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0DF9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一、技术参数及规格</w:t>
      </w:r>
    </w:p>
    <w:p w14:paraId="5A7ACC3D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1.高分辨液晶显示器≥21英寸。</w:t>
      </w:r>
    </w:p>
    <w:p w14:paraId="33FA3892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2.液晶触摸屏≥12英寸，触摸屏具备手势自定义功能。</w:t>
      </w:r>
    </w:p>
    <w:p w14:paraId="0050C741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3.内置固态硬盘容量≥500GB。</w:t>
      </w:r>
    </w:p>
    <w:p w14:paraId="1F74B123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4.频谱多普勒最大测量速度：PW≥20m/s;CW≥40m/s(附相关证明材料)；最小测量速度：≤1mm/s。</w:t>
      </w:r>
    </w:p>
    <w:p w14:paraId="5ABC604F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5.根据人体组织真实情况匹配至最佳声速。</w:t>
      </w:r>
    </w:p>
    <w:p w14:paraId="07C79350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6.空间复合成像技术，具有多种模式，具备多参数调整功能；发射线≥8条（附相关证明材料）。</w:t>
      </w:r>
    </w:p>
    <w:p w14:paraId="0E6B2B06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7.在扫查过程中可实时优化图像参数，切换扫查部位时可保留实时优化功能。</w:t>
      </w:r>
    </w:p>
    <w:p w14:paraId="405E392E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8.宽景成像，用于所有探头。</w:t>
      </w:r>
    </w:p>
    <w:p w14:paraId="79C475CB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9.解剖M型和曲线解剖M型，存储的动态图像可重新取M型图。</w:t>
      </w:r>
    </w:p>
    <w:p w14:paraId="00E7F605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▲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10.血细胞信号显像技术，观察真正的血流动力学成像(附相关证明材料)。</w:t>
      </w:r>
    </w:p>
    <w:p w14:paraId="5DD5C84D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▲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11.系统内置操作切面实时指导工具，以图片文字等形式帮助用户快速识别切面(附相关证明材料)。</w:t>
      </w:r>
    </w:p>
    <w:p w14:paraId="6D720B70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12.可用外接语音输入设备在图像上添加语音备注，支持回放及存储。</w:t>
      </w:r>
    </w:p>
    <w:p w14:paraId="4B2DA858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13.多普勒取样容积距离体表的深度可在屏幕上显示(附相关证明材料)。</w:t>
      </w:r>
    </w:p>
    <w:p w14:paraId="31A01DF3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14.自定义功能按键，可在屏幕上显示的自定义功能≥3个。</w:t>
      </w:r>
    </w:p>
    <w:p w14:paraId="66A9AEEB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15.具有肝回声监测功能，自动测量两个区域的回声强度比值，可随访脂肪肝的治疗疗效，为临床提供诊断依据，能用于所有探头。</w:t>
      </w:r>
    </w:p>
    <w:p w14:paraId="16A85DB1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16.记录最常用的探头及检查条件，并按照使用频率进行排序，触摸屏上可显示在该条件下最常用的功能键。</w:t>
      </w:r>
    </w:p>
    <w:p w14:paraId="541F0D7E">
      <w:pPr>
        <w:spacing w:after="0" w:line="460" w:lineRule="exact"/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  <w:t>二、探头规格</w:t>
      </w:r>
    </w:p>
    <w:p w14:paraId="46556B79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▲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1.可根据取样深度的变化，自适应调节探头频率（附相关证明材料）。</w:t>
      </w:r>
    </w:p>
    <w:p w14:paraId="66522155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2.激活探头接口≥3个。</w:t>
      </w:r>
    </w:p>
    <w:p w14:paraId="5608CC7C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3.腹部凸阵探头2.0-5.0MHz</w:t>
      </w:r>
    </w:p>
    <w:p w14:paraId="2A998E7C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4.浅表线阵探头3.6-12.0MHz</w:t>
      </w:r>
    </w:p>
    <w:p w14:paraId="5FFBF1ED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▲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5.成人相控阵探头2.0-4.0MHz,扫描角度≥120°(附相关证明材料)</w:t>
      </w:r>
    </w:p>
    <w:p w14:paraId="60670469">
      <w:pPr>
        <w:spacing w:after="0" w:line="460" w:lineRule="exact"/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  <w:t>三、二维灰阶</w:t>
      </w:r>
    </w:p>
    <w:p w14:paraId="67D639F9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1.系统动态范围≥265dB。</w:t>
      </w:r>
    </w:p>
    <w:p w14:paraId="690B0BF2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2.系统最大探查深度≥30cm。</w:t>
      </w:r>
    </w:p>
    <w:p w14:paraId="2056B997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3.具有256灰阶。</w:t>
      </w:r>
    </w:p>
    <w:p w14:paraId="5F7D0ADB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4.凸阵探头最大视角，18cm深度时，二维帧频≥45帧(附相关证明材料)。</w:t>
      </w:r>
    </w:p>
    <w:p w14:paraId="5B1653C4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5.相控阵探头90°视角，18 cm 深度时，二维帧频≥80帧(附相关证明材料)。</w:t>
      </w:r>
    </w:p>
    <w:p w14:paraId="029868BD">
      <w:pPr>
        <w:spacing w:after="0" w:line="460" w:lineRule="exact"/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  <w:t>四、测量分析</w:t>
      </w:r>
    </w:p>
    <w:p w14:paraId="19D52257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1.具有双胎及多胎参数测量及生长发育曲线(附相关证明材料)。</w:t>
      </w:r>
    </w:p>
    <w:p w14:paraId="209333C8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2.产科自动测量，包括双顶径、头围、腹围、股骨长、肱骨长等。</w:t>
      </w:r>
    </w:p>
    <w:p w14:paraId="4A3640C5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3.心脏功能测量与分析。</w:t>
      </w:r>
    </w:p>
    <w:p w14:paraId="3675D02B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4.泌尿系统测量与分析。</w:t>
      </w:r>
    </w:p>
    <w:p w14:paraId="0B9AE279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▲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5.乳腺自动测量，自动识别结节、肿瘤等占位病变，自动包络病变轮廓，自动测量计算， 并进行分级评估(附相关证明材料)。</w:t>
      </w:r>
    </w:p>
    <w:p w14:paraId="19CA04FA">
      <w:pPr>
        <w:spacing w:after="0" w:line="460" w:lineRule="exact"/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  <w:t>五、易损配件和一次性耗材</w:t>
      </w:r>
    </w:p>
    <w:p w14:paraId="33FA15D8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供应商需对易损配件和一次性耗材进行报价，所填报的易损配件和一次性耗材费用不包含在本次报价内，仅作为后期采购的依据。</w:t>
      </w:r>
    </w:p>
    <w:p w14:paraId="1D4F23A3">
      <w:pPr>
        <w:spacing w:after="0" w:line="460" w:lineRule="exact"/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  <w:t>六、交货要求</w:t>
      </w:r>
    </w:p>
    <w:bookmarkEnd w:id="0"/>
    <w:p w14:paraId="0253CC84">
      <w:pPr>
        <w:spacing w:after="0" w:line="460" w:lineRule="exact"/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  <w:t>自合同签订之日起30个日历日内到货、安装调试并交付使用。</w:t>
      </w:r>
    </w:p>
    <w:p w14:paraId="71FA7C48">
      <w:pPr>
        <w:numPr>
          <w:numId w:val="0"/>
        </w:numPr>
        <w:rPr>
          <w:rFonts w:hint="eastAsia" w:ascii="仿宋" w:hAnsi="仿宋" w:eastAsia="仿宋" w:cs="仿宋"/>
          <w:b w:val="0"/>
          <w:bCs w:val="0"/>
          <w:color w:val="auto"/>
          <w:kern w:val="0"/>
          <w:sz w:val="20"/>
          <w:szCs w:val="2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F0C38"/>
    <w:rsid w:val="01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2026-04-03T02:44:00Z</dcterms:created>
  <dc:creator>樱桃小晨子 </dc:creator>
  <cp:lastModifiedBy>樱桃小晨子 </cp:lastModifiedBy>
  <dcterms:modified xsi:type="dcterms:W3CDTF">2026-04-03T02:46:57Z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57A127DBE678424185570E9CAEB03FB0_11</vt:lpwstr>
  </property>
  <property fmtid="{D5CDD505-2E9C-101B-9397-08002B2CF9AE}" pid="4" name="KSOTemplateDocerSaveRecord">
    <vt:lpwstr>eyJoZGlkIjoiOGM3MDFlNTdlYWIxMGUzOGZhYzZmNDZkNzU1YTU0MjgiLCJ1c2VySWQiOiIxMjkzNTU3MjkzIn0=</vt:lpwstr>
  </property>
</Properties>
</file>