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7ABE8">
      <w:pPr>
        <w:pStyle w:val="2"/>
        <w:numPr>
          <w:ilvl w:val="0"/>
          <w:numId w:val="0"/>
        </w:numPr>
        <w:tabs>
          <w:tab w:val="left" w:pos="630"/>
        </w:tabs>
        <w:spacing w:line="600" w:lineRule="exact"/>
        <w:jc w:val="center"/>
        <w:rPr>
          <w:rFonts w:hint="eastAsia" w:ascii="宋体" w:hAnsi="宋体" w:eastAsia="宋体" w:cs="宋体"/>
          <w:sz w:val="24"/>
          <w:szCs w:val="24"/>
          <w:highlight w:val="none"/>
          <w:lang w:eastAsia="zh-CN"/>
        </w:rPr>
      </w:pPr>
      <w:r>
        <w:rPr>
          <w:rFonts w:hint="eastAsia" w:ascii="宋体" w:hAnsi="宋体" w:cs="宋体"/>
          <w:b/>
          <w:bCs/>
          <w:color w:val="000000"/>
          <w:sz w:val="32"/>
          <w:szCs w:val="32"/>
          <w:highlight w:val="none"/>
          <w:lang w:eastAsia="zh-CN"/>
        </w:rPr>
        <w:t>采购内容</w:t>
      </w:r>
      <w:r>
        <w:rPr>
          <w:rFonts w:hint="eastAsia" w:ascii="宋体" w:hAnsi="宋体" w:eastAsia="宋体" w:cs="宋体"/>
          <w:b/>
          <w:bCs/>
          <w:color w:val="000000"/>
          <w:sz w:val="32"/>
          <w:szCs w:val="32"/>
          <w:highlight w:val="none"/>
          <w:lang w:eastAsia="zh-CN"/>
        </w:rPr>
        <w:t>及要求</w:t>
      </w:r>
    </w:p>
    <w:p w14:paraId="3809BF48">
      <w:pPr>
        <w:spacing w:line="360" w:lineRule="auto"/>
        <w:ind w:firstLine="451" w:firstLineChars="187"/>
        <w:rPr>
          <w:rFonts w:hint="eastAsia" w:ascii="宋体" w:hAnsi="宋体" w:eastAsia="宋体" w:cs="宋体"/>
          <w:sz w:val="24"/>
          <w:lang w:val="en-US" w:eastAsia="zh-CN"/>
        </w:rPr>
      </w:pPr>
      <w:r>
        <w:rPr>
          <w:rFonts w:hint="eastAsia" w:ascii="宋体" w:hAnsi="宋体" w:eastAsia="宋体" w:cs="宋体"/>
          <w:b/>
          <w:bCs/>
          <w:sz w:val="24"/>
          <w:lang w:val="en-US" w:eastAsia="zh-CN"/>
        </w:rPr>
        <w:t>一、项目概况</w:t>
      </w:r>
      <w:r>
        <w:rPr>
          <w:rFonts w:hint="eastAsia" w:ascii="宋体" w:hAnsi="宋体" w:eastAsia="宋体" w:cs="宋体"/>
          <w:sz w:val="24"/>
          <w:lang w:val="en-US" w:eastAsia="zh-CN"/>
        </w:rPr>
        <w:t>：</w:t>
      </w:r>
    </w:p>
    <w:p w14:paraId="4CBB8C4F">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1、项目名称：</w:t>
      </w:r>
      <w:bookmarkStart w:id="0" w:name="_GoBack"/>
      <w:r>
        <w:rPr>
          <w:rFonts w:hint="eastAsia" w:ascii="宋体" w:hAnsi="宋体" w:eastAsia="宋体" w:cs="宋体"/>
          <w:sz w:val="24"/>
          <w:lang w:val="en-US" w:eastAsia="zh-CN"/>
        </w:rPr>
        <w:t>杨陵国省干线穿村过镇路段城镇化改造项目（监理采购）一标段</w:t>
      </w:r>
      <w:r>
        <w:rPr>
          <w:rFonts w:hint="eastAsia" w:ascii="宋体" w:hAnsi="宋体" w:cs="宋体"/>
          <w:sz w:val="24"/>
          <w:lang w:val="en-US" w:eastAsia="zh-CN"/>
        </w:rPr>
        <w:t>（二次）</w:t>
      </w:r>
    </w:p>
    <w:bookmarkEnd w:id="0"/>
    <w:p w14:paraId="05B46A6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2、项目地点：采购人指定地点</w:t>
      </w:r>
    </w:p>
    <w:p w14:paraId="7DF866C0">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工程规模：杨陵国省干线穿村过镇路段城镇化改造项目建设地点位于杨陵区G344、S104和S517过境段。建设内容为辖区内的G344、S104和S517共3个国省道重点穿村过镇路段，对21个村镇路段的交通安全设施进行改善，完善标志标线，隔离栏，信号灯等安全设施，将西农转盘改造为平交口，拆除旧桥，新建桥梁。其中G344共13个路段，S517共3个路段，S104共5个路段，共计21个路段，其中包含一个交叉口土建改造。</w:t>
      </w:r>
    </w:p>
    <w:p w14:paraId="04E15BFE">
      <w:pPr>
        <w:spacing w:line="360" w:lineRule="auto"/>
        <w:ind w:firstLine="448" w:firstLineChars="187"/>
        <w:rPr>
          <w:rFonts w:hint="default" w:ascii="宋体" w:hAnsi="宋体" w:eastAsia="宋体" w:cs="宋体"/>
          <w:sz w:val="24"/>
          <w:lang w:val="en-US" w:eastAsia="zh-CN"/>
        </w:rPr>
      </w:pPr>
      <w:r>
        <w:rPr>
          <w:rFonts w:hint="eastAsia" w:ascii="宋体" w:hAnsi="宋体" w:eastAsia="宋体" w:cs="宋体"/>
          <w:sz w:val="24"/>
          <w:lang w:val="en-US" w:eastAsia="zh-CN"/>
        </w:rPr>
        <w:t>本</w:t>
      </w:r>
      <w:r>
        <w:rPr>
          <w:rFonts w:hint="default" w:ascii="宋体" w:hAnsi="宋体" w:eastAsia="宋体" w:cs="宋体"/>
          <w:sz w:val="24"/>
          <w:lang w:val="en-US" w:eastAsia="zh-CN"/>
        </w:rPr>
        <w:t>标段施工内容为21个穿村过镇路口的交安设施改善，监理预算费用189574.00元；</w:t>
      </w:r>
    </w:p>
    <w:p w14:paraId="30A65CB6">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4、监理期限：150日历天；根据项目施工实际情况进行，直至项目竣工验收完毕为止。</w:t>
      </w:r>
    </w:p>
    <w:p w14:paraId="6FEC743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5、监理范围及内容</w:t>
      </w:r>
    </w:p>
    <w:p w14:paraId="2628D75D">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包括监理范围及主要监理内容，与监理范围对应的施工标段划分及各标段主要工程数量表等。</w:t>
      </w:r>
    </w:p>
    <w:p w14:paraId="3C2EE4B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6、监理依据</w:t>
      </w:r>
    </w:p>
    <w:p w14:paraId="656298CC">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lang w:val="en-US" w:eastAsia="zh-CN"/>
        </w:rPr>
        <w:t>执行国家、公路行业现行标准、规范、规定，《公路工程施工监理规范》（JTG G10-2016）及</w:t>
      </w:r>
      <w:r>
        <w:rPr>
          <w:rFonts w:hint="eastAsia" w:ascii="宋体" w:hAnsi="宋体" w:eastAsia="宋体" w:cs="宋体"/>
          <w:sz w:val="24"/>
          <w:highlight w:val="none"/>
          <w:lang w:val="en-US" w:eastAsia="zh-CN"/>
        </w:rPr>
        <w:t>监理服务协议约定。</w:t>
      </w:r>
    </w:p>
    <w:p w14:paraId="3F04767C">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监理人员</w:t>
      </w:r>
    </w:p>
    <w:p w14:paraId="75F4CF62">
      <w:pPr>
        <w:spacing w:line="360" w:lineRule="auto"/>
        <w:ind w:firstLine="448" w:firstLineChars="18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人员：至少三人，包含项目总监（监理人员提供身份证、资格证书、开标前连续3个月的社保缴纳证明）</w:t>
      </w:r>
    </w:p>
    <w:p w14:paraId="1F2640B9">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7、其他要求：无</w:t>
      </w:r>
    </w:p>
    <w:p w14:paraId="48D74016">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二、采购范围</w:t>
      </w:r>
    </w:p>
    <w:p w14:paraId="1D6A0D90">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本项目施工的全过程监理</w:t>
      </w:r>
    </w:p>
    <w:p w14:paraId="1F43FBD3">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三、本项目监理涉及的相关规范和依据（不限于以下内容）</w:t>
      </w:r>
    </w:p>
    <w:p w14:paraId="0E23F39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（一）通用施工监理规范</w:t>
      </w:r>
    </w:p>
    <w:p w14:paraId="28AF941A">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执行《公路工程施工监理规范》（JTG G10—2016）。</w:t>
      </w:r>
    </w:p>
    <w:p w14:paraId="0983B1A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（二）专用施工监理规范</w:t>
      </w:r>
    </w:p>
    <w:p w14:paraId="611080B6">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专用施工监理规范由招标人根据工程的实际情况，在《公路工程施工监理规范》</w:t>
      </w:r>
    </w:p>
    <w:p w14:paraId="3F0A700F">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（JTG G10—2016）的基础上自行编制并纳入“委托人要求”中，但不得与国家、交通运输部及有关部门的法规、标准、规范等矛盾。</w:t>
      </w:r>
    </w:p>
    <w:p w14:paraId="0506ECF9">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针对本工程或仅在本地区实行的与监理工作有关的管理办法、制度应一并纳入 “委托人要求”中。</w:t>
      </w:r>
    </w:p>
    <w:p w14:paraId="13B0FE4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（三）施工技术规范</w:t>
      </w:r>
    </w:p>
    <w:p w14:paraId="4DCF578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施工技术规范包括以下内容：</w:t>
      </w:r>
    </w:p>
    <w:p w14:paraId="0D1D9B9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 本工程施工标段招标文件中的技术规范；</w:t>
      </w:r>
    </w:p>
    <w:p w14:paraId="74B23199">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 所有与工程施工有关的国家现行的公路建设标准、规范、规程及相关文件。</w:t>
      </w:r>
    </w:p>
    <w:p w14:paraId="10BF1740">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（四）国家、行业、项目所在地适用本工程的其他规范、标准或规程</w:t>
      </w:r>
    </w:p>
    <w:p w14:paraId="22A08A22">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四、成果文件要求</w:t>
      </w:r>
    </w:p>
    <w:p w14:paraId="50116EC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（一）成果文件的组成</w:t>
      </w:r>
    </w:p>
    <w:p w14:paraId="5C427771">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（二）成果文件的深度</w:t>
      </w:r>
    </w:p>
    <w:p w14:paraId="3CB78E0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（三）成果文件的格式要求</w:t>
      </w:r>
    </w:p>
    <w:p w14:paraId="5E6BF58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（四）成果文件的份数要求</w:t>
      </w:r>
    </w:p>
    <w:p w14:paraId="4B0BCAD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（五）成果文件的载体要求</w:t>
      </w:r>
    </w:p>
    <w:p w14:paraId="68F1EF06">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 纸质版的要求</w:t>
      </w:r>
    </w:p>
    <w:p w14:paraId="10DE33D8">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 电子版的要求</w:t>
      </w:r>
    </w:p>
    <w:p w14:paraId="4C191C71">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 其他要求</w:t>
      </w:r>
    </w:p>
    <w:p w14:paraId="47364F66">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（六）成果文件的其他要求</w:t>
      </w:r>
    </w:p>
    <w:p w14:paraId="7AD47D49">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五、委托人财产清单</w:t>
      </w:r>
    </w:p>
    <w:p w14:paraId="5A1FA008">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（一）委托人提供的设备、设施</w:t>
      </w:r>
    </w:p>
    <w:p w14:paraId="337C25BF">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无</w:t>
      </w:r>
    </w:p>
    <w:p w14:paraId="329B021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（二）委托人提供的资料</w:t>
      </w:r>
    </w:p>
    <w:p w14:paraId="7F6C3F1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 施工场地及毗邻区域内的供水、排水、供电、供气、供热、通信、广播电视等地下管线资料、气象和水文观测资料，相邻建筑物和构筑物、地下工程的有关资料，以及其他与公路工程有关的原始资料</w:t>
      </w:r>
    </w:p>
    <w:p w14:paraId="15E9B0FA">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 定位放线的基准点、基准线和基准标高</w:t>
      </w:r>
    </w:p>
    <w:p w14:paraId="1E9604EA">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3. 委托人取得的有关审批、核准和备案材料</w:t>
      </w:r>
    </w:p>
    <w:p w14:paraId="27397F2A">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4. 勘察文件、设计文件等资料</w:t>
      </w:r>
    </w:p>
    <w:p w14:paraId="22682C9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5. 技术标准、规范</w:t>
      </w:r>
    </w:p>
    <w:p w14:paraId="2CA12EF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6. 工程承包合同及其他相关合同</w:t>
      </w:r>
    </w:p>
    <w:p w14:paraId="7CA13296">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7. 其他资料</w:t>
      </w:r>
    </w:p>
    <w:p w14:paraId="035C9EDC">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（三）委托人财产使用要求及退还要求</w:t>
      </w:r>
    </w:p>
    <w:p w14:paraId="5BD7DEFA">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 委托人财产使用要求</w:t>
      </w:r>
    </w:p>
    <w:p w14:paraId="3FE7F2DD">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2. 委托人财产退还要求</w:t>
      </w:r>
    </w:p>
    <w:p w14:paraId="4D4875BF">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六、委托人提供的便利条件</w:t>
      </w:r>
    </w:p>
    <w:p w14:paraId="05BA786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（一）委托人提供的生活条件</w:t>
      </w:r>
    </w:p>
    <w:p w14:paraId="6F757F31">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（二）委托人提供的交通条件</w:t>
      </w:r>
    </w:p>
    <w:p w14:paraId="009961D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（三）委托人提供的网络、通信条件</w:t>
      </w:r>
    </w:p>
    <w:p w14:paraId="72F385E6">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（四）委托人提供的协助人员</w:t>
      </w:r>
    </w:p>
    <w:p w14:paraId="71254387">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七、监理人需要自备的工作条件</w:t>
      </w:r>
    </w:p>
    <w:p w14:paraId="48E97CC1">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（一）监理人自备的工作手册：如本项目必备的规范标准、图集等</w:t>
      </w:r>
    </w:p>
    <w:p w14:paraId="33881E31">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（二）监理人自备的办公设备：如计算机、软件、投影、打印机、复印机、照相机等</w:t>
      </w:r>
    </w:p>
    <w:p w14:paraId="1374B97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（三）监理人自备的交通工具：如出行车辆等</w:t>
      </w:r>
    </w:p>
    <w:p w14:paraId="4E2F5E17">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（四）监理人自备的现场办公设施：如办公桌椅、文件柜等</w:t>
      </w:r>
    </w:p>
    <w:p w14:paraId="054BAB69">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（五）监理人自备的安全设施：如安全帽、安全鞋、手电筒等</w:t>
      </w:r>
    </w:p>
    <w:p w14:paraId="5757503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（六）监理人自备的试验检测仪器、设备、工具：满足项目监理需求</w:t>
      </w:r>
    </w:p>
    <w:p w14:paraId="7B167823">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（七）监理人自备的试验用房、样品用房</w:t>
      </w:r>
    </w:p>
    <w:p w14:paraId="14E67ADA">
      <w:pPr>
        <w:spacing w:line="360" w:lineRule="auto"/>
        <w:ind w:firstLine="451" w:firstLineChars="187"/>
        <w:rPr>
          <w:rFonts w:hint="eastAsia" w:ascii="宋体" w:hAnsi="宋体" w:eastAsia="宋体" w:cs="宋体"/>
          <w:b/>
          <w:bCs/>
          <w:sz w:val="24"/>
          <w:lang w:val="en-US" w:eastAsia="zh-CN"/>
        </w:rPr>
      </w:pPr>
      <w:r>
        <w:rPr>
          <w:rFonts w:hint="eastAsia" w:ascii="宋体" w:hAnsi="宋体" w:eastAsia="宋体" w:cs="宋体"/>
          <w:b/>
          <w:bCs/>
          <w:sz w:val="24"/>
          <w:lang w:val="en-US" w:eastAsia="zh-CN"/>
        </w:rPr>
        <w:t>八、委托人其他要求</w:t>
      </w:r>
    </w:p>
    <w:p w14:paraId="2F53E554">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（一）监理工程师办公室试验室工作要求</w:t>
      </w:r>
    </w:p>
    <w:p w14:paraId="235B304B">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监理工程师办公室试验室的试验工作是对本工程项目的材料、配合比和强度进行有效的控制，以确保其达到规范要求，具体分为验证试验、标准试验、工艺试验、抽样(检)试验、验收试验共5个大项，各项试验的具体工作按以下要求进行。</w:t>
      </w:r>
    </w:p>
    <w:p w14:paraId="4862103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1.验证试验</w:t>
      </w:r>
    </w:p>
    <w:p w14:paraId="1013FBED">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①在材料或商品构件订货之前，应要求承包人提供生产厂家的产品合格证书及试验报告。必要时还应对生产厂家的生产设备、工艺及产品的合格率进行现场调查了解，或由承包人提供样品进行试验，以决定同意采购与否。</w:t>
      </w:r>
    </w:p>
    <w:p w14:paraId="0FFD65A5">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②材料或商品构件运入现场后，应按规定的频率进行抽样试验，不合格的材料或商品构件不准用于工程，并责令承包人运出场外。</w:t>
      </w:r>
    </w:p>
    <w:p w14:paraId="12F0441E">
      <w:pPr>
        <w:spacing w:line="360" w:lineRule="auto"/>
        <w:ind w:firstLine="448" w:firstLineChars="187"/>
        <w:rPr>
          <w:rFonts w:hint="eastAsia" w:ascii="宋体" w:hAnsi="宋体" w:eastAsia="宋体" w:cs="宋体"/>
          <w:sz w:val="24"/>
          <w:lang w:val="en-US" w:eastAsia="zh-CN"/>
        </w:rPr>
      </w:pPr>
      <w:r>
        <w:rPr>
          <w:rFonts w:hint="eastAsia" w:ascii="宋体" w:hAnsi="宋体" w:eastAsia="宋体" w:cs="宋体"/>
          <w:sz w:val="24"/>
          <w:lang w:val="en-US" w:eastAsia="zh-CN"/>
        </w:rPr>
        <w:t>③在施工进行中，应随时对用于工程的材料或商品构件进行符合性的抽样试验检查。</w:t>
      </w:r>
    </w:p>
    <w:p w14:paraId="4158186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④随时监督检查各种材料的储存、堆放、保管及防护措施。</w:t>
      </w:r>
    </w:p>
    <w:p w14:paraId="1ADC1E6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2.标准试验</w:t>
      </w:r>
    </w:p>
    <w:p w14:paraId="4A1DA12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①在各项工程开工前，试验工程师应参加承包人标准试验的全过程，并进行有效的现场监督检查。</w:t>
      </w:r>
    </w:p>
    <w:p w14:paraId="3D32468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②监理工程师试验室应在承包人进行标准试验的同时，平行进行复核(对比)试验，并将试验结果上报项目办和监理工程师肯定、否定或调整承包人标准试验的参数或指标。</w:t>
      </w:r>
    </w:p>
    <w:p w14:paraId="081826E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3.工艺试验</w:t>
      </w:r>
    </w:p>
    <w:p w14:paraId="321B275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①根据监理工程师批准的施工方案确定试验项目。</w:t>
      </w:r>
    </w:p>
    <w:p w14:paraId="20B7DA7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②对工艺试验中的机械组合、人员配额、材料、施工程序、预埋观测以及操作方法等应有两组以上方案，以便通过试验作出选择。</w:t>
      </w:r>
    </w:p>
    <w:p w14:paraId="5DF04EB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③监理工程师试验室应对承包人的工艺试验进行全过程的旁站，并作出详细记录。</w:t>
      </w:r>
    </w:p>
    <w:p w14:paraId="4F7BFED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④审查承包人提出的试验报告、报监理工程师批准。</w:t>
      </w:r>
    </w:p>
    <w:p w14:paraId="0CE334A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4.抽样(检)试验</w:t>
      </w:r>
    </w:p>
    <w:p w14:paraId="5F1779E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①监理工程师试验室应随时派出试验人员，对承包人的各种试验的抽样频率、取样方法及试验过程进行检查。</w:t>
      </w:r>
    </w:p>
    <w:p w14:paraId="187E2AB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②抽样频率按照《公路工程施工监理规范》JTG G10-2016标准执行，以鉴定其试验结果是否真实可靠。</w:t>
      </w:r>
    </w:p>
    <w:p w14:paraId="47D5DA0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5.验收试验</w:t>
      </w:r>
    </w:p>
    <w:p w14:paraId="7DED218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①监理工程师试验室应派出试验人员，对承包人进行的钻芯取样试验的频率、抽样方法和试验过程进行有效的监督。</w:t>
      </w:r>
    </w:p>
    <w:p w14:paraId="11D4246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②对承包人按技术规范要求进行的加载试验或其它检测试验项目的试验方案、设备及方法进行审查，对试验的实施进行现场检查监督，对试验结果进行评定。</w:t>
      </w:r>
    </w:p>
    <w:p w14:paraId="1C3DB6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9620F"/>
    <w:multiLevelType w:val="singleLevel"/>
    <w:tmpl w:val="3999620F"/>
    <w:lvl w:ilvl="0" w:tentative="0">
      <w:start w:val="1"/>
      <w:numFmt w:val="upperLetter"/>
      <w:pStyle w:val="2"/>
      <w:lvlText w:val="%1."/>
      <w:lvlJc w:val="left"/>
      <w:pPr>
        <w:tabs>
          <w:tab w:val="left" w:pos="4397"/>
        </w:tabs>
        <w:ind w:left="4397" w:hanging="28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F0CD4"/>
    <w:rsid w:val="62463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3"/>
    <w:qFormat/>
    <w:uiPriority w:val="0"/>
    <w:pPr>
      <w:keepNext/>
      <w:numPr>
        <w:ilvl w:val="0"/>
        <w:numId w:val="1"/>
      </w:numPr>
      <w:outlineLvl w:val="1"/>
    </w:p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2026-04-08T01:21:15Z</dcterms:created>
  <dc:creator>Administrator</dc:creator>
  <cp:lastModifiedBy>宋璟雯</cp:lastModifiedBy>
  <dcterms:modified xsi:type="dcterms:W3CDTF">2026-04-08T01:39:41Z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eyJoZGlkIjoiOTllZGEyOGNlNzUzZDJkMjFmZDM1ZjY5ZTVmYTBjYmQiLCJ1c2VySWQiOiIxNDUxODIyODU0In0=</vt:lpwstr>
  </property>
  <property fmtid="{D5CDD505-2E9C-101B-9397-08002B2CF9AE}" pid="4" name="ICV">
    <vt:lpwstr>CD3F2A8ECE4E4851A24D1F0BFECC4934_12</vt:lpwstr>
  </property>
</Properties>
</file>