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453A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陕西省雁塔监狱米、面、油采购需求</w:t>
      </w:r>
    </w:p>
    <w:p w14:paraId="5DE649F6">
      <w:pPr>
        <w:pStyle w:val="5"/>
        <w:spacing w:line="360" w:lineRule="auto"/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</w:pPr>
      <w:r>
        <w:rPr>
          <w:rFonts w:ascii="宋体" w:hAnsi="宋体" w:eastAsia="宋体" w:cs="仿宋_GB2312"/>
          <w:b/>
          <w:bCs/>
          <w:sz w:val="21"/>
          <w:szCs w:val="21"/>
        </w:rPr>
        <w:t>采购包1：</w:t>
      </w:r>
    </w:p>
    <w:p w14:paraId="6F3D8D1B">
      <w:pPr>
        <w:pStyle w:val="5"/>
        <w:spacing w:line="360" w:lineRule="auto"/>
        <w:rPr>
          <w:rFonts w:hint="default" w:ascii="宋体" w:hAnsi="宋体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采购预算：66万元</w:t>
      </w:r>
    </w:p>
    <w:p w14:paraId="02D37E6A">
      <w:pPr>
        <w:pStyle w:val="5"/>
        <w:spacing w:line="360" w:lineRule="auto"/>
        <w:rPr>
          <w:rFonts w:ascii="宋体" w:hAnsi="宋体" w:eastAsia="宋体" w:cs="仿宋_GB2312"/>
          <w:b/>
          <w:bCs/>
          <w:sz w:val="21"/>
          <w:szCs w:val="21"/>
        </w:rPr>
      </w:pPr>
      <w:r>
        <w:rPr>
          <w:rFonts w:ascii="宋体" w:hAnsi="宋体" w:eastAsia="宋体" w:cs="仿宋_GB2312"/>
          <w:b/>
          <w:bCs/>
          <w:sz w:val="21"/>
          <w:szCs w:val="21"/>
        </w:rPr>
        <w:t>标的名称：</w:t>
      </w: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大</w:t>
      </w:r>
      <w:r>
        <w:rPr>
          <w:rFonts w:ascii="宋体" w:hAnsi="宋体" w:eastAsia="宋体" w:cs="仿宋_GB2312"/>
          <w:b/>
          <w:bCs/>
          <w:sz w:val="21"/>
          <w:szCs w:val="21"/>
        </w:rPr>
        <w:t>米</w:t>
      </w:r>
    </w:p>
    <w:p w14:paraId="3FC687A8">
      <w:pPr>
        <w:pStyle w:val="5"/>
      </w:pPr>
      <w:r>
        <w:rPr>
          <w:rFonts w:ascii="仿宋_GB2312" w:hAnsi="仿宋_GB2312" w:eastAsia="仿宋_GB2312" w:cs="仿宋_GB2312"/>
        </w:rPr>
        <w:t>货物名称：粳米</w:t>
      </w:r>
    </w:p>
    <w:p w14:paraId="6EDDED63">
      <w:pPr>
        <w:pStyle w:val="5"/>
      </w:pPr>
      <w:r>
        <w:rPr>
          <w:rFonts w:ascii="仿宋_GB2312" w:hAnsi="仿宋_GB2312" w:eastAsia="仿宋_GB2312" w:cs="仿宋_GB2312"/>
        </w:rPr>
        <w:t>技术参数：</w:t>
      </w:r>
    </w:p>
    <w:p w14:paraId="38EADF90">
      <w:pPr>
        <w:pStyle w:val="5"/>
      </w:pPr>
      <w:r>
        <w:rPr>
          <w:rFonts w:ascii="仿宋_GB2312" w:hAnsi="仿宋_GB2312" w:eastAsia="仿宋_GB2312" w:cs="仿宋_GB2312"/>
        </w:rPr>
        <w:t>1、执行标准：GB/T 1354 -2018</w:t>
      </w:r>
    </w:p>
    <w:p w14:paraId="2A32A7AA">
      <w:pPr>
        <w:pStyle w:val="5"/>
      </w:pPr>
      <w:r>
        <w:rPr>
          <w:rFonts w:ascii="仿宋_GB2312" w:hAnsi="仿宋_GB2312" w:eastAsia="仿宋_GB2312" w:cs="仿宋_GB2312"/>
        </w:rPr>
        <w:t>2、质量等级：一级粳米</w:t>
      </w:r>
    </w:p>
    <w:p w14:paraId="39DBDC25">
      <w:pPr>
        <w:pStyle w:val="5"/>
      </w:pPr>
      <w:r>
        <w:rPr>
          <w:rFonts w:ascii="仿宋_GB2312" w:hAnsi="仿宋_GB2312" w:eastAsia="仿宋_GB2312" w:cs="仿宋_GB2312"/>
        </w:rPr>
        <w:t>3、米：米粒饱满，均匀完整，颜色纯正，有光泽，干爽无杂质，无异味，无呈粉质的颗粒，无虫蛀及有病斑的颗粒，无生霉变质的颗粒，表面无油污。</w:t>
      </w:r>
    </w:p>
    <w:p w14:paraId="3B43A698">
      <w:pPr>
        <w:pStyle w:val="5"/>
      </w:pPr>
      <w:r>
        <w:rPr>
          <w:rFonts w:ascii="仿宋_GB2312" w:hAnsi="仿宋_GB2312" w:eastAsia="仿宋_GB2312" w:cs="仿宋_GB2312"/>
        </w:rPr>
        <w:t>4、包装要求：一次性包装。应符合《粮食销售包装》（GB/T 17109-2008）要求，包装袋清洁无污渍、无破损、无渗漏。</w:t>
      </w:r>
    </w:p>
    <w:p w14:paraId="62FC7451">
      <w:pPr>
        <w:pStyle w:val="5"/>
      </w:pPr>
      <w:r>
        <w:rPr>
          <w:rFonts w:ascii="仿宋_GB2312" w:hAnsi="仿宋_GB2312" w:eastAsia="仿宋_GB2312" w:cs="仿宋_GB2312"/>
        </w:rPr>
        <w:t>5、标识要求：有生产许可证号，注册商标，执行标准；标明产品名称、净含量、质量等级、生产企业名称、电话、地址、生产日期、保质期及营养成分表。</w:t>
      </w:r>
    </w:p>
    <w:p w14:paraId="718748D3">
      <w:pPr>
        <w:pStyle w:val="5"/>
      </w:pPr>
      <w:r>
        <w:rPr>
          <w:rFonts w:ascii="仿宋_GB2312" w:hAnsi="仿宋_GB2312" w:eastAsia="仿宋_GB2312" w:cs="仿宋_GB2312"/>
        </w:rPr>
        <w:t>6、供货时剩余保质期不少于标注保质期三分之二。</w:t>
      </w:r>
    </w:p>
    <w:p w14:paraId="6F086823">
      <w:pPr>
        <w:pStyle w:val="5"/>
      </w:pPr>
      <w:r>
        <w:rPr>
          <w:rFonts w:ascii="仿宋_GB2312" w:hAnsi="仿宋_GB2312" w:eastAsia="仿宋_GB2312" w:cs="仿宋_GB2312"/>
        </w:rPr>
        <w:t>数量：暂估5116袋，最终数量据实结算。</w:t>
      </w:r>
    </w:p>
    <w:p w14:paraId="6888E5CA">
      <w:pPr>
        <w:pStyle w:val="5"/>
      </w:pPr>
      <w:r>
        <w:rPr>
          <w:rFonts w:ascii="仿宋_GB2312" w:hAnsi="仿宋_GB2312" w:eastAsia="仿宋_GB2312" w:cs="仿宋_GB2312"/>
        </w:rPr>
        <w:t>规格：25KG/袋。</w:t>
      </w:r>
    </w:p>
    <w:p w14:paraId="1900FA4A">
      <w:pPr>
        <w:pStyle w:val="5"/>
        <w:spacing w:line="360" w:lineRule="auto"/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</w:pPr>
    </w:p>
    <w:p w14:paraId="15C317BD">
      <w:pPr>
        <w:pStyle w:val="5"/>
        <w:spacing w:line="360" w:lineRule="auto"/>
        <w:rPr>
          <w:rFonts w:ascii="宋体" w:hAnsi="宋体" w:eastAsia="宋体" w:cs="仿宋_GB2312"/>
          <w:b/>
          <w:bCs/>
          <w:sz w:val="21"/>
          <w:szCs w:val="21"/>
        </w:rPr>
      </w:pPr>
      <w:r>
        <w:rPr>
          <w:rFonts w:ascii="宋体" w:hAnsi="宋体" w:eastAsia="宋体" w:cs="仿宋_GB2312"/>
          <w:b/>
          <w:bCs/>
          <w:sz w:val="21"/>
          <w:szCs w:val="21"/>
        </w:rPr>
        <w:t>采购包</w:t>
      </w: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2</w:t>
      </w:r>
      <w:r>
        <w:rPr>
          <w:rFonts w:ascii="宋体" w:hAnsi="宋体" w:eastAsia="宋体" w:cs="仿宋_GB2312"/>
          <w:b/>
          <w:bCs/>
          <w:sz w:val="21"/>
          <w:szCs w:val="21"/>
        </w:rPr>
        <w:t>：</w:t>
      </w:r>
    </w:p>
    <w:p w14:paraId="1A2DF078">
      <w:pPr>
        <w:pStyle w:val="5"/>
        <w:spacing w:line="360" w:lineRule="auto"/>
        <w:rPr>
          <w:rFonts w:hint="default" w:ascii="宋体" w:hAnsi="宋体" w:eastAsia="宋体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采购预算：88万元</w:t>
      </w:r>
    </w:p>
    <w:p w14:paraId="39E0F8D9">
      <w:pPr>
        <w:pStyle w:val="5"/>
        <w:spacing w:line="360" w:lineRule="auto"/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</w:pPr>
      <w:r>
        <w:rPr>
          <w:rFonts w:ascii="宋体" w:hAnsi="宋体" w:eastAsia="宋体" w:cs="仿宋_GB2312"/>
          <w:b/>
          <w:bCs/>
          <w:sz w:val="21"/>
          <w:szCs w:val="21"/>
        </w:rPr>
        <w:t>标的名称：</w:t>
      </w: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面粉</w:t>
      </w:r>
    </w:p>
    <w:p w14:paraId="28734C94">
      <w:pPr>
        <w:pStyle w:val="5"/>
      </w:pPr>
      <w:r>
        <w:rPr>
          <w:rFonts w:ascii="仿宋_GB2312" w:hAnsi="仿宋_GB2312" w:eastAsia="仿宋_GB2312" w:cs="仿宋_GB2312"/>
        </w:rPr>
        <w:t>货物名称：小麦面粉</w:t>
      </w:r>
    </w:p>
    <w:p w14:paraId="3A3B7D60">
      <w:pPr>
        <w:pStyle w:val="5"/>
      </w:pPr>
      <w:r>
        <w:rPr>
          <w:rFonts w:ascii="仿宋_GB2312" w:hAnsi="仿宋_GB2312" w:eastAsia="仿宋_GB2312" w:cs="仿宋_GB2312"/>
        </w:rPr>
        <w:t>技术参数：</w:t>
      </w:r>
    </w:p>
    <w:p w14:paraId="2053507F">
      <w:pPr>
        <w:pStyle w:val="5"/>
      </w:pPr>
      <w:r>
        <w:rPr>
          <w:rFonts w:ascii="仿宋_GB2312" w:hAnsi="仿宋_GB2312" w:eastAsia="仿宋_GB2312" w:cs="仿宋_GB2312"/>
        </w:rPr>
        <w:t>1、执行标准：GB/T 1355- 2021</w:t>
      </w:r>
    </w:p>
    <w:p w14:paraId="7A430A53">
      <w:pPr>
        <w:pStyle w:val="5"/>
      </w:pPr>
      <w:r>
        <w:rPr>
          <w:rFonts w:ascii="仿宋_GB2312" w:hAnsi="仿宋_GB2312" w:eastAsia="仿宋_GB2312" w:cs="仿宋_GB2312"/>
        </w:rPr>
        <w:t>2、质量等级：精制粉</w:t>
      </w:r>
    </w:p>
    <w:p w14:paraId="24DB405D">
      <w:pPr>
        <w:pStyle w:val="5"/>
      </w:pPr>
      <w:r>
        <w:rPr>
          <w:rFonts w:ascii="仿宋_GB2312" w:hAnsi="仿宋_GB2312" w:eastAsia="仿宋_GB2312" w:cs="仿宋_GB2312"/>
        </w:rPr>
        <w:t>3、面：色泽洁白，干燥松散，无结块。</w:t>
      </w:r>
    </w:p>
    <w:p w14:paraId="0854E4CC">
      <w:pPr>
        <w:pStyle w:val="5"/>
      </w:pPr>
      <w:r>
        <w:rPr>
          <w:rFonts w:ascii="仿宋_GB2312" w:hAnsi="仿宋_GB2312" w:eastAsia="仿宋_GB2312" w:cs="仿宋_GB2312"/>
        </w:rPr>
        <w:t>4、包装要求：一次性包装。 应符合《粮食销售包装》（GB /T17109-2008）要求,包装袋清洁无污渍、无破损、无渗漏。</w:t>
      </w:r>
    </w:p>
    <w:p w14:paraId="3B5FB3C8">
      <w:pPr>
        <w:pStyle w:val="5"/>
      </w:pPr>
      <w:r>
        <w:rPr>
          <w:rFonts w:ascii="仿宋_GB2312" w:hAnsi="仿宋_GB2312" w:eastAsia="仿宋_GB2312" w:cs="仿宋_GB2312"/>
        </w:rPr>
        <w:t>5、标识要求：有生产许可证号，注册商标，执行标准；标明产品名称、净含量、质量等级、生产企业名称、电话、地址、生产日期、保质期及营养成分表。</w:t>
      </w:r>
    </w:p>
    <w:p w14:paraId="0E25F2DD">
      <w:pPr>
        <w:pStyle w:val="5"/>
      </w:pPr>
      <w:r>
        <w:rPr>
          <w:rFonts w:ascii="仿宋_GB2312" w:hAnsi="仿宋_GB2312" w:eastAsia="仿宋_GB2312" w:cs="仿宋_GB2312"/>
        </w:rPr>
        <w:t>6、供货时剩余保质期不少于标注保质期三分之二。</w:t>
      </w:r>
    </w:p>
    <w:p w14:paraId="1D9D3F5F">
      <w:pPr>
        <w:pStyle w:val="5"/>
      </w:pPr>
      <w:r>
        <w:rPr>
          <w:rFonts w:ascii="仿宋_GB2312" w:hAnsi="仿宋_GB2312" w:eastAsia="仿宋_GB2312" w:cs="仿宋_GB2312"/>
        </w:rPr>
        <w:t>数量：暂估9463袋，最终数量据实核算。</w:t>
      </w:r>
    </w:p>
    <w:p w14:paraId="01607FF5">
      <w:pPr>
        <w:pStyle w:val="5"/>
        <w:spacing w:line="360" w:lineRule="auto"/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</w:pPr>
      <w:r>
        <w:rPr>
          <w:rFonts w:ascii="仿宋_GB2312" w:hAnsi="仿宋_GB2312" w:eastAsia="仿宋_GB2312" w:cs="仿宋_GB2312"/>
        </w:rPr>
        <w:t>规格：25KG/袋。</w:t>
      </w:r>
    </w:p>
    <w:p w14:paraId="4B15329D">
      <w:pPr>
        <w:pStyle w:val="5"/>
        <w:spacing w:line="360" w:lineRule="auto"/>
        <w:rPr>
          <w:rFonts w:ascii="宋体" w:hAnsi="宋体" w:eastAsia="宋体" w:cs="仿宋_GB2312"/>
          <w:b/>
          <w:bCs/>
          <w:sz w:val="21"/>
          <w:szCs w:val="21"/>
        </w:rPr>
      </w:pPr>
    </w:p>
    <w:p w14:paraId="14F54613">
      <w:pPr>
        <w:pStyle w:val="5"/>
        <w:spacing w:line="360" w:lineRule="auto"/>
        <w:rPr>
          <w:rFonts w:ascii="宋体" w:hAnsi="宋体" w:eastAsia="宋体" w:cs="仿宋_GB2312"/>
          <w:b/>
          <w:bCs/>
          <w:sz w:val="21"/>
          <w:szCs w:val="21"/>
        </w:rPr>
      </w:pPr>
      <w:r>
        <w:rPr>
          <w:rFonts w:ascii="宋体" w:hAnsi="宋体" w:eastAsia="宋体" w:cs="仿宋_GB2312"/>
          <w:b/>
          <w:bCs/>
          <w:sz w:val="21"/>
          <w:szCs w:val="21"/>
        </w:rPr>
        <w:t>采购包</w:t>
      </w: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3</w:t>
      </w:r>
      <w:r>
        <w:rPr>
          <w:rFonts w:ascii="宋体" w:hAnsi="宋体" w:eastAsia="宋体" w:cs="仿宋_GB2312"/>
          <w:b/>
          <w:bCs/>
          <w:sz w:val="21"/>
          <w:szCs w:val="21"/>
        </w:rPr>
        <w:t>：</w:t>
      </w:r>
    </w:p>
    <w:p w14:paraId="02E2CF27">
      <w:pPr>
        <w:pStyle w:val="5"/>
        <w:spacing w:line="360" w:lineRule="auto"/>
        <w:rPr>
          <w:rFonts w:hint="default" w:ascii="宋体" w:hAnsi="宋体" w:eastAsia="宋体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采购预算：26万元</w:t>
      </w:r>
    </w:p>
    <w:p w14:paraId="272A28BD">
      <w:pPr>
        <w:pStyle w:val="5"/>
        <w:spacing w:line="360" w:lineRule="auto"/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</w:pPr>
      <w:r>
        <w:rPr>
          <w:rFonts w:ascii="宋体" w:hAnsi="宋体" w:eastAsia="宋体" w:cs="仿宋_GB2312"/>
          <w:b/>
          <w:bCs/>
          <w:sz w:val="21"/>
          <w:szCs w:val="21"/>
        </w:rPr>
        <w:t>标的名称：</w:t>
      </w: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食用油</w:t>
      </w:r>
    </w:p>
    <w:p w14:paraId="03596714">
      <w:pPr>
        <w:pStyle w:val="5"/>
      </w:pPr>
      <w:r>
        <w:rPr>
          <w:rFonts w:ascii="仿宋_GB2312" w:hAnsi="仿宋_GB2312" w:eastAsia="仿宋_GB2312" w:cs="仿宋_GB2312"/>
        </w:rPr>
        <w:t>包号3：食用油</w:t>
      </w:r>
    </w:p>
    <w:p w14:paraId="17275757">
      <w:pPr>
        <w:pStyle w:val="5"/>
      </w:pPr>
      <w:r>
        <w:rPr>
          <w:rFonts w:ascii="仿宋_GB2312" w:hAnsi="仿宋_GB2312" w:eastAsia="仿宋_GB2312" w:cs="仿宋_GB2312"/>
        </w:rPr>
        <w:t>货物名称：三级菜籽油</w:t>
      </w:r>
    </w:p>
    <w:p w14:paraId="00D2E39F">
      <w:pPr>
        <w:pStyle w:val="5"/>
      </w:pPr>
      <w:r>
        <w:rPr>
          <w:rFonts w:ascii="仿宋_GB2312" w:hAnsi="仿宋_GB2312" w:eastAsia="仿宋_GB2312" w:cs="仿宋_GB2312"/>
        </w:rPr>
        <w:t>技术参数：</w:t>
      </w:r>
    </w:p>
    <w:p w14:paraId="3F25E510">
      <w:pPr>
        <w:pStyle w:val="5"/>
      </w:pPr>
      <w:r>
        <w:rPr>
          <w:rFonts w:ascii="仿宋_GB2312" w:hAnsi="仿宋_GB2312" w:eastAsia="仿宋_GB2312" w:cs="仿宋_GB2312"/>
        </w:rPr>
        <w:t>1、执行标准：GB/T 1536-2021</w:t>
      </w:r>
    </w:p>
    <w:p w14:paraId="252BDB9D">
      <w:pPr>
        <w:pStyle w:val="5"/>
      </w:pPr>
      <w:r>
        <w:rPr>
          <w:rFonts w:ascii="仿宋_GB2312" w:hAnsi="仿宋_GB2312" w:eastAsia="仿宋_GB2312" w:cs="仿宋_GB2312"/>
        </w:rPr>
        <w:t>2、质量等级：三级菜籽油</w:t>
      </w:r>
    </w:p>
    <w:p w14:paraId="41BAEDBF">
      <w:pPr>
        <w:pStyle w:val="5"/>
      </w:pPr>
      <w:r>
        <w:rPr>
          <w:rFonts w:ascii="仿宋_GB2312" w:hAnsi="仿宋_GB2312" w:eastAsia="仿宋_GB2312" w:cs="仿宋_GB2312"/>
        </w:rPr>
        <w:t>3、油：油品清亮、无杂质、无沉淀物，无云雾状悬浮物，油品颜色应具各自油脂的质量标准；商标整齐，喷码正确，文 字清晰。密封良好，无渗漏。</w:t>
      </w:r>
    </w:p>
    <w:p w14:paraId="35CC50C6">
      <w:pPr>
        <w:pStyle w:val="5"/>
      </w:pPr>
      <w:r>
        <w:rPr>
          <w:rFonts w:ascii="仿宋_GB2312" w:hAnsi="仿宋_GB2312" w:eastAsia="仿宋_GB2312" w:cs="仿宋_GB2312"/>
        </w:rPr>
        <w:t>4、包装要求：一次性包装。应符合《粮食销售包装》（GB/T 17109-2008）要求,包装袋清洁无污渍、无破损、无渗漏。</w:t>
      </w:r>
    </w:p>
    <w:p w14:paraId="0B913418">
      <w:pPr>
        <w:pStyle w:val="5"/>
      </w:pPr>
      <w:r>
        <w:rPr>
          <w:rFonts w:ascii="仿宋_GB2312" w:hAnsi="仿宋_GB2312" w:eastAsia="仿宋_GB2312" w:cs="仿宋_GB2312"/>
        </w:rPr>
        <w:t>5、标识要求：有生产许可证号，注册商标，执行标准；标明产品名称、净含量、质量等级、生产企业名称、电话、地址 、生产日期、保质期及营养成分表。</w:t>
      </w:r>
    </w:p>
    <w:p w14:paraId="0D3C78F9">
      <w:pPr>
        <w:pStyle w:val="5"/>
      </w:pPr>
      <w:r>
        <w:rPr>
          <w:rFonts w:ascii="仿宋_GB2312" w:hAnsi="仿宋_GB2312" w:eastAsia="仿宋_GB2312" w:cs="仿宋_GB2312"/>
        </w:rPr>
        <w:t>6、供货时剩余保质期不少于标注保质期三分之二。</w:t>
      </w:r>
    </w:p>
    <w:p w14:paraId="7F0D0D0E">
      <w:pPr>
        <w:pStyle w:val="5"/>
      </w:pPr>
      <w:r>
        <w:rPr>
          <w:rFonts w:ascii="仿宋_GB2312" w:hAnsi="仿宋_GB2312" w:eastAsia="仿宋_GB2312" w:cs="仿宋_GB2312"/>
        </w:rPr>
        <w:t>数量：暂估1379桶，最终数量据实核算。</w:t>
      </w:r>
    </w:p>
    <w:p w14:paraId="77245EC4">
      <w:pPr>
        <w:pStyle w:val="5"/>
        <w:spacing w:line="360" w:lineRule="auto"/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</w:pPr>
      <w:r>
        <w:rPr>
          <w:rFonts w:ascii="仿宋_GB2312" w:hAnsi="仿宋_GB2312" w:eastAsia="仿宋_GB2312" w:cs="仿宋_GB2312"/>
        </w:rPr>
        <w:t>规格：16.4L/桶。</w:t>
      </w:r>
      <w:bookmarkStart w:id="0" w:name="_GoBack"/>
      <w:bookmarkEnd w:id="0"/>
    </w:p>
    <w:p w14:paraId="0436BC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C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qFormat/>
    <w:uiPriority w:val="0"/>
    <w:rPr>
      <w:rFonts w:asciiTheme="minorHAnsi" w:hAnsiTheme="minorHAnsi" w:eastAsiaTheme="minorEastAsia" w:cstheme="minorBidi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2026-04-09T09:07:03Z</dcterms:created>
  <dc:creator>Administrator</dc:creator>
  <cp:lastModifiedBy>康辉15010051765</cp:lastModifiedBy>
  <dcterms:modified xsi:type="dcterms:W3CDTF">2026-04-09T09:10:39Z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eyJoZGlkIjoiMTMxOTk0NDcyNTMyZGQyNDE0M2I4Y2U3MWE1N2UyMTEiLCJ1c2VySWQiOiIyNTA2MTAyNjkifQ==</vt:lpwstr>
  </property>
  <property fmtid="{D5CDD505-2E9C-101B-9397-08002B2CF9AE}" pid="4" name="ICV">
    <vt:lpwstr>7E8FCC1E329F4572A825B8BE9E105031_12</vt:lpwstr>
  </property>
</Properties>
</file>