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5D0F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630"/>
          <w:tab w:val="left" w:pos="4397"/>
          <w:tab w:val="clear" w:pos="0"/>
        </w:tabs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内容及要求</w:t>
      </w:r>
    </w:p>
    <w:p w14:paraId="2D3D61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一、采购内容</w:t>
      </w:r>
    </w:p>
    <w:p w14:paraId="4AD619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全区九年级预计共约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00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人</w:t>
      </w:r>
    </w:p>
    <w:p w14:paraId="0C069C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提供考试所需符合各项目要求的所有智能设备 ，在考试过程中要保证仪器的顺利使用，提供好备品备件，考试设备需提供有服务证书，设备获得自主创新证书等，另外必须有监控设备。考试期间考务及工作人员住宿、餐饮、交通等一切费用由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承担。</w:t>
      </w:r>
    </w:p>
    <w:p w14:paraId="389AB6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所有考务及工作人员必须是具有体育相关专业资质的、思想素质高、业务熟练、非本地籍人员担任 ，考试中途不得随意调换人员。初步预计全场各项目共用1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套设备，每套设备2名考务人员，实心球配备4名考务人员，检录处配备2名工作人员，引导员4名，全场必须配备不低于3</w:t>
      </w:r>
      <w:r>
        <w:rPr>
          <w:rFonts w:hint="eastAsia" w:hAnsi="宋体" w:cs="宋体"/>
          <w:b w:val="0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名的考务及工作人员。考务人员须有相关专业裁判证书。项目经理须有体育类证书，具有丰富的带队经验。</w:t>
      </w:r>
    </w:p>
    <w:p w14:paraId="0B9ADD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成交供应商要按照教育局文件安排的时间，在规定时间内完成整个体育考试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工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作。按照教育局要求准确无误的提交考试相关资料和成绩。</w:t>
      </w:r>
    </w:p>
    <w:p w14:paraId="6B03AF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成交供应商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要规范操作，公正公平组织考试，保证考试成绩的准确无误。严格按程序完成“在考生考区——跟随检录员检录-引导员带入考试场地——按顺序进行四个项目考试——签名确认考试成绩——离开考试场地——随考生领队离开考点”。提供合理的应急方案和服务承诺书。</w:t>
      </w:r>
    </w:p>
    <w:p w14:paraId="6581BA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D77B41"/>
    <w:multiLevelType w:val="singleLevel"/>
    <w:tmpl w:val="24D77B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471BF"/>
    <w:rsid w:val="33940CE8"/>
    <w:rsid w:val="51344141"/>
    <w:rsid w:val="77E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黑体" w:hAnsi="黑体" w:eastAsia="黑体" w:cs="Times New Roman"/>
      <w:b/>
      <w:bCs/>
      <w:color w:val="252525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504</Characters>
  <Lines>0</Lines>
  <Paragraphs>0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2025-04-21T08:37:00Z</dcterms:created>
  <dc:creator>Administrator</dc:creator>
  <cp:lastModifiedBy>宋璟雯</cp:lastModifiedBy>
  <dcterms:modified xsi:type="dcterms:W3CDTF">2026-04-13T02:28:45Z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eyJoZGlkIjoiYjA5MDIyNjdmNTI0MTU3OWI3N2I2NTczMTFmZjA1YzciLCJ1c2VySWQiOiIxNDU1MjAyNDM0In0=</vt:lpwstr>
  </property>
  <property fmtid="{D5CDD505-2E9C-101B-9397-08002B2CF9AE}" pid="4" name="ICV">
    <vt:lpwstr>651D524CF04342E0B4E6ABA8FB128D4C_12</vt:lpwstr>
  </property>
</Properties>
</file>