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7934" w14:textId="6E0F4E7A" w:rsidR="0026077A" w:rsidRPr="0026077A" w:rsidRDefault="0026077A" w:rsidP="0026077A">
      <w:pPr>
        <w:pStyle w:val="null3"/>
        <w:jc w:val="center"/>
        <w:outlineLvl w:val="2"/>
        <w:rPr>
          <w:rFonts w:ascii="宋体" w:eastAsia="宋体" w:hAnsi="宋体" w:cs="仿宋_GB2312" w:hint="default"/>
          <w:lang w:eastAsia="zh-CN"/>
        </w:rPr>
      </w:pPr>
      <w:r w:rsidRPr="0026077A">
        <w:rPr>
          <w:rFonts w:ascii="宋体" w:eastAsia="宋体" w:hAnsi="宋体" w:cs="仿宋_GB2312"/>
          <w:b/>
          <w:sz w:val="28"/>
        </w:rPr>
        <w:t>陕西省眉县强制隔离戒毒所2026年购买医疗服务</w:t>
      </w:r>
    </w:p>
    <w:p w14:paraId="7F41B508" w14:textId="77777777" w:rsidR="0026077A" w:rsidRDefault="0026077A" w:rsidP="0026077A">
      <w:pPr>
        <w:pStyle w:val="null3"/>
        <w:rPr>
          <w:rFonts w:ascii="宋体" w:eastAsia="宋体" w:hAnsi="宋体" w:cs="仿宋_GB2312" w:hint="default"/>
          <w:lang w:eastAsia="zh-CN"/>
        </w:rPr>
      </w:pPr>
    </w:p>
    <w:p w14:paraId="1B6D7D7E" w14:textId="4E5EE918" w:rsidR="0026077A" w:rsidRPr="0026077A" w:rsidRDefault="0026077A" w:rsidP="0026077A">
      <w:pPr>
        <w:spacing w:line="360" w:lineRule="auto"/>
        <w:rPr>
          <w:rFonts w:ascii="宋体" w:eastAsia="宋体" w:hAnsi="宋体" w:hint="eastAsia"/>
          <w:sz w:val="24"/>
        </w:rPr>
      </w:pPr>
    </w:p>
    <w:p w14:paraId="0B8B6E59" w14:textId="527401EB" w:rsidR="0026077A" w:rsidRPr="0026077A" w:rsidRDefault="0026077A" w:rsidP="0026077A">
      <w:pPr>
        <w:spacing w:line="360" w:lineRule="auto"/>
        <w:rPr>
          <w:rFonts w:ascii="宋体" w:eastAsia="宋体" w:hAnsi="宋体"/>
          <w:sz w:val="24"/>
        </w:rPr>
      </w:pPr>
      <w:r w:rsidRPr="0026077A">
        <w:rPr>
          <w:rFonts w:ascii="宋体" w:eastAsia="宋体" w:hAnsi="宋体"/>
          <w:sz w:val="24"/>
        </w:rPr>
        <w:t>采购</w:t>
      </w:r>
      <w:proofErr w:type="gramStart"/>
      <w:r w:rsidRPr="0026077A">
        <w:rPr>
          <w:rFonts w:ascii="宋体" w:eastAsia="宋体" w:hAnsi="宋体"/>
          <w:sz w:val="24"/>
        </w:rPr>
        <w:t>包预算</w:t>
      </w:r>
      <w:proofErr w:type="gramEnd"/>
      <w:r w:rsidRPr="0026077A">
        <w:rPr>
          <w:rFonts w:ascii="宋体" w:eastAsia="宋体" w:hAnsi="宋体"/>
          <w:sz w:val="24"/>
        </w:rPr>
        <w:t>金额（元）: 7,500,000.00</w:t>
      </w:r>
    </w:p>
    <w:p w14:paraId="7F150B6B" w14:textId="77777777" w:rsidR="0026077A" w:rsidRPr="0026077A" w:rsidRDefault="0026077A" w:rsidP="0026077A">
      <w:pPr>
        <w:spacing w:line="360" w:lineRule="auto"/>
        <w:rPr>
          <w:rFonts w:ascii="宋体" w:eastAsia="宋体" w:hAnsi="宋体"/>
          <w:sz w:val="24"/>
        </w:rPr>
      </w:pPr>
      <w:r w:rsidRPr="0026077A">
        <w:rPr>
          <w:rFonts w:ascii="宋体" w:eastAsia="宋体" w:hAnsi="宋体"/>
          <w:sz w:val="24"/>
        </w:rPr>
        <w:t>采购包最高限价（元）: 7,500,000.00</w:t>
      </w:r>
    </w:p>
    <w:p w14:paraId="2B9D7633" w14:textId="77777777" w:rsidR="0026077A" w:rsidRPr="0026077A" w:rsidRDefault="0026077A">
      <w:pPr>
        <w:rPr>
          <w:rFonts w:ascii="宋体" w:eastAsia="宋体" w:hAnsi="宋体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762"/>
        <w:gridCol w:w="795"/>
        <w:gridCol w:w="1416"/>
        <w:gridCol w:w="762"/>
        <w:gridCol w:w="762"/>
        <w:gridCol w:w="762"/>
        <w:gridCol w:w="762"/>
        <w:gridCol w:w="762"/>
        <w:gridCol w:w="762"/>
      </w:tblGrid>
      <w:tr w:rsidR="0026077A" w:rsidRPr="0026077A" w14:paraId="019F95D5" w14:textId="77777777" w:rsidTr="00283711">
        <w:tc>
          <w:tcPr>
            <w:tcW w:w="831" w:type="dxa"/>
          </w:tcPr>
          <w:p w14:paraId="2EE70A87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序号</w:t>
            </w:r>
          </w:p>
        </w:tc>
        <w:tc>
          <w:tcPr>
            <w:tcW w:w="831" w:type="dxa"/>
          </w:tcPr>
          <w:p w14:paraId="708BB3CF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标的名称</w:t>
            </w:r>
          </w:p>
        </w:tc>
        <w:tc>
          <w:tcPr>
            <w:tcW w:w="831" w:type="dxa"/>
          </w:tcPr>
          <w:p w14:paraId="3A7DF314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数量</w:t>
            </w:r>
          </w:p>
        </w:tc>
        <w:tc>
          <w:tcPr>
            <w:tcW w:w="831" w:type="dxa"/>
          </w:tcPr>
          <w:p w14:paraId="0CE308E1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标的金额 （元）</w:t>
            </w:r>
          </w:p>
        </w:tc>
        <w:tc>
          <w:tcPr>
            <w:tcW w:w="831" w:type="dxa"/>
          </w:tcPr>
          <w:p w14:paraId="7CD86591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计量单位</w:t>
            </w:r>
          </w:p>
        </w:tc>
        <w:tc>
          <w:tcPr>
            <w:tcW w:w="831" w:type="dxa"/>
          </w:tcPr>
          <w:p w14:paraId="14BD76F8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所属行业</w:t>
            </w:r>
          </w:p>
        </w:tc>
        <w:tc>
          <w:tcPr>
            <w:tcW w:w="831" w:type="dxa"/>
          </w:tcPr>
          <w:p w14:paraId="4389D558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是否核心产品</w:t>
            </w:r>
          </w:p>
        </w:tc>
        <w:tc>
          <w:tcPr>
            <w:tcW w:w="831" w:type="dxa"/>
          </w:tcPr>
          <w:p w14:paraId="19CA753A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是否允许进口产品</w:t>
            </w:r>
          </w:p>
        </w:tc>
        <w:tc>
          <w:tcPr>
            <w:tcW w:w="831" w:type="dxa"/>
          </w:tcPr>
          <w:p w14:paraId="06FFE6E6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是否属于节能产品</w:t>
            </w:r>
          </w:p>
        </w:tc>
        <w:tc>
          <w:tcPr>
            <w:tcW w:w="831" w:type="dxa"/>
          </w:tcPr>
          <w:p w14:paraId="2249BB35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是否属于环境标志产品</w:t>
            </w:r>
          </w:p>
        </w:tc>
      </w:tr>
      <w:tr w:rsidR="0026077A" w:rsidRPr="0026077A" w14:paraId="0C0D9A7C" w14:textId="77777777" w:rsidTr="00283711">
        <w:tc>
          <w:tcPr>
            <w:tcW w:w="831" w:type="dxa"/>
          </w:tcPr>
          <w:p w14:paraId="6243BAFC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1</w:t>
            </w:r>
          </w:p>
        </w:tc>
        <w:tc>
          <w:tcPr>
            <w:tcW w:w="831" w:type="dxa"/>
          </w:tcPr>
          <w:p w14:paraId="5B692EA3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医疗卫生服务</w:t>
            </w:r>
          </w:p>
        </w:tc>
        <w:tc>
          <w:tcPr>
            <w:tcW w:w="831" w:type="dxa"/>
          </w:tcPr>
          <w:p w14:paraId="6D2F0764" w14:textId="77777777" w:rsidR="0026077A" w:rsidRPr="0026077A" w:rsidRDefault="0026077A" w:rsidP="00283711">
            <w:pPr>
              <w:pStyle w:val="null3"/>
              <w:jc w:val="right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1.00</w:t>
            </w:r>
          </w:p>
        </w:tc>
        <w:tc>
          <w:tcPr>
            <w:tcW w:w="831" w:type="dxa"/>
          </w:tcPr>
          <w:p w14:paraId="403B81E9" w14:textId="77777777" w:rsidR="0026077A" w:rsidRPr="0026077A" w:rsidRDefault="0026077A" w:rsidP="00283711">
            <w:pPr>
              <w:pStyle w:val="null3"/>
              <w:jc w:val="right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7,500,000.00</w:t>
            </w:r>
          </w:p>
        </w:tc>
        <w:tc>
          <w:tcPr>
            <w:tcW w:w="831" w:type="dxa"/>
          </w:tcPr>
          <w:p w14:paraId="45F3A7C7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项</w:t>
            </w:r>
          </w:p>
        </w:tc>
        <w:tc>
          <w:tcPr>
            <w:tcW w:w="831" w:type="dxa"/>
          </w:tcPr>
          <w:p w14:paraId="2F7858DB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其他未列明行业</w:t>
            </w:r>
          </w:p>
        </w:tc>
        <w:tc>
          <w:tcPr>
            <w:tcW w:w="831" w:type="dxa"/>
          </w:tcPr>
          <w:p w14:paraId="36F5A20D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否</w:t>
            </w:r>
          </w:p>
        </w:tc>
        <w:tc>
          <w:tcPr>
            <w:tcW w:w="831" w:type="dxa"/>
          </w:tcPr>
          <w:p w14:paraId="0856940F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否</w:t>
            </w:r>
          </w:p>
        </w:tc>
        <w:tc>
          <w:tcPr>
            <w:tcW w:w="831" w:type="dxa"/>
          </w:tcPr>
          <w:p w14:paraId="7C7AB3ED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否</w:t>
            </w:r>
          </w:p>
        </w:tc>
        <w:tc>
          <w:tcPr>
            <w:tcW w:w="831" w:type="dxa"/>
          </w:tcPr>
          <w:p w14:paraId="0A5578F2" w14:textId="77777777" w:rsidR="0026077A" w:rsidRPr="0026077A" w:rsidRDefault="0026077A" w:rsidP="00283711">
            <w:pPr>
              <w:pStyle w:val="null3"/>
              <w:rPr>
                <w:rFonts w:ascii="宋体" w:eastAsia="宋体" w:hAnsi="宋体" w:hint="default"/>
              </w:rPr>
            </w:pPr>
            <w:r w:rsidRPr="0026077A">
              <w:rPr>
                <w:rFonts w:ascii="宋体" w:eastAsia="宋体" w:hAnsi="宋体" w:cs="仿宋_GB2312"/>
              </w:rPr>
              <w:t>否</w:t>
            </w:r>
          </w:p>
        </w:tc>
      </w:tr>
    </w:tbl>
    <w:p w14:paraId="016E3CF3" w14:textId="77777777" w:rsidR="0026077A" w:rsidRPr="0026077A" w:rsidRDefault="0026077A">
      <w:pPr>
        <w:rPr>
          <w:rFonts w:ascii="宋体" w:eastAsia="宋体" w:hAnsi="宋体"/>
        </w:rPr>
      </w:pPr>
    </w:p>
    <w:p w14:paraId="39073FCB" w14:textId="52CC448A" w:rsidR="00D34344" w:rsidRPr="0026077A" w:rsidRDefault="0026077A" w:rsidP="0026077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6077A">
        <w:rPr>
          <w:rFonts w:ascii="宋体" w:eastAsia="宋体" w:hAnsi="宋体" w:hint="eastAsia"/>
          <w:sz w:val="24"/>
        </w:rPr>
        <w:t>对陕西省眉县强制隔离戒毒所传染病院（特殊病专管区）医疗服务进行运营管理；医治对象为全省司法行政戒毒系统患有乙肝、丙肝、肺结核、艾滋病等传染病的戒毒人员；专管区及附属设施建筑面积4280平米，按二级乙等传染病院建设；一楼设放射、心电图、B超、化验室、药房、洗衣房、中心供应室、病案室等；二、三楼共设四个病区，共计病床118张；</w:t>
      </w:r>
    </w:p>
    <w:sectPr w:rsidR="00D34344" w:rsidRPr="0026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A5B" w14:textId="77777777" w:rsidR="00B20A33" w:rsidRDefault="00B20A33" w:rsidP="0026077A">
      <w:pPr>
        <w:rPr>
          <w:rFonts w:hint="eastAsia"/>
        </w:rPr>
      </w:pPr>
      <w:r>
        <w:separator/>
      </w:r>
    </w:p>
  </w:endnote>
  <w:endnote w:type="continuationSeparator" w:id="0">
    <w:p w14:paraId="019B00F3" w14:textId="77777777" w:rsidR="00B20A33" w:rsidRDefault="00B20A33" w:rsidP="002607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11D5" w14:textId="77777777" w:rsidR="00B20A33" w:rsidRDefault="00B20A33" w:rsidP="0026077A">
      <w:pPr>
        <w:rPr>
          <w:rFonts w:hint="eastAsia"/>
        </w:rPr>
      </w:pPr>
      <w:r>
        <w:separator/>
      </w:r>
    </w:p>
  </w:footnote>
  <w:footnote w:type="continuationSeparator" w:id="0">
    <w:p w14:paraId="3BBC4573" w14:textId="77777777" w:rsidR="00B20A33" w:rsidRDefault="00B20A33" w:rsidP="002607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44"/>
    <w:rsid w:val="0026077A"/>
    <w:rsid w:val="002B3415"/>
    <w:rsid w:val="00B20A33"/>
    <w:rsid w:val="00D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B4367"/>
  <w15:chartTrackingRefBased/>
  <w15:docId w15:val="{BBF4714E-1DD8-419C-86DC-D3F8139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77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34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34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34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4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4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34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4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4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4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34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4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34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4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34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34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4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34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077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607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077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6077A"/>
    <w:rPr>
      <w:sz w:val="18"/>
      <w:szCs w:val="18"/>
    </w:rPr>
  </w:style>
  <w:style w:type="paragraph" w:customStyle="1" w:styleId="null3">
    <w:name w:val="null3"/>
    <w:hidden/>
    <w:rsid w:val="0026077A"/>
    <w:pPr>
      <w:spacing w:after="0" w:line="240" w:lineRule="auto"/>
    </w:pPr>
    <w:rPr>
      <w:rFonts w:hint="eastAsia"/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180</Characters>
  <Application>Microsoft Office Word</Application>
  <DocSecurity>0</DocSecurity>
  <Lines>11</Lines>
  <Paragraphs>10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衣冯源</dc:creator>
  <cp:keywords/>
  <dc:description/>
  <cp:lastModifiedBy>衣冯源</cp:lastModifiedBy>
  <cp:revision>2</cp:revision>
  <dcterms:created xsi:type="dcterms:W3CDTF">2026-04-14T00:57:00Z</dcterms:created>
  <dcterms:modified xsi:type="dcterms:W3CDTF">2026-04-14T01:04:00Z</dcterms:modified>
</cp:coreProperties>
</file>