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E2CC92">
      <w:pPr>
        <w:rPr>
          <w:rFonts w:hint="eastAsia" w:ascii="宋体" w:hAnsi="宋体" w:eastAsia="宋体" w:cs="宋体"/>
          <w:b/>
          <w:sz w:val="36"/>
          <w:highlight w:val="none"/>
          <w:lang w:val="en-US" w:eastAsia="zh-CN"/>
        </w:rPr>
      </w:pPr>
      <w:r>
        <w:rPr>
          <w:rFonts w:hint="eastAsia" w:ascii="宋体" w:hAnsi="宋体" w:eastAsia="宋体" w:cs="宋体"/>
          <w:b/>
          <w:bCs/>
          <w:sz w:val="32"/>
          <w:szCs w:val="32"/>
          <w:highlight w:val="none"/>
        </w:rPr>
        <w:t>项目编号：</w:t>
      </w:r>
      <w:r>
        <w:rPr>
          <w:rFonts w:hint="eastAsia" w:hAnsi="宋体" w:cs="宋体"/>
          <w:b/>
          <w:bCs/>
          <w:sz w:val="32"/>
          <w:szCs w:val="32"/>
          <w:highlight w:val="none"/>
          <w:lang w:eastAsia="zh-CN"/>
        </w:rPr>
        <w:t>HYGH2026-ZCCS-0311</w:t>
      </w:r>
    </w:p>
    <w:p w14:paraId="7F312942">
      <w:pPr>
        <w:rPr>
          <w:rFonts w:hint="eastAsia" w:ascii="宋体" w:hAnsi="宋体" w:eastAsia="宋体" w:cs="宋体"/>
          <w:b/>
          <w:sz w:val="36"/>
          <w:highlight w:val="none"/>
        </w:rPr>
      </w:pPr>
      <w:r>
        <w:rPr>
          <w:rFonts w:hint="eastAsia" w:ascii="宋体" w:hAnsi="宋体" w:eastAsia="宋体" w:cs="宋体"/>
          <w:b/>
          <w:sz w:val="36"/>
          <w:highlight w:val="none"/>
        </w:rPr>
        <w:t xml:space="preserve"> </w:t>
      </w:r>
    </w:p>
    <w:p w14:paraId="583F02D6">
      <w:pPr>
        <w:jc w:val="both"/>
        <w:rPr>
          <w:rFonts w:hint="eastAsia" w:hAnsi="宋体" w:eastAsia="宋体" w:cs="宋体"/>
          <w:b/>
          <w:sz w:val="56"/>
          <w:szCs w:val="56"/>
          <w:highlight w:val="none"/>
          <w:lang w:eastAsia="zh-CN"/>
        </w:rPr>
      </w:pPr>
    </w:p>
    <w:p w14:paraId="6E0C5078">
      <w:pPr>
        <w:keepNext w:val="0"/>
        <w:keepLines w:val="0"/>
        <w:widowControl/>
        <w:suppressLineNumbers w:val="0"/>
        <w:jc w:val="center"/>
        <w:rPr>
          <w:rFonts w:hint="eastAsia" w:ascii="宋体" w:hAnsi="宋体" w:eastAsia="宋体" w:cs="宋体"/>
          <w:b/>
          <w:sz w:val="48"/>
          <w:szCs w:val="48"/>
          <w:highlight w:val="none"/>
          <w:lang w:val="en-US" w:eastAsia="zh-CN"/>
        </w:rPr>
      </w:pPr>
      <w:r>
        <w:rPr>
          <w:rFonts w:hint="eastAsia" w:hAnsi="宋体" w:cs="宋体"/>
          <w:b/>
          <w:sz w:val="48"/>
          <w:szCs w:val="48"/>
          <w:highlight w:val="none"/>
          <w:lang w:val="en-US" w:eastAsia="zh-CN"/>
        </w:rPr>
        <w:t>乾佑河国有林场管护用房建设项目</w:t>
      </w:r>
    </w:p>
    <w:p w14:paraId="2FB42153">
      <w:pPr>
        <w:keepNext w:val="0"/>
        <w:keepLines w:val="0"/>
        <w:widowControl/>
        <w:suppressLineNumbers w:val="0"/>
        <w:jc w:val="center"/>
        <w:rPr>
          <w:sz w:val="18"/>
          <w:szCs w:val="13"/>
        </w:rPr>
      </w:pPr>
    </w:p>
    <w:p w14:paraId="59A3CCED">
      <w:pPr>
        <w:jc w:val="center"/>
        <w:rPr>
          <w:rFonts w:hint="eastAsia" w:ascii="宋体" w:hAnsi="宋体" w:eastAsia="宋体" w:cs="宋体"/>
          <w:b/>
          <w:sz w:val="36"/>
          <w:szCs w:val="36"/>
          <w:highlight w:val="none"/>
        </w:rPr>
      </w:pPr>
    </w:p>
    <w:p w14:paraId="3D65AC6B">
      <w:pPr>
        <w:spacing w:line="780" w:lineRule="auto"/>
        <w:jc w:val="both"/>
        <w:rPr>
          <w:rFonts w:hint="eastAsia" w:ascii="宋体" w:hAnsi="宋体" w:eastAsia="宋体" w:cs="宋体"/>
          <w:b/>
          <w:sz w:val="72"/>
          <w:szCs w:val="72"/>
          <w:highlight w:val="none"/>
        </w:rPr>
      </w:pPr>
    </w:p>
    <w:p w14:paraId="6BE3FBBA">
      <w:pPr>
        <w:spacing w:line="780" w:lineRule="auto"/>
        <w:jc w:val="both"/>
        <w:rPr>
          <w:rFonts w:hint="eastAsia" w:ascii="宋体" w:hAnsi="宋体" w:eastAsia="宋体" w:cs="宋体"/>
          <w:b/>
          <w:sz w:val="72"/>
          <w:szCs w:val="72"/>
          <w:highlight w:val="none"/>
        </w:rPr>
      </w:pPr>
    </w:p>
    <w:p w14:paraId="2EBB5208">
      <w:pPr>
        <w:spacing w:line="780" w:lineRule="auto"/>
        <w:jc w:val="center"/>
        <w:rPr>
          <w:rFonts w:hint="eastAsia" w:ascii="宋体" w:hAnsi="宋体" w:eastAsia="宋体" w:cs="宋体"/>
          <w:b/>
          <w:sz w:val="72"/>
          <w:szCs w:val="72"/>
          <w:highlight w:val="none"/>
        </w:rPr>
      </w:pPr>
      <w:r>
        <w:rPr>
          <w:rFonts w:hint="eastAsia" w:ascii="宋体" w:hAnsi="宋体" w:eastAsia="宋体" w:cs="宋体"/>
          <w:b/>
          <w:sz w:val="72"/>
          <w:szCs w:val="72"/>
          <w:highlight w:val="none"/>
        </w:rPr>
        <w:t>竞争性磋商文件</w:t>
      </w:r>
    </w:p>
    <w:p w14:paraId="1116378C">
      <w:pPr>
        <w:rPr>
          <w:rFonts w:hint="eastAsia" w:ascii="宋体" w:hAnsi="宋体" w:eastAsia="宋体" w:cs="宋体"/>
          <w:highlight w:val="none"/>
        </w:rPr>
      </w:pPr>
      <w:bookmarkStart w:id="0" w:name="_Toc363463325"/>
    </w:p>
    <w:p w14:paraId="20FBE2AA">
      <w:pPr>
        <w:rPr>
          <w:rFonts w:hint="eastAsia" w:ascii="宋体" w:hAnsi="宋体" w:eastAsia="宋体" w:cs="宋体"/>
          <w:highlight w:val="none"/>
        </w:rPr>
      </w:pPr>
    </w:p>
    <w:p w14:paraId="23721E17">
      <w:pPr>
        <w:rPr>
          <w:rFonts w:hint="eastAsia" w:ascii="宋体" w:hAnsi="宋体" w:eastAsia="宋体" w:cs="宋体"/>
          <w:highlight w:val="none"/>
        </w:rPr>
      </w:pPr>
    </w:p>
    <w:bookmarkEnd w:id="0"/>
    <w:p w14:paraId="0AB88E21">
      <w:pPr>
        <w:rPr>
          <w:rFonts w:hint="eastAsia" w:ascii="宋体" w:hAnsi="宋体" w:eastAsia="宋体" w:cs="宋体"/>
          <w:sz w:val="18"/>
          <w:szCs w:val="18"/>
          <w:highlight w:val="none"/>
        </w:rPr>
      </w:pPr>
    </w:p>
    <w:p w14:paraId="30DD0546">
      <w:pPr>
        <w:rPr>
          <w:rFonts w:hint="eastAsia" w:hAnsi="宋体" w:cs="宋体"/>
          <w:b/>
          <w:bCs/>
          <w:sz w:val="32"/>
          <w:szCs w:val="32"/>
          <w:highlight w:val="none"/>
          <w:lang w:eastAsia="zh-CN"/>
        </w:rPr>
      </w:pPr>
    </w:p>
    <w:p w14:paraId="352F36F0">
      <w:pPr>
        <w:rPr>
          <w:rFonts w:hint="eastAsia" w:hAnsi="宋体" w:cs="宋体"/>
          <w:b/>
          <w:bCs/>
          <w:sz w:val="32"/>
          <w:szCs w:val="32"/>
          <w:highlight w:val="none"/>
          <w:lang w:eastAsia="zh-CN"/>
        </w:rPr>
      </w:pPr>
    </w:p>
    <w:p w14:paraId="4BA5F653">
      <w:pPr>
        <w:pStyle w:val="6"/>
        <w:rPr>
          <w:rFonts w:hint="eastAsia"/>
          <w:lang w:eastAsia="zh-CN"/>
        </w:rPr>
      </w:pPr>
    </w:p>
    <w:p w14:paraId="39582508">
      <w:pPr>
        <w:jc w:val="center"/>
        <w:rPr>
          <w:rFonts w:hint="eastAsia" w:hAnsi="宋体" w:cs="宋体"/>
          <w:b/>
          <w:bCs/>
          <w:sz w:val="32"/>
          <w:szCs w:val="32"/>
          <w:highlight w:val="none"/>
          <w:lang w:eastAsia="zh-CN"/>
        </w:rPr>
      </w:pPr>
    </w:p>
    <w:p w14:paraId="15E1F737">
      <w:pPr>
        <w:pStyle w:val="8"/>
        <w:jc w:val="center"/>
        <w:rPr>
          <w:rFonts w:hint="eastAsia" w:hAnsi="宋体" w:cs="宋体"/>
          <w:b/>
          <w:bCs/>
          <w:sz w:val="32"/>
          <w:szCs w:val="32"/>
          <w:highlight w:val="none"/>
          <w:lang w:eastAsia="zh-CN"/>
        </w:rPr>
      </w:pPr>
      <w:r>
        <w:rPr>
          <w:rFonts w:hint="eastAsia" w:hAnsi="宋体" w:cs="宋体"/>
          <w:b/>
          <w:bCs/>
          <w:sz w:val="32"/>
          <w:szCs w:val="32"/>
          <w:highlight w:val="none"/>
          <w:lang w:eastAsia="zh-CN"/>
        </w:rPr>
        <w:t>陕西海源广合项目管理有限公司</w:t>
      </w:r>
    </w:p>
    <w:p w14:paraId="60371DAB">
      <w:pPr>
        <w:pStyle w:val="8"/>
        <w:jc w:val="center"/>
        <w:rPr>
          <w:rFonts w:hint="eastAsia" w:ascii="宋体" w:hAnsi="宋体" w:eastAsia="宋体" w:cs="宋体"/>
          <w:b/>
          <w:bCs/>
          <w:sz w:val="32"/>
          <w:szCs w:val="32"/>
          <w:highlight w:val="none"/>
        </w:rPr>
        <w:sectPr>
          <w:headerReference r:id="rId5" w:type="first"/>
          <w:footerReference r:id="rId8" w:type="first"/>
          <w:headerReference r:id="rId3" w:type="default"/>
          <w:footerReference r:id="rId6" w:type="default"/>
          <w:headerReference r:id="rId4" w:type="even"/>
          <w:footerReference r:id="rId7" w:type="even"/>
          <w:pgSz w:w="11906" w:h="16838"/>
          <w:pgMar w:top="1361" w:right="1304" w:bottom="1361" w:left="1304" w:header="851" w:footer="992" w:gutter="0"/>
          <w:cols w:space="720" w:num="1"/>
          <w:titlePg/>
          <w:rtlGutter w:val="0"/>
          <w:docGrid w:type="lines" w:linePitch="312" w:charSpace="0"/>
        </w:sectPr>
      </w:pPr>
      <w:r>
        <w:rPr>
          <w:rFonts w:hint="eastAsia" w:ascii="宋体" w:hAnsi="宋体" w:eastAsia="宋体" w:cs="宋体"/>
          <w:b/>
          <w:bCs/>
          <w:sz w:val="32"/>
          <w:szCs w:val="32"/>
          <w:highlight w:val="none"/>
        </w:rPr>
        <w:t>二〇二</w:t>
      </w:r>
      <w:r>
        <w:rPr>
          <w:rFonts w:hint="eastAsia" w:ascii="宋体" w:hAnsi="宋体" w:cs="宋体"/>
          <w:b/>
          <w:bCs/>
          <w:sz w:val="32"/>
          <w:szCs w:val="32"/>
          <w:highlight w:val="none"/>
          <w:lang w:val="en-US" w:eastAsia="zh-CN"/>
        </w:rPr>
        <w:t>六</w:t>
      </w:r>
      <w:r>
        <w:rPr>
          <w:rFonts w:hint="eastAsia" w:ascii="宋体" w:hAnsi="宋体" w:eastAsia="宋体" w:cs="宋体"/>
          <w:b/>
          <w:bCs/>
          <w:sz w:val="32"/>
          <w:szCs w:val="32"/>
          <w:highlight w:val="none"/>
        </w:rPr>
        <w:t>年</w:t>
      </w:r>
      <w:r>
        <w:rPr>
          <w:rFonts w:hint="eastAsia" w:ascii="宋体" w:hAnsi="宋体" w:cs="宋体"/>
          <w:b/>
          <w:bCs/>
          <w:sz w:val="32"/>
          <w:szCs w:val="32"/>
          <w:highlight w:val="none"/>
          <w:lang w:val="en-US" w:eastAsia="zh-CN"/>
        </w:rPr>
        <w:t>三</w:t>
      </w:r>
      <w:r>
        <w:rPr>
          <w:rFonts w:hint="eastAsia" w:ascii="宋体" w:hAnsi="宋体" w:eastAsia="宋体" w:cs="宋体"/>
          <w:b/>
          <w:bCs/>
          <w:sz w:val="32"/>
          <w:szCs w:val="32"/>
          <w:highlight w:val="none"/>
        </w:rPr>
        <w:t>月</w:t>
      </w:r>
    </w:p>
    <w:p w14:paraId="03447A4E">
      <w:pPr>
        <w:rPr>
          <w:rFonts w:hint="eastAsia" w:ascii="宋体" w:hAnsi="宋体" w:eastAsia="宋体" w:cs="宋体"/>
          <w:highlight w:val="none"/>
        </w:rPr>
      </w:pPr>
    </w:p>
    <w:p w14:paraId="062E86B1">
      <w:pPr>
        <w:jc w:val="center"/>
        <w:rPr>
          <w:rFonts w:hint="eastAsia" w:ascii="宋体" w:hAnsi="宋体" w:eastAsia="宋体" w:cs="宋体"/>
          <w:b/>
          <w:sz w:val="44"/>
          <w:szCs w:val="44"/>
          <w:highlight w:val="none"/>
        </w:rPr>
      </w:pPr>
      <w:r>
        <w:rPr>
          <w:rFonts w:hint="eastAsia" w:ascii="宋体" w:hAnsi="宋体" w:eastAsia="宋体" w:cs="宋体"/>
          <w:b/>
          <w:sz w:val="44"/>
          <w:szCs w:val="44"/>
          <w:highlight w:val="none"/>
        </w:rPr>
        <w:t>目 录</w:t>
      </w:r>
    </w:p>
    <w:p w14:paraId="08E70F22">
      <w:pPr>
        <w:pStyle w:val="14"/>
        <w:keepNext w:val="0"/>
        <w:keepLines w:val="0"/>
        <w:pageBreakBefore w:val="0"/>
        <w:widowControl w:val="0"/>
        <w:tabs>
          <w:tab w:val="right" w:leader="dot" w:pos="9298"/>
        </w:tabs>
        <w:kinsoku/>
        <w:wordWrap/>
        <w:overflowPunct/>
        <w:topLinePunct w:val="0"/>
        <w:autoSpaceDE/>
        <w:autoSpaceDN/>
        <w:bidi w:val="0"/>
        <w:adjustRightInd/>
        <w:snapToGrid/>
        <w:spacing w:line="360" w:lineRule="auto"/>
        <w:textAlignment w:val="auto"/>
        <w:rPr>
          <w:sz w:val="28"/>
          <w:szCs w:val="21"/>
        </w:rPr>
      </w:pPr>
      <w:bookmarkStart w:id="1" w:name="_Toc389582033"/>
      <w:bookmarkStart w:id="2" w:name="_Toc19886"/>
      <w:bookmarkStart w:id="3" w:name="_Toc21518"/>
      <w:bookmarkStart w:id="4" w:name="_Toc20858"/>
      <w:bookmarkStart w:id="5" w:name="_Toc16218"/>
      <w:bookmarkStart w:id="6" w:name="_Toc5293"/>
      <w:bookmarkStart w:id="7" w:name="_Toc20652"/>
      <w:bookmarkStart w:id="8" w:name="_Toc27420"/>
      <w:bookmarkStart w:id="9" w:name="_Toc363474016"/>
      <w:bookmarkStart w:id="10" w:name="_Toc403077638"/>
      <w:bookmarkStart w:id="11" w:name="_Toc363473971"/>
      <w:r>
        <w:rPr>
          <w:rFonts w:hint="eastAsia" w:ascii="宋体" w:hAnsi="宋体" w:eastAsia="宋体" w:cs="宋体"/>
          <w:bCs/>
          <w:sz w:val="44"/>
          <w:szCs w:val="44"/>
          <w:highlight w:val="none"/>
        </w:rPr>
        <w:fldChar w:fldCharType="begin"/>
      </w:r>
      <w:r>
        <w:rPr>
          <w:rFonts w:hint="eastAsia" w:ascii="宋体" w:hAnsi="宋体" w:eastAsia="宋体" w:cs="宋体"/>
          <w:bCs/>
          <w:sz w:val="44"/>
          <w:szCs w:val="44"/>
          <w:highlight w:val="none"/>
        </w:rPr>
        <w:instrText xml:space="preserve">TOC \o "1-4" \h \u </w:instrText>
      </w:r>
      <w:r>
        <w:rPr>
          <w:rFonts w:hint="eastAsia" w:ascii="宋体" w:hAnsi="宋体" w:eastAsia="宋体" w:cs="宋体"/>
          <w:bCs/>
          <w:sz w:val="44"/>
          <w:szCs w:val="44"/>
          <w:highlight w:val="none"/>
        </w:rPr>
        <w:fldChar w:fldCharType="separate"/>
      </w:r>
      <w:r>
        <w:rPr>
          <w:rFonts w:hint="eastAsia" w:ascii="宋体" w:hAnsi="宋体" w:eastAsia="宋体" w:cs="宋体"/>
          <w:bCs/>
          <w:sz w:val="28"/>
          <w:szCs w:val="44"/>
          <w:highlight w:val="none"/>
        </w:rPr>
        <w:fldChar w:fldCharType="begin"/>
      </w:r>
      <w:r>
        <w:rPr>
          <w:rFonts w:hint="eastAsia" w:ascii="宋体" w:hAnsi="宋体" w:eastAsia="宋体" w:cs="宋体"/>
          <w:bCs/>
          <w:sz w:val="28"/>
          <w:szCs w:val="44"/>
          <w:highlight w:val="none"/>
        </w:rPr>
        <w:instrText xml:space="preserve"> HYPERLINK \l _Toc16500 </w:instrText>
      </w:r>
      <w:r>
        <w:rPr>
          <w:rFonts w:hint="eastAsia" w:ascii="宋体" w:hAnsi="宋体" w:eastAsia="宋体" w:cs="宋体"/>
          <w:bCs/>
          <w:sz w:val="28"/>
          <w:szCs w:val="44"/>
          <w:highlight w:val="none"/>
        </w:rPr>
        <w:fldChar w:fldCharType="separate"/>
      </w:r>
      <w:r>
        <w:rPr>
          <w:rFonts w:hint="eastAsia" w:ascii="宋体" w:hAnsi="宋体" w:eastAsia="宋体" w:cs="宋体"/>
          <w:bCs/>
          <w:sz w:val="28"/>
          <w:szCs w:val="40"/>
          <w:highlight w:val="none"/>
        </w:rPr>
        <w:t>第一章  竞争性磋商公告</w:t>
      </w:r>
      <w:r>
        <w:rPr>
          <w:sz w:val="28"/>
          <w:szCs w:val="21"/>
        </w:rPr>
        <w:tab/>
      </w:r>
      <w:r>
        <w:rPr>
          <w:sz w:val="28"/>
          <w:szCs w:val="21"/>
        </w:rPr>
        <w:fldChar w:fldCharType="begin"/>
      </w:r>
      <w:r>
        <w:rPr>
          <w:sz w:val="28"/>
          <w:szCs w:val="21"/>
        </w:rPr>
        <w:instrText xml:space="preserve"> PAGEREF _Toc16500 \h </w:instrText>
      </w:r>
      <w:r>
        <w:rPr>
          <w:sz w:val="28"/>
          <w:szCs w:val="21"/>
        </w:rPr>
        <w:fldChar w:fldCharType="separate"/>
      </w:r>
      <w:r>
        <w:rPr>
          <w:sz w:val="28"/>
          <w:szCs w:val="21"/>
        </w:rPr>
        <w:t>2</w:t>
      </w:r>
      <w:r>
        <w:rPr>
          <w:sz w:val="28"/>
          <w:szCs w:val="21"/>
        </w:rPr>
        <w:fldChar w:fldCharType="end"/>
      </w:r>
      <w:r>
        <w:rPr>
          <w:rFonts w:hint="eastAsia" w:ascii="宋体" w:hAnsi="宋体" w:eastAsia="宋体" w:cs="宋体"/>
          <w:bCs/>
          <w:sz w:val="28"/>
          <w:szCs w:val="44"/>
          <w:highlight w:val="none"/>
        </w:rPr>
        <w:fldChar w:fldCharType="end"/>
      </w:r>
    </w:p>
    <w:p w14:paraId="24503D4C">
      <w:pPr>
        <w:pStyle w:val="14"/>
        <w:keepNext w:val="0"/>
        <w:keepLines w:val="0"/>
        <w:pageBreakBefore w:val="0"/>
        <w:widowControl w:val="0"/>
        <w:tabs>
          <w:tab w:val="right" w:leader="dot" w:pos="9298"/>
        </w:tabs>
        <w:kinsoku/>
        <w:wordWrap/>
        <w:overflowPunct/>
        <w:topLinePunct w:val="0"/>
        <w:autoSpaceDE/>
        <w:autoSpaceDN/>
        <w:bidi w:val="0"/>
        <w:adjustRightInd/>
        <w:snapToGrid/>
        <w:spacing w:line="360" w:lineRule="auto"/>
        <w:textAlignment w:val="auto"/>
        <w:rPr>
          <w:sz w:val="28"/>
          <w:szCs w:val="21"/>
        </w:rPr>
      </w:pPr>
      <w:r>
        <w:rPr>
          <w:rFonts w:hint="eastAsia" w:ascii="宋体" w:hAnsi="宋体" w:eastAsia="宋体" w:cs="宋体"/>
          <w:bCs/>
          <w:sz w:val="28"/>
          <w:szCs w:val="44"/>
          <w:highlight w:val="none"/>
        </w:rPr>
        <w:fldChar w:fldCharType="begin"/>
      </w:r>
      <w:r>
        <w:rPr>
          <w:rFonts w:hint="eastAsia" w:ascii="宋体" w:hAnsi="宋体" w:eastAsia="宋体" w:cs="宋体"/>
          <w:bCs/>
          <w:sz w:val="28"/>
          <w:szCs w:val="44"/>
          <w:highlight w:val="none"/>
        </w:rPr>
        <w:instrText xml:space="preserve"> HYPERLINK \l _Toc24490 </w:instrText>
      </w:r>
      <w:r>
        <w:rPr>
          <w:rFonts w:hint="eastAsia" w:ascii="宋体" w:hAnsi="宋体" w:eastAsia="宋体" w:cs="宋体"/>
          <w:bCs/>
          <w:sz w:val="28"/>
          <w:szCs w:val="44"/>
          <w:highlight w:val="none"/>
        </w:rPr>
        <w:fldChar w:fldCharType="separate"/>
      </w:r>
      <w:r>
        <w:rPr>
          <w:rFonts w:hint="eastAsia" w:ascii="宋体" w:hAnsi="宋体" w:eastAsia="宋体" w:cs="宋体"/>
          <w:bCs/>
          <w:kern w:val="2"/>
          <w:sz w:val="28"/>
          <w:szCs w:val="40"/>
          <w:highlight w:val="none"/>
        </w:rPr>
        <w:t>第二章  供应商须知</w:t>
      </w:r>
      <w:r>
        <w:rPr>
          <w:sz w:val="28"/>
          <w:szCs w:val="21"/>
        </w:rPr>
        <w:tab/>
      </w:r>
      <w:r>
        <w:rPr>
          <w:sz w:val="28"/>
          <w:szCs w:val="21"/>
        </w:rPr>
        <w:fldChar w:fldCharType="begin"/>
      </w:r>
      <w:r>
        <w:rPr>
          <w:sz w:val="28"/>
          <w:szCs w:val="21"/>
        </w:rPr>
        <w:instrText xml:space="preserve"> PAGEREF _Toc24490 \h </w:instrText>
      </w:r>
      <w:r>
        <w:rPr>
          <w:sz w:val="28"/>
          <w:szCs w:val="21"/>
        </w:rPr>
        <w:fldChar w:fldCharType="separate"/>
      </w:r>
      <w:r>
        <w:rPr>
          <w:sz w:val="28"/>
          <w:szCs w:val="21"/>
        </w:rPr>
        <w:t>2</w:t>
      </w:r>
      <w:r>
        <w:rPr>
          <w:sz w:val="28"/>
          <w:szCs w:val="21"/>
        </w:rPr>
        <w:fldChar w:fldCharType="end"/>
      </w:r>
      <w:r>
        <w:rPr>
          <w:rFonts w:hint="eastAsia" w:ascii="宋体" w:hAnsi="宋体" w:eastAsia="宋体" w:cs="宋体"/>
          <w:bCs/>
          <w:sz w:val="28"/>
          <w:szCs w:val="44"/>
          <w:highlight w:val="none"/>
        </w:rPr>
        <w:fldChar w:fldCharType="end"/>
      </w:r>
    </w:p>
    <w:p w14:paraId="61B0B284">
      <w:pPr>
        <w:pStyle w:val="14"/>
        <w:keepNext w:val="0"/>
        <w:keepLines w:val="0"/>
        <w:pageBreakBefore w:val="0"/>
        <w:widowControl w:val="0"/>
        <w:tabs>
          <w:tab w:val="right" w:leader="dot" w:pos="9298"/>
        </w:tabs>
        <w:kinsoku/>
        <w:wordWrap/>
        <w:overflowPunct/>
        <w:topLinePunct w:val="0"/>
        <w:autoSpaceDE/>
        <w:autoSpaceDN/>
        <w:bidi w:val="0"/>
        <w:adjustRightInd/>
        <w:snapToGrid/>
        <w:spacing w:line="360" w:lineRule="auto"/>
        <w:textAlignment w:val="auto"/>
        <w:rPr>
          <w:sz w:val="28"/>
          <w:szCs w:val="21"/>
        </w:rPr>
      </w:pPr>
      <w:r>
        <w:rPr>
          <w:rFonts w:hint="eastAsia" w:ascii="宋体" w:hAnsi="宋体" w:eastAsia="宋体" w:cs="宋体"/>
          <w:bCs/>
          <w:sz w:val="28"/>
          <w:szCs w:val="44"/>
          <w:highlight w:val="none"/>
        </w:rPr>
        <w:fldChar w:fldCharType="begin"/>
      </w:r>
      <w:r>
        <w:rPr>
          <w:rFonts w:hint="eastAsia" w:ascii="宋体" w:hAnsi="宋体" w:eastAsia="宋体" w:cs="宋体"/>
          <w:bCs/>
          <w:sz w:val="28"/>
          <w:szCs w:val="44"/>
          <w:highlight w:val="none"/>
        </w:rPr>
        <w:instrText xml:space="preserve"> HYPERLINK \l _Toc14800 </w:instrText>
      </w:r>
      <w:r>
        <w:rPr>
          <w:rFonts w:hint="eastAsia" w:ascii="宋体" w:hAnsi="宋体" w:eastAsia="宋体" w:cs="宋体"/>
          <w:bCs/>
          <w:sz w:val="28"/>
          <w:szCs w:val="44"/>
          <w:highlight w:val="none"/>
        </w:rPr>
        <w:fldChar w:fldCharType="separate"/>
      </w:r>
      <w:r>
        <w:rPr>
          <w:rFonts w:hint="eastAsia" w:ascii="宋体" w:hAnsi="宋体" w:eastAsia="宋体" w:cs="宋体"/>
          <w:sz w:val="28"/>
          <w:szCs w:val="21"/>
        </w:rPr>
        <w:t xml:space="preserve">第三章 </w:t>
      </w:r>
      <w:r>
        <w:rPr>
          <w:rFonts w:hint="eastAsia" w:hAnsi="宋体" w:cs="宋体"/>
          <w:sz w:val="28"/>
          <w:szCs w:val="21"/>
          <w:lang w:val="en-US" w:eastAsia="zh-CN"/>
        </w:rPr>
        <w:t xml:space="preserve"> </w:t>
      </w:r>
      <w:r>
        <w:rPr>
          <w:rFonts w:hint="eastAsia" w:ascii="宋体" w:hAnsi="宋体" w:eastAsia="宋体" w:cs="宋体"/>
          <w:bCs/>
          <w:sz w:val="28"/>
          <w:szCs w:val="40"/>
          <w:highlight w:val="none"/>
        </w:rPr>
        <w:t>评审方法</w:t>
      </w:r>
      <w:r>
        <w:rPr>
          <w:sz w:val="28"/>
          <w:szCs w:val="21"/>
        </w:rPr>
        <w:tab/>
      </w:r>
      <w:r>
        <w:rPr>
          <w:sz w:val="28"/>
          <w:szCs w:val="21"/>
        </w:rPr>
        <w:fldChar w:fldCharType="begin"/>
      </w:r>
      <w:r>
        <w:rPr>
          <w:sz w:val="28"/>
          <w:szCs w:val="21"/>
        </w:rPr>
        <w:instrText xml:space="preserve"> PAGEREF _Toc14800 \h </w:instrText>
      </w:r>
      <w:r>
        <w:rPr>
          <w:sz w:val="28"/>
          <w:szCs w:val="21"/>
        </w:rPr>
        <w:fldChar w:fldCharType="separate"/>
      </w:r>
      <w:r>
        <w:rPr>
          <w:sz w:val="28"/>
          <w:szCs w:val="21"/>
        </w:rPr>
        <w:t>22</w:t>
      </w:r>
      <w:r>
        <w:rPr>
          <w:sz w:val="28"/>
          <w:szCs w:val="21"/>
        </w:rPr>
        <w:fldChar w:fldCharType="end"/>
      </w:r>
      <w:r>
        <w:rPr>
          <w:rFonts w:hint="eastAsia" w:ascii="宋体" w:hAnsi="宋体" w:eastAsia="宋体" w:cs="宋体"/>
          <w:bCs/>
          <w:sz w:val="28"/>
          <w:szCs w:val="44"/>
          <w:highlight w:val="none"/>
        </w:rPr>
        <w:fldChar w:fldCharType="end"/>
      </w:r>
    </w:p>
    <w:p w14:paraId="602C7D93">
      <w:pPr>
        <w:pStyle w:val="14"/>
        <w:keepNext w:val="0"/>
        <w:keepLines w:val="0"/>
        <w:pageBreakBefore w:val="0"/>
        <w:widowControl w:val="0"/>
        <w:tabs>
          <w:tab w:val="right" w:leader="dot" w:pos="9298"/>
        </w:tabs>
        <w:kinsoku/>
        <w:wordWrap/>
        <w:overflowPunct/>
        <w:topLinePunct w:val="0"/>
        <w:autoSpaceDE/>
        <w:autoSpaceDN/>
        <w:bidi w:val="0"/>
        <w:adjustRightInd/>
        <w:snapToGrid/>
        <w:spacing w:line="360" w:lineRule="auto"/>
        <w:textAlignment w:val="auto"/>
        <w:rPr>
          <w:sz w:val="28"/>
          <w:szCs w:val="21"/>
        </w:rPr>
      </w:pPr>
      <w:r>
        <w:rPr>
          <w:rFonts w:hint="eastAsia" w:ascii="宋体" w:hAnsi="宋体" w:eastAsia="宋体" w:cs="宋体"/>
          <w:bCs/>
          <w:sz w:val="28"/>
          <w:szCs w:val="44"/>
          <w:highlight w:val="none"/>
        </w:rPr>
        <w:fldChar w:fldCharType="begin"/>
      </w:r>
      <w:r>
        <w:rPr>
          <w:rFonts w:hint="eastAsia" w:ascii="宋体" w:hAnsi="宋体" w:eastAsia="宋体" w:cs="宋体"/>
          <w:bCs/>
          <w:sz w:val="28"/>
          <w:szCs w:val="44"/>
          <w:highlight w:val="none"/>
        </w:rPr>
        <w:instrText xml:space="preserve"> HYPERLINK \l _Toc21581 </w:instrText>
      </w:r>
      <w:r>
        <w:rPr>
          <w:rFonts w:hint="eastAsia" w:ascii="宋体" w:hAnsi="宋体" w:eastAsia="宋体" w:cs="宋体"/>
          <w:bCs/>
          <w:sz w:val="28"/>
          <w:szCs w:val="44"/>
          <w:highlight w:val="none"/>
        </w:rPr>
        <w:fldChar w:fldCharType="separate"/>
      </w:r>
      <w:r>
        <w:rPr>
          <w:rFonts w:hint="eastAsia" w:ascii="宋体" w:hAnsi="宋体" w:eastAsia="宋体" w:cs="宋体"/>
          <w:bCs/>
          <w:sz w:val="28"/>
          <w:szCs w:val="40"/>
          <w:highlight w:val="none"/>
        </w:rPr>
        <w:t>第四章</w:t>
      </w:r>
      <w:r>
        <w:rPr>
          <w:rFonts w:hint="eastAsia" w:ascii="宋体" w:hAnsi="宋体" w:eastAsia="宋体" w:cs="宋体"/>
          <w:bCs/>
          <w:sz w:val="28"/>
          <w:szCs w:val="40"/>
          <w:highlight w:val="none"/>
          <w:lang w:val="en-US" w:eastAsia="zh-CN"/>
        </w:rPr>
        <w:t xml:space="preserve">  </w:t>
      </w:r>
      <w:r>
        <w:rPr>
          <w:rFonts w:hint="eastAsia" w:ascii="宋体" w:hAnsi="宋体" w:eastAsia="宋体" w:cs="宋体"/>
          <w:bCs/>
          <w:sz w:val="28"/>
          <w:szCs w:val="40"/>
          <w:highlight w:val="none"/>
        </w:rPr>
        <w:t>合同条款及格式</w:t>
      </w:r>
      <w:r>
        <w:rPr>
          <w:sz w:val="28"/>
          <w:szCs w:val="21"/>
        </w:rPr>
        <w:tab/>
      </w:r>
      <w:r>
        <w:rPr>
          <w:sz w:val="28"/>
          <w:szCs w:val="21"/>
        </w:rPr>
        <w:fldChar w:fldCharType="begin"/>
      </w:r>
      <w:r>
        <w:rPr>
          <w:sz w:val="28"/>
          <w:szCs w:val="21"/>
        </w:rPr>
        <w:instrText xml:space="preserve"> PAGEREF _Toc21581 \h </w:instrText>
      </w:r>
      <w:r>
        <w:rPr>
          <w:sz w:val="28"/>
          <w:szCs w:val="21"/>
        </w:rPr>
        <w:fldChar w:fldCharType="separate"/>
      </w:r>
      <w:r>
        <w:rPr>
          <w:sz w:val="28"/>
          <w:szCs w:val="21"/>
        </w:rPr>
        <w:t>26</w:t>
      </w:r>
      <w:r>
        <w:rPr>
          <w:sz w:val="28"/>
          <w:szCs w:val="21"/>
        </w:rPr>
        <w:fldChar w:fldCharType="end"/>
      </w:r>
      <w:r>
        <w:rPr>
          <w:rFonts w:hint="eastAsia" w:ascii="宋体" w:hAnsi="宋体" w:eastAsia="宋体" w:cs="宋体"/>
          <w:bCs/>
          <w:sz w:val="28"/>
          <w:szCs w:val="44"/>
          <w:highlight w:val="none"/>
        </w:rPr>
        <w:fldChar w:fldCharType="end"/>
      </w:r>
    </w:p>
    <w:p w14:paraId="4E849339">
      <w:pPr>
        <w:pStyle w:val="14"/>
        <w:keepNext w:val="0"/>
        <w:keepLines w:val="0"/>
        <w:pageBreakBefore w:val="0"/>
        <w:widowControl w:val="0"/>
        <w:tabs>
          <w:tab w:val="right" w:leader="dot" w:pos="9298"/>
        </w:tabs>
        <w:kinsoku/>
        <w:wordWrap/>
        <w:overflowPunct/>
        <w:topLinePunct w:val="0"/>
        <w:autoSpaceDE/>
        <w:autoSpaceDN/>
        <w:bidi w:val="0"/>
        <w:adjustRightInd/>
        <w:snapToGrid/>
        <w:spacing w:line="360" w:lineRule="auto"/>
        <w:textAlignment w:val="auto"/>
        <w:rPr>
          <w:sz w:val="28"/>
          <w:szCs w:val="21"/>
        </w:rPr>
      </w:pPr>
      <w:r>
        <w:rPr>
          <w:rFonts w:hint="eastAsia" w:ascii="宋体" w:hAnsi="宋体" w:eastAsia="宋体" w:cs="宋体"/>
          <w:bCs/>
          <w:sz w:val="28"/>
          <w:szCs w:val="44"/>
          <w:highlight w:val="none"/>
        </w:rPr>
        <w:fldChar w:fldCharType="begin"/>
      </w:r>
      <w:r>
        <w:rPr>
          <w:rFonts w:hint="eastAsia" w:ascii="宋体" w:hAnsi="宋体" w:eastAsia="宋体" w:cs="宋体"/>
          <w:bCs/>
          <w:sz w:val="28"/>
          <w:szCs w:val="44"/>
          <w:highlight w:val="none"/>
        </w:rPr>
        <w:instrText xml:space="preserve"> HYPERLINK \l _Toc565 </w:instrText>
      </w:r>
      <w:r>
        <w:rPr>
          <w:rFonts w:hint="eastAsia" w:ascii="宋体" w:hAnsi="宋体" w:eastAsia="宋体" w:cs="宋体"/>
          <w:bCs/>
          <w:sz w:val="28"/>
          <w:szCs w:val="44"/>
          <w:highlight w:val="none"/>
        </w:rPr>
        <w:fldChar w:fldCharType="separate"/>
      </w:r>
      <w:r>
        <w:rPr>
          <w:rFonts w:hint="eastAsia" w:ascii="宋体" w:hAnsi="宋体" w:eastAsia="宋体" w:cs="宋体"/>
          <w:bCs/>
          <w:sz w:val="28"/>
          <w:szCs w:val="40"/>
          <w:highlight w:val="none"/>
        </w:rPr>
        <w:t xml:space="preserve">第五章 </w:t>
      </w:r>
      <w:r>
        <w:rPr>
          <w:rFonts w:hint="eastAsia" w:ascii="宋体" w:hAnsi="宋体" w:eastAsia="宋体" w:cs="宋体"/>
          <w:bCs/>
          <w:sz w:val="28"/>
          <w:szCs w:val="40"/>
          <w:highlight w:val="none"/>
          <w:lang w:val="en-US" w:eastAsia="zh-CN"/>
        </w:rPr>
        <w:t xml:space="preserve"> </w:t>
      </w:r>
      <w:r>
        <w:rPr>
          <w:rFonts w:hint="eastAsia" w:ascii="宋体" w:hAnsi="宋体" w:eastAsia="宋体" w:cs="宋体"/>
          <w:bCs/>
          <w:sz w:val="28"/>
          <w:szCs w:val="40"/>
          <w:highlight w:val="none"/>
        </w:rPr>
        <w:t>磋商内容及技术要求</w:t>
      </w:r>
      <w:r>
        <w:rPr>
          <w:sz w:val="28"/>
          <w:szCs w:val="21"/>
        </w:rPr>
        <w:tab/>
      </w:r>
      <w:r>
        <w:rPr>
          <w:sz w:val="28"/>
          <w:szCs w:val="21"/>
        </w:rPr>
        <w:fldChar w:fldCharType="begin"/>
      </w:r>
      <w:r>
        <w:rPr>
          <w:sz w:val="28"/>
          <w:szCs w:val="21"/>
        </w:rPr>
        <w:instrText xml:space="preserve"> PAGEREF _Toc565 \h </w:instrText>
      </w:r>
      <w:r>
        <w:rPr>
          <w:sz w:val="28"/>
          <w:szCs w:val="21"/>
        </w:rPr>
        <w:fldChar w:fldCharType="separate"/>
      </w:r>
      <w:r>
        <w:rPr>
          <w:sz w:val="28"/>
          <w:szCs w:val="21"/>
        </w:rPr>
        <w:t>29</w:t>
      </w:r>
      <w:r>
        <w:rPr>
          <w:sz w:val="28"/>
          <w:szCs w:val="21"/>
        </w:rPr>
        <w:fldChar w:fldCharType="end"/>
      </w:r>
      <w:r>
        <w:rPr>
          <w:rFonts w:hint="eastAsia" w:ascii="宋体" w:hAnsi="宋体" w:eastAsia="宋体" w:cs="宋体"/>
          <w:bCs/>
          <w:sz w:val="28"/>
          <w:szCs w:val="44"/>
          <w:highlight w:val="none"/>
        </w:rPr>
        <w:fldChar w:fldCharType="end"/>
      </w:r>
    </w:p>
    <w:p w14:paraId="1EAE18D7">
      <w:pPr>
        <w:pStyle w:val="14"/>
        <w:keepNext w:val="0"/>
        <w:keepLines w:val="0"/>
        <w:pageBreakBefore w:val="0"/>
        <w:widowControl w:val="0"/>
        <w:tabs>
          <w:tab w:val="right" w:leader="dot" w:pos="9298"/>
        </w:tabs>
        <w:kinsoku/>
        <w:wordWrap/>
        <w:overflowPunct/>
        <w:topLinePunct w:val="0"/>
        <w:autoSpaceDE/>
        <w:autoSpaceDN/>
        <w:bidi w:val="0"/>
        <w:adjustRightInd/>
        <w:snapToGrid/>
        <w:spacing w:line="360" w:lineRule="auto"/>
        <w:textAlignment w:val="auto"/>
        <w:rPr>
          <w:sz w:val="28"/>
          <w:szCs w:val="21"/>
        </w:rPr>
      </w:pPr>
      <w:r>
        <w:rPr>
          <w:rFonts w:hint="eastAsia" w:ascii="宋体" w:hAnsi="宋体" w:eastAsia="宋体" w:cs="宋体"/>
          <w:bCs/>
          <w:sz w:val="28"/>
          <w:szCs w:val="44"/>
          <w:highlight w:val="none"/>
        </w:rPr>
        <w:fldChar w:fldCharType="begin"/>
      </w:r>
      <w:r>
        <w:rPr>
          <w:rFonts w:hint="eastAsia" w:ascii="宋体" w:hAnsi="宋体" w:eastAsia="宋体" w:cs="宋体"/>
          <w:bCs/>
          <w:sz w:val="28"/>
          <w:szCs w:val="44"/>
          <w:highlight w:val="none"/>
        </w:rPr>
        <w:instrText xml:space="preserve"> HYPERLINK \l _Toc242 </w:instrText>
      </w:r>
      <w:r>
        <w:rPr>
          <w:rFonts w:hint="eastAsia" w:ascii="宋体" w:hAnsi="宋体" w:eastAsia="宋体" w:cs="宋体"/>
          <w:bCs/>
          <w:sz w:val="28"/>
          <w:szCs w:val="44"/>
          <w:highlight w:val="none"/>
        </w:rPr>
        <w:fldChar w:fldCharType="separate"/>
      </w:r>
      <w:r>
        <w:rPr>
          <w:rFonts w:hint="eastAsia" w:ascii="宋体" w:hAnsi="宋体" w:eastAsia="宋体" w:cs="宋体"/>
          <w:sz w:val="28"/>
          <w:szCs w:val="22"/>
          <w:highlight w:val="none"/>
        </w:rPr>
        <w:t xml:space="preserve">第六章 </w:t>
      </w:r>
      <w:r>
        <w:rPr>
          <w:rFonts w:hint="eastAsia" w:ascii="宋体" w:eastAsia="宋体" w:cs="宋体"/>
          <w:sz w:val="28"/>
          <w:szCs w:val="22"/>
          <w:highlight w:val="none"/>
          <w:lang w:val="en-US" w:eastAsia="zh-CN"/>
        </w:rPr>
        <w:t xml:space="preserve"> </w:t>
      </w:r>
      <w:r>
        <w:rPr>
          <w:rFonts w:hint="eastAsia" w:ascii="宋体" w:hAnsi="宋体" w:eastAsia="宋体" w:cs="宋体"/>
          <w:sz w:val="28"/>
          <w:szCs w:val="22"/>
          <w:highlight w:val="none"/>
        </w:rPr>
        <w:t>竞争性磋商响应文件格式</w:t>
      </w:r>
      <w:r>
        <w:rPr>
          <w:sz w:val="28"/>
          <w:szCs w:val="21"/>
        </w:rPr>
        <w:tab/>
      </w:r>
      <w:r>
        <w:rPr>
          <w:sz w:val="28"/>
          <w:szCs w:val="21"/>
        </w:rPr>
        <w:fldChar w:fldCharType="begin"/>
      </w:r>
      <w:r>
        <w:rPr>
          <w:sz w:val="28"/>
          <w:szCs w:val="21"/>
        </w:rPr>
        <w:instrText xml:space="preserve"> PAGEREF _Toc242 \h </w:instrText>
      </w:r>
      <w:r>
        <w:rPr>
          <w:sz w:val="28"/>
          <w:szCs w:val="21"/>
        </w:rPr>
        <w:fldChar w:fldCharType="separate"/>
      </w:r>
      <w:r>
        <w:rPr>
          <w:sz w:val="28"/>
          <w:szCs w:val="21"/>
        </w:rPr>
        <w:t>33</w:t>
      </w:r>
      <w:r>
        <w:rPr>
          <w:sz w:val="28"/>
          <w:szCs w:val="21"/>
        </w:rPr>
        <w:fldChar w:fldCharType="end"/>
      </w:r>
      <w:r>
        <w:rPr>
          <w:rFonts w:hint="eastAsia" w:ascii="宋体" w:hAnsi="宋体" w:eastAsia="宋体" w:cs="宋体"/>
          <w:bCs/>
          <w:sz w:val="28"/>
          <w:szCs w:val="44"/>
          <w:highlight w:val="none"/>
        </w:rPr>
        <w:fldChar w:fldCharType="end"/>
      </w:r>
    </w:p>
    <w:p w14:paraId="2CFB1569">
      <w:pPr>
        <w:pStyle w:val="14"/>
        <w:keepNext w:val="0"/>
        <w:keepLines w:val="0"/>
        <w:pageBreakBefore w:val="0"/>
        <w:widowControl w:val="0"/>
        <w:tabs>
          <w:tab w:val="right" w:leader="dot" w:pos="8302"/>
        </w:tabs>
        <w:kinsoku/>
        <w:wordWrap/>
        <w:overflowPunct/>
        <w:topLinePunct w:val="0"/>
        <w:autoSpaceDE/>
        <w:autoSpaceDN/>
        <w:bidi w:val="0"/>
        <w:adjustRightInd/>
        <w:snapToGrid/>
        <w:spacing w:line="360" w:lineRule="auto"/>
        <w:textAlignment w:val="auto"/>
        <w:rPr>
          <w:rFonts w:hint="eastAsia" w:ascii="宋体" w:hAnsi="宋体" w:eastAsia="宋体" w:cs="宋体"/>
          <w:bCs/>
          <w:sz w:val="36"/>
          <w:szCs w:val="36"/>
          <w:highlight w:val="none"/>
        </w:rPr>
      </w:pPr>
      <w:r>
        <w:rPr>
          <w:rFonts w:hint="eastAsia" w:ascii="宋体" w:hAnsi="宋体" w:eastAsia="宋体" w:cs="宋体"/>
          <w:bCs/>
          <w:sz w:val="28"/>
          <w:szCs w:val="44"/>
          <w:highlight w:val="none"/>
        </w:rPr>
        <w:fldChar w:fldCharType="end"/>
      </w:r>
    </w:p>
    <w:p w14:paraId="082F0E83">
      <w:pPr>
        <w:pStyle w:val="2"/>
        <w:spacing w:beforeLines="100"/>
        <w:jc w:val="center"/>
        <w:outlineLvl w:val="9"/>
        <w:rPr>
          <w:rFonts w:hint="eastAsia" w:ascii="宋体" w:hAnsi="宋体" w:eastAsia="宋体" w:cs="宋体"/>
          <w:bCs/>
          <w:sz w:val="36"/>
          <w:szCs w:val="36"/>
          <w:highlight w:val="none"/>
        </w:rPr>
        <w:sectPr>
          <w:footerReference r:id="rId10" w:type="first"/>
          <w:footerReference r:id="rId9" w:type="default"/>
          <w:pgSz w:w="11906" w:h="16838"/>
          <w:pgMar w:top="1361" w:right="1304" w:bottom="1361" w:left="1304" w:header="851" w:footer="992" w:gutter="0"/>
          <w:pgNumType w:start="1"/>
          <w:cols w:space="720" w:num="1"/>
          <w:titlePg/>
          <w:rtlGutter w:val="0"/>
          <w:docGrid w:type="lines" w:linePitch="312" w:charSpace="0"/>
        </w:sectPr>
      </w:pPr>
    </w:p>
    <w:p w14:paraId="7A2F47CB">
      <w:pPr>
        <w:pStyle w:val="2"/>
        <w:keepNext w:val="0"/>
        <w:keepLines/>
        <w:pageBreakBefore/>
        <w:spacing w:beforeLines="50" w:afterLines="50" w:line="360" w:lineRule="auto"/>
        <w:jc w:val="center"/>
        <w:outlineLvl w:val="0"/>
        <w:rPr>
          <w:rFonts w:hint="eastAsia" w:ascii="宋体" w:hAnsi="宋体" w:eastAsia="宋体" w:cs="宋体"/>
          <w:bCs/>
          <w:sz w:val="36"/>
          <w:szCs w:val="36"/>
          <w:highlight w:val="none"/>
        </w:rPr>
      </w:pPr>
      <w:bookmarkStart w:id="12" w:name="_Toc2705"/>
      <w:bookmarkStart w:id="13" w:name="_Toc16500"/>
      <w:bookmarkStart w:id="14" w:name="_Toc423973071"/>
      <w:r>
        <w:rPr>
          <w:rFonts w:hint="eastAsia" w:ascii="宋体" w:hAnsi="宋体" w:eastAsia="宋体" w:cs="宋体"/>
          <w:bCs/>
          <w:sz w:val="36"/>
          <w:szCs w:val="36"/>
          <w:highlight w:val="none"/>
        </w:rPr>
        <w:t xml:space="preserve">第一章  </w:t>
      </w:r>
      <w:bookmarkEnd w:id="1"/>
      <w:bookmarkEnd w:id="2"/>
      <w:bookmarkEnd w:id="3"/>
      <w:bookmarkEnd w:id="4"/>
      <w:bookmarkEnd w:id="5"/>
      <w:bookmarkEnd w:id="6"/>
      <w:bookmarkEnd w:id="7"/>
      <w:r>
        <w:rPr>
          <w:rFonts w:hint="eastAsia" w:ascii="宋体" w:hAnsi="宋体" w:eastAsia="宋体" w:cs="宋体"/>
          <w:bCs/>
          <w:sz w:val="36"/>
          <w:szCs w:val="36"/>
          <w:highlight w:val="none"/>
        </w:rPr>
        <w:t>竞争性磋商公告</w:t>
      </w:r>
      <w:bookmarkEnd w:id="8"/>
      <w:bookmarkEnd w:id="12"/>
      <w:bookmarkEnd w:id="13"/>
      <w:bookmarkEnd w:id="14"/>
    </w:p>
    <w:p w14:paraId="27E3614C">
      <w:pPr>
        <w:pStyle w:val="32"/>
        <w:spacing w:line="360" w:lineRule="auto"/>
        <w:outlineLvl w:val="5"/>
        <w:rPr>
          <w:rFonts w:hint="eastAsia" w:ascii="宋体" w:hAnsi="宋体" w:eastAsia="宋体" w:cs="宋体"/>
          <w:sz w:val="24"/>
          <w:szCs w:val="24"/>
        </w:rPr>
      </w:pPr>
      <w:bookmarkStart w:id="15" w:name="_Toc389582035"/>
      <w:bookmarkStart w:id="16" w:name="_Toc2929"/>
      <w:bookmarkStart w:id="17" w:name="_Toc423973072"/>
      <w:bookmarkStart w:id="18" w:name="_Toc29249"/>
      <w:bookmarkStart w:id="19" w:name="_Toc3334"/>
      <w:bookmarkStart w:id="20" w:name="_Toc24490"/>
      <w:r>
        <w:rPr>
          <w:rFonts w:hint="eastAsia" w:ascii="宋体" w:hAnsi="宋体" w:eastAsia="宋体" w:cs="宋体"/>
          <w:b/>
          <w:sz w:val="24"/>
          <w:szCs w:val="24"/>
        </w:rPr>
        <w:t>项目概况</w:t>
      </w:r>
    </w:p>
    <w:p w14:paraId="041597F3">
      <w:pPr>
        <w:pStyle w:val="32"/>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eastAsia="zh-CN"/>
        </w:rPr>
        <w:t>乾佑河国有林场管护用房建设项目</w:t>
      </w:r>
      <w:r>
        <w:rPr>
          <w:rFonts w:hint="eastAsia" w:ascii="宋体" w:hAnsi="宋体" w:eastAsia="宋体" w:cs="宋体"/>
          <w:sz w:val="24"/>
          <w:szCs w:val="24"/>
        </w:rPr>
        <w:t>的潜在供应商应在陕西省西安市经济技术开发区未央路171-1号银</w:t>
      </w:r>
      <w:r>
        <w:rPr>
          <w:rFonts w:hint="eastAsia" w:ascii="宋体" w:hAnsi="宋体" w:eastAsia="宋体" w:cs="宋体"/>
          <w:color w:val="auto"/>
          <w:sz w:val="24"/>
          <w:szCs w:val="24"/>
        </w:rPr>
        <w:t>池道拉斯财富中心21楼03室获取采购文件，并于 202</w:t>
      </w: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年</w:t>
      </w:r>
      <w:r>
        <w:rPr>
          <w:rFonts w:hint="eastAsia" w:ascii="宋体" w:hAnsi="宋体" w:eastAsia="宋体" w:cs="宋体"/>
          <w:color w:val="auto"/>
          <w:sz w:val="24"/>
          <w:szCs w:val="24"/>
          <w:lang w:val="en-US" w:eastAsia="zh-CN"/>
        </w:rPr>
        <w:t>04</w:t>
      </w:r>
      <w:r>
        <w:rPr>
          <w:rFonts w:hint="eastAsia" w:ascii="宋体" w:hAnsi="宋体" w:eastAsia="宋体" w:cs="宋体"/>
          <w:color w:val="auto"/>
          <w:sz w:val="24"/>
          <w:szCs w:val="24"/>
        </w:rPr>
        <w:t>月</w:t>
      </w:r>
      <w:r>
        <w:rPr>
          <w:rFonts w:hint="eastAsia" w:ascii="宋体" w:hAnsi="宋体" w:eastAsia="宋体" w:cs="宋体"/>
          <w:color w:val="auto"/>
          <w:sz w:val="24"/>
          <w:szCs w:val="24"/>
          <w:lang w:val="en-US" w:eastAsia="zh-CN"/>
        </w:rPr>
        <w:t>13</w:t>
      </w:r>
      <w:r>
        <w:rPr>
          <w:rFonts w:hint="eastAsia" w:ascii="宋体" w:hAnsi="宋体" w:eastAsia="宋体" w:cs="宋体"/>
          <w:color w:val="auto"/>
          <w:sz w:val="24"/>
          <w:szCs w:val="24"/>
        </w:rPr>
        <w:t>日 14时00分 （北京时间）前提交</w:t>
      </w:r>
      <w:r>
        <w:rPr>
          <w:rFonts w:hint="eastAsia" w:ascii="宋体" w:hAnsi="宋体" w:eastAsia="宋体" w:cs="宋体"/>
          <w:sz w:val="24"/>
          <w:szCs w:val="24"/>
        </w:rPr>
        <w:t>响应文件。</w:t>
      </w:r>
    </w:p>
    <w:p w14:paraId="2B658EB7">
      <w:pPr>
        <w:pStyle w:val="32"/>
        <w:spacing w:line="360" w:lineRule="auto"/>
        <w:outlineLvl w:val="3"/>
        <w:rPr>
          <w:rFonts w:hint="eastAsia" w:ascii="宋体" w:hAnsi="宋体" w:eastAsia="宋体" w:cs="宋体"/>
          <w:color w:val="auto"/>
          <w:sz w:val="24"/>
          <w:szCs w:val="24"/>
        </w:rPr>
      </w:pPr>
      <w:r>
        <w:rPr>
          <w:rFonts w:hint="eastAsia" w:ascii="宋体" w:hAnsi="宋体" w:eastAsia="宋体" w:cs="宋体"/>
          <w:b/>
          <w:sz w:val="24"/>
          <w:szCs w:val="24"/>
        </w:rPr>
        <w:t>一、项</w:t>
      </w:r>
      <w:r>
        <w:rPr>
          <w:rFonts w:hint="eastAsia" w:ascii="宋体" w:hAnsi="宋体" w:eastAsia="宋体" w:cs="宋体"/>
          <w:b/>
          <w:color w:val="auto"/>
          <w:sz w:val="24"/>
          <w:szCs w:val="24"/>
        </w:rPr>
        <w:t>目基本情况</w:t>
      </w:r>
    </w:p>
    <w:p w14:paraId="3C671D7C">
      <w:pPr>
        <w:pStyle w:val="32"/>
        <w:spacing w:line="360" w:lineRule="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项目编号：</w:t>
      </w:r>
      <w:r>
        <w:rPr>
          <w:rFonts w:hint="eastAsia" w:ascii="宋体" w:hAnsi="宋体" w:eastAsia="宋体" w:cs="宋体"/>
          <w:color w:val="auto"/>
          <w:sz w:val="24"/>
          <w:szCs w:val="24"/>
          <w:lang w:eastAsia="zh-CN"/>
        </w:rPr>
        <w:t>HYGH2026-ZCCS-0311</w:t>
      </w:r>
    </w:p>
    <w:p w14:paraId="6B11B6D0">
      <w:pPr>
        <w:pStyle w:val="32"/>
        <w:spacing w:line="360" w:lineRule="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项目名称：</w:t>
      </w:r>
      <w:r>
        <w:rPr>
          <w:rFonts w:hint="eastAsia" w:ascii="宋体" w:hAnsi="宋体" w:eastAsia="宋体" w:cs="宋体"/>
          <w:color w:val="auto"/>
          <w:sz w:val="24"/>
          <w:szCs w:val="24"/>
          <w:lang w:eastAsia="zh-CN"/>
        </w:rPr>
        <w:t>乾佑河国有林场管护用房建设项目</w:t>
      </w:r>
    </w:p>
    <w:p w14:paraId="2C8DF19A">
      <w:pPr>
        <w:pStyle w:val="32"/>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采购方式：竞争性磋商</w:t>
      </w:r>
    </w:p>
    <w:p w14:paraId="003E6472">
      <w:pPr>
        <w:pStyle w:val="32"/>
        <w:spacing w:line="360" w:lineRule="auto"/>
        <w:rPr>
          <w:rFonts w:hint="eastAsia" w:ascii="宋体" w:hAnsi="宋体" w:eastAsia="宋体" w:cs="宋体"/>
          <w:sz w:val="24"/>
          <w:szCs w:val="24"/>
        </w:rPr>
      </w:pPr>
      <w:r>
        <w:rPr>
          <w:rFonts w:hint="eastAsia" w:ascii="宋体" w:hAnsi="宋体" w:eastAsia="宋体" w:cs="宋体"/>
          <w:sz w:val="24"/>
          <w:szCs w:val="24"/>
        </w:rPr>
        <w:t>预算金额：</w:t>
      </w:r>
      <w:r>
        <w:rPr>
          <w:rFonts w:hint="eastAsia" w:ascii="宋体" w:hAnsi="宋体" w:eastAsia="宋体" w:cs="宋体"/>
          <w:sz w:val="24"/>
          <w:szCs w:val="24"/>
          <w:lang w:val="en-US" w:eastAsia="zh-CN"/>
        </w:rPr>
        <w:t>1,521,936.04</w:t>
      </w:r>
      <w:r>
        <w:rPr>
          <w:rFonts w:hint="eastAsia" w:ascii="宋体" w:hAnsi="宋体" w:eastAsia="宋体" w:cs="宋体"/>
          <w:sz w:val="24"/>
          <w:szCs w:val="24"/>
        </w:rPr>
        <w:t>元</w:t>
      </w:r>
    </w:p>
    <w:p w14:paraId="7454B073">
      <w:pPr>
        <w:pStyle w:val="32"/>
        <w:spacing w:line="360" w:lineRule="auto"/>
        <w:rPr>
          <w:rFonts w:hint="eastAsia" w:ascii="宋体" w:hAnsi="宋体" w:eastAsia="宋体" w:cs="宋体"/>
          <w:sz w:val="24"/>
          <w:szCs w:val="24"/>
        </w:rPr>
      </w:pPr>
      <w:r>
        <w:rPr>
          <w:rFonts w:hint="eastAsia" w:ascii="宋体" w:hAnsi="宋体" w:eastAsia="宋体" w:cs="宋体"/>
          <w:sz w:val="24"/>
          <w:szCs w:val="24"/>
        </w:rPr>
        <w:t>采购需求：</w:t>
      </w:r>
    </w:p>
    <w:p w14:paraId="05755018">
      <w:pPr>
        <w:pStyle w:val="32"/>
        <w:spacing w:line="360" w:lineRule="auto"/>
        <w:rPr>
          <w:rFonts w:hint="eastAsia" w:ascii="宋体" w:hAnsi="宋体" w:eastAsia="宋体" w:cs="宋体"/>
          <w:sz w:val="24"/>
          <w:szCs w:val="24"/>
        </w:rPr>
      </w:pPr>
      <w:r>
        <w:rPr>
          <w:rFonts w:hint="eastAsia" w:ascii="宋体" w:hAnsi="宋体" w:eastAsia="宋体" w:cs="宋体"/>
          <w:sz w:val="24"/>
          <w:szCs w:val="24"/>
        </w:rPr>
        <w:t>合同包1(</w:t>
      </w:r>
      <w:r>
        <w:rPr>
          <w:rFonts w:hint="eastAsia" w:ascii="宋体" w:hAnsi="宋体" w:eastAsia="宋体" w:cs="宋体"/>
          <w:sz w:val="24"/>
          <w:szCs w:val="24"/>
          <w:lang w:val="en-US" w:eastAsia="zh-CN"/>
        </w:rPr>
        <w:t>柞水县</w:t>
      </w:r>
      <w:r>
        <w:rPr>
          <w:rFonts w:hint="eastAsia" w:ascii="宋体" w:hAnsi="宋体" w:eastAsia="宋体" w:cs="宋体"/>
          <w:sz w:val="24"/>
          <w:szCs w:val="24"/>
          <w:lang w:eastAsia="zh-CN"/>
        </w:rPr>
        <w:t>乾佑河国有林场管护用房建设项目</w:t>
      </w:r>
      <w:r>
        <w:rPr>
          <w:rFonts w:hint="eastAsia" w:ascii="宋体" w:hAnsi="宋体" w:eastAsia="宋体" w:cs="宋体"/>
          <w:sz w:val="24"/>
          <w:szCs w:val="24"/>
          <w:lang w:val="en-US" w:eastAsia="zh-CN"/>
        </w:rPr>
        <w:t>一标段</w:t>
      </w:r>
      <w:r>
        <w:rPr>
          <w:rFonts w:hint="eastAsia" w:ascii="宋体" w:hAnsi="宋体" w:eastAsia="宋体" w:cs="宋体"/>
          <w:sz w:val="24"/>
          <w:szCs w:val="24"/>
        </w:rPr>
        <w:t>):</w:t>
      </w:r>
    </w:p>
    <w:p w14:paraId="4524A25C">
      <w:pPr>
        <w:pStyle w:val="32"/>
        <w:spacing w:line="360" w:lineRule="auto"/>
        <w:ind w:firstLine="630"/>
        <w:rPr>
          <w:rFonts w:hint="eastAsia" w:ascii="宋体" w:hAnsi="宋体" w:eastAsia="宋体" w:cs="宋体"/>
          <w:sz w:val="24"/>
          <w:szCs w:val="24"/>
        </w:rPr>
      </w:pPr>
      <w:r>
        <w:rPr>
          <w:rFonts w:hint="eastAsia" w:ascii="宋体" w:hAnsi="宋体" w:eastAsia="宋体" w:cs="宋体"/>
          <w:sz w:val="24"/>
          <w:szCs w:val="24"/>
        </w:rPr>
        <w:t>合同包预算金额：</w:t>
      </w:r>
      <w:r>
        <w:rPr>
          <w:rFonts w:hint="eastAsia" w:ascii="宋体" w:hAnsi="宋体" w:eastAsia="宋体" w:cs="宋体"/>
          <w:sz w:val="24"/>
          <w:szCs w:val="24"/>
          <w:lang w:val="en-US" w:eastAsia="zh-CN"/>
        </w:rPr>
        <w:t>746,614.28</w:t>
      </w:r>
      <w:r>
        <w:rPr>
          <w:rFonts w:hint="eastAsia" w:ascii="宋体" w:hAnsi="宋体" w:eastAsia="宋体" w:cs="宋体"/>
          <w:sz w:val="24"/>
          <w:szCs w:val="24"/>
        </w:rPr>
        <w:t>元</w:t>
      </w:r>
    </w:p>
    <w:p w14:paraId="15A1CF40">
      <w:pPr>
        <w:pStyle w:val="32"/>
        <w:spacing w:line="360" w:lineRule="auto"/>
        <w:ind w:firstLine="630"/>
        <w:rPr>
          <w:rFonts w:hint="eastAsia" w:ascii="宋体" w:hAnsi="宋体" w:eastAsia="宋体" w:cs="宋体"/>
          <w:sz w:val="24"/>
          <w:szCs w:val="24"/>
        </w:rPr>
      </w:pPr>
      <w:r>
        <w:rPr>
          <w:rFonts w:hint="eastAsia" w:ascii="宋体" w:hAnsi="宋体" w:eastAsia="宋体" w:cs="宋体"/>
          <w:sz w:val="24"/>
          <w:szCs w:val="24"/>
        </w:rPr>
        <w:t>合同包最高限价：</w:t>
      </w:r>
      <w:r>
        <w:rPr>
          <w:rFonts w:hint="eastAsia" w:ascii="宋体" w:hAnsi="宋体" w:eastAsia="宋体" w:cs="宋体"/>
          <w:sz w:val="24"/>
          <w:szCs w:val="24"/>
          <w:lang w:val="en-US" w:eastAsia="zh-CN"/>
        </w:rPr>
        <w:t>746,614.28</w:t>
      </w:r>
      <w:r>
        <w:rPr>
          <w:rFonts w:hint="eastAsia" w:ascii="宋体" w:hAnsi="宋体" w:eastAsia="宋体" w:cs="宋体"/>
          <w:sz w:val="24"/>
          <w:szCs w:val="24"/>
        </w:rPr>
        <w:t>元</w:t>
      </w:r>
    </w:p>
    <w:tbl>
      <w:tblPr>
        <w:tblStyle w:val="20"/>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645"/>
        <w:gridCol w:w="1425"/>
        <w:gridCol w:w="1635"/>
        <w:gridCol w:w="1349"/>
        <w:gridCol w:w="1235"/>
        <w:gridCol w:w="1474"/>
        <w:gridCol w:w="1474"/>
      </w:tblGrid>
      <w:tr w14:paraId="3DAA53B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03" w:hRule="atLeast"/>
        </w:trPr>
        <w:tc>
          <w:tcPr>
            <w:tcW w:w="645" w:type="dxa"/>
            <w:vAlign w:val="center"/>
          </w:tcPr>
          <w:p w14:paraId="58473609">
            <w:pPr>
              <w:pStyle w:val="32"/>
              <w:keepNext w:val="0"/>
              <w:keepLines w:val="0"/>
              <w:widowControl/>
              <w:suppressLineNumbers w:val="0"/>
              <w:spacing w:before="0" w:beforeAutospacing="0" w:after="0" w:afterAutospacing="0" w:line="360" w:lineRule="auto"/>
              <w:ind w:left="0" w:right="0"/>
              <w:jc w:val="center"/>
              <w:rPr>
                <w:rFonts w:hint="eastAsia" w:ascii="宋体" w:hAnsi="宋体" w:eastAsia="宋体" w:cs="宋体"/>
                <w:sz w:val="24"/>
                <w:szCs w:val="24"/>
              </w:rPr>
            </w:pPr>
            <w:r>
              <w:rPr>
                <w:rFonts w:hint="eastAsia" w:ascii="宋体" w:hAnsi="宋体" w:eastAsia="宋体" w:cs="宋体"/>
                <w:sz w:val="24"/>
                <w:szCs w:val="24"/>
              </w:rPr>
              <w:t>品目号</w:t>
            </w:r>
          </w:p>
        </w:tc>
        <w:tc>
          <w:tcPr>
            <w:tcW w:w="1425" w:type="dxa"/>
            <w:vAlign w:val="center"/>
          </w:tcPr>
          <w:p w14:paraId="17EFA305">
            <w:pPr>
              <w:pStyle w:val="32"/>
              <w:keepNext w:val="0"/>
              <w:keepLines w:val="0"/>
              <w:widowControl/>
              <w:suppressLineNumbers w:val="0"/>
              <w:spacing w:before="0" w:beforeAutospacing="0" w:after="0" w:afterAutospacing="0" w:line="360" w:lineRule="auto"/>
              <w:ind w:left="0" w:right="0"/>
              <w:jc w:val="center"/>
              <w:rPr>
                <w:rFonts w:hint="eastAsia" w:ascii="宋体" w:hAnsi="宋体" w:eastAsia="宋体" w:cs="宋体"/>
                <w:sz w:val="24"/>
                <w:szCs w:val="24"/>
              </w:rPr>
            </w:pPr>
            <w:r>
              <w:rPr>
                <w:rFonts w:hint="eastAsia" w:ascii="宋体" w:hAnsi="宋体" w:eastAsia="宋体" w:cs="宋体"/>
                <w:sz w:val="24"/>
                <w:szCs w:val="24"/>
              </w:rPr>
              <w:t>品目名称</w:t>
            </w:r>
          </w:p>
        </w:tc>
        <w:tc>
          <w:tcPr>
            <w:tcW w:w="1635" w:type="dxa"/>
            <w:vAlign w:val="center"/>
          </w:tcPr>
          <w:p w14:paraId="2627CA62">
            <w:pPr>
              <w:pStyle w:val="32"/>
              <w:keepNext w:val="0"/>
              <w:keepLines w:val="0"/>
              <w:widowControl/>
              <w:suppressLineNumbers w:val="0"/>
              <w:spacing w:before="0" w:beforeAutospacing="0" w:after="0" w:afterAutospacing="0" w:line="360" w:lineRule="auto"/>
              <w:ind w:left="0" w:right="0"/>
              <w:jc w:val="center"/>
              <w:rPr>
                <w:rFonts w:hint="eastAsia" w:ascii="宋体" w:hAnsi="宋体" w:eastAsia="宋体" w:cs="宋体"/>
                <w:sz w:val="24"/>
                <w:szCs w:val="24"/>
              </w:rPr>
            </w:pPr>
            <w:r>
              <w:rPr>
                <w:rFonts w:hint="eastAsia" w:ascii="宋体" w:hAnsi="宋体" w:eastAsia="宋体" w:cs="宋体"/>
                <w:sz w:val="24"/>
                <w:szCs w:val="24"/>
              </w:rPr>
              <w:t>采购标的</w:t>
            </w:r>
          </w:p>
        </w:tc>
        <w:tc>
          <w:tcPr>
            <w:tcW w:w="1349" w:type="dxa"/>
            <w:vAlign w:val="center"/>
          </w:tcPr>
          <w:p w14:paraId="5810F557">
            <w:pPr>
              <w:pStyle w:val="32"/>
              <w:keepNext w:val="0"/>
              <w:keepLines w:val="0"/>
              <w:widowControl/>
              <w:suppressLineNumbers w:val="0"/>
              <w:spacing w:before="0" w:beforeAutospacing="0" w:after="0" w:afterAutospacing="0" w:line="360" w:lineRule="auto"/>
              <w:ind w:left="0" w:right="0"/>
              <w:jc w:val="center"/>
              <w:rPr>
                <w:rFonts w:hint="eastAsia" w:ascii="宋体" w:hAnsi="宋体" w:eastAsia="宋体" w:cs="宋体"/>
                <w:sz w:val="24"/>
                <w:szCs w:val="24"/>
              </w:rPr>
            </w:pPr>
            <w:r>
              <w:rPr>
                <w:rFonts w:hint="eastAsia" w:ascii="宋体" w:hAnsi="宋体" w:eastAsia="宋体" w:cs="宋体"/>
                <w:sz w:val="24"/>
                <w:szCs w:val="24"/>
              </w:rPr>
              <w:t>数量（单位）</w:t>
            </w:r>
          </w:p>
        </w:tc>
        <w:tc>
          <w:tcPr>
            <w:tcW w:w="1235" w:type="dxa"/>
            <w:vAlign w:val="center"/>
          </w:tcPr>
          <w:p w14:paraId="46FF7A48">
            <w:pPr>
              <w:pStyle w:val="32"/>
              <w:keepNext w:val="0"/>
              <w:keepLines w:val="0"/>
              <w:widowControl/>
              <w:suppressLineNumbers w:val="0"/>
              <w:spacing w:before="0" w:beforeAutospacing="0" w:after="0" w:afterAutospacing="0" w:line="360" w:lineRule="auto"/>
              <w:ind w:left="0" w:right="0"/>
              <w:jc w:val="center"/>
              <w:rPr>
                <w:rFonts w:hint="eastAsia" w:ascii="宋体" w:hAnsi="宋体" w:eastAsia="宋体" w:cs="宋体"/>
                <w:sz w:val="24"/>
                <w:szCs w:val="24"/>
              </w:rPr>
            </w:pPr>
            <w:r>
              <w:rPr>
                <w:rFonts w:hint="eastAsia" w:ascii="宋体" w:hAnsi="宋体" w:eastAsia="宋体" w:cs="宋体"/>
                <w:sz w:val="24"/>
                <w:szCs w:val="24"/>
              </w:rPr>
              <w:t>技术规格、参数及要求</w:t>
            </w:r>
          </w:p>
        </w:tc>
        <w:tc>
          <w:tcPr>
            <w:tcW w:w="1474" w:type="dxa"/>
            <w:vAlign w:val="center"/>
          </w:tcPr>
          <w:p w14:paraId="1A3FF704">
            <w:pPr>
              <w:pStyle w:val="32"/>
              <w:keepNext w:val="0"/>
              <w:keepLines w:val="0"/>
              <w:widowControl/>
              <w:suppressLineNumbers w:val="0"/>
              <w:spacing w:before="0" w:beforeAutospacing="0" w:after="0" w:afterAutospacing="0" w:line="360" w:lineRule="auto"/>
              <w:ind w:left="0" w:right="0"/>
              <w:jc w:val="center"/>
              <w:rPr>
                <w:rFonts w:hint="eastAsia" w:ascii="宋体" w:hAnsi="宋体" w:eastAsia="宋体" w:cs="宋体"/>
                <w:sz w:val="24"/>
                <w:szCs w:val="24"/>
              </w:rPr>
            </w:pPr>
            <w:r>
              <w:rPr>
                <w:rFonts w:hint="eastAsia" w:ascii="宋体" w:hAnsi="宋体" w:eastAsia="宋体" w:cs="宋体"/>
                <w:sz w:val="24"/>
                <w:szCs w:val="24"/>
              </w:rPr>
              <w:t>品目预算(元)</w:t>
            </w:r>
          </w:p>
        </w:tc>
        <w:tc>
          <w:tcPr>
            <w:tcW w:w="1474" w:type="dxa"/>
            <w:vAlign w:val="center"/>
          </w:tcPr>
          <w:p w14:paraId="370F7EF4">
            <w:pPr>
              <w:pStyle w:val="32"/>
              <w:keepNext w:val="0"/>
              <w:keepLines w:val="0"/>
              <w:widowControl/>
              <w:suppressLineNumbers w:val="0"/>
              <w:spacing w:before="0" w:beforeAutospacing="0" w:after="0" w:afterAutospacing="0" w:line="360" w:lineRule="auto"/>
              <w:ind w:left="0" w:right="0"/>
              <w:jc w:val="center"/>
              <w:rPr>
                <w:rFonts w:hint="eastAsia" w:ascii="宋体" w:hAnsi="宋体" w:eastAsia="宋体" w:cs="宋体"/>
                <w:sz w:val="24"/>
                <w:szCs w:val="24"/>
              </w:rPr>
            </w:pPr>
            <w:r>
              <w:rPr>
                <w:rFonts w:hint="eastAsia" w:ascii="宋体" w:hAnsi="宋体" w:eastAsia="宋体" w:cs="宋体"/>
                <w:sz w:val="24"/>
                <w:szCs w:val="24"/>
              </w:rPr>
              <w:t>最高限价(元)</w:t>
            </w:r>
          </w:p>
        </w:tc>
      </w:tr>
      <w:tr w14:paraId="3C6ECD5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08" w:hRule="atLeast"/>
        </w:trPr>
        <w:tc>
          <w:tcPr>
            <w:tcW w:w="645" w:type="dxa"/>
            <w:vAlign w:val="center"/>
          </w:tcPr>
          <w:p w14:paraId="6A3DAA9A">
            <w:pPr>
              <w:pStyle w:val="32"/>
              <w:keepNext w:val="0"/>
              <w:keepLines w:val="0"/>
              <w:widowControl/>
              <w:suppressLineNumbers w:val="0"/>
              <w:spacing w:before="0" w:beforeAutospacing="0" w:after="0" w:afterAutospacing="0" w:line="360" w:lineRule="auto"/>
              <w:ind w:left="0" w:right="0"/>
              <w:jc w:val="center"/>
              <w:rPr>
                <w:rFonts w:hint="eastAsia" w:ascii="宋体" w:hAnsi="宋体" w:eastAsia="宋体" w:cs="宋体"/>
                <w:sz w:val="24"/>
                <w:szCs w:val="24"/>
              </w:rPr>
            </w:pPr>
            <w:r>
              <w:rPr>
                <w:rFonts w:hint="eastAsia" w:ascii="宋体" w:hAnsi="宋体" w:eastAsia="宋体" w:cs="宋体"/>
                <w:sz w:val="24"/>
                <w:szCs w:val="24"/>
              </w:rPr>
              <w:t>1-1</w:t>
            </w:r>
          </w:p>
        </w:tc>
        <w:tc>
          <w:tcPr>
            <w:tcW w:w="1425" w:type="dxa"/>
            <w:vAlign w:val="center"/>
          </w:tcPr>
          <w:p w14:paraId="0B561461">
            <w:pPr>
              <w:pStyle w:val="32"/>
              <w:keepNext w:val="0"/>
              <w:keepLines w:val="0"/>
              <w:widowControl/>
              <w:suppressLineNumbers w:val="0"/>
              <w:spacing w:before="0" w:beforeAutospacing="0" w:after="0" w:afterAutospacing="0" w:line="360" w:lineRule="auto"/>
              <w:ind w:left="0" w:right="0"/>
              <w:jc w:val="center"/>
              <w:rPr>
                <w:rFonts w:hint="eastAsia" w:ascii="宋体" w:hAnsi="宋体" w:eastAsia="宋体" w:cs="宋体"/>
                <w:sz w:val="24"/>
                <w:szCs w:val="24"/>
              </w:rPr>
            </w:pPr>
            <w:r>
              <w:rPr>
                <w:rFonts w:hint="eastAsia" w:ascii="宋体" w:hAnsi="宋体" w:eastAsia="宋体" w:cs="宋体"/>
                <w:sz w:val="24"/>
                <w:szCs w:val="24"/>
              </w:rPr>
              <w:t>其他建筑工程</w:t>
            </w:r>
          </w:p>
        </w:tc>
        <w:tc>
          <w:tcPr>
            <w:tcW w:w="1635" w:type="dxa"/>
            <w:vAlign w:val="center"/>
          </w:tcPr>
          <w:p w14:paraId="4DB62B41">
            <w:pPr>
              <w:pStyle w:val="32"/>
              <w:keepNext w:val="0"/>
              <w:keepLines w:val="0"/>
              <w:widowControl/>
              <w:suppressLineNumbers w:val="0"/>
              <w:spacing w:before="0" w:beforeAutospacing="0" w:after="0" w:afterAutospacing="0" w:line="360" w:lineRule="auto"/>
              <w:ind w:left="0" w:right="0"/>
              <w:jc w:val="center"/>
              <w:rPr>
                <w:rFonts w:hint="eastAsia" w:ascii="宋体" w:hAnsi="宋体" w:eastAsia="宋体" w:cs="宋体"/>
                <w:sz w:val="24"/>
                <w:szCs w:val="24"/>
              </w:rPr>
            </w:pPr>
            <w:r>
              <w:rPr>
                <w:rFonts w:hint="eastAsia" w:ascii="宋体" w:hAnsi="宋体" w:eastAsia="宋体" w:cs="宋体"/>
                <w:sz w:val="24"/>
                <w:szCs w:val="24"/>
              </w:rPr>
              <w:t>一标段 对城区和西川两个管护站进行办公用房改建 墙面修复 提防修复 厨房改造等施工（详见项目规划设计）</w:t>
            </w:r>
          </w:p>
        </w:tc>
        <w:tc>
          <w:tcPr>
            <w:tcW w:w="1349" w:type="dxa"/>
            <w:vAlign w:val="center"/>
          </w:tcPr>
          <w:p w14:paraId="0609C966">
            <w:pPr>
              <w:pStyle w:val="32"/>
              <w:keepNext w:val="0"/>
              <w:keepLines w:val="0"/>
              <w:widowControl/>
              <w:suppressLineNumbers w:val="0"/>
              <w:spacing w:before="0" w:beforeAutospacing="0" w:after="0" w:afterAutospacing="0" w:line="360" w:lineRule="auto"/>
              <w:ind w:left="0" w:right="0"/>
              <w:jc w:val="center"/>
              <w:rPr>
                <w:rFonts w:hint="default" w:ascii="宋体" w:hAnsi="宋体" w:eastAsia="宋体" w:cs="宋体"/>
                <w:sz w:val="24"/>
                <w:szCs w:val="24"/>
                <w:lang w:val="en-US"/>
              </w:rPr>
            </w:pPr>
            <w:r>
              <w:rPr>
                <w:rFonts w:hint="eastAsia" w:ascii="宋体" w:hAnsi="宋体" w:eastAsia="宋体" w:cs="宋体"/>
                <w:sz w:val="24"/>
                <w:szCs w:val="24"/>
                <w:lang w:val="en-US" w:eastAsia="zh-CN"/>
              </w:rPr>
              <w:t>1项</w:t>
            </w:r>
          </w:p>
        </w:tc>
        <w:tc>
          <w:tcPr>
            <w:tcW w:w="1235" w:type="dxa"/>
            <w:vAlign w:val="center"/>
          </w:tcPr>
          <w:p w14:paraId="0853E61C">
            <w:pPr>
              <w:pStyle w:val="32"/>
              <w:keepNext w:val="0"/>
              <w:keepLines w:val="0"/>
              <w:widowControl/>
              <w:suppressLineNumbers w:val="0"/>
              <w:spacing w:before="0" w:beforeAutospacing="0" w:after="0" w:afterAutospacing="0" w:line="360" w:lineRule="auto"/>
              <w:ind w:left="0" w:right="0"/>
              <w:jc w:val="center"/>
              <w:rPr>
                <w:rFonts w:hint="eastAsia" w:ascii="宋体" w:hAnsi="宋体" w:eastAsia="宋体" w:cs="宋体"/>
                <w:sz w:val="24"/>
                <w:szCs w:val="24"/>
              </w:rPr>
            </w:pPr>
            <w:r>
              <w:rPr>
                <w:rFonts w:hint="eastAsia" w:ascii="宋体" w:hAnsi="宋体" w:eastAsia="宋体" w:cs="宋体"/>
                <w:sz w:val="24"/>
                <w:szCs w:val="24"/>
              </w:rPr>
              <w:t>详见采购文件</w:t>
            </w:r>
          </w:p>
        </w:tc>
        <w:tc>
          <w:tcPr>
            <w:tcW w:w="1474" w:type="dxa"/>
            <w:vAlign w:val="center"/>
          </w:tcPr>
          <w:p w14:paraId="6891C339">
            <w:pPr>
              <w:pStyle w:val="32"/>
              <w:keepNext w:val="0"/>
              <w:keepLines w:val="0"/>
              <w:widowControl/>
              <w:suppressLineNumbers w:val="0"/>
              <w:spacing w:before="0" w:beforeAutospacing="0" w:after="0" w:afterAutospacing="0" w:line="360" w:lineRule="auto"/>
              <w:ind w:left="0" w:right="0"/>
              <w:jc w:val="center"/>
              <w:rPr>
                <w:rFonts w:hint="eastAsia" w:ascii="宋体" w:hAnsi="宋体" w:eastAsia="宋体" w:cs="宋体"/>
                <w:sz w:val="24"/>
                <w:szCs w:val="24"/>
              </w:rPr>
            </w:pPr>
            <w:r>
              <w:rPr>
                <w:rFonts w:hint="eastAsia" w:ascii="宋体" w:hAnsi="宋体" w:eastAsia="宋体" w:cs="宋体"/>
                <w:sz w:val="24"/>
                <w:szCs w:val="24"/>
                <w:lang w:val="en-US" w:eastAsia="zh-CN"/>
              </w:rPr>
              <w:t>746,614.28</w:t>
            </w:r>
          </w:p>
        </w:tc>
        <w:tc>
          <w:tcPr>
            <w:tcW w:w="1474" w:type="dxa"/>
            <w:vAlign w:val="center"/>
          </w:tcPr>
          <w:p w14:paraId="7DF499B3">
            <w:pPr>
              <w:pStyle w:val="32"/>
              <w:keepNext w:val="0"/>
              <w:keepLines w:val="0"/>
              <w:widowControl/>
              <w:suppressLineNumbers w:val="0"/>
              <w:spacing w:before="0" w:beforeAutospacing="0" w:after="0" w:afterAutospacing="0" w:line="360" w:lineRule="auto"/>
              <w:ind w:left="0" w:right="0"/>
              <w:jc w:val="center"/>
              <w:rPr>
                <w:rFonts w:hint="eastAsia" w:ascii="宋体" w:hAnsi="宋体" w:eastAsia="宋体" w:cs="宋体"/>
                <w:sz w:val="24"/>
                <w:szCs w:val="24"/>
              </w:rPr>
            </w:pPr>
            <w:r>
              <w:rPr>
                <w:rFonts w:hint="eastAsia" w:ascii="宋体" w:hAnsi="宋体" w:eastAsia="宋体" w:cs="宋体"/>
                <w:sz w:val="24"/>
                <w:szCs w:val="24"/>
                <w:lang w:val="en-US" w:eastAsia="zh-CN"/>
              </w:rPr>
              <w:t>746,614.28</w:t>
            </w:r>
          </w:p>
        </w:tc>
      </w:tr>
    </w:tbl>
    <w:p w14:paraId="693B3B8B">
      <w:pPr>
        <w:pStyle w:val="32"/>
        <w:spacing w:line="360" w:lineRule="auto"/>
        <w:rPr>
          <w:rFonts w:hint="eastAsia" w:ascii="宋体" w:hAnsi="宋体" w:eastAsia="宋体" w:cs="宋体"/>
          <w:sz w:val="24"/>
          <w:szCs w:val="24"/>
        </w:rPr>
      </w:pPr>
      <w:r>
        <w:rPr>
          <w:rFonts w:hint="eastAsia" w:ascii="宋体" w:hAnsi="宋体" w:eastAsia="宋体" w:cs="宋体"/>
          <w:sz w:val="24"/>
          <w:szCs w:val="24"/>
        </w:rPr>
        <w:t xml:space="preserve"> 合同包</w:t>
      </w:r>
      <w:r>
        <w:rPr>
          <w:rFonts w:hint="eastAsia" w:ascii="宋体" w:hAnsi="宋体" w:eastAsia="宋体" w:cs="宋体"/>
          <w:sz w:val="24"/>
          <w:szCs w:val="24"/>
          <w:lang w:val="en-US" w:eastAsia="zh-CN"/>
        </w:rPr>
        <w:t>2</w:t>
      </w:r>
      <w:r>
        <w:rPr>
          <w:rFonts w:hint="eastAsia" w:ascii="宋体" w:hAnsi="宋体" w:eastAsia="宋体" w:cs="宋体"/>
          <w:sz w:val="24"/>
          <w:szCs w:val="24"/>
        </w:rPr>
        <w:t>(柞水县乾佑河国有林场管护用房建设</w:t>
      </w:r>
      <w:r>
        <w:rPr>
          <w:rFonts w:hint="eastAsia" w:ascii="宋体" w:hAnsi="宋体" w:eastAsia="宋体" w:cs="宋体"/>
          <w:sz w:val="24"/>
          <w:szCs w:val="24"/>
          <w:lang w:eastAsia="zh-CN"/>
        </w:rPr>
        <w:t>项目</w:t>
      </w:r>
      <w:r>
        <w:rPr>
          <w:rFonts w:hint="eastAsia" w:ascii="宋体" w:hAnsi="宋体" w:eastAsia="宋体" w:cs="宋体"/>
          <w:sz w:val="24"/>
          <w:szCs w:val="24"/>
          <w:lang w:val="en-US" w:eastAsia="zh-CN"/>
        </w:rPr>
        <w:t>二</w:t>
      </w:r>
      <w:r>
        <w:rPr>
          <w:rFonts w:hint="eastAsia" w:ascii="宋体" w:hAnsi="宋体" w:eastAsia="宋体" w:cs="宋体"/>
          <w:sz w:val="24"/>
          <w:szCs w:val="24"/>
        </w:rPr>
        <w:t>标段):</w:t>
      </w:r>
    </w:p>
    <w:p w14:paraId="205FCB34">
      <w:pPr>
        <w:pStyle w:val="32"/>
        <w:spacing w:line="360" w:lineRule="auto"/>
        <w:rPr>
          <w:rFonts w:hint="eastAsia" w:ascii="宋体" w:hAnsi="宋体" w:eastAsia="宋体" w:cs="宋体"/>
          <w:sz w:val="24"/>
          <w:szCs w:val="24"/>
        </w:rPr>
      </w:pPr>
      <w:r>
        <w:rPr>
          <w:rFonts w:hint="eastAsia" w:ascii="宋体" w:hAnsi="宋体" w:eastAsia="宋体" w:cs="宋体"/>
          <w:sz w:val="24"/>
          <w:szCs w:val="24"/>
        </w:rPr>
        <w:t>合同包预算金额：775,321.76元</w:t>
      </w:r>
    </w:p>
    <w:p w14:paraId="2BFCEA9F">
      <w:pPr>
        <w:pStyle w:val="32"/>
        <w:spacing w:line="360" w:lineRule="auto"/>
        <w:rPr>
          <w:rFonts w:hint="eastAsia" w:ascii="宋体" w:hAnsi="宋体" w:eastAsia="宋体" w:cs="宋体"/>
          <w:sz w:val="24"/>
          <w:szCs w:val="24"/>
        </w:rPr>
      </w:pPr>
      <w:r>
        <w:rPr>
          <w:rFonts w:hint="eastAsia" w:ascii="宋体" w:hAnsi="宋体" w:eastAsia="宋体" w:cs="宋体"/>
          <w:sz w:val="24"/>
          <w:szCs w:val="24"/>
        </w:rPr>
        <w:t>合同包最高限价：775,321.76元</w:t>
      </w:r>
    </w:p>
    <w:tbl>
      <w:tblPr>
        <w:tblStyle w:val="20"/>
        <w:tblW w:w="0" w:type="auto"/>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auto"/>
        <w:tblLayout w:type="fixed"/>
        <w:tblCellMar>
          <w:top w:w="0" w:type="dxa"/>
          <w:left w:w="108" w:type="dxa"/>
          <w:bottom w:w="0" w:type="dxa"/>
          <w:right w:w="108" w:type="dxa"/>
        </w:tblCellMar>
      </w:tblPr>
      <w:tblGrid>
        <w:gridCol w:w="645"/>
        <w:gridCol w:w="1425"/>
        <w:gridCol w:w="1635"/>
        <w:gridCol w:w="1349"/>
        <w:gridCol w:w="1235"/>
        <w:gridCol w:w="1474"/>
        <w:gridCol w:w="1474"/>
      </w:tblGrid>
      <w:tr w14:paraId="4FEBEEA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auto"/>
          <w:tblCellMar>
            <w:top w:w="0" w:type="dxa"/>
            <w:left w:w="108" w:type="dxa"/>
            <w:bottom w:w="0" w:type="dxa"/>
            <w:right w:w="108" w:type="dxa"/>
          </w:tblCellMar>
        </w:tblPrEx>
        <w:trPr>
          <w:trHeight w:val="1403" w:hRule="atLeast"/>
        </w:trPr>
        <w:tc>
          <w:tcPr>
            <w:tcW w:w="645" w:type="dxa"/>
            <w:tcBorders>
              <w:top w:val="single" w:color="auto" w:sz="2" w:space="0"/>
              <w:left w:val="single" w:color="auto" w:sz="2" w:space="0"/>
              <w:bottom w:val="single" w:color="auto" w:sz="2" w:space="0"/>
              <w:right w:val="single" w:color="auto" w:sz="2" w:space="0"/>
            </w:tcBorders>
            <w:shd w:val="clear" w:color="auto" w:fill="auto"/>
            <w:vAlign w:val="center"/>
          </w:tcPr>
          <w:p w14:paraId="55233298">
            <w:pPr>
              <w:pStyle w:val="18"/>
              <w:keepNext w:val="0"/>
              <w:keepLines w:val="0"/>
              <w:widowControl/>
              <w:suppressLineNumbers w:val="0"/>
              <w:spacing w:before="0" w:beforeAutospacing="0" w:after="0" w:afterAutospacing="0" w:line="360" w:lineRule="auto"/>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品目号</w:t>
            </w:r>
          </w:p>
        </w:tc>
        <w:tc>
          <w:tcPr>
            <w:tcW w:w="1425" w:type="dxa"/>
            <w:tcBorders>
              <w:top w:val="single" w:color="auto" w:sz="2" w:space="0"/>
              <w:left w:val="single" w:color="auto" w:sz="2" w:space="0"/>
              <w:bottom w:val="single" w:color="auto" w:sz="2" w:space="0"/>
              <w:right w:val="single" w:color="auto" w:sz="2" w:space="0"/>
            </w:tcBorders>
            <w:shd w:val="clear" w:color="auto" w:fill="auto"/>
            <w:vAlign w:val="center"/>
          </w:tcPr>
          <w:p w14:paraId="3B4072CD">
            <w:pPr>
              <w:pStyle w:val="18"/>
              <w:keepNext w:val="0"/>
              <w:keepLines w:val="0"/>
              <w:widowControl/>
              <w:suppressLineNumbers w:val="0"/>
              <w:spacing w:before="0" w:beforeAutospacing="0" w:after="0" w:afterAutospacing="0" w:line="360" w:lineRule="auto"/>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品目名称</w:t>
            </w:r>
          </w:p>
        </w:tc>
        <w:tc>
          <w:tcPr>
            <w:tcW w:w="1635" w:type="dxa"/>
            <w:tcBorders>
              <w:top w:val="single" w:color="auto" w:sz="2" w:space="0"/>
              <w:left w:val="single" w:color="auto" w:sz="2" w:space="0"/>
              <w:bottom w:val="single" w:color="auto" w:sz="2" w:space="0"/>
              <w:right w:val="single" w:color="auto" w:sz="2" w:space="0"/>
            </w:tcBorders>
            <w:shd w:val="clear" w:color="auto" w:fill="auto"/>
            <w:vAlign w:val="center"/>
          </w:tcPr>
          <w:p w14:paraId="391EF5AF">
            <w:pPr>
              <w:pStyle w:val="18"/>
              <w:keepNext w:val="0"/>
              <w:keepLines w:val="0"/>
              <w:widowControl/>
              <w:suppressLineNumbers w:val="0"/>
              <w:spacing w:before="0" w:beforeAutospacing="0" w:after="0" w:afterAutospacing="0" w:line="360" w:lineRule="auto"/>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采购标的</w:t>
            </w:r>
          </w:p>
        </w:tc>
        <w:tc>
          <w:tcPr>
            <w:tcW w:w="1349" w:type="dxa"/>
            <w:tcBorders>
              <w:top w:val="single" w:color="auto" w:sz="2" w:space="0"/>
              <w:left w:val="single" w:color="auto" w:sz="2" w:space="0"/>
              <w:bottom w:val="single" w:color="auto" w:sz="2" w:space="0"/>
              <w:right w:val="single" w:color="auto" w:sz="2" w:space="0"/>
            </w:tcBorders>
            <w:shd w:val="clear" w:color="auto" w:fill="auto"/>
            <w:vAlign w:val="center"/>
          </w:tcPr>
          <w:p w14:paraId="722CCA91">
            <w:pPr>
              <w:pStyle w:val="18"/>
              <w:keepNext w:val="0"/>
              <w:keepLines w:val="0"/>
              <w:widowControl/>
              <w:suppressLineNumbers w:val="0"/>
              <w:spacing w:before="0" w:beforeAutospacing="0" w:after="0" w:afterAutospacing="0" w:line="360" w:lineRule="auto"/>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数量（单位）</w:t>
            </w:r>
          </w:p>
        </w:tc>
        <w:tc>
          <w:tcPr>
            <w:tcW w:w="1235" w:type="dxa"/>
            <w:tcBorders>
              <w:top w:val="single" w:color="auto" w:sz="2" w:space="0"/>
              <w:left w:val="single" w:color="auto" w:sz="2" w:space="0"/>
              <w:bottom w:val="single" w:color="auto" w:sz="2" w:space="0"/>
              <w:right w:val="single" w:color="auto" w:sz="2" w:space="0"/>
            </w:tcBorders>
            <w:shd w:val="clear" w:color="auto" w:fill="auto"/>
            <w:vAlign w:val="center"/>
          </w:tcPr>
          <w:p w14:paraId="7CD3595A">
            <w:pPr>
              <w:pStyle w:val="18"/>
              <w:keepNext w:val="0"/>
              <w:keepLines w:val="0"/>
              <w:widowControl/>
              <w:suppressLineNumbers w:val="0"/>
              <w:spacing w:before="0" w:beforeAutospacing="0" w:after="0" w:afterAutospacing="0" w:line="360" w:lineRule="auto"/>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技术规格、参数及要求</w:t>
            </w:r>
          </w:p>
        </w:tc>
        <w:tc>
          <w:tcPr>
            <w:tcW w:w="1474" w:type="dxa"/>
            <w:tcBorders>
              <w:top w:val="single" w:color="auto" w:sz="2" w:space="0"/>
              <w:left w:val="single" w:color="auto" w:sz="2" w:space="0"/>
              <w:bottom w:val="single" w:color="auto" w:sz="2" w:space="0"/>
              <w:right w:val="single" w:color="auto" w:sz="2" w:space="0"/>
            </w:tcBorders>
            <w:shd w:val="clear" w:color="auto" w:fill="auto"/>
            <w:vAlign w:val="center"/>
          </w:tcPr>
          <w:p w14:paraId="47F3B217">
            <w:pPr>
              <w:pStyle w:val="18"/>
              <w:keepNext w:val="0"/>
              <w:keepLines w:val="0"/>
              <w:widowControl/>
              <w:suppressLineNumbers w:val="0"/>
              <w:spacing w:before="0" w:beforeAutospacing="0" w:after="0" w:afterAutospacing="0" w:line="360" w:lineRule="auto"/>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品目预算(元)</w:t>
            </w:r>
          </w:p>
        </w:tc>
        <w:tc>
          <w:tcPr>
            <w:tcW w:w="1474" w:type="dxa"/>
            <w:tcBorders>
              <w:top w:val="single" w:color="auto" w:sz="2" w:space="0"/>
              <w:left w:val="single" w:color="auto" w:sz="2" w:space="0"/>
              <w:bottom w:val="single" w:color="auto" w:sz="2" w:space="0"/>
              <w:right w:val="single" w:color="auto" w:sz="2" w:space="0"/>
            </w:tcBorders>
            <w:shd w:val="clear" w:color="auto" w:fill="auto"/>
            <w:vAlign w:val="center"/>
          </w:tcPr>
          <w:p w14:paraId="708DC2FA">
            <w:pPr>
              <w:pStyle w:val="18"/>
              <w:keepNext w:val="0"/>
              <w:keepLines w:val="0"/>
              <w:widowControl/>
              <w:suppressLineNumbers w:val="0"/>
              <w:spacing w:before="0" w:beforeAutospacing="0" w:after="0" w:afterAutospacing="0" w:line="360" w:lineRule="auto"/>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最高限价(元)</w:t>
            </w:r>
          </w:p>
        </w:tc>
      </w:tr>
      <w:tr w14:paraId="1BD1A55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08" w:hRule="atLeast"/>
        </w:trPr>
        <w:tc>
          <w:tcPr>
            <w:tcW w:w="645" w:type="dxa"/>
            <w:tcBorders>
              <w:top w:val="single" w:color="auto" w:sz="2" w:space="0"/>
              <w:left w:val="single" w:color="auto" w:sz="2" w:space="0"/>
              <w:bottom w:val="single" w:color="auto" w:sz="2" w:space="0"/>
              <w:right w:val="single" w:color="auto" w:sz="2" w:space="0"/>
            </w:tcBorders>
            <w:shd w:val="clear" w:color="auto" w:fill="auto"/>
            <w:vAlign w:val="center"/>
          </w:tcPr>
          <w:p w14:paraId="7CC04F28">
            <w:pPr>
              <w:pStyle w:val="18"/>
              <w:keepNext w:val="0"/>
              <w:keepLines w:val="0"/>
              <w:widowControl/>
              <w:suppressLineNumbers w:val="0"/>
              <w:spacing w:before="0" w:beforeAutospacing="0" w:after="0" w:afterAutospacing="0" w:line="360" w:lineRule="auto"/>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2-1</w:t>
            </w:r>
          </w:p>
        </w:tc>
        <w:tc>
          <w:tcPr>
            <w:tcW w:w="1425" w:type="dxa"/>
            <w:tcBorders>
              <w:top w:val="single" w:color="auto" w:sz="2" w:space="0"/>
              <w:left w:val="single" w:color="auto" w:sz="2" w:space="0"/>
              <w:bottom w:val="single" w:color="auto" w:sz="2" w:space="0"/>
              <w:right w:val="single" w:color="auto" w:sz="2" w:space="0"/>
            </w:tcBorders>
            <w:shd w:val="clear" w:color="auto" w:fill="auto"/>
            <w:vAlign w:val="center"/>
          </w:tcPr>
          <w:p w14:paraId="7F4F36ED">
            <w:pPr>
              <w:pStyle w:val="18"/>
              <w:keepNext w:val="0"/>
              <w:keepLines w:val="0"/>
              <w:widowControl/>
              <w:suppressLineNumbers w:val="0"/>
              <w:spacing w:before="0" w:beforeAutospacing="0" w:after="0" w:afterAutospacing="0" w:line="360" w:lineRule="auto"/>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其他建筑工程</w:t>
            </w:r>
          </w:p>
        </w:tc>
        <w:tc>
          <w:tcPr>
            <w:tcW w:w="1635" w:type="dxa"/>
            <w:tcBorders>
              <w:top w:val="single" w:color="auto" w:sz="2" w:space="0"/>
              <w:left w:val="single" w:color="auto" w:sz="2" w:space="0"/>
              <w:bottom w:val="single" w:color="auto" w:sz="2" w:space="0"/>
              <w:right w:val="single" w:color="auto" w:sz="2" w:space="0"/>
            </w:tcBorders>
            <w:shd w:val="clear" w:color="auto" w:fill="auto"/>
            <w:vAlign w:val="center"/>
          </w:tcPr>
          <w:p w14:paraId="54352BD9">
            <w:pPr>
              <w:pStyle w:val="18"/>
              <w:keepNext w:val="0"/>
              <w:keepLines w:val="0"/>
              <w:widowControl/>
              <w:suppressLineNumbers w:val="0"/>
              <w:spacing w:before="0" w:beforeAutospacing="0" w:after="0" w:afterAutospacing="0" w:line="360" w:lineRule="auto"/>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二标段 对两河 药王 梨园和石瓮四个管护站进行餐厅新建 房屋维修 电路改造 自来水改造等施工（详见项目规划设计））</w:t>
            </w:r>
          </w:p>
        </w:tc>
        <w:tc>
          <w:tcPr>
            <w:tcW w:w="1349" w:type="dxa"/>
            <w:tcBorders>
              <w:top w:val="single" w:color="auto" w:sz="2" w:space="0"/>
              <w:left w:val="single" w:color="auto" w:sz="2" w:space="0"/>
              <w:bottom w:val="single" w:color="auto" w:sz="2" w:space="0"/>
              <w:right w:val="single" w:color="auto" w:sz="2" w:space="0"/>
            </w:tcBorders>
            <w:shd w:val="clear" w:color="auto" w:fill="auto"/>
            <w:vAlign w:val="center"/>
          </w:tcPr>
          <w:p w14:paraId="55112ABF">
            <w:pPr>
              <w:pStyle w:val="18"/>
              <w:keepNext w:val="0"/>
              <w:keepLines w:val="0"/>
              <w:widowControl/>
              <w:suppressLineNumbers w:val="0"/>
              <w:spacing w:before="0" w:beforeAutospacing="0" w:after="0" w:afterAutospacing="0" w:line="360" w:lineRule="auto"/>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1项</w:t>
            </w:r>
          </w:p>
        </w:tc>
        <w:tc>
          <w:tcPr>
            <w:tcW w:w="1235" w:type="dxa"/>
            <w:tcBorders>
              <w:top w:val="single" w:color="auto" w:sz="2" w:space="0"/>
              <w:left w:val="single" w:color="auto" w:sz="2" w:space="0"/>
              <w:bottom w:val="single" w:color="auto" w:sz="2" w:space="0"/>
              <w:right w:val="single" w:color="auto" w:sz="2" w:space="0"/>
            </w:tcBorders>
            <w:shd w:val="clear" w:color="auto" w:fill="auto"/>
            <w:vAlign w:val="center"/>
          </w:tcPr>
          <w:p w14:paraId="3E70988B">
            <w:pPr>
              <w:pStyle w:val="18"/>
              <w:keepNext w:val="0"/>
              <w:keepLines w:val="0"/>
              <w:widowControl/>
              <w:suppressLineNumbers w:val="0"/>
              <w:spacing w:before="0" w:beforeAutospacing="0" w:after="0" w:afterAutospacing="0" w:line="360" w:lineRule="auto"/>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详见采购文件</w:t>
            </w:r>
          </w:p>
        </w:tc>
        <w:tc>
          <w:tcPr>
            <w:tcW w:w="1474" w:type="dxa"/>
            <w:tcBorders>
              <w:top w:val="single" w:color="auto" w:sz="2" w:space="0"/>
              <w:left w:val="single" w:color="auto" w:sz="2" w:space="0"/>
              <w:bottom w:val="single" w:color="auto" w:sz="2" w:space="0"/>
              <w:right w:val="single" w:color="auto" w:sz="2" w:space="0"/>
            </w:tcBorders>
            <w:shd w:val="clear" w:color="auto" w:fill="auto"/>
            <w:vAlign w:val="center"/>
          </w:tcPr>
          <w:p w14:paraId="41431D4E">
            <w:pPr>
              <w:pStyle w:val="18"/>
              <w:keepNext w:val="0"/>
              <w:keepLines w:val="0"/>
              <w:widowControl/>
              <w:suppressLineNumbers w:val="0"/>
              <w:spacing w:before="0" w:beforeAutospacing="0" w:after="0" w:afterAutospacing="0" w:line="360" w:lineRule="auto"/>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775,321.76</w:t>
            </w:r>
          </w:p>
        </w:tc>
        <w:tc>
          <w:tcPr>
            <w:tcW w:w="1474" w:type="dxa"/>
            <w:tcBorders>
              <w:top w:val="single" w:color="auto" w:sz="2" w:space="0"/>
              <w:left w:val="single" w:color="auto" w:sz="2" w:space="0"/>
              <w:bottom w:val="single" w:color="auto" w:sz="2" w:space="0"/>
              <w:right w:val="single" w:color="auto" w:sz="2" w:space="0"/>
            </w:tcBorders>
            <w:shd w:val="clear" w:color="auto" w:fill="auto"/>
            <w:vAlign w:val="center"/>
          </w:tcPr>
          <w:p w14:paraId="35F00C8B">
            <w:pPr>
              <w:pStyle w:val="18"/>
              <w:keepNext w:val="0"/>
              <w:keepLines w:val="0"/>
              <w:widowControl/>
              <w:suppressLineNumbers w:val="0"/>
              <w:spacing w:before="0" w:beforeAutospacing="0" w:after="0" w:afterAutospacing="0" w:line="360" w:lineRule="auto"/>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775,321.76</w:t>
            </w:r>
          </w:p>
        </w:tc>
      </w:tr>
    </w:tbl>
    <w:p w14:paraId="4E43D560">
      <w:pPr>
        <w:pStyle w:val="32"/>
        <w:spacing w:line="360" w:lineRule="auto"/>
        <w:rPr>
          <w:rFonts w:hint="eastAsia" w:ascii="宋体" w:hAnsi="宋体" w:eastAsia="宋体" w:cs="宋体"/>
          <w:sz w:val="24"/>
          <w:szCs w:val="24"/>
        </w:rPr>
      </w:pPr>
      <w:r>
        <w:rPr>
          <w:rFonts w:hint="eastAsia" w:ascii="宋体" w:hAnsi="宋体" w:eastAsia="宋体" w:cs="宋体"/>
          <w:sz w:val="24"/>
          <w:szCs w:val="24"/>
        </w:rPr>
        <w:t>本合同包不接受联合体投标</w:t>
      </w:r>
    </w:p>
    <w:p w14:paraId="1EF63C92">
      <w:pPr>
        <w:pStyle w:val="32"/>
        <w:spacing w:line="360" w:lineRule="auto"/>
        <w:rPr>
          <w:rFonts w:hint="eastAsia" w:ascii="宋体" w:hAnsi="宋体" w:eastAsia="宋体" w:cs="宋体"/>
          <w:sz w:val="24"/>
          <w:szCs w:val="24"/>
        </w:rPr>
      </w:pPr>
      <w:r>
        <w:rPr>
          <w:rFonts w:hint="eastAsia" w:ascii="宋体" w:hAnsi="宋体" w:eastAsia="宋体" w:cs="宋体"/>
          <w:sz w:val="24"/>
          <w:szCs w:val="24"/>
        </w:rPr>
        <w:t>合同履行期限：详见采购文件</w:t>
      </w:r>
    </w:p>
    <w:p w14:paraId="3940E481">
      <w:pPr>
        <w:pStyle w:val="32"/>
        <w:spacing w:line="360" w:lineRule="auto"/>
        <w:outlineLvl w:val="3"/>
        <w:rPr>
          <w:rFonts w:hint="eastAsia" w:ascii="宋体" w:hAnsi="宋体" w:eastAsia="宋体" w:cs="宋体"/>
          <w:sz w:val="24"/>
          <w:szCs w:val="24"/>
        </w:rPr>
      </w:pPr>
      <w:r>
        <w:rPr>
          <w:rFonts w:hint="eastAsia" w:ascii="宋体" w:hAnsi="宋体" w:eastAsia="宋体" w:cs="宋体"/>
          <w:b/>
          <w:sz w:val="24"/>
          <w:szCs w:val="24"/>
        </w:rPr>
        <w:t>二、申请人的资格要求：</w:t>
      </w:r>
    </w:p>
    <w:p w14:paraId="6402F1CC">
      <w:pPr>
        <w:pStyle w:val="32"/>
        <w:spacing w:line="360" w:lineRule="auto"/>
        <w:rPr>
          <w:rFonts w:hint="eastAsia" w:ascii="宋体" w:hAnsi="宋体" w:eastAsia="宋体" w:cs="宋体"/>
          <w:sz w:val="24"/>
          <w:szCs w:val="24"/>
        </w:rPr>
      </w:pPr>
      <w:r>
        <w:rPr>
          <w:rFonts w:hint="eastAsia" w:ascii="宋体" w:hAnsi="宋体" w:eastAsia="宋体" w:cs="宋体"/>
          <w:sz w:val="24"/>
          <w:szCs w:val="24"/>
        </w:rPr>
        <w:t>1.满足《中华人民共和国政府采购法》第二十二条规定;</w:t>
      </w:r>
    </w:p>
    <w:p w14:paraId="69B587D1">
      <w:pPr>
        <w:pStyle w:val="32"/>
        <w:spacing w:line="360" w:lineRule="auto"/>
        <w:rPr>
          <w:rFonts w:hint="eastAsia" w:ascii="宋体" w:hAnsi="宋体" w:eastAsia="宋体" w:cs="宋体"/>
          <w:sz w:val="24"/>
          <w:szCs w:val="24"/>
        </w:rPr>
      </w:pPr>
      <w:r>
        <w:rPr>
          <w:rFonts w:hint="eastAsia" w:ascii="宋体" w:hAnsi="宋体" w:eastAsia="宋体" w:cs="宋体"/>
          <w:sz w:val="24"/>
          <w:szCs w:val="24"/>
        </w:rPr>
        <w:t>2.落实政府采购政策需满足的资格要求：</w:t>
      </w:r>
    </w:p>
    <w:p w14:paraId="30CBB427">
      <w:pPr>
        <w:pStyle w:val="32"/>
        <w:spacing w:line="360" w:lineRule="auto"/>
        <w:rPr>
          <w:rFonts w:hint="eastAsia" w:ascii="宋体" w:hAnsi="宋体" w:eastAsia="宋体" w:cs="宋体"/>
          <w:sz w:val="24"/>
          <w:szCs w:val="24"/>
        </w:rPr>
      </w:pPr>
      <w:r>
        <w:rPr>
          <w:rFonts w:hint="eastAsia" w:ascii="宋体" w:hAnsi="宋体" w:eastAsia="宋体" w:cs="宋体"/>
          <w:sz w:val="24"/>
          <w:szCs w:val="24"/>
        </w:rPr>
        <w:t>合同包1(柞水县</w:t>
      </w:r>
      <w:r>
        <w:rPr>
          <w:rFonts w:hint="eastAsia" w:ascii="宋体" w:hAnsi="宋体" w:eastAsia="宋体" w:cs="宋体"/>
          <w:sz w:val="24"/>
          <w:szCs w:val="24"/>
          <w:lang w:eastAsia="zh-CN"/>
        </w:rPr>
        <w:t>乾佑河国有林场管护用房建设项目</w:t>
      </w:r>
      <w:r>
        <w:rPr>
          <w:rFonts w:hint="eastAsia" w:ascii="宋体" w:hAnsi="宋体" w:eastAsia="宋体" w:cs="宋体"/>
          <w:sz w:val="24"/>
          <w:szCs w:val="24"/>
          <w:lang w:val="en-US" w:eastAsia="zh-CN"/>
        </w:rPr>
        <w:t>一标段</w:t>
      </w:r>
      <w:r>
        <w:rPr>
          <w:rFonts w:hint="eastAsia" w:ascii="宋体" w:hAnsi="宋体" w:eastAsia="宋体" w:cs="宋体"/>
          <w:sz w:val="24"/>
          <w:szCs w:val="24"/>
        </w:rPr>
        <w:t>)落实政府采购政策需满足的资格要求如下:</w:t>
      </w:r>
    </w:p>
    <w:p w14:paraId="3E4D6214">
      <w:pPr>
        <w:pStyle w:val="32"/>
        <w:keepNext w:val="0"/>
        <w:keepLines w:val="0"/>
        <w:pageBreakBefore w:val="0"/>
        <w:widowControl/>
        <w:numPr>
          <w:ilvl w:val="0"/>
          <w:numId w:val="1"/>
        </w:numPr>
        <w:kinsoku/>
        <w:wordWrap w:val="0"/>
        <w:overflowPunct/>
        <w:topLinePunct w:val="0"/>
        <w:autoSpaceDE/>
        <w:autoSpaceDN/>
        <w:bidi w:val="0"/>
        <w:adjustRightInd/>
        <w:snapToGrid/>
        <w:spacing w:line="360" w:lineRule="auto"/>
        <w:ind w:left="482"/>
        <w:textAlignment w:val="auto"/>
        <w:rPr>
          <w:rFonts w:hint="eastAsia" w:ascii="宋体" w:hAnsi="宋体" w:eastAsia="宋体" w:cs="宋体"/>
          <w:sz w:val="24"/>
          <w:szCs w:val="24"/>
        </w:rPr>
      </w:pPr>
      <w:r>
        <w:rPr>
          <w:rFonts w:hint="eastAsia" w:ascii="宋体" w:hAnsi="宋体" w:eastAsia="宋体" w:cs="宋体"/>
          <w:sz w:val="24"/>
          <w:szCs w:val="24"/>
        </w:rPr>
        <w:t xml:space="preserve">《政府采购促进中小企业发展管理办法》（财库〔2020〕46号）； </w:t>
      </w:r>
      <w:r>
        <w:rPr>
          <w:rFonts w:hint="eastAsia" w:ascii="宋体" w:hAnsi="宋体" w:eastAsia="宋体" w:cs="宋体"/>
          <w:sz w:val="24"/>
          <w:szCs w:val="24"/>
        </w:rPr>
        <w:br w:type="textWrapping"/>
      </w:r>
      <w:r>
        <w:rPr>
          <w:rFonts w:hint="eastAsia" w:ascii="宋体" w:hAnsi="宋体" w:eastAsia="宋体" w:cs="宋体"/>
          <w:sz w:val="24"/>
          <w:szCs w:val="24"/>
        </w:rPr>
        <w:t xml:space="preserve">（2）《财政部司法部关于政府采购支持监狱企业发展有关问题的通知》（财库〔2014〕68号）； </w:t>
      </w:r>
      <w:r>
        <w:rPr>
          <w:rFonts w:hint="eastAsia" w:ascii="宋体" w:hAnsi="宋体" w:eastAsia="宋体" w:cs="宋体"/>
          <w:sz w:val="24"/>
          <w:szCs w:val="24"/>
        </w:rPr>
        <w:br w:type="textWrapping"/>
      </w:r>
      <w:r>
        <w:rPr>
          <w:rFonts w:hint="eastAsia" w:ascii="宋体" w:hAnsi="宋体" w:eastAsia="宋体" w:cs="宋体"/>
          <w:sz w:val="24"/>
          <w:szCs w:val="24"/>
        </w:rPr>
        <w:t xml:space="preserve">（3）《关于促进残疾人就业政府采购政策的通知》（财库〔2017〕141号）； </w:t>
      </w:r>
      <w:r>
        <w:rPr>
          <w:rFonts w:hint="eastAsia" w:ascii="宋体" w:hAnsi="宋体" w:eastAsia="宋体" w:cs="宋体"/>
          <w:sz w:val="24"/>
          <w:szCs w:val="24"/>
        </w:rPr>
        <w:br w:type="textWrapping"/>
      </w:r>
      <w:r>
        <w:rPr>
          <w:rFonts w:hint="eastAsia" w:ascii="宋体" w:hAnsi="宋体" w:eastAsia="宋体" w:cs="宋体"/>
          <w:sz w:val="24"/>
          <w:szCs w:val="24"/>
        </w:rPr>
        <w:t xml:space="preserve">（4）《节能产品政府采购实施意见》（财库〔2004〕185号）； </w:t>
      </w:r>
      <w:r>
        <w:rPr>
          <w:rFonts w:hint="eastAsia" w:ascii="宋体" w:hAnsi="宋体" w:eastAsia="宋体" w:cs="宋体"/>
          <w:sz w:val="24"/>
          <w:szCs w:val="24"/>
        </w:rPr>
        <w:br w:type="textWrapping"/>
      </w:r>
      <w:r>
        <w:rPr>
          <w:rFonts w:hint="eastAsia" w:ascii="宋体" w:hAnsi="宋体" w:eastAsia="宋体" w:cs="宋体"/>
          <w:sz w:val="24"/>
          <w:szCs w:val="24"/>
        </w:rPr>
        <w:t xml:space="preserve">（5）《环境标志产品政府采购实施的意见》（财库〔2006〕90号）； </w:t>
      </w:r>
      <w:r>
        <w:rPr>
          <w:rFonts w:hint="eastAsia" w:ascii="宋体" w:hAnsi="宋体" w:eastAsia="宋体" w:cs="宋体"/>
          <w:sz w:val="24"/>
          <w:szCs w:val="24"/>
        </w:rPr>
        <w:br w:type="textWrapping"/>
      </w:r>
      <w:r>
        <w:rPr>
          <w:rFonts w:hint="eastAsia" w:ascii="宋体" w:hAnsi="宋体" w:eastAsia="宋体" w:cs="宋体"/>
          <w:sz w:val="24"/>
          <w:szCs w:val="24"/>
        </w:rPr>
        <w:t xml:space="preserve">（6）《国务院办公厅关于建立政府强制采购节能产品制度的通知》（国办发〔2007〕51号）； </w:t>
      </w:r>
      <w:r>
        <w:rPr>
          <w:rFonts w:hint="eastAsia" w:ascii="宋体" w:hAnsi="宋体" w:eastAsia="宋体" w:cs="宋体"/>
          <w:sz w:val="24"/>
          <w:szCs w:val="24"/>
        </w:rPr>
        <w:br w:type="textWrapping"/>
      </w:r>
      <w:r>
        <w:rPr>
          <w:rFonts w:hint="eastAsia" w:ascii="宋体" w:hAnsi="宋体" w:eastAsia="宋体" w:cs="宋体"/>
          <w:sz w:val="24"/>
          <w:szCs w:val="24"/>
        </w:rPr>
        <w:t xml:space="preserve">（7）财政部发展改革委生态环境部市场监管总局关于调整优化节能产品、环境标志产品政府采购执行机制的通知（财库〔2019〕9 号）； </w:t>
      </w:r>
      <w:r>
        <w:rPr>
          <w:rFonts w:hint="eastAsia" w:ascii="宋体" w:hAnsi="宋体" w:eastAsia="宋体" w:cs="宋体"/>
          <w:sz w:val="24"/>
          <w:szCs w:val="24"/>
        </w:rPr>
        <w:br w:type="textWrapping"/>
      </w:r>
      <w:r>
        <w:rPr>
          <w:rFonts w:hint="eastAsia" w:ascii="宋体" w:hAnsi="宋体" w:eastAsia="宋体" w:cs="宋体"/>
          <w:sz w:val="24"/>
          <w:szCs w:val="24"/>
        </w:rPr>
        <w:t>（8）《关于印发环境标志产品政府采购品目清单的通知》--（财库〔2019〕18号）；</w:t>
      </w:r>
      <w:r>
        <w:rPr>
          <w:rFonts w:hint="eastAsia" w:ascii="宋体" w:hAnsi="宋体" w:eastAsia="宋体" w:cs="宋体"/>
          <w:sz w:val="24"/>
          <w:szCs w:val="24"/>
        </w:rPr>
        <w:br w:type="textWrapping"/>
      </w:r>
      <w:r>
        <w:rPr>
          <w:rFonts w:hint="eastAsia" w:ascii="宋体" w:hAnsi="宋体" w:eastAsia="宋体" w:cs="宋体"/>
          <w:sz w:val="24"/>
          <w:szCs w:val="24"/>
        </w:rPr>
        <w:t xml:space="preserve">（9）《关于印发节能产品政府采购品目清单的通知》--（财库〔2019〕19号）； </w:t>
      </w:r>
      <w:r>
        <w:rPr>
          <w:rFonts w:hint="eastAsia" w:ascii="宋体" w:hAnsi="宋体" w:eastAsia="宋体" w:cs="宋体"/>
          <w:sz w:val="24"/>
          <w:szCs w:val="24"/>
        </w:rPr>
        <w:br w:type="textWrapping"/>
      </w:r>
      <w:r>
        <w:rPr>
          <w:rFonts w:hint="eastAsia" w:ascii="宋体" w:hAnsi="宋体" w:eastAsia="宋体" w:cs="宋体"/>
          <w:sz w:val="24"/>
          <w:szCs w:val="24"/>
        </w:rPr>
        <w:t xml:space="preserve">（10）《市场监管总局关于发布参与实施政府采购节能产品、环境标志产品认证机构名录的公告》—2019年第16号； </w:t>
      </w:r>
      <w:r>
        <w:rPr>
          <w:rFonts w:hint="eastAsia" w:ascii="宋体" w:hAnsi="宋体" w:eastAsia="宋体" w:cs="宋体"/>
          <w:sz w:val="24"/>
          <w:szCs w:val="24"/>
        </w:rPr>
        <w:br w:type="textWrapping"/>
      </w:r>
      <w:r>
        <w:rPr>
          <w:rFonts w:hint="eastAsia" w:ascii="宋体" w:hAnsi="宋体" w:eastAsia="宋体" w:cs="宋体"/>
          <w:sz w:val="24"/>
          <w:szCs w:val="24"/>
        </w:rPr>
        <w:t>（11）《关于运用政府采购政策支持乡村产业振兴的通知》（财库〔2021〕19号）；</w:t>
      </w:r>
      <w:r>
        <w:rPr>
          <w:rFonts w:hint="eastAsia" w:ascii="宋体" w:hAnsi="宋体" w:eastAsia="宋体" w:cs="宋体"/>
          <w:sz w:val="24"/>
          <w:szCs w:val="24"/>
        </w:rPr>
        <w:br w:type="textWrapping"/>
      </w:r>
      <w:r>
        <w:rPr>
          <w:rFonts w:hint="eastAsia" w:ascii="宋体" w:hAnsi="宋体" w:eastAsia="宋体" w:cs="宋体"/>
          <w:sz w:val="24"/>
          <w:szCs w:val="24"/>
        </w:rPr>
        <w:t xml:space="preserve">（12）陕西省财政厅关于印发《陕西省中小企业政府采购信用融资办法》（陕财办采〔2018〕23号），相关政策、业务流程、办理 平台（详见http://www.ccgp-shaanxi.gov.cn/zcdservice/zcd/shanxi/）； </w:t>
      </w:r>
      <w:r>
        <w:rPr>
          <w:rFonts w:hint="eastAsia" w:ascii="宋体" w:hAnsi="宋体" w:eastAsia="宋体" w:cs="宋体"/>
          <w:sz w:val="24"/>
          <w:szCs w:val="24"/>
        </w:rPr>
        <w:br w:type="textWrapping"/>
      </w:r>
      <w:r>
        <w:rPr>
          <w:rFonts w:hint="eastAsia" w:ascii="宋体" w:hAnsi="宋体" w:eastAsia="宋体" w:cs="宋体"/>
          <w:sz w:val="24"/>
          <w:szCs w:val="24"/>
        </w:rPr>
        <w:t xml:space="preserve">（13）《陕西省财政厅关于加快推进我省中小企业政府采购信用融资工作的通知》（陕财办采〔2020〕15号）； </w:t>
      </w:r>
      <w:r>
        <w:rPr>
          <w:rFonts w:hint="eastAsia" w:ascii="宋体" w:hAnsi="宋体" w:eastAsia="宋体" w:cs="宋体"/>
          <w:sz w:val="24"/>
          <w:szCs w:val="24"/>
        </w:rPr>
        <w:br w:type="textWrapping"/>
      </w:r>
      <w:r>
        <w:rPr>
          <w:rFonts w:hint="eastAsia" w:ascii="宋体" w:hAnsi="宋体" w:eastAsia="宋体" w:cs="宋体"/>
          <w:sz w:val="24"/>
          <w:szCs w:val="24"/>
        </w:rPr>
        <w:t>（14）《关于进一步加强政府绿色采购有关问题的通知》（陕财办采〔2021〕29号）；</w:t>
      </w:r>
      <w:r>
        <w:rPr>
          <w:rFonts w:hint="eastAsia" w:ascii="宋体" w:hAnsi="宋体" w:eastAsia="宋体" w:cs="宋体"/>
          <w:sz w:val="24"/>
          <w:szCs w:val="24"/>
        </w:rPr>
        <w:br w:type="textWrapping"/>
      </w:r>
      <w:r>
        <w:rPr>
          <w:rFonts w:hint="eastAsia" w:ascii="宋体" w:hAnsi="宋体" w:eastAsia="宋体" w:cs="宋体"/>
          <w:sz w:val="24"/>
          <w:szCs w:val="24"/>
        </w:rPr>
        <w:t xml:space="preserve">（15）《陕西省财政厅陕西省工业和信息化厅关于运用政府采购政策支持首台（套）及创新产品有关事项的通知》（陕财办采〔2021〕17号）； </w:t>
      </w:r>
      <w:r>
        <w:rPr>
          <w:rFonts w:hint="eastAsia" w:ascii="宋体" w:hAnsi="宋体" w:eastAsia="宋体" w:cs="宋体"/>
          <w:sz w:val="24"/>
          <w:szCs w:val="24"/>
        </w:rPr>
        <w:br w:type="textWrapping"/>
      </w:r>
      <w:r>
        <w:rPr>
          <w:rFonts w:hint="eastAsia" w:ascii="宋体" w:hAnsi="宋体" w:eastAsia="宋体" w:cs="宋体"/>
          <w:sz w:val="24"/>
          <w:szCs w:val="24"/>
        </w:rPr>
        <w:t xml:space="preserve">（16）《关于进一步加大政府采购支持中小企业力度的通知》（财库〔2022〕19号）、《关于落实政府采购支持中小企业政策有关 事项的通知》（陕财办采函〔2022〕10号）； </w:t>
      </w:r>
      <w:r>
        <w:rPr>
          <w:rFonts w:hint="eastAsia" w:ascii="宋体" w:hAnsi="宋体" w:eastAsia="宋体" w:cs="宋体"/>
          <w:sz w:val="24"/>
          <w:szCs w:val="24"/>
        </w:rPr>
        <w:br w:type="textWrapping"/>
      </w:r>
      <w:r>
        <w:rPr>
          <w:rFonts w:hint="eastAsia" w:ascii="宋体" w:hAnsi="宋体" w:eastAsia="宋体" w:cs="宋体"/>
          <w:sz w:val="24"/>
          <w:szCs w:val="24"/>
        </w:rPr>
        <w:t>（17）其他需要落实的政府采购政策。</w:t>
      </w:r>
    </w:p>
    <w:p w14:paraId="55FB0B63">
      <w:pPr>
        <w:pStyle w:val="32"/>
        <w:keepNext w:val="0"/>
        <w:keepLines w:val="0"/>
        <w:pageBreakBefore w:val="0"/>
        <w:widowControl/>
        <w:numPr>
          <w:ilvl w:val="0"/>
          <w:numId w:val="0"/>
        </w:numPr>
        <w:kinsoku/>
        <w:wordWrap w:val="0"/>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合同包2(柞水县乾佑河国有林场管护用房建设项目二标段)落实政府采购政策需满足的资格要求如下:</w:t>
      </w:r>
    </w:p>
    <w:p w14:paraId="6C61F703">
      <w:pPr>
        <w:pStyle w:val="32"/>
        <w:keepNext w:val="0"/>
        <w:keepLines w:val="0"/>
        <w:pageBreakBefore w:val="0"/>
        <w:widowControl/>
        <w:kinsoku/>
        <w:wordWrap w:val="0"/>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同合同包</w:t>
      </w:r>
      <w:r>
        <w:rPr>
          <w:rFonts w:hint="eastAsia" w:ascii="宋体" w:hAnsi="宋体" w:eastAsia="宋体" w:cs="宋体"/>
          <w:sz w:val="24"/>
          <w:szCs w:val="24"/>
          <w:lang w:val="en-US" w:eastAsia="zh-CN"/>
        </w:rPr>
        <w:t>1。</w:t>
      </w:r>
    </w:p>
    <w:p w14:paraId="269686E6">
      <w:pPr>
        <w:pStyle w:val="32"/>
        <w:spacing w:line="360" w:lineRule="auto"/>
        <w:rPr>
          <w:rFonts w:hint="eastAsia" w:ascii="宋体" w:hAnsi="宋体" w:eastAsia="宋体" w:cs="宋体"/>
          <w:sz w:val="24"/>
          <w:szCs w:val="24"/>
        </w:rPr>
      </w:pPr>
      <w:r>
        <w:rPr>
          <w:rFonts w:hint="eastAsia" w:ascii="宋体" w:hAnsi="宋体" w:eastAsia="宋体" w:cs="宋体"/>
          <w:sz w:val="24"/>
          <w:szCs w:val="24"/>
        </w:rPr>
        <w:t>3.本项目的特定资格要求：</w:t>
      </w:r>
    </w:p>
    <w:p w14:paraId="59D4444F">
      <w:pPr>
        <w:pStyle w:val="32"/>
        <w:spacing w:line="360" w:lineRule="auto"/>
        <w:rPr>
          <w:rFonts w:hint="eastAsia" w:ascii="宋体" w:hAnsi="宋体" w:eastAsia="宋体" w:cs="宋体"/>
          <w:sz w:val="24"/>
          <w:szCs w:val="24"/>
        </w:rPr>
      </w:pPr>
      <w:r>
        <w:rPr>
          <w:rFonts w:hint="eastAsia" w:ascii="宋体" w:hAnsi="宋体" w:eastAsia="宋体" w:cs="宋体"/>
          <w:sz w:val="24"/>
          <w:szCs w:val="24"/>
        </w:rPr>
        <w:t>合同包1(柞水县</w:t>
      </w:r>
      <w:r>
        <w:rPr>
          <w:rFonts w:hint="eastAsia" w:ascii="宋体" w:hAnsi="宋体" w:eastAsia="宋体" w:cs="宋体"/>
          <w:sz w:val="24"/>
          <w:szCs w:val="24"/>
          <w:lang w:eastAsia="zh-CN"/>
        </w:rPr>
        <w:t>乾佑河国有林场管护用房建设项目</w:t>
      </w:r>
      <w:r>
        <w:rPr>
          <w:rFonts w:hint="eastAsia" w:ascii="宋体" w:hAnsi="宋体" w:eastAsia="宋体" w:cs="宋体"/>
          <w:sz w:val="24"/>
          <w:szCs w:val="24"/>
          <w:lang w:val="en-US" w:eastAsia="zh-CN"/>
        </w:rPr>
        <w:t>一标段</w:t>
      </w:r>
      <w:r>
        <w:rPr>
          <w:rFonts w:hint="eastAsia" w:ascii="宋体" w:hAnsi="宋体" w:eastAsia="宋体" w:cs="宋体"/>
          <w:sz w:val="24"/>
          <w:szCs w:val="24"/>
        </w:rPr>
        <w:t>)特定资格要求如下:</w:t>
      </w:r>
    </w:p>
    <w:p w14:paraId="2247850A">
      <w:pPr>
        <w:pStyle w:val="32"/>
        <w:numPr>
          <w:ilvl w:val="0"/>
          <w:numId w:val="2"/>
        </w:numPr>
        <w:spacing w:line="360" w:lineRule="auto"/>
        <w:ind w:left="480" w:leftChars="200" w:firstLine="0" w:firstLineChars="0"/>
        <w:rPr>
          <w:rFonts w:hint="eastAsia" w:ascii="宋体" w:hAnsi="宋体" w:eastAsia="宋体" w:cs="宋体"/>
          <w:sz w:val="24"/>
          <w:szCs w:val="24"/>
        </w:rPr>
      </w:pPr>
      <w:r>
        <w:rPr>
          <w:rFonts w:hint="eastAsia" w:ascii="宋体" w:hAnsi="宋体" w:eastAsia="宋体" w:cs="宋体"/>
          <w:sz w:val="24"/>
          <w:szCs w:val="24"/>
        </w:rPr>
        <w:t>提供合格有效的法人或者其他组织的营业执照等证明文件，自然人的身份证明；</w:t>
      </w:r>
      <w:r>
        <w:rPr>
          <w:rFonts w:hint="eastAsia" w:ascii="宋体" w:hAnsi="宋体" w:eastAsia="宋体" w:cs="宋体"/>
          <w:sz w:val="24"/>
          <w:szCs w:val="24"/>
        </w:rPr>
        <w:br w:type="textWrapping"/>
      </w:r>
      <w:r>
        <w:rPr>
          <w:rFonts w:hint="eastAsia" w:ascii="宋体" w:hAnsi="宋体" w:eastAsia="宋体" w:cs="宋体"/>
          <w:sz w:val="24"/>
          <w:szCs w:val="24"/>
        </w:rPr>
        <w:t>（2）提供法定代表人授权书（附法定代表人、被授权人身份证复印件）及被授权人身份证原件（法定代表人直接参加投标，须提供法定代表人身份证明及身份证原件）；</w:t>
      </w:r>
      <w:r>
        <w:rPr>
          <w:rFonts w:hint="eastAsia" w:ascii="宋体" w:hAnsi="宋体" w:eastAsia="宋体" w:cs="宋体"/>
          <w:sz w:val="24"/>
          <w:szCs w:val="24"/>
        </w:rPr>
        <w:br w:type="textWrapping"/>
      </w:r>
      <w:r>
        <w:rPr>
          <w:rFonts w:hint="eastAsia" w:ascii="宋体" w:hAnsi="宋体" w:eastAsia="宋体" w:cs="宋体"/>
          <w:sz w:val="24"/>
          <w:szCs w:val="24"/>
        </w:rPr>
        <w:t>（3）财务状况：提供递交磋商响应文件截止之日前两年内任意一个年度经审计的财务报告（包括“四表一注”，即资产负债表、利润表、现金流量表、所有者权益变动表及其附注，符合《中小企业划型标准规定》的小型企业按照《小企业会计准则》执行。成立时间至提交投标文件截止时间不足一年的可提供成立后任意时段的资产负债表），审计报告须具有注册会计师行业统一监管平台（http://acc.mof.gov.cn）赋予的验证码；或提供其开标前三个月内基本开户银行出具的资信证明；；</w:t>
      </w:r>
      <w:r>
        <w:rPr>
          <w:rFonts w:hint="eastAsia" w:ascii="宋体" w:hAnsi="宋体" w:eastAsia="宋体" w:cs="宋体"/>
          <w:sz w:val="24"/>
          <w:szCs w:val="24"/>
        </w:rPr>
        <w:br w:type="textWrapping"/>
      </w:r>
      <w:r>
        <w:rPr>
          <w:rFonts w:hint="eastAsia" w:ascii="宋体" w:hAnsi="宋体" w:eastAsia="宋体" w:cs="宋体"/>
          <w:sz w:val="24"/>
          <w:szCs w:val="24"/>
        </w:rPr>
        <w:t>（4）税收缴纳证明：提供磋商响应文件截止日前一年内已缴纳的至少一个月的纳税证明或完税证明（任意税种），依法免税的单位应提供相关证明材料;</w:t>
      </w:r>
      <w:r>
        <w:rPr>
          <w:rFonts w:hint="eastAsia" w:ascii="宋体" w:hAnsi="宋体" w:eastAsia="宋体" w:cs="宋体"/>
          <w:sz w:val="24"/>
          <w:szCs w:val="24"/>
        </w:rPr>
        <w:br w:type="textWrapping"/>
      </w:r>
      <w:r>
        <w:rPr>
          <w:rFonts w:hint="eastAsia" w:ascii="宋体" w:hAnsi="宋体" w:eastAsia="宋体" w:cs="宋体"/>
          <w:sz w:val="24"/>
          <w:szCs w:val="24"/>
        </w:rPr>
        <w:t>（5）社会保障资金缴纳证明：提供磋商响应文件截止日前一年内已缴存的至少一个月的社会保障资金缴存单据或社保机构开具的社会保险参保缴费情况证明，依法不需要缴纳社会保障资金的单位应提供相关证明材料；</w:t>
      </w:r>
      <w:r>
        <w:rPr>
          <w:rFonts w:hint="eastAsia" w:ascii="宋体" w:hAnsi="宋体" w:eastAsia="宋体" w:cs="宋体"/>
          <w:sz w:val="24"/>
          <w:szCs w:val="24"/>
        </w:rPr>
        <w:br w:type="textWrapping"/>
      </w:r>
      <w:r>
        <w:rPr>
          <w:rFonts w:hint="eastAsia" w:ascii="宋体" w:hAnsi="宋体" w:eastAsia="宋体" w:cs="宋体"/>
          <w:sz w:val="24"/>
          <w:szCs w:val="24"/>
        </w:rPr>
        <w:t>（6）</w:t>
      </w:r>
      <w:r>
        <w:rPr>
          <w:rFonts w:hint="eastAsia" w:ascii="宋体" w:hAnsi="宋体" w:eastAsia="宋体" w:cs="宋体"/>
          <w:sz w:val="24"/>
          <w:szCs w:val="24"/>
          <w:lang w:eastAsia="zh-CN"/>
        </w:rPr>
        <w:t>提供《供应商信用记录书面声明函》供应商未被列入“信用中国”网站记录的“失信被执行人”或“重大税收违法案件当事人”名单；不处于“中国政府采购网”记录的“政府采购严重违法失信行为信息记录名单”中的禁止参加政府采购活动期间；</w:t>
      </w:r>
      <w:r>
        <w:rPr>
          <w:rFonts w:hint="eastAsia" w:ascii="宋体" w:hAnsi="宋体" w:eastAsia="宋体" w:cs="宋体"/>
          <w:sz w:val="24"/>
          <w:szCs w:val="24"/>
        </w:rPr>
        <w:t>（7）参加政府采购活动前3年内，在经营活动中没有重大违法记录的书面声明；</w:t>
      </w:r>
    </w:p>
    <w:p w14:paraId="1E825484">
      <w:pPr>
        <w:pStyle w:val="32"/>
        <w:numPr>
          <w:ilvl w:val="0"/>
          <w:numId w:val="0"/>
        </w:numPr>
        <w:spacing w:line="360" w:lineRule="auto"/>
        <w:ind w:leftChars="200"/>
        <w:rPr>
          <w:rFonts w:hint="eastAsia" w:ascii="宋体" w:hAnsi="宋体" w:eastAsia="宋体" w:cs="宋体"/>
          <w:sz w:val="24"/>
          <w:szCs w:val="24"/>
        </w:rPr>
      </w:pPr>
      <w:r>
        <w:rPr>
          <w:rFonts w:hint="eastAsia" w:ascii="宋体" w:hAnsi="宋体" w:eastAsia="宋体" w:cs="宋体"/>
          <w:sz w:val="24"/>
          <w:szCs w:val="24"/>
        </w:rPr>
        <w:t>（8）提供具有履行合同所必需的设备和专业技术能力的承诺函；</w:t>
      </w:r>
    </w:p>
    <w:p w14:paraId="67E68255">
      <w:pPr>
        <w:pStyle w:val="32"/>
        <w:numPr>
          <w:ilvl w:val="0"/>
          <w:numId w:val="0"/>
        </w:numPr>
        <w:spacing w:line="360" w:lineRule="auto"/>
        <w:ind w:leftChars="200"/>
        <w:rPr>
          <w:rFonts w:hint="eastAsia" w:ascii="宋体" w:hAnsi="宋体" w:eastAsia="宋体" w:cs="宋体"/>
          <w:sz w:val="24"/>
          <w:szCs w:val="24"/>
        </w:rPr>
      </w:pPr>
      <w:r>
        <w:rPr>
          <w:rFonts w:hint="eastAsia" w:ascii="宋体" w:hAnsi="宋体" w:eastAsia="宋体" w:cs="宋体"/>
          <w:sz w:val="24"/>
          <w:szCs w:val="24"/>
        </w:rPr>
        <w:t>（9）控股管理关系：提供直接控股和管理关系清单。若与其他供应商存在单位负责人为同一人或者存在直接控股、管理关系的，则投标无效；</w:t>
      </w:r>
    </w:p>
    <w:p w14:paraId="0B9C080A">
      <w:pPr>
        <w:pStyle w:val="32"/>
        <w:numPr>
          <w:ilvl w:val="0"/>
          <w:numId w:val="0"/>
        </w:numPr>
        <w:spacing w:line="360" w:lineRule="auto"/>
        <w:ind w:leftChars="200"/>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10</w:t>
      </w:r>
      <w:r>
        <w:rPr>
          <w:rFonts w:hint="eastAsia" w:ascii="宋体" w:hAnsi="宋体" w:eastAsia="宋体" w:cs="宋体"/>
          <w:sz w:val="24"/>
          <w:szCs w:val="24"/>
          <w:lang w:eastAsia="zh-CN"/>
        </w:rPr>
        <w:t>）</w:t>
      </w:r>
      <w:r>
        <w:rPr>
          <w:rFonts w:hint="eastAsia" w:ascii="宋体" w:hAnsi="宋体" w:eastAsia="宋体" w:cs="宋体"/>
          <w:sz w:val="24"/>
          <w:szCs w:val="24"/>
        </w:rPr>
        <w:t>供应商须提供建设行政主管部门颁发的建筑工程施工总承包三级及以上资质，且有效的安全生产许可证。拟派项目经理须具备建筑工程专业二级以上（含本级）注册建造师执业资格及有效的安全生产考核合格证书（B类），且不得在其他在建项目中担任项目经理（提供无在建工程承诺函）；</w:t>
      </w:r>
      <w:r>
        <w:rPr>
          <w:rFonts w:hint="eastAsia" w:ascii="宋体" w:hAnsi="宋体" w:eastAsia="宋体" w:cs="宋体"/>
          <w:sz w:val="24"/>
          <w:szCs w:val="24"/>
        </w:rPr>
        <w:br w:type="textWrapping"/>
      </w:r>
      <w:r>
        <w:rPr>
          <w:rFonts w:hint="eastAsia" w:ascii="宋体" w:hAnsi="宋体" w:eastAsia="宋体" w:cs="宋体"/>
          <w:sz w:val="24"/>
          <w:szCs w:val="24"/>
        </w:rPr>
        <w:t>（1</w:t>
      </w:r>
      <w:r>
        <w:rPr>
          <w:rFonts w:hint="eastAsia" w:ascii="宋体" w:hAnsi="宋体" w:eastAsia="宋体" w:cs="宋体"/>
          <w:sz w:val="24"/>
          <w:szCs w:val="24"/>
          <w:lang w:val="en-US" w:eastAsia="zh-CN"/>
        </w:rPr>
        <w:t>1</w:t>
      </w:r>
      <w:r>
        <w:rPr>
          <w:rFonts w:hint="eastAsia" w:ascii="宋体" w:hAnsi="宋体" w:eastAsia="宋体" w:cs="宋体"/>
          <w:sz w:val="24"/>
          <w:szCs w:val="24"/>
        </w:rPr>
        <w:t>）供应商须提供中小企业声明函；</w:t>
      </w:r>
      <w:r>
        <w:rPr>
          <w:rFonts w:hint="eastAsia" w:ascii="宋体" w:hAnsi="宋体" w:eastAsia="宋体" w:cs="宋体"/>
          <w:sz w:val="24"/>
          <w:szCs w:val="24"/>
        </w:rPr>
        <w:br w:type="textWrapping"/>
      </w:r>
      <w:r>
        <w:rPr>
          <w:rFonts w:hint="eastAsia" w:ascii="宋体" w:hAnsi="宋体" w:eastAsia="宋体" w:cs="宋体"/>
          <w:sz w:val="24"/>
          <w:szCs w:val="24"/>
        </w:rPr>
        <w:t>（</w:t>
      </w:r>
      <w:r>
        <w:rPr>
          <w:rFonts w:hint="eastAsia" w:ascii="宋体" w:hAnsi="宋体" w:eastAsia="宋体" w:cs="宋体"/>
          <w:sz w:val="24"/>
          <w:szCs w:val="24"/>
          <w:lang w:val="en-US" w:eastAsia="zh-CN"/>
        </w:rPr>
        <w:t>12</w:t>
      </w:r>
      <w:r>
        <w:rPr>
          <w:rFonts w:hint="eastAsia" w:ascii="宋体" w:hAnsi="宋体" w:eastAsia="宋体" w:cs="宋体"/>
          <w:sz w:val="24"/>
          <w:szCs w:val="24"/>
        </w:rPr>
        <w:t>）本项目不接受联合体磋商（</w:t>
      </w:r>
      <w:r>
        <w:rPr>
          <w:rFonts w:hint="eastAsia" w:ascii="宋体" w:hAnsi="宋体" w:eastAsia="宋体" w:cs="宋体"/>
          <w:sz w:val="24"/>
          <w:szCs w:val="24"/>
          <w:lang w:val="en-US" w:eastAsia="zh-CN"/>
        </w:rPr>
        <w:t>须</w:t>
      </w:r>
      <w:r>
        <w:rPr>
          <w:rFonts w:hint="eastAsia" w:ascii="宋体" w:hAnsi="宋体" w:eastAsia="宋体" w:cs="宋体"/>
          <w:sz w:val="24"/>
          <w:szCs w:val="24"/>
        </w:rPr>
        <w:t>提供承诺书）。</w:t>
      </w:r>
    </w:p>
    <w:p w14:paraId="1548BA01">
      <w:pPr>
        <w:pStyle w:val="32"/>
        <w:numPr>
          <w:ilvl w:val="0"/>
          <w:numId w:val="0"/>
        </w:numPr>
        <w:spacing w:line="360" w:lineRule="auto"/>
        <w:rPr>
          <w:rFonts w:hint="eastAsia" w:ascii="宋体" w:hAnsi="宋体" w:eastAsia="宋体" w:cs="宋体"/>
          <w:sz w:val="24"/>
          <w:szCs w:val="24"/>
        </w:rPr>
      </w:pPr>
      <w:r>
        <w:rPr>
          <w:rFonts w:hint="eastAsia" w:ascii="宋体" w:hAnsi="宋体" w:eastAsia="宋体" w:cs="宋体"/>
          <w:sz w:val="24"/>
          <w:szCs w:val="24"/>
        </w:rPr>
        <w:t>合同包2(柞水县乾佑河国有林场管护用房建设项目二标段)特定资格要求如下:</w:t>
      </w:r>
    </w:p>
    <w:p w14:paraId="32EF8F15">
      <w:pPr>
        <w:pStyle w:val="32"/>
        <w:numPr>
          <w:ilvl w:val="0"/>
          <w:numId w:val="0"/>
        </w:numPr>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rPr>
        <w:t>同合同包</w:t>
      </w:r>
      <w:r>
        <w:rPr>
          <w:rFonts w:hint="eastAsia" w:ascii="宋体" w:hAnsi="宋体" w:eastAsia="宋体" w:cs="宋体"/>
          <w:sz w:val="24"/>
          <w:szCs w:val="24"/>
          <w:lang w:val="en-US" w:eastAsia="zh-CN"/>
        </w:rPr>
        <w:t>1</w:t>
      </w:r>
      <w:r>
        <w:rPr>
          <w:rFonts w:hint="eastAsia" w:ascii="宋体" w:hAnsi="宋体" w:eastAsia="宋体" w:cs="宋体"/>
          <w:sz w:val="24"/>
          <w:szCs w:val="24"/>
          <w:lang w:eastAsia="zh-CN"/>
        </w:rPr>
        <w:t>。</w:t>
      </w:r>
    </w:p>
    <w:p w14:paraId="68663EE5">
      <w:pPr>
        <w:pStyle w:val="32"/>
        <w:spacing w:line="360" w:lineRule="auto"/>
        <w:outlineLvl w:val="3"/>
        <w:rPr>
          <w:rFonts w:hint="eastAsia" w:ascii="宋体" w:hAnsi="宋体" w:eastAsia="宋体" w:cs="宋体"/>
          <w:sz w:val="24"/>
          <w:szCs w:val="24"/>
        </w:rPr>
      </w:pPr>
      <w:r>
        <w:rPr>
          <w:rFonts w:hint="eastAsia" w:ascii="宋体" w:hAnsi="宋体" w:eastAsia="宋体" w:cs="宋体"/>
          <w:b/>
          <w:sz w:val="24"/>
          <w:szCs w:val="24"/>
        </w:rPr>
        <w:t>三、获取采购文件</w:t>
      </w:r>
    </w:p>
    <w:p w14:paraId="0622E384">
      <w:pPr>
        <w:pStyle w:val="32"/>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时间：2026年04月01日 至 2026年04月08日 ，每天上午 09:00:00 至 12:00:00 ，下午 14:00:00 至 17:00:00 （北京时间）</w:t>
      </w:r>
    </w:p>
    <w:p w14:paraId="353F802B">
      <w:pPr>
        <w:pStyle w:val="32"/>
        <w:spacing w:line="360" w:lineRule="auto"/>
        <w:rPr>
          <w:rFonts w:hint="eastAsia" w:ascii="宋体" w:hAnsi="宋体" w:eastAsia="宋体" w:cs="宋体"/>
          <w:sz w:val="24"/>
          <w:szCs w:val="24"/>
        </w:rPr>
      </w:pPr>
      <w:r>
        <w:rPr>
          <w:rFonts w:hint="eastAsia" w:ascii="宋体" w:hAnsi="宋体" w:eastAsia="宋体" w:cs="宋体"/>
          <w:sz w:val="24"/>
          <w:szCs w:val="24"/>
        </w:rPr>
        <w:t>途径：陕西省西安市经济技术开发区未央路171-1号银池道拉斯财富中心21楼03室</w:t>
      </w:r>
    </w:p>
    <w:p w14:paraId="1342504D">
      <w:pPr>
        <w:pStyle w:val="32"/>
        <w:spacing w:line="360" w:lineRule="auto"/>
        <w:rPr>
          <w:rFonts w:hint="eastAsia" w:ascii="宋体" w:hAnsi="宋体" w:eastAsia="宋体" w:cs="宋体"/>
          <w:sz w:val="24"/>
          <w:szCs w:val="24"/>
        </w:rPr>
      </w:pPr>
      <w:r>
        <w:rPr>
          <w:rFonts w:hint="eastAsia" w:ascii="宋体" w:hAnsi="宋体" w:eastAsia="宋体" w:cs="宋体"/>
          <w:sz w:val="24"/>
          <w:szCs w:val="24"/>
        </w:rPr>
        <w:t>方式：现场获取</w:t>
      </w:r>
    </w:p>
    <w:p w14:paraId="66A03F9D">
      <w:pPr>
        <w:pStyle w:val="32"/>
        <w:spacing w:line="360" w:lineRule="auto"/>
        <w:rPr>
          <w:rFonts w:hint="eastAsia" w:ascii="宋体" w:hAnsi="宋体" w:eastAsia="宋体" w:cs="宋体"/>
          <w:sz w:val="24"/>
          <w:szCs w:val="24"/>
        </w:rPr>
      </w:pPr>
      <w:r>
        <w:rPr>
          <w:rFonts w:hint="eastAsia" w:ascii="宋体" w:hAnsi="宋体" w:eastAsia="宋体" w:cs="宋体"/>
          <w:sz w:val="24"/>
          <w:szCs w:val="24"/>
        </w:rPr>
        <w:t>售价：</w:t>
      </w:r>
      <w:r>
        <w:rPr>
          <w:rFonts w:hint="eastAsia" w:ascii="宋体" w:hAnsi="宋体" w:eastAsia="宋体" w:cs="宋体"/>
          <w:sz w:val="24"/>
          <w:szCs w:val="24"/>
          <w:lang w:val="en-US" w:eastAsia="zh-CN"/>
        </w:rPr>
        <w:t>300.00</w:t>
      </w:r>
      <w:r>
        <w:rPr>
          <w:rFonts w:hint="eastAsia" w:ascii="宋体" w:hAnsi="宋体" w:eastAsia="宋体" w:cs="宋体"/>
          <w:sz w:val="24"/>
          <w:szCs w:val="24"/>
        </w:rPr>
        <w:t>元</w:t>
      </w:r>
    </w:p>
    <w:p w14:paraId="3D526829">
      <w:pPr>
        <w:pStyle w:val="32"/>
        <w:spacing w:line="360" w:lineRule="auto"/>
        <w:outlineLvl w:val="3"/>
        <w:rPr>
          <w:rFonts w:hint="eastAsia" w:ascii="宋体" w:hAnsi="宋体" w:eastAsia="宋体" w:cs="宋体"/>
          <w:color w:val="auto"/>
          <w:sz w:val="24"/>
          <w:szCs w:val="24"/>
        </w:rPr>
      </w:pPr>
      <w:r>
        <w:rPr>
          <w:rFonts w:hint="eastAsia" w:ascii="宋体" w:hAnsi="宋体" w:eastAsia="宋体" w:cs="宋体"/>
          <w:b/>
          <w:color w:val="auto"/>
          <w:sz w:val="24"/>
          <w:szCs w:val="24"/>
        </w:rPr>
        <w:t>四、响应文件提交</w:t>
      </w:r>
    </w:p>
    <w:p w14:paraId="6E9E2A71">
      <w:pPr>
        <w:pStyle w:val="32"/>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截止时间： 2026年04月13日 14时00分00秒 （北京时间）</w:t>
      </w:r>
    </w:p>
    <w:p w14:paraId="4F5231DB">
      <w:pPr>
        <w:pStyle w:val="32"/>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地点：陕西省西安市经济技术开发区未央路171-1号银池道拉斯财富中心21楼03室</w:t>
      </w:r>
    </w:p>
    <w:p w14:paraId="6C4310E2">
      <w:pPr>
        <w:pStyle w:val="32"/>
        <w:spacing w:line="360" w:lineRule="auto"/>
        <w:outlineLvl w:val="3"/>
        <w:rPr>
          <w:rFonts w:hint="eastAsia" w:ascii="宋体" w:hAnsi="宋体" w:eastAsia="宋体" w:cs="宋体"/>
          <w:color w:val="auto"/>
          <w:sz w:val="24"/>
          <w:szCs w:val="24"/>
        </w:rPr>
      </w:pPr>
      <w:r>
        <w:rPr>
          <w:rFonts w:hint="eastAsia" w:ascii="宋体" w:hAnsi="宋体" w:eastAsia="宋体" w:cs="宋体"/>
          <w:b/>
          <w:color w:val="auto"/>
          <w:sz w:val="24"/>
          <w:szCs w:val="24"/>
        </w:rPr>
        <w:t>五、开启</w:t>
      </w:r>
    </w:p>
    <w:p w14:paraId="11D47A13">
      <w:pPr>
        <w:pStyle w:val="32"/>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时间： 2026年04月13日 14时00分00秒 （北京时间）</w:t>
      </w:r>
    </w:p>
    <w:p w14:paraId="239B74A8">
      <w:pPr>
        <w:pStyle w:val="32"/>
        <w:spacing w:line="360" w:lineRule="auto"/>
        <w:rPr>
          <w:rFonts w:hint="eastAsia" w:ascii="宋体" w:hAnsi="宋体" w:eastAsia="宋体" w:cs="宋体"/>
          <w:sz w:val="24"/>
          <w:szCs w:val="24"/>
        </w:rPr>
      </w:pPr>
      <w:r>
        <w:rPr>
          <w:rFonts w:hint="eastAsia" w:ascii="宋体" w:hAnsi="宋体" w:eastAsia="宋体" w:cs="宋体"/>
          <w:color w:val="auto"/>
          <w:sz w:val="24"/>
          <w:szCs w:val="24"/>
        </w:rPr>
        <w:t>地点：陕西省西安市经</w:t>
      </w:r>
      <w:r>
        <w:rPr>
          <w:rFonts w:hint="eastAsia" w:ascii="宋体" w:hAnsi="宋体" w:eastAsia="宋体" w:cs="宋体"/>
          <w:sz w:val="24"/>
          <w:szCs w:val="24"/>
        </w:rPr>
        <w:t>济技术开发区未央路171-1号银池道拉斯财富中心21楼03室</w:t>
      </w:r>
    </w:p>
    <w:p w14:paraId="52D8366C">
      <w:pPr>
        <w:pStyle w:val="32"/>
        <w:spacing w:line="360" w:lineRule="auto"/>
        <w:outlineLvl w:val="3"/>
        <w:rPr>
          <w:rFonts w:hint="eastAsia" w:ascii="宋体" w:hAnsi="宋体" w:eastAsia="宋体" w:cs="宋体"/>
          <w:sz w:val="24"/>
          <w:szCs w:val="24"/>
        </w:rPr>
      </w:pPr>
      <w:r>
        <w:rPr>
          <w:rFonts w:hint="eastAsia" w:ascii="宋体" w:hAnsi="宋体" w:eastAsia="宋体" w:cs="宋体"/>
          <w:b/>
          <w:sz w:val="24"/>
          <w:szCs w:val="24"/>
        </w:rPr>
        <w:t>六、公告期限</w:t>
      </w:r>
    </w:p>
    <w:p w14:paraId="4075502F">
      <w:pPr>
        <w:pStyle w:val="32"/>
        <w:spacing w:line="360" w:lineRule="auto"/>
        <w:rPr>
          <w:rFonts w:hint="eastAsia" w:ascii="宋体" w:hAnsi="宋体" w:eastAsia="宋体" w:cs="宋体"/>
          <w:sz w:val="24"/>
          <w:szCs w:val="24"/>
        </w:rPr>
      </w:pPr>
      <w:r>
        <w:rPr>
          <w:rFonts w:hint="eastAsia" w:ascii="宋体" w:hAnsi="宋体" w:eastAsia="宋体" w:cs="宋体"/>
          <w:sz w:val="24"/>
          <w:szCs w:val="24"/>
        </w:rPr>
        <w:t>自本公告发布之日起3个工作日。</w:t>
      </w:r>
    </w:p>
    <w:p w14:paraId="76A2769E">
      <w:pPr>
        <w:pStyle w:val="32"/>
        <w:spacing w:line="360" w:lineRule="auto"/>
        <w:outlineLvl w:val="3"/>
        <w:rPr>
          <w:rFonts w:hint="eastAsia" w:ascii="宋体" w:hAnsi="宋体" w:eastAsia="宋体" w:cs="宋体"/>
          <w:sz w:val="24"/>
          <w:szCs w:val="24"/>
        </w:rPr>
      </w:pPr>
      <w:r>
        <w:rPr>
          <w:rFonts w:hint="eastAsia" w:ascii="宋体" w:hAnsi="宋体" w:eastAsia="宋体" w:cs="宋体"/>
          <w:b/>
          <w:sz w:val="24"/>
          <w:szCs w:val="24"/>
        </w:rPr>
        <w:t>七、其他补充事宜</w:t>
      </w:r>
    </w:p>
    <w:p w14:paraId="3010AAFA">
      <w:pPr>
        <w:pStyle w:val="32"/>
        <w:spacing w:line="360" w:lineRule="auto"/>
        <w:rPr>
          <w:rFonts w:hint="eastAsia" w:ascii="宋体" w:hAnsi="宋体" w:eastAsia="宋体" w:cs="宋体"/>
          <w:sz w:val="24"/>
          <w:szCs w:val="24"/>
        </w:rPr>
      </w:pPr>
      <w:r>
        <w:rPr>
          <w:rFonts w:hint="eastAsia" w:ascii="宋体" w:hAnsi="宋体" w:eastAsia="宋体" w:cs="宋体"/>
          <w:sz w:val="24"/>
          <w:szCs w:val="24"/>
        </w:rPr>
        <w:t>（1）供应商领取磋商文件时，请携带单位介绍信及经办人身份证原件及复印件加盖公章；</w:t>
      </w:r>
    </w:p>
    <w:p w14:paraId="07A1EC03">
      <w:pPr>
        <w:pStyle w:val="32"/>
        <w:spacing w:line="360" w:lineRule="auto"/>
        <w:rPr>
          <w:rFonts w:hint="eastAsia" w:ascii="宋体" w:hAnsi="宋体" w:eastAsia="宋体" w:cs="宋体"/>
          <w:sz w:val="24"/>
          <w:szCs w:val="24"/>
        </w:rPr>
      </w:pPr>
      <w:r>
        <w:rPr>
          <w:rFonts w:hint="eastAsia" w:ascii="宋体" w:hAnsi="宋体" w:eastAsia="宋体" w:cs="宋体"/>
          <w:sz w:val="24"/>
          <w:szCs w:val="24"/>
        </w:rPr>
        <w:t>（2）请供应商按照《陕西省财政厅关于政府采购供应商注册登记有关事项的通知》中的要求，通过陕西省政府采购网（http://www.ccgp-shaanxi.gov.cn/）注册登记加入陕西省政府采购供应商库；</w:t>
      </w:r>
    </w:p>
    <w:p w14:paraId="49789A17">
      <w:pPr>
        <w:pStyle w:val="32"/>
        <w:spacing w:line="360" w:lineRule="auto"/>
        <w:rPr>
          <w:rFonts w:hint="eastAsia" w:ascii="宋体" w:hAnsi="宋体" w:eastAsia="宋体" w:cs="宋体"/>
          <w:sz w:val="24"/>
          <w:szCs w:val="24"/>
          <w:lang w:eastAsia="zh-CN"/>
        </w:rPr>
      </w:pPr>
      <w:r>
        <w:rPr>
          <w:rFonts w:hint="eastAsia" w:ascii="宋体" w:hAnsi="宋体" w:eastAsia="宋体" w:cs="宋体"/>
          <w:sz w:val="24"/>
          <w:szCs w:val="24"/>
        </w:rPr>
        <w:t>（3）本项目专门面向中小企业采购</w:t>
      </w:r>
      <w:r>
        <w:rPr>
          <w:rFonts w:hint="eastAsia" w:ascii="宋体" w:hAnsi="宋体" w:eastAsia="宋体" w:cs="宋体"/>
          <w:sz w:val="24"/>
          <w:szCs w:val="24"/>
          <w:lang w:eastAsia="zh-CN"/>
        </w:rPr>
        <w:t>；</w:t>
      </w:r>
    </w:p>
    <w:p w14:paraId="77A55B78">
      <w:pPr>
        <w:pStyle w:val="32"/>
        <w:spacing w:line="360" w:lineRule="auto"/>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4</w:t>
      </w:r>
      <w:r>
        <w:rPr>
          <w:rFonts w:hint="eastAsia" w:ascii="宋体" w:hAnsi="宋体" w:eastAsia="宋体" w:cs="宋体"/>
          <w:sz w:val="24"/>
          <w:szCs w:val="24"/>
          <w:lang w:eastAsia="zh-CN"/>
        </w:rPr>
        <w:t>）供应商可以选择多个标段（包）投标，但最终只能中标一个标段（包）。</w:t>
      </w:r>
    </w:p>
    <w:p w14:paraId="458D9316">
      <w:pPr>
        <w:pStyle w:val="32"/>
        <w:spacing w:line="360" w:lineRule="auto"/>
        <w:outlineLvl w:val="3"/>
        <w:rPr>
          <w:rFonts w:hint="eastAsia" w:ascii="宋体" w:hAnsi="宋体" w:eastAsia="宋体" w:cs="宋体"/>
          <w:sz w:val="24"/>
          <w:szCs w:val="24"/>
        </w:rPr>
      </w:pPr>
      <w:r>
        <w:rPr>
          <w:rFonts w:hint="eastAsia" w:ascii="宋体" w:hAnsi="宋体" w:eastAsia="宋体" w:cs="宋体"/>
          <w:b/>
          <w:sz w:val="24"/>
          <w:szCs w:val="24"/>
        </w:rPr>
        <w:t>八、对本次招标提出询问，请按以下方式联系。</w:t>
      </w:r>
    </w:p>
    <w:p w14:paraId="0AD2CD24">
      <w:pPr>
        <w:pStyle w:val="32"/>
        <w:spacing w:line="360" w:lineRule="auto"/>
        <w:outlineLvl w:val="5"/>
        <w:rPr>
          <w:rFonts w:hint="eastAsia" w:ascii="宋体" w:hAnsi="宋体" w:eastAsia="宋体" w:cs="宋体"/>
          <w:sz w:val="24"/>
          <w:szCs w:val="24"/>
        </w:rPr>
      </w:pPr>
      <w:r>
        <w:rPr>
          <w:rFonts w:hint="eastAsia" w:ascii="宋体" w:hAnsi="宋体" w:eastAsia="宋体" w:cs="宋体"/>
          <w:b/>
          <w:sz w:val="24"/>
          <w:szCs w:val="24"/>
        </w:rPr>
        <w:t>1.采购人信息</w:t>
      </w:r>
    </w:p>
    <w:p w14:paraId="404F3B5F">
      <w:pPr>
        <w:pStyle w:val="32"/>
        <w:spacing w:line="360" w:lineRule="auto"/>
        <w:rPr>
          <w:rFonts w:hint="eastAsia" w:ascii="宋体" w:hAnsi="宋体" w:eastAsia="宋体" w:cs="宋体"/>
          <w:sz w:val="24"/>
          <w:szCs w:val="24"/>
        </w:rPr>
      </w:pPr>
      <w:r>
        <w:rPr>
          <w:rFonts w:hint="eastAsia" w:ascii="宋体" w:hAnsi="宋体" w:eastAsia="宋体" w:cs="宋体"/>
          <w:sz w:val="24"/>
          <w:szCs w:val="24"/>
        </w:rPr>
        <w:t>名称：柞水县乾佑河国有林场</w:t>
      </w:r>
    </w:p>
    <w:p w14:paraId="0E4BF3D3">
      <w:pPr>
        <w:pStyle w:val="32"/>
        <w:spacing w:line="360" w:lineRule="auto"/>
        <w:rPr>
          <w:rFonts w:hint="eastAsia" w:ascii="宋体" w:hAnsi="宋体" w:eastAsia="宋体" w:cs="宋体"/>
          <w:sz w:val="24"/>
          <w:szCs w:val="24"/>
        </w:rPr>
      </w:pPr>
      <w:r>
        <w:rPr>
          <w:rFonts w:hint="eastAsia" w:ascii="宋体" w:hAnsi="宋体" w:eastAsia="宋体" w:cs="宋体"/>
          <w:sz w:val="24"/>
          <w:szCs w:val="24"/>
        </w:rPr>
        <w:t>地址：柞水县营盘镇营镇社区</w:t>
      </w:r>
    </w:p>
    <w:p w14:paraId="0884CCF4">
      <w:pPr>
        <w:pStyle w:val="32"/>
        <w:spacing w:line="360" w:lineRule="auto"/>
        <w:rPr>
          <w:rFonts w:hint="eastAsia" w:ascii="宋体" w:hAnsi="宋体" w:eastAsia="宋体" w:cs="宋体"/>
          <w:sz w:val="24"/>
          <w:szCs w:val="24"/>
        </w:rPr>
      </w:pPr>
      <w:r>
        <w:rPr>
          <w:rFonts w:hint="eastAsia" w:ascii="宋体" w:hAnsi="宋体" w:eastAsia="宋体" w:cs="宋体"/>
          <w:sz w:val="24"/>
          <w:szCs w:val="24"/>
        </w:rPr>
        <w:t>联系方式：18992408266</w:t>
      </w:r>
    </w:p>
    <w:p w14:paraId="5367FAEC">
      <w:pPr>
        <w:pStyle w:val="32"/>
        <w:spacing w:line="360" w:lineRule="auto"/>
        <w:outlineLvl w:val="5"/>
        <w:rPr>
          <w:rFonts w:hint="eastAsia" w:ascii="宋体" w:hAnsi="宋体" w:eastAsia="宋体" w:cs="宋体"/>
          <w:sz w:val="24"/>
          <w:szCs w:val="24"/>
        </w:rPr>
      </w:pPr>
      <w:r>
        <w:rPr>
          <w:rFonts w:hint="eastAsia" w:ascii="宋体" w:hAnsi="宋体" w:eastAsia="宋体" w:cs="宋体"/>
          <w:b/>
          <w:sz w:val="24"/>
          <w:szCs w:val="24"/>
        </w:rPr>
        <w:t>2.采购代理机构信息</w:t>
      </w:r>
    </w:p>
    <w:p w14:paraId="41EC406F">
      <w:pPr>
        <w:pStyle w:val="32"/>
        <w:spacing w:line="360" w:lineRule="auto"/>
        <w:rPr>
          <w:rFonts w:hint="eastAsia" w:ascii="宋体" w:hAnsi="宋体" w:eastAsia="宋体" w:cs="宋体"/>
          <w:sz w:val="24"/>
          <w:szCs w:val="24"/>
          <w:lang w:eastAsia="zh-CN"/>
        </w:rPr>
      </w:pPr>
      <w:r>
        <w:rPr>
          <w:rFonts w:hint="eastAsia" w:ascii="宋体" w:hAnsi="宋体" w:eastAsia="宋体" w:cs="宋体"/>
          <w:sz w:val="24"/>
          <w:szCs w:val="24"/>
        </w:rPr>
        <w:t>名称：</w:t>
      </w:r>
      <w:r>
        <w:rPr>
          <w:rFonts w:hint="eastAsia" w:ascii="宋体" w:hAnsi="宋体" w:eastAsia="宋体" w:cs="宋体"/>
          <w:sz w:val="24"/>
          <w:szCs w:val="24"/>
          <w:lang w:eastAsia="zh-CN"/>
        </w:rPr>
        <w:t>陕西海源广合项目管理有限公司</w:t>
      </w:r>
    </w:p>
    <w:p w14:paraId="2C15B1E0">
      <w:pPr>
        <w:pStyle w:val="32"/>
        <w:spacing w:line="360" w:lineRule="auto"/>
        <w:rPr>
          <w:rFonts w:hint="eastAsia" w:ascii="宋体" w:hAnsi="宋体" w:eastAsia="宋体" w:cs="宋体"/>
          <w:sz w:val="24"/>
          <w:szCs w:val="24"/>
        </w:rPr>
      </w:pPr>
      <w:r>
        <w:rPr>
          <w:rFonts w:hint="eastAsia" w:ascii="宋体" w:hAnsi="宋体" w:eastAsia="宋体" w:cs="宋体"/>
          <w:sz w:val="24"/>
          <w:szCs w:val="24"/>
        </w:rPr>
        <w:t>地址：陕西省西安市阎良区国家航空高技术产业基地蓝天一路29号西安航空创新创业园研发楼301-12</w:t>
      </w:r>
    </w:p>
    <w:p w14:paraId="3F8DF987">
      <w:pPr>
        <w:pStyle w:val="32"/>
        <w:spacing w:line="360" w:lineRule="auto"/>
        <w:rPr>
          <w:rFonts w:hint="eastAsia" w:ascii="宋体" w:hAnsi="宋体" w:eastAsia="宋体" w:cs="宋体"/>
          <w:sz w:val="24"/>
          <w:szCs w:val="24"/>
        </w:rPr>
      </w:pPr>
      <w:r>
        <w:rPr>
          <w:rFonts w:hint="eastAsia" w:ascii="宋体" w:hAnsi="宋体" w:eastAsia="宋体" w:cs="宋体"/>
          <w:sz w:val="24"/>
          <w:szCs w:val="24"/>
        </w:rPr>
        <w:t>联系方式：18791025837</w:t>
      </w:r>
    </w:p>
    <w:p w14:paraId="51ACE60F">
      <w:pPr>
        <w:pStyle w:val="32"/>
        <w:spacing w:line="360" w:lineRule="auto"/>
        <w:outlineLvl w:val="5"/>
        <w:rPr>
          <w:rFonts w:hint="eastAsia" w:ascii="宋体" w:hAnsi="宋体" w:eastAsia="宋体" w:cs="宋体"/>
          <w:sz w:val="24"/>
          <w:szCs w:val="24"/>
        </w:rPr>
      </w:pPr>
      <w:r>
        <w:rPr>
          <w:rFonts w:hint="eastAsia" w:ascii="宋体" w:hAnsi="宋体" w:eastAsia="宋体" w:cs="宋体"/>
          <w:b/>
          <w:sz w:val="24"/>
          <w:szCs w:val="24"/>
        </w:rPr>
        <w:t>3.项目联系方式</w:t>
      </w:r>
    </w:p>
    <w:p w14:paraId="544A9DA0">
      <w:pPr>
        <w:pStyle w:val="32"/>
        <w:spacing w:line="360" w:lineRule="auto"/>
        <w:rPr>
          <w:rFonts w:hint="eastAsia" w:ascii="宋体" w:hAnsi="宋体" w:eastAsia="宋体" w:cs="宋体"/>
          <w:color w:val="auto"/>
          <w:sz w:val="24"/>
          <w:szCs w:val="24"/>
          <w:lang w:val="en-US" w:eastAsia="zh-CN"/>
        </w:rPr>
      </w:pPr>
      <w:r>
        <w:rPr>
          <w:rFonts w:hint="eastAsia" w:ascii="宋体" w:hAnsi="宋体" w:eastAsia="宋体" w:cs="宋体"/>
          <w:sz w:val="24"/>
          <w:szCs w:val="24"/>
        </w:rPr>
        <w:t>项目联系人</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刘沁园、李鹏波、臧成杰</w:t>
      </w:r>
    </w:p>
    <w:p w14:paraId="14775832">
      <w:pPr>
        <w:pStyle w:val="32"/>
        <w:spacing w:line="360" w:lineRule="auto"/>
        <w:rPr>
          <w:rFonts w:hint="eastAsia" w:ascii="宋体" w:hAnsi="宋体" w:eastAsia="宋体" w:cs="宋体"/>
          <w:sz w:val="21"/>
          <w:szCs w:val="21"/>
        </w:rPr>
      </w:pPr>
      <w:r>
        <w:rPr>
          <w:rFonts w:hint="eastAsia" w:ascii="宋体" w:hAnsi="宋体" w:eastAsia="宋体" w:cs="宋体"/>
          <w:sz w:val="24"/>
          <w:szCs w:val="24"/>
        </w:rPr>
        <w:t>电话：</w:t>
      </w:r>
      <w:r>
        <w:rPr>
          <w:rFonts w:hint="eastAsia" w:ascii="宋体" w:hAnsi="宋体" w:eastAsia="宋体" w:cs="宋体"/>
          <w:sz w:val="24"/>
          <w:szCs w:val="24"/>
          <w:lang w:val="en-US" w:eastAsia="zh-CN"/>
        </w:rPr>
        <w:t>18791025837</w:t>
      </w:r>
    </w:p>
    <w:p w14:paraId="770B0DCE">
      <w:pPr>
        <w:pStyle w:val="32"/>
        <w:spacing w:line="360" w:lineRule="auto"/>
        <w:jc w:val="righ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陕西海源广合项目管理有限公司</w:t>
      </w:r>
    </w:p>
    <w:p w14:paraId="5EE6CF44">
      <w:pPr>
        <w:pStyle w:val="32"/>
        <w:spacing w:line="360" w:lineRule="auto"/>
        <w:rPr>
          <w:rFonts w:hint="eastAsia" w:ascii="宋体" w:hAnsi="宋体" w:eastAsia="宋体" w:cs="宋体"/>
          <w:sz w:val="24"/>
          <w:szCs w:val="24"/>
        </w:rPr>
        <w:sectPr>
          <w:footerReference r:id="rId12" w:type="first"/>
          <w:footerReference r:id="rId11" w:type="default"/>
          <w:pgSz w:w="11906" w:h="16838"/>
          <w:pgMar w:top="1361" w:right="1304" w:bottom="1361" w:left="1304" w:header="851" w:footer="992" w:gutter="0"/>
          <w:cols w:space="720" w:num="1"/>
          <w:rtlGutter w:val="0"/>
          <w:docGrid w:type="lines" w:linePitch="312" w:charSpace="0"/>
        </w:sectPr>
      </w:pPr>
      <w:r>
        <w:rPr>
          <w:rFonts w:hint="eastAsia" w:ascii="宋体" w:hAnsi="宋体" w:eastAsia="宋体" w:cs="宋体"/>
          <w:sz w:val="24"/>
          <w:szCs w:val="24"/>
        </w:rPr>
        <w:br w:type="textWrapping"/>
      </w:r>
    </w:p>
    <w:p w14:paraId="68263F3D">
      <w:pPr>
        <w:spacing w:line="348" w:lineRule="auto"/>
        <w:ind w:right="119"/>
        <w:jc w:val="center"/>
        <w:outlineLvl w:val="0"/>
        <w:rPr>
          <w:rFonts w:hint="eastAsia" w:ascii="宋体" w:hAnsi="宋体" w:eastAsia="宋体" w:cs="宋体"/>
          <w:bCs/>
          <w:sz w:val="36"/>
          <w:szCs w:val="36"/>
          <w:highlight w:val="none"/>
        </w:rPr>
      </w:pPr>
      <w:r>
        <w:rPr>
          <w:rFonts w:hint="eastAsia" w:ascii="宋体" w:hAnsi="宋体" w:eastAsia="宋体" w:cs="宋体"/>
          <w:b/>
          <w:bCs/>
          <w:kern w:val="2"/>
          <w:sz w:val="36"/>
          <w:szCs w:val="36"/>
          <w:highlight w:val="none"/>
        </w:rPr>
        <w:t xml:space="preserve">第二章  </w:t>
      </w:r>
      <w:bookmarkEnd w:id="15"/>
      <w:bookmarkEnd w:id="16"/>
      <w:bookmarkStart w:id="21" w:name="OLE_LINK3"/>
      <w:r>
        <w:rPr>
          <w:rFonts w:hint="eastAsia" w:ascii="宋体" w:hAnsi="宋体" w:eastAsia="宋体" w:cs="宋体"/>
          <w:b/>
          <w:bCs/>
          <w:kern w:val="2"/>
          <w:sz w:val="36"/>
          <w:szCs w:val="36"/>
          <w:highlight w:val="none"/>
        </w:rPr>
        <w:t>供应商须知</w:t>
      </w:r>
      <w:bookmarkEnd w:id="17"/>
      <w:bookmarkEnd w:id="18"/>
      <w:bookmarkEnd w:id="19"/>
      <w:bookmarkEnd w:id="20"/>
      <w:bookmarkEnd w:id="21"/>
    </w:p>
    <w:p w14:paraId="678DAA61">
      <w:pPr>
        <w:spacing w:line="440" w:lineRule="exact"/>
        <w:ind w:firstLine="3534" w:firstLineChars="1100"/>
        <w:jc w:val="both"/>
        <w:outlineLvl w:val="1"/>
        <w:rPr>
          <w:rFonts w:hint="eastAsia" w:ascii="宋体" w:hAnsi="宋体" w:eastAsia="宋体" w:cs="宋体"/>
          <w:b/>
          <w:bCs/>
          <w:sz w:val="32"/>
          <w:szCs w:val="32"/>
          <w:highlight w:val="none"/>
        </w:rPr>
      </w:pPr>
      <w:bookmarkStart w:id="22" w:name="_Toc20796"/>
      <w:bookmarkStart w:id="23" w:name="_Toc16830"/>
      <w:bookmarkStart w:id="24" w:name="_Toc8846"/>
      <w:r>
        <w:rPr>
          <w:rFonts w:hint="eastAsia" w:ascii="宋体" w:hAnsi="宋体" w:eastAsia="宋体" w:cs="宋体"/>
          <w:b/>
          <w:bCs/>
          <w:sz w:val="32"/>
          <w:szCs w:val="32"/>
          <w:highlight w:val="none"/>
        </w:rPr>
        <w:t>供应商须知前附表</w:t>
      </w:r>
      <w:bookmarkEnd w:id="22"/>
      <w:bookmarkEnd w:id="23"/>
      <w:bookmarkEnd w:id="24"/>
    </w:p>
    <w:p w14:paraId="56392878">
      <w:pPr>
        <w:spacing w:line="440" w:lineRule="exact"/>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本表是对供应商须知的具体补充和修改，如有矛盾，应以本资料表为准。</w:t>
      </w:r>
    </w:p>
    <w:tbl>
      <w:tblPr>
        <w:tblStyle w:val="20"/>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592"/>
        <w:gridCol w:w="951"/>
        <w:gridCol w:w="7354"/>
      </w:tblGrid>
      <w:tr w14:paraId="3BAB4C9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4" w:hRule="atLeast"/>
          <w:jc w:val="center"/>
        </w:trPr>
        <w:tc>
          <w:tcPr>
            <w:tcW w:w="592" w:type="dxa"/>
            <w:noWrap w:val="0"/>
            <w:vAlign w:val="top"/>
          </w:tcPr>
          <w:p w14:paraId="5ED22D3B">
            <w:pPr>
              <w:keepNext w:val="0"/>
              <w:keepLines w:val="0"/>
              <w:suppressLineNumbers w:val="0"/>
              <w:spacing w:before="0" w:beforeLines="50" w:beforeAutospacing="0" w:after="0" w:afterAutospacing="0" w:line="360" w:lineRule="auto"/>
              <w:ind w:left="0" w:right="0"/>
              <w:jc w:val="center"/>
              <w:rPr>
                <w:rFonts w:hint="eastAsia" w:ascii="宋体" w:hAnsi="宋体" w:eastAsia="宋体" w:cs="宋体"/>
                <w:b/>
                <w:szCs w:val="24"/>
                <w:highlight w:val="none"/>
              </w:rPr>
            </w:pPr>
            <w:r>
              <w:rPr>
                <w:rFonts w:hint="eastAsia" w:ascii="宋体" w:hAnsi="宋体" w:eastAsia="宋体" w:cs="宋体"/>
                <w:b/>
                <w:szCs w:val="24"/>
                <w:highlight w:val="none"/>
              </w:rPr>
              <w:t>序号</w:t>
            </w:r>
          </w:p>
        </w:tc>
        <w:tc>
          <w:tcPr>
            <w:tcW w:w="951" w:type="dxa"/>
            <w:noWrap w:val="0"/>
            <w:vAlign w:val="center"/>
          </w:tcPr>
          <w:p w14:paraId="70CFBDF7">
            <w:pPr>
              <w:keepNext w:val="0"/>
              <w:keepLines w:val="0"/>
              <w:suppressLineNumbers w:val="0"/>
              <w:spacing w:before="0" w:beforeLines="50" w:beforeAutospacing="0" w:after="0" w:afterAutospacing="0" w:line="360" w:lineRule="auto"/>
              <w:ind w:left="0" w:right="0"/>
              <w:jc w:val="center"/>
              <w:rPr>
                <w:rFonts w:hint="eastAsia" w:ascii="宋体" w:hAnsi="宋体" w:eastAsia="宋体" w:cs="宋体"/>
                <w:b/>
                <w:szCs w:val="24"/>
                <w:highlight w:val="none"/>
              </w:rPr>
            </w:pPr>
            <w:r>
              <w:rPr>
                <w:rFonts w:hint="eastAsia" w:ascii="宋体" w:hAnsi="宋体" w:eastAsia="宋体" w:cs="宋体"/>
                <w:b/>
                <w:szCs w:val="24"/>
                <w:highlight w:val="none"/>
              </w:rPr>
              <w:t>条款号</w:t>
            </w:r>
          </w:p>
        </w:tc>
        <w:tc>
          <w:tcPr>
            <w:tcW w:w="7354" w:type="dxa"/>
            <w:noWrap w:val="0"/>
            <w:vAlign w:val="top"/>
          </w:tcPr>
          <w:p w14:paraId="1319BF22">
            <w:pPr>
              <w:keepNext w:val="0"/>
              <w:keepLines w:val="0"/>
              <w:suppressLineNumbers w:val="0"/>
              <w:spacing w:before="0" w:beforeLines="50" w:beforeAutospacing="0" w:after="0" w:afterAutospacing="0" w:line="360" w:lineRule="auto"/>
              <w:ind w:left="0" w:right="0"/>
              <w:jc w:val="center"/>
              <w:rPr>
                <w:rFonts w:hint="eastAsia" w:ascii="宋体" w:hAnsi="宋体" w:eastAsia="宋体" w:cs="宋体"/>
                <w:b/>
                <w:szCs w:val="24"/>
                <w:highlight w:val="none"/>
              </w:rPr>
            </w:pPr>
            <w:r>
              <w:rPr>
                <w:rFonts w:hint="eastAsia" w:ascii="宋体" w:hAnsi="宋体" w:eastAsia="宋体" w:cs="宋体"/>
                <w:b/>
                <w:szCs w:val="24"/>
                <w:highlight w:val="none"/>
              </w:rPr>
              <w:t xml:space="preserve">编 列 内 容 </w:t>
            </w:r>
          </w:p>
        </w:tc>
      </w:tr>
      <w:tr w14:paraId="6633751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17" w:hRule="atLeast"/>
          <w:jc w:val="center"/>
        </w:trPr>
        <w:tc>
          <w:tcPr>
            <w:tcW w:w="592" w:type="dxa"/>
            <w:noWrap w:val="0"/>
            <w:vAlign w:val="center"/>
          </w:tcPr>
          <w:p w14:paraId="0CAEA05E">
            <w:pPr>
              <w:keepNext w:val="0"/>
              <w:keepLines w:val="0"/>
              <w:suppressLineNumbers w:val="0"/>
              <w:spacing w:before="0" w:beforeAutospacing="0" w:after="0" w:afterAutospacing="0" w:line="360" w:lineRule="auto"/>
              <w:ind w:left="0" w:right="0"/>
              <w:jc w:val="center"/>
              <w:rPr>
                <w:rFonts w:hint="eastAsia" w:ascii="宋体" w:hAnsi="宋体" w:eastAsia="宋体" w:cs="宋体"/>
                <w:szCs w:val="24"/>
                <w:highlight w:val="none"/>
              </w:rPr>
            </w:pPr>
            <w:r>
              <w:rPr>
                <w:rFonts w:hint="eastAsia" w:ascii="宋体" w:hAnsi="宋体" w:eastAsia="宋体" w:cs="宋体"/>
                <w:szCs w:val="24"/>
                <w:highlight w:val="none"/>
              </w:rPr>
              <w:t>1</w:t>
            </w:r>
          </w:p>
        </w:tc>
        <w:tc>
          <w:tcPr>
            <w:tcW w:w="951" w:type="dxa"/>
            <w:noWrap w:val="0"/>
            <w:vAlign w:val="center"/>
          </w:tcPr>
          <w:p w14:paraId="5C4E3E90">
            <w:pPr>
              <w:keepNext w:val="0"/>
              <w:keepLines w:val="0"/>
              <w:suppressLineNumbers w:val="0"/>
              <w:spacing w:before="0" w:beforeAutospacing="0" w:after="0" w:afterAutospacing="0" w:line="360" w:lineRule="auto"/>
              <w:ind w:left="0" w:right="0"/>
              <w:jc w:val="center"/>
              <w:rPr>
                <w:rFonts w:hint="eastAsia" w:ascii="宋体" w:hAnsi="宋体" w:eastAsia="宋体" w:cs="宋体"/>
                <w:szCs w:val="24"/>
                <w:highlight w:val="none"/>
              </w:rPr>
            </w:pPr>
            <w:r>
              <w:rPr>
                <w:rFonts w:hint="eastAsia" w:ascii="宋体" w:hAnsi="宋体" w:eastAsia="宋体" w:cs="宋体"/>
                <w:szCs w:val="24"/>
                <w:highlight w:val="none"/>
              </w:rPr>
              <w:t>2.3</w:t>
            </w:r>
          </w:p>
        </w:tc>
        <w:tc>
          <w:tcPr>
            <w:tcW w:w="7354" w:type="dxa"/>
            <w:noWrap w:val="0"/>
            <w:vAlign w:val="top"/>
          </w:tcPr>
          <w:p w14:paraId="22E3E664">
            <w:pPr>
              <w:keepNext w:val="0"/>
              <w:keepLines w:val="0"/>
              <w:suppressLineNumbers w:val="0"/>
              <w:spacing w:before="0" w:beforeAutospacing="0" w:after="0" w:afterAutospacing="0" w:line="360" w:lineRule="auto"/>
              <w:ind w:left="0" w:right="0"/>
              <w:rPr>
                <w:rFonts w:hint="eastAsia" w:ascii="宋体" w:hAnsi="宋体" w:eastAsia="宋体" w:cs="宋体"/>
                <w:szCs w:val="24"/>
                <w:highlight w:val="none"/>
                <w:lang w:eastAsia="zh-CN"/>
              </w:rPr>
            </w:pPr>
            <w:r>
              <w:rPr>
                <w:rFonts w:hint="eastAsia" w:ascii="宋体" w:hAnsi="宋体" w:eastAsia="宋体" w:cs="宋体"/>
                <w:szCs w:val="24"/>
                <w:highlight w:val="none"/>
              </w:rPr>
              <w:t>采购代理机构：</w:t>
            </w:r>
            <w:r>
              <w:rPr>
                <w:rFonts w:hint="eastAsia" w:hAnsi="宋体" w:cs="宋体"/>
                <w:szCs w:val="24"/>
                <w:highlight w:val="none"/>
                <w:lang w:eastAsia="zh-CN"/>
              </w:rPr>
              <w:t>陕西海源广合项目管理有限公司</w:t>
            </w:r>
          </w:p>
          <w:p w14:paraId="1531AE31">
            <w:pPr>
              <w:keepNext w:val="0"/>
              <w:keepLines w:val="0"/>
              <w:suppressLineNumbers w:val="0"/>
              <w:spacing w:before="0" w:beforeAutospacing="0" w:after="0" w:afterAutospacing="0" w:line="360" w:lineRule="auto"/>
              <w:ind w:left="0" w:right="0"/>
              <w:rPr>
                <w:rFonts w:hint="eastAsia" w:ascii="宋体" w:hAnsi="宋体" w:eastAsia="宋体" w:cs="宋体"/>
                <w:szCs w:val="24"/>
                <w:highlight w:val="none"/>
                <w:lang w:eastAsia="zh-CN"/>
              </w:rPr>
            </w:pPr>
            <w:r>
              <w:rPr>
                <w:rFonts w:hint="eastAsia" w:ascii="宋体" w:hAnsi="宋体" w:eastAsia="宋体" w:cs="宋体"/>
                <w:szCs w:val="24"/>
                <w:highlight w:val="none"/>
              </w:rPr>
              <w:t>地        址：</w:t>
            </w:r>
            <w:r>
              <w:rPr>
                <w:rFonts w:hint="eastAsia" w:ascii="宋体" w:hAnsi="宋体" w:eastAsia="宋体" w:cs="宋体"/>
                <w:sz w:val="24"/>
                <w:szCs w:val="24"/>
              </w:rPr>
              <w:t>陕西省西安市阎良区国家航空高技术产业基地蓝天一路 29号西安航空创新创业园研发楼301-12</w:t>
            </w:r>
          </w:p>
          <w:p w14:paraId="3C8B7A1A">
            <w:pPr>
              <w:keepNext w:val="0"/>
              <w:keepLines w:val="0"/>
              <w:suppressLineNumbers w:val="0"/>
              <w:spacing w:before="0" w:beforeAutospacing="0" w:after="0" w:afterAutospacing="0" w:line="360" w:lineRule="auto"/>
              <w:ind w:left="0" w:right="0"/>
              <w:rPr>
                <w:rFonts w:hint="default" w:ascii="宋体" w:hAnsi="宋体" w:eastAsia="宋体" w:cs="宋体"/>
                <w:szCs w:val="24"/>
                <w:highlight w:val="none"/>
                <w:lang w:val="en-US" w:eastAsia="zh-CN"/>
              </w:rPr>
            </w:pPr>
            <w:r>
              <w:rPr>
                <w:rFonts w:hint="eastAsia" w:ascii="宋体" w:hAnsi="宋体" w:eastAsia="宋体" w:cs="宋体"/>
                <w:szCs w:val="24"/>
                <w:highlight w:val="none"/>
              </w:rPr>
              <w:t>电        话：</w:t>
            </w:r>
            <w:r>
              <w:rPr>
                <w:rFonts w:hint="eastAsia" w:hAnsi="宋体" w:cs="宋体"/>
                <w:szCs w:val="24"/>
                <w:highlight w:val="none"/>
                <w:lang w:val="en-US" w:eastAsia="zh-CN"/>
              </w:rPr>
              <w:t>18791025837</w:t>
            </w:r>
          </w:p>
          <w:p w14:paraId="421C4F08">
            <w:pPr>
              <w:keepNext w:val="0"/>
              <w:keepLines w:val="0"/>
              <w:suppressLineNumbers w:val="0"/>
              <w:spacing w:before="0" w:beforeAutospacing="0" w:after="0" w:afterAutospacing="0" w:line="360" w:lineRule="auto"/>
              <w:ind w:left="0" w:right="0"/>
              <w:rPr>
                <w:rFonts w:hint="default" w:ascii="宋体" w:hAnsi="宋体" w:eastAsia="宋体" w:cs="宋体"/>
                <w:szCs w:val="24"/>
                <w:highlight w:val="none"/>
                <w:lang w:val="en-US" w:eastAsia="zh-CN"/>
              </w:rPr>
            </w:pPr>
            <w:r>
              <w:rPr>
                <w:rFonts w:hint="eastAsia" w:hAnsi="宋体" w:cs="宋体"/>
                <w:szCs w:val="24"/>
                <w:highlight w:val="none"/>
                <w:lang w:val="en-US" w:eastAsia="zh-CN"/>
              </w:rPr>
              <w:t>邮        箱：1161030959@qq.com</w:t>
            </w:r>
          </w:p>
        </w:tc>
      </w:tr>
      <w:tr w14:paraId="48DA27C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77" w:hRule="atLeast"/>
          <w:jc w:val="center"/>
        </w:trPr>
        <w:tc>
          <w:tcPr>
            <w:tcW w:w="592" w:type="dxa"/>
            <w:noWrap w:val="0"/>
            <w:vAlign w:val="center"/>
          </w:tcPr>
          <w:p w14:paraId="66D06D32">
            <w:pPr>
              <w:keepNext w:val="0"/>
              <w:keepLines w:val="0"/>
              <w:suppressLineNumbers w:val="0"/>
              <w:spacing w:before="0" w:beforeAutospacing="0" w:after="0" w:afterAutospacing="0" w:line="360" w:lineRule="auto"/>
              <w:ind w:left="0" w:right="0"/>
              <w:jc w:val="center"/>
              <w:rPr>
                <w:rFonts w:hint="eastAsia" w:ascii="宋体" w:hAnsi="宋体" w:eastAsia="宋体" w:cs="宋体"/>
                <w:szCs w:val="24"/>
                <w:highlight w:val="none"/>
              </w:rPr>
            </w:pPr>
            <w:r>
              <w:rPr>
                <w:rFonts w:hint="eastAsia" w:ascii="宋体" w:hAnsi="宋体" w:eastAsia="宋体" w:cs="宋体"/>
                <w:szCs w:val="24"/>
                <w:highlight w:val="none"/>
              </w:rPr>
              <w:t>2</w:t>
            </w:r>
          </w:p>
        </w:tc>
        <w:tc>
          <w:tcPr>
            <w:tcW w:w="951" w:type="dxa"/>
            <w:noWrap w:val="0"/>
            <w:vAlign w:val="center"/>
          </w:tcPr>
          <w:p w14:paraId="10DEBB2A">
            <w:pPr>
              <w:keepNext w:val="0"/>
              <w:keepLines w:val="0"/>
              <w:suppressLineNumbers w:val="0"/>
              <w:spacing w:before="0" w:beforeAutospacing="0" w:after="0" w:afterAutospacing="0" w:line="360" w:lineRule="auto"/>
              <w:ind w:left="0" w:right="0"/>
              <w:jc w:val="center"/>
              <w:rPr>
                <w:rFonts w:hint="eastAsia" w:ascii="宋体" w:hAnsi="宋体" w:eastAsia="宋体" w:cs="宋体"/>
                <w:szCs w:val="24"/>
                <w:highlight w:val="none"/>
              </w:rPr>
            </w:pPr>
            <w:r>
              <w:rPr>
                <w:rFonts w:hint="eastAsia" w:ascii="宋体" w:hAnsi="宋体" w:eastAsia="宋体" w:cs="宋体"/>
                <w:szCs w:val="24"/>
                <w:highlight w:val="none"/>
              </w:rPr>
              <w:t>3.6</w:t>
            </w:r>
          </w:p>
        </w:tc>
        <w:tc>
          <w:tcPr>
            <w:tcW w:w="7354" w:type="dxa"/>
            <w:noWrap w:val="0"/>
            <w:vAlign w:val="center"/>
          </w:tcPr>
          <w:p w14:paraId="7DF3929C">
            <w:pPr>
              <w:keepNext w:val="0"/>
              <w:keepLines w:val="0"/>
              <w:suppressLineNumbers w:val="0"/>
              <w:spacing w:before="0" w:beforeAutospacing="0" w:after="0" w:afterAutospacing="0" w:line="360" w:lineRule="auto"/>
              <w:ind w:left="0" w:right="0"/>
              <w:rPr>
                <w:rFonts w:hint="eastAsia" w:ascii="宋体" w:hAnsi="宋体" w:eastAsia="宋体" w:cs="宋体"/>
                <w:szCs w:val="24"/>
                <w:highlight w:val="none"/>
              </w:rPr>
            </w:pPr>
            <w:r>
              <w:rPr>
                <w:rFonts w:hint="eastAsia" w:ascii="宋体" w:hAnsi="宋体" w:eastAsia="宋体" w:cs="宋体"/>
                <w:szCs w:val="24"/>
                <w:highlight w:val="none"/>
              </w:rPr>
              <w:t>本项目不接受联合体磋商。</w:t>
            </w:r>
          </w:p>
        </w:tc>
      </w:tr>
      <w:tr w14:paraId="2B77FAB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71" w:hRule="atLeast"/>
          <w:jc w:val="center"/>
        </w:trPr>
        <w:tc>
          <w:tcPr>
            <w:tcW w:w="592" w:type="dxa"/>
            <w:noWrap w:val="0"/>
            <w:vAlign w:val="center"/>
          </w:tcPr>
          <w:p w14:paraId="16C22536">
            <w:pPr>
              <w:keepNext w:val="0"/>
              <w:keepLines w:val="0"/>
              <w:suppressLineNumbers w:val="0"/>
              <w:spacing w:before="0" w:beforeAutospacing="0" w:after="0" w:afterAutospacing="0" w:line="360" w:lineRule="auto"/>
              <w:ind w:left="0" w:right="0"/>
              <w:jc w:val="center"/>
              <w:rPr>
                <w:rFonts w:hint="eastAsia" w:ascii="宋体" w:hAnsi="宋体" w:eastAsia="宋体" w:cs="宋体"/>
                <w:szCs w:val="24"/>
                <w:highlight w:val="none"/>
              </w:rPr>
            </w:pPr>
            <w:r>
              <w:rPr>
                <w:rFonts w:hint="eastAsia" w:ascii="宋体" w:hAnsi="宋体" w:eastAsia="宋体" w:cs="宋体"/>
                <w:szCs w:val="24"/>
                <w:highlight w:val="none"/>
              </w:rPr>
              <w:t>3</w:t>
            </w:r>
          </w:p>
        </w:tc>
        <w:tc>
          <w:tcPr>
            <w:tcW w:w="951" w:type="dxa"/>
            <w:noWrap w:val="0"/>
            <w:vAlign w:val="center"/>
          </w:tcPr>
          <w:p w14:paraId="49466A96">
            <w:pPr>
              <w:keepNext w:val="0"/>
              <w:keepLines w:val="0"/>
              <w:suppressLineNumbers w:val="0"/>
              <w:spacing w:before="0" w:beforeAutospacing="0" w:after="0" w:afterAutospacing="0" w:line="360" w:lineRule="auto"/>
              <w:ind w:left="0" w:right="0"/>
              <w:jc w:val="center"/>
              <w:rPr>
                <w:rFonts w:hint="eastAsia" w:ascii="宋体" w:hAnsi="宋体" w:eastAsia="宋体" w:cs="宋体"/>
                <w:szCs w:val="24"/>
                <w:highlight w:val="none"/>
              </w:rPr>
            </w:pPr>
            <w:r>
              <w:rPr>
                <w:rFonts w:hint="eastAsia" w:ascii="宋体" w:hAnsi="宋体" w:eastAsia="宋体" w:cs="宋体"/>
                <w:szCs w:val="24"/>
                <w:highlight w:val="none"/>
              </w:rPr>
              <w:t>9.2</w:t>
            </w:r>
          </w:p>
        </w:tc>
        <w:tc>
          <w:tcPr>
            <w:tcW w:w="7354" w:type="dxa"/>
            <w:noWrap w:val="0"/>
            <w:vAlign w:val="center"/>
          </w:tcPr>
          <w:p w14:paraId="75487729">
            <w:pPr>
              <w:keepNext w:val="0"/>
              <w:keepLines w:val="0"/>
              <w:suppressLineNumbers w:val="0"/>
              <w:spacing w:before="0" w:beforeAutospacing="0" w:after="0" w:afterAutospacing="0" w:line="360" w:lineRule="auto"/>
              <w:ind w:left="0" w:right="0"/>
              <w:rPr>
                <w:rFonts w:hint="default" w:ascii="宋体" w:hAnsi="宋体" w:eastAsia="宋体" w:cs="宋体"/>
                <w:szCs w:val="24"/>
                <w:highlight w:val="none"/>
                <w:lang w:val="en-US" w:eastAsia="zh-CN"/>
              </w:rPr>
            </w:pPr>
            <w:r>
              <w:rPr>
                <w:rFonts w:hint="eastAsia" w:ascii="宋体" w:hAnsi="宋体" w:eastAsia="宋体" w:cs="宋体"/>
                <w:szCs w:val="24"/>
                <w:highlight w:val="none"/>
              </w:rPr>
              <w:t>不允许提供备选方案</w:t>
            </w:r>
            <w:r>
              <w:rPr>
                <w:rFonts w:hint="eastAsia" w:hAnsi="宋体" w:cs="宋体"/>
                <w:szCs w:val="24"/>
                <w:highlight w:val="none"/>
                <w:lang w:eastAsia="zh-CN"/>
              </w:rPr>
              <w:t>。</w:t>
            </w:r>
          </w:p>
        </w:tc>
      </w:tr>
      <w:tr w14:paraId="1802079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1401" w:hRule="atLeast"/>
          <w:jc w:val="center"/>
        </w:trPr>
        <w:tc>
          <w:tcPr>
            <w:tcW w:w="592" w:type="dxa"/>
            <w:noWrap w:val="0"/>
            <w:vAlign w:val="center"/>
          </w:tcPr>
          <w:p w14:paraId="5E1D048E">
            <w:pPr>
              <w:keepNext w:val="0"/>
              <w:keepLines w:val="0"/>
              <w:suppressLineNumbers w:val="0"/>
              <w:spacing w:before="0" w:beforeAutospacing="0" w:after="0" w:afterAutospacing="0" w:line="360" w:lineRule="auto"/>
              <w:ind w:left="0" w:right="0"/>
              <w:jc w:val="center"/>
              <w:rPr>
                <w:rFonts w:hint="eastAsia" w:ascii="宋体" w:hAnsi="宋体" w:eastAsia="宋体" w:cs="宋体"/>
                <w:szCs w:val="24"/>
                <w:highlight w:val="none"/>
              </w:rPr>
            </w:pPr>
            <w:r>
              <w:rPr>
                <w:rFonts w:hint="eastAsia" w:ascii="宋体" w:hAnsi="宋体" w:eastAsia="宋体" w:cs="宋体"/>
                <w:szCs w:val="24"/>
                <w:highlight w:val="none"/>
              </w:rPr>
              <w:t>4</w:t>
            </w:r>
          </w:p>
        </w:tc>
        <w:tc>
          <w:tcPr>
            <w:tcW w:w="951" w:type="dxa"/>
            <w:noWrap w:val="0"/>
            <w:vAlign w:val="center"/>
          </w:tcPr>
          <w:p w14:paraId="3E05F653">
            <w:pPr>
              <w:keepNext w:val="0"/>
              <w:keepLines w:val="0"/>
              <w:suppressLineNumbers w:val="0"/>
              <w:spacing w:before="0" w:beforeAutospacing="0" w:after="0" w:afterAutospacing="0" w:line="360" w:lineRule="auto"/>
              <w:ind w:left="0" w:right="0"/>
              <w:jc w:val="center"/>
              <w:rPr>
                <w:rFonts w:hint="eastAsia" w:ascii="宋体" w:hAnsi="宋体" w:eastAsia="宋体" w:cs="宋体"/>
                <w:szCs w:val="24"/>
                <w:highlight w:val="none"/>
              </w:rPr>
            </w:pPr>
            <w:r>
              <w:rPr>
                <w:rFonts w:hint="eastAsia" w:ascii="宋体" w:hAnsi="宋体" w:eastAsia="宋体" w:cs="宋体"/>
                <w:szCs w:val="24"/>
                <w:highlight w:val="none"/>
              </w:rPr>
              <w:t>9.3</w:t>
            </w:r>
          </w:p>
        </w:tc>
        <w:tc>
          <w:tcPr>
            <w:tcW w:w="7354" w:type="dxa"/>
            <w:noWrap w:val="0"/>
            <w:vAlign w:val="center"/>
          </w:tcPr>
          <w:p w14:paraId="638681E4">
            <w:pPr>
              <w:keepNext w:val="0"/>
              <w:keepLines w:val="0"/>
              <w:suppressLineNumbers w:val="0"/>
              <w:spacing w:before="0" w:beforeAutospacing="0" w:after="0" w:afterAutospacing="0" w:line="360" w:lineRule="auto"/>
              <w:ind w:left="0" w:right="0"/>
              <w:rPr>
                <w:rFonts w:hint="eastAsia" w:ascii="宋体" w:hAnsi="宋体" w:eastAsia="宋体" w:cs="宋体"/>
                <w:szCs w:val="24"/>
                <w:highlight w:val="none"/>
              </w:rPr>
            </w:pPr>
            <w:r>
              <w:rPr>
                <w:rFonts w:hint="eastAsia" w:ascii="宋体" w:hAnsi="宋体" w:eastAsia="宋体" w:cs="宋体"/>
                <w:szCs w:val="24"/>
                <w:highlight w:val="none"/>
              </w:rPr>
              <w:t>本次磋商的最小单元为“</w:t>
            </w:r>
            <w:r>
              <w:rPr>
                <w:rFonts w:hint="eastAsia" w:hAnsi="宋体" w:cs="宋体"/>
                <w:szCs w:val="24"/>
                <w:highlight w:val="none"/>
                <w:lang w:val="en-US" w:eastAsia="zh-CN"/>
              </w:rPr>
              <w:t>合同包</w:t>
            </w:r>
            <w:r>
              <w:rPr>
                <w:rFonts w:hint="eastAsia" w:ascii="宋体" w:hAnsi="宋体" w:eastAsia="宋体" w:cs="宋体"/>
                <w:szCs w:val="24"/>
                <w:highlight w:val="none"/>
              </w:rPr>
              <w:t>”，供应商可根据自身的资质情况和经营范围对本次项目</w:t>
            </w:r>
            <w:r>
              <w:rPr>
                <w:rFonts w:hint="eastAsia" w:hAnsi="宋体" w:cs="宋体"/>
                <w:szCs w:val="24"/>
                <w:highlight w:val="none"/>
                <w:lang w:val="en-US" w:eastAsia="zh-CN"/>
              </w:rPr>
              <w:t>合同包</w:t>
            </w:r>
            <w:r>
              <w:rPr>
                <w:rFonts w:hint="eastAsia" w:ascii="宋体" w:hAnsi="宋体" w:eastAsia="宋体" w:cs="宋体"/>
                <w:szCs w:val="24"/>
                <w:highlight w:val="none"/>
              </w:rPr>
              <w:t>进行磋商，不得将其子目再行分解或只对本次项目合同包中的品目进行不完全磋商，任何不完全的响应将会被拒绝。</w:t>
            </w:r>
          </w:p>
        </w:tc>
      </w:tr>
      <w:tr w14:paraId="1C731C9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592" w:type="dxa"/>
            <w:noWrap w:val="0"/>
            <w:vAlign w:val="center"/>
          </w:tcPr>
          <w:p w14:paraId="3EDF2FB2">
            <w:pPr>
              <w:keepNext w:val="0"/>
              <w:keepLines w:val="0"/>
              <w:suppressLineNumbers w:val="0"/>
              <w:spacing w:before="0" w:beforeAutospacing="0" w:after="0" w:afterAutospacing="0" w:line="360" w:lineRule="auto"/>
              <w:ind w:left="0" w:right="0"/>
              <w:jc w:val="center"/>
              <w:rPr>
                <w:rFonts w:hint="eastAsia" w:ascii="宋体" w:hAnsi="宋体" w:eastAsia="宋体" w:cs="宋体"/>
                <w:szCs w:val="24"/>
                <w:highlight w:val="none"/>
                <w:lang w:eastAsia="zh-CN"/>
              </w:rPr>
            </w:pPr>
            <w:r>
              <w:rPr>
                <w:rFonts w:hint="eastAsia" w:hAnsi="宋体" w:eastAsia="宋体" w:cs="宋体"/>
                <w:szCs w:val="24"/>
                <w:highlight w:val="none"/>
                <w:lang w:val="en-US" w:eastAsia="zh-CN"/>
              </w:rPr>
              <w:t>5</w:t>
            </w:r>
          </w:p>
        </w:tc>
        <w:tc>
          <w:tcPr>
            <w:tcW w:w="951" w:type="dxa"/>
            <w:noWrap w:val="0"/>
            <w:vAlign w:val="center"/>
          </w:tcPr>
          <w:p w14:paraId="66B4F453">
            <w:pPr>
              <w:keepNext w:val="0"/>
              <w:keepLines w:val="0"/>
              <w:suppressLineNumbers w:val="0"/>
              <w:spacing w:before="0" w:beforeAutospacing="0" w:after="0" w:afterAutospacing="0" w:line="360" w:lineRule="auto"/>
              <w:ind w:left="0" w:right="0"/>
              <w:jc w:val="center"/>
              <w:rPr>
                <w:rFonts w:hint="eastAsia" w:ascii="宋体" w:hAnsi="宋体" w:eastAsia="宋体" w:cs="宋体"/>
                <w:szCs w:val="24"/>
                <w:highlight w:val="none"/>
              </w:rPr>
            </w:pPr>
            <w:r>
              <w:rPr>
                <w:rFonts w:hint="eastAsia" w:ascii="宋体" w:hAnsi="宋体" w:eastAsia="宋体" w:cs="宋体"/>
                <w:szCs w:val="24"/>
                <w:highlight w:val="none"/>
              </w:rPr>
              <w:t>11.1</w:t>
            </w:r>
          </w:p>
        </w:tc>
        <w:tc>
          <w:tcPr>
            <w:tcW w:w="7354" w:type="dxa"/>
            <w:noWrap w:val="0"/>
            <w:vAlign w:val="top"/>
          </w:tcPr>
          <w:p w14:paraId="3104D9CC">
            <w:pPr>
              <w:keepNext w:val="0"/>
              <w:keepLines w:val="0"/>
              <w:suppressLineNumbers w:val="0"/>
              <w:spacing w:before="0" w:beforeAutospacing="0" w:after="0" w:afterAutospacing="0" w:line="360" w:lineRule="auto"/>
              <w:ind w:left="0" w:right="0" w:firstLine="480"/>
              <w:rPr>
                <w:rFonts w:hint="eastAsia" w:hAnsi="宋体" w:eastAsia="宋体" w:cs="宋体"/>
                <w:szCs w:val="24"/>
                <w:highlight w:val="none"/>
                <w:lang w:eastAsia="zh-CN"/>
              </w:rPr>
            </w:pPr>
            <w:r>
              <w:rPr>
                <w:rFonts w:hint="eastAsia" w:ascii="宋体" w:hAnsi="宋体" w:eastAsia="宋体" w:cs="宋体"/>
                <w:szCs w:val="24"/>
                <w:highlight w:val="none"/>
              </w:rPr>
              <w:t>磋商报价：</w:t>
            </w:r>
            <w:r>
              <w:rPr>
                <w:rFonts w:hint="eastAsia" w:hAnsi="宋体" w:cs="宋体"/>
                <w:szCs w:val="24"/>
                <w:highlight w:val="none"/>
              </w:rPr>
              <w:t>是供应商为完成本项目要求的全部服务内容最终价格的体现</w:t>
            </w:r>
            <w:r>
              <w:rPr>
                <w:rFonts w:hint="eastAsia" w:hAnsi="宋体" w:cs="宋体"/>
                <w:szCs w:val="24"/>
                <w:highlight w:val="none"/>
                <w:lang w:eastAsia="zh-CN"/>
              </w:rPr>
              <w:t>。</w:t>
            </w:r>
          </w:p>
          <w:p w14:paraId="027D7C5E">
            <w:pPr>
              <w:keepNext w:val="0"/>
              <w:keepLines w:val="0"/>
              <w:suppressLineNumbers w:val="0"/>
              <w:spacing w:before="0" w:beforeAutospacing="0" w:after="0" w:afterAutospacing="0" w:line="360" w:lineRule="auto"/>
              <w:ind w:left="0" w:right="0" w:firstLine="480"/>
              <w:rPr>
                <w:rFonts w:hint="eastAsia" w:ascii="宋体" w:hAnsi="宋体" w:eastAsia="宋体" w:cs="宋体"/>
                <w:szCs w:val="24"/>
                <w:highlight w:val="none"/>
              </w:rPr>
            </w:pPr>
            <w:r>
              <w:rPr>
                <w:rFonts w:hint="eastAsia" w:hAnsi="宋体" w:cs="宋体"/>
                <w:szCs w:val="24"/>
                <w:highlight w:val="none"/>
              </w:rPr>
              <w:t>供应商所报的价格应考虑到可能发生的所有与完成本项目相关服务及履行合同义务有关的一切费用</w:t>
            </w:r>
            <w:r>
              <w:rPr>
                <w:rFonts w:hint="eastAsia" w:hAnsi="宋体" w:cs="宋体"/>
                <w:szCs w:val="24"/>
                <w:highlight w:val="none"/>
                <w:lang w:eastAsia="zh-CN"/>
              </w:rPr>
              <w:t>。</w:t>
            </w:r>
            <w:r>
              <w:rPr>
                <w:rFonts w:hint="eastAsia" w:ascii="宋体" w:hAnsi="宋体" w:eastAsia="宋体" w:cs="宋体"/>
                <w:szCs w:val="24"/>
                <w:highlight w:val="none"/>
              </w:rPr>
              <w:t>任何有选择的报价将不予接受，按无效磋商处理。</w:t>
            </w:r>
          </w:p>
        </w:tc>
      </w:tr>
      <w:tr w14:paraId="45EA85A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79" w:hRule="atLeast"/>
          <w:jc w:val="center"/>
        </w:trPr>
        <w:tc>
          <w:tcPr>
            <w:tcW w:w="592" w:type="dxa"/>
            <w:noWrap w:val="0"/>
            <w:vAlign w:val="center"/>
          </w:tcPr>
          <w:p w14:paraId="316A8DDA">
            <w:pPr>
              <w:keepNext w:val="0"/>
              <w:keepLines w:val="0"/>
              <w:suppressLineNumbers w:val="0"/>
              <w:spacing w:before="0" w:beforeAutospacing="0" w:after="0" w:afterAutospacing="0" w:line="360" w:lineRule="auto"/>
              <w:ind w:left="0" w:right="0"/>
              <w:jc w:val="center"/>
              <w:rPr>
                <w:rFonts w:hint="eastAsia" w:ascii="宋体" w:hAnsi="宋体" w:eastAsia="宋体" w:cs="宋体"/>
                <w:szCs w:val="24"/>
                <w:highlight w:val="none"/>
                <w:lang w:eastAsia="zh-CN"/>
              </w:rPr>
            </w:pPr>
            <w:r>
              <w:rPr>
                <w:rFonts w:hint="eastAsia" w:hAnsi="宋体" w:eastAsia="宋体" w:cs="宋体"/>
                <w:szCs w:val="24"/>
                <w:highlight w:val="none"/>
                <w:lang w:val="en-US" w:eastAsia="zh-CN"/>
              </w:rPr>
              <w:t>6</w:t>
            </w:r>
          </w:p>
        </w:tc>
        <w:tc>
          <w:tcPr>
            <w:tcW w:w="951" w:type="dxa"/>
            <w:noWrap w:val="0"/>
            <w:vAlign w:val="center"/>
          </w:tcPr>
          <w:p w14:paraId="356A9CEA">
            <w:pPr>
              <w:keepNext w:val="0"/>
              <w:keepLines w:val="0"/>
              <w:suppressLineNumbers w:val="0"/>
              <w:spacing w:before="0" w:beforeAutospacing="0" w:after="0" w:afterAutospacing="0" w:line="360" w:lineRule="auto"/>
              <w:ind w:left="0" w:right="0"/>
              <w:jc w:val="center"/>
              <w:rPr>
                <w:rFonts w:hint="eastAsia" w:ascii="宋体" w:hAnsi="宋体" w:eastAsia="宋体" w:cs="宋体"/>
                <w:szCs w:val="24"/>
                <w:highlight w:val="none"/>
              </w:rPr>
            </w:pPr>
            <w:r>
              <w:rPr>
                <w:rFonts w:hint="eastAsia" w:ascii="宋体" w:hAnsi="宋体" w:eastAsia="宋体" w:cs="宋体"/>
                <w:szCs w:val="24"/>
                <w:highlight w:val="none"/>
              </w:rPr>
              <w:t>12.1</w:t>
            </w:r>
          </w:p>
        </w:tc>
        <w:tc>
          <w:tcPr>
            <w:tcW w:w="7354" w:type="dxa"/>
            <w:noWrap w:val="0"/>
            <w:vAlign w:val="top"/>
          </w:tcPr>
          <w:p w14:paraId="14A00C03">
            <w:pPr>
              <w:keepNext w:val="0"/>
              <w:keepLines w:val="0"/>
              <w:suppressLineNumbers w:val="0"/>
              <w:spacing w:before="0" w:beforeAutospacing="0" w:after="0" w:afterAutospacing="0" w:line="360" w:lineRule="auto"/>
              <w:ind w:left="0" w:right="0"/>
              <w:rPr>
                <w:rFonts w:hint="eastAsia" w:ascii="宋体" w:hAnsi="宋体" w:eastAsia="宋体" w:cs="宋体"/>
                <w:szCs w:val="24"/>
                <w:highlight w:val="none"/>
              </w:rPr>
            </w:pPr>
            <w:r>
              <w:rPr>
                <w:rFonts w:hint="eastAsia" w:ascii="宋体" w:hAnsi="宋体" w:eastAsia="宋体" w:cs="宋体"/>
                <w:szCs w:val="24"/>
                <w:highlight w:val="none"/>
              </w:rPr>
              <w:t>特定资格证明文件：</w:t>
            </w:r>
          </w:p>
          <w:p w14:paraId="6E6A3D3E">
            <w:pPr>
              <w:keepNext w:val="0"/>
              <w:keepLines w:val="0"/>
              <w:numPr>
                <w:ilvl w:val="0"/>
                <w:numId w:val="0"/>
              </w:numPr>
              <w:suppressLineNumbers w:val="0"/>
              <w:spacing w:before="0" w:beforeAutospacing="0" w:after="0" w:afterAutospacing="0" w:line="360" w:lineRule="auto"/>
              <w:ind w:left="0" w:right="0"/>
              <w:rPr>
                <w:rFonts w:hint="eastAsia" w:ascii="宋体" w:hAnsi="宋体" w:eastAsia="宋体" w:cs="宋体"/>
                <w:sz w:val="24"/>
                <w:szCs w:val="24"/>
              </w:rPr>
            </w:pPr>
            <w:r>
              <w:rPr>
                <w:rFonts w:hint="eastAsia" w:ascii="宋体" w:hAnsi="宋体" w:eastAsia="宋体" w:cs="宋体"/>
                <w:sz w:val="24"/>
                <w:szCs w:val="24"/>
              </w:rPr>
              <w:t>（1）提供合格有效的法人或者其他组织的营业执照等证明文件，自然人的身份证明；</w:t>
            </w:r>
          </w:p>
          <w:p w14:paraId="2D6A4CC9">
            <w:pPr>
              <w:keepNext w:val="0"/>
              <w:keepLines w:val="0"/>
              <w:numPr>
                <w:ilvl w:val="0"/>
                <w:numId w:val="0"/>
              </w:numPr>
              <w:suppressLineNumbers w:val="0"/>
              <w:spacing w:before="0" w:beforeAutospacing="0" w:after="0" w:afterAutospacing="0" w:line="360" w:lineRule="auto"/>
              <w:ind w:left="0" w:right="0"/>
              <w:rPr>
                <w:rFonts w:hint="eastAsia" w:ascii="宋体" w:hAnsi="宋体" w:eastAsia="宋体" w:cs="宋体"/>
                <w:sz w:val="24"/>
                <w:szCs w:val="24"/>
              </w:rPr>
            </w:pPr>
            <w:r>
              <w:rPr>
                <w:rFonts w:hint="eastAsia" w:ascii="宋体" w:hAnsi="宋体" w:eastAsia="宋体" w:cs="宋体"/>
                <w:sz w:val="24"/>
                <w:szCs w:val="24"/>
              </w:rPr>
              <w:t>（2）提供法定代表人授权书（附法定代表人、被授权人身份证复印件）及被授权人身份证原件（法定代表人直接参加投标，须提供法定代表人身份证明及身份证原件）；</w:t>
            </w:r>
          </w:p>
          <w:p w14:paraId="2A37BF83">
            <w:pPr>
              <w:keepNext w:val="0"/>
              <w:keepLines w:val="0"/>
              <w:numPr>
                <w:ilvl w:val="0"/>
                <w:numId w:val="0"/>
              </w:numPr>
              <w:suppressLineNumbers w:val="0"/>
              <w:spacing w:before="0" w:beforeAutospacing="0" w:after="0" w:afterAutospacing="0" w:line="360" w:lineRule="auto"/>
              <w:ind w:left="0" w:right="0"/>
              <w:rPr>
                <w:rFonts w:hint="eastAsia" w:ascii="宋体" w:hAnsi="宋体" w:eastAsia="宋体" w:cs="宋体"/>
                <w:sz w:val="24"/>
                <w:szCs w:val="24"/>
              </w:rPr>
            </w:pPr>
            <w:r>
              <w:rPr>
                <w:rFonts w:hint="eastAsia" w:ascii="宋体" w:hAnsi="宋体" w:eastAsia="宋体" w:cs="宋体"/>
                <w:sz w:val="24"/>
                <w:szCs w:val="24"/>
              </w:rPr>
              <w:t>（3）财务状况：提供递交磋商响应文件截止之日前两年内任意一个年度经审计的财务报告（包括“四表一注”，即资产负债表、利润表、现金流量表、所有者权益变动表及其附注，符合《中小企业划型标准规定》的小型企业按照《小企业会计准则》执行。成立时间至提交投标文件截止时间不足一年的可提供成立后任意时段的资产负债表），审计报告须具有注册会计师行业统一监管平台（http://acc.mof.gov.cn）赋予的验证码；或提供其开标前三个月内基本开户银行出具的资信证明；；</w:t>
            </w:r>
          </w:p>
          <w:p w14:paraId="4F3D7F4B">
            <w:pPr>
              <w:keepNext w:val="0"/>
              <w:keepLines w:val="0"/>
              <w:numPr>
                <w:ilvl w:val="0"/>
                <w:numId w:val="0"/>
              </w:numPr>
              <w:suppressLineNumbers w:val="0"/>
              <w:spacing w:before="0" w:beforeAutospacing="0" w:after="0" w:afterAutospacing="0" w:line="360" w:lineRule="auto"/>
              <w:ind w:left="0" w:right="0"/>
              <w:rPr>
                <w:rFonts w:hint="eastAsia" w:ascii="宋体" w:hAnsi="宋体" w:eastAsia="宋体" w:cs="宋体"/>
                <w:sz w:val="24"/>
                <w:szCs w:val="24"/>
              </w:rPr>
            </w:pPr>
            <w:r>
              <w:rPr>
                <w:rFonts w:hint="eastAsia" w:ascii="宋体" w:hAnsi="宋体" w:eastAsia="宋体" w:cs="宋体"/>
                <w:sz w:val="24"/>
                <w:szCs w:val="24"/>
              </w:rPr>
              <w:t>（4）税收缴纳证明：提供磋商响应文件截止日前一年内已缴纳的至少一个月的纳税证明或完税证明（任意税种），依法免税的单位应提供相关证明材料;</w:t>
            </w:r>
          </w:p>
          <w:p w14:paraId="6A0E9E34">
            <w:pPr>
              <w:keepNext w:val="0"/>
              <w:keepLines w:val="0"/>
              <w:numPr>
                <w:ilvl w:val="0"/>
                <w:numId w:val="0"/>
              </w:numPr>
              <w:suppressLineNumbers w:val="0"/>
              <w:spacing w:before="0" w:beforeAutospacing="0" w:after="0" w:afterAutospacing="0" w:line="360" w:lineRule="auto"/>
              <w:ind w:left="0" w:right="0"/>
              <w:rPr>
                <w:rFonts w:hint="eastAsia" w:ascii="宋体" w:hAnsi="宋体" w:eastAsia="宋体" w:cs="宋体"/>
                <w:sz w:val="24"/>
                <w:szCs w:val="24"/>
              </w:rPr>
            </w:pPr>
            <w:r>
              <w:rPr>
                <w:rFonts w:hint="eastAsia" w:ascii="宋体" w:hAnsi="宋体" w:eastAsia="宋体" w:cs="宋体"/>
                <w:sz w:val="24"/>
                <w:szCs w:val="24"/>
              </w:rPr>
              <w:t>（5）社会保障资金缴纳证明：提供磋商响应文件截止日前一年内已缴存的至少一个月的社会保障资金缴存单据或社保机构开具的社会保险参保缴费情况证明，依法不需要缴纳社会保障资金的单位应提供相关证明材料；</w:t>
            </w:r>
          </w:p>
          <w:p w14:paraId="77A9B80B">
            <w:pPr>
              <w:keepNext w:val="0"/>
              <w:keepLines w:val="0"/>
              <w:numPr>
                <w:ilvl w:val="0"/>
                <w:numId w:val="0"/>
              </w:numPr>
              <w:suppressLineNumbers w:val="0"/>
              <w:spacing w:before="0" w:beforeAutospacing="0" w:after="0" w:afterAutospacing="0" w:line="360" w:lineRule="auto"/>
              <w:ind w:left="0" w:right="0"/>
              <w:rPr>
                <w:rFonts w:hint="eastAsia" w:ascii="宋体" w:hAnsi="宋体" w:eastAsia="宋体" w:cs="宋体"/>
                <w:sz w:val="24"/>
                <w:szCs w:val="24"/>
              </w:rPr>
            </w:pPr>
            <w:r>
              <w:rPr>
                <w:rFonts w:hint="eastAsia" w:ascii="宋体" w:hAnsi="宋体" w:eastAsia="宋体" w:cs="宋体"/>
                <w:sz w:val="24"/>
                <w:szCs w:val="24"/>
              </w:rPr>
              <w:t>（6）提供《供应商信用记录书面声明函》供应商未被列入“信用中国”网站记录的“失信被执行人”或“重大税收违法案件当事人”名单；不处于“中国政府采购网”记录的“政府采购严重违法失信行为信息记录名单”中的禁止参加政府采购活动期间；</w:t>
            </w:r>
          </w:p>
          <w:p w14:paraId="10D7A86A">
            <w:pPr>
              <w:keepNext w:val="0"/>
              <w:keepLines w:val="0"/>
              <w:numPr>
                <w:ilvl w:val="0"/>
                <w:numId w:val="0"/>
              </w:numPr>
              <w:suppressLineNumbers w:val="0"/>
              <w:spacing w:before="0" w:beforeAutospacing="0" w:after="0" w:afterAutospacing="0" w:line="360" w:lineRule="auto"/>
              <w:ind w:left="0" w:right="0"/>
              <w:rPr>
                <w:rFonts w:hint="eastAsia" w:ascii="宋体" w:hAnsi="宋体" w:eastAsia="宋体" w:cs="宋体"/>
                <w:sz w:val="24"/>
                <w:szCs w:val="24"/>
              </w:rPr>
            </w:pPr>
            <w:r>
              <w:rPr>
                <w:rFonts w:hint="eastAsia" w:ascii="宋体" w:hAnsi="宋体" w:eastAsia="宋体" w:cs="宋体"/>
                <w:sz w:val="24"/>
                <w:szCs w:val="24"/>
              </w:rPr>
              <w:t>（7）参加政府采购活动前3年内，在经营活动中没有重大违法记录的书面声明；</w:t>
            </w:r>
          </w:p>
          <w:p w14:paraId="4C0BD11B">
            <w:pPr>
              <w:keepNext w:val="0"/>
              <w:keepLines w:val="0"/>
              <w:numPr>
                <w:ilvl w:val="0"/>
                <w:numId w:val="0"/>
              </w:numPr>
              <w:suppressLineNumbers w:val="0"/>
              <w:spacing w:before="0" w:beforeAutospacing="0" w:after="0" w:afterAutospacing="0" w:line="360" w:lineRule="auto"/>
              <w:ind w:left="0" w:right="0"/>
              <w:rPr>
                <w:rFonts w:hint="eastAsia" w:ascii="宋体" w:hAnsi="宋体" w:eastAsia="宋体" w:cs="宋体"/>
                <w:sz w:val="24"/>
                <w:szCs w:val="24"/>
              </w:rPr>
            </w:pPr>
            <w:r>
              <w:rPr>
                <w:rFonts w:hint="eastAsia" w:ascii="宋体" w:hAnsi="宋体" w:eastAsia="宋体" w:cs="宋体"/>
                <w:sz w:val="24"/>
                <w:szCs w:val="24"/>
              </w:rPr>
              <w:t>（8）提供具有履行合同所必需的设备和专业技术能力的承诺函；</w:t>
            </w:r>
          </w:p>
          <w:p w14:paraId="5708E9A2">
            <w:pPr>
              <w:keepNext w:val="0"/>
              <w:keepLines w:val="0"/>
              <w:numPr>
                <w:ilvl w:val="0"/>
                <w:numId w:val="0"/>
              </w:numPr>
              <w:suppressLineNumbers w:val="0"/>
              <w:spacing w:before="0" w:beforeAutospacing="0" w:after="0" w:afterAutospacing="0" w:line="360" w:lineRule="auto"/>
              <w:ind w:left="0" w:right="0"/>
              <w:rPr>
                <w:rFonts w:hint="eastAsia" w:ascii="宋体" w:hAnsi="宋体" w:eastAsia="宋体" w:cs="宋体"/>
                <w:sz w:val="24"/>
                <w:szCs w:val="24"/>
              </w:rPr>
            </w:pPr>
            <w:r>
              <w:rPr>
                <w:rFonts w:hint="eastAsia" w:ascii="宋体" w:hAnsi="宋体" w:eastAsia="宋体" w:cs="宋体"/>
                <w:sz w:val="24"/>
                <w:szCs w:val="24"/>
              </w:rPr>
              <w:t>（9）控股管理关系：提供直接控股和管理关系清单。若与其他供应商存在单位负责人为同一人或者存在直接控股、管理关系的，则投标无效；</w:t>
            </w:r>
          </w:p>
          <w:p w14:paraId="3D97AA67">
            <w:pPr>
              <w:keepNext w:val="0"/>
              <w:keepLines w:val="0"/>
              <w:numPr>
                <w:ilvl w:val="0"/>
                <w:numId w:val="0"/>
              </w:numPr>
              <w:suppressLineNumbers w:val="0"/>
              <w:spacing w:before="0" w:beforeAutospacing="0" w:after="0" w:afterAutospacing="0" w:line="360" w:lineRule="auto"/>
              <w:ind w:left="0" w:right="0"/>
              <w:rPr>
                <w:rFonts w:hint="eastAsia" w:ascii="宋体" w:hAnsi="宋体" w:eastAsia="宋体" w:cs="宋体"/>
                <w:sz w:val="24"/>
                <w:szCs w:val="24"/>
              </w:rPr>
            </w:pPr>
            <w:r>
              <w:rPr>
                <w:rFonts w:hint="eastAsia" w:ascii="宋体" w:hAnsi="宋体" w:eastAsia="宋体" w:cs="宋体"/>
                <w:sz w:val="24"/>
                <w:szCs w:val="24"/>
              </w:rPr>
              <w:t>（10）供应商须提供建设行政主管部门颁发的建筑工程施工总承包三级及以上资质，且有效的安全生产许可证。拟派项目经理须具备建筑工程专业二级以上（含本级）注册建造师执业资格及有效的安全生产考核合格证书（B类），且不得在其他在建项目中担任项目经理（提供无在建工程承诺函）；</w:t>
            </w:r>
          </w:p>
          <w:p w14:paraId="0F9C99D7">
            <w:pPr>
              <w:keepNext w:val="0"/>
              <w:keepLines w:val="0"/>
              <w:numPr>
                <w:ilvl w:val="0"/>
                <w:numId w:val="0"/>
              </w:numPr>
              <w:suppressLineNumbers w:val="0"/>
              <w:spacing w:before="0" w:beforeAutospacing="0" w:after="0" w:afterAutospacing="0" w:line="360" w:lineRule="auto"/>
              <w:ind w:left="0" w:right="0"/>
              <w:rPr>
                <w:rFonts w:hint="eastAsia" w:ascii="宋体" w:hAnsi="宋体" w:eastAsia="宋体" w:cs="宋体"/>
                <w:sz w:val="24"/>
                <w:szCs w:val="24"/>
              </w:rPr>
            </w:pPr>
            <w:r>
              <w:rPr>
                <w:rFonts w:hint="eastAsia" w:ascii="宋体" w:hAnsi="宋体" w:eastAsia="宋体" w:cs="宋体"/>
                <w:sz w:val="24"/>
                <w:szCs w:val="24"/>
              </w:rPr>
              <w:t>（11）供应商须提供中小企业声明函；</w:t>
            </w:r>
          </w:p>
          <w:p w14:paraId="5B95F3D0">
            <w:pPr>
              <w:keepNext w:val="0"/>
              <w:keepLines w:val="0"/>
              <w:numPr>
                <w:ilvl w:val="0"/>
                <w:numId w:val="0"/>
              </w:numPr>
              <w:suppressLineNumbers w:val="0"/>
              <w:spacing w:before="0" w:beforeAutospacing="0" w:after="0" w:afterAutospacing="0" w:line="360" w:lineRule="auto"/>
              <w:ind w:left="0" w:right="0"/>
              <w:rPr>
                <w:rFonts w:hint="eastAsia" w:ascii="宋体" w:hAnsi="宋体" w:eastAsia="宋体" w:cs="宋体"/>
                <w:sz w:val="24"/>
                <w:szCs w:val="24"/>
              </w:rPr>
            </w:pPr>
            <w:r>
              <w:rPr>
                <w:rFonts w:hint="eastAsia" w:ascii="宋体" w:hAnsi="宋体" w:eastAsia="宋体" w:cs="宋体"/>
                <w:sz w:val="24"/>
                <w:szCs w:val="24"/>
              </w:rPr>
              <w:t>（12）本项目不接受联合体磋商（须提供承诺书）。</w:t>
            </w:r>
          </w:p>
          <w:p w14:paraId="263CE825">
            <w:pPr>
              <w:keepNext w:val="0"/>
              <w:keepLines w:val="0"/>
              <w:numPr>
                <w:ilvl w:val="0"/>
                <w:numId w:val="0"/>
              </w:numPr>
              <w:suppressLineNumbers w:val="0"/>
              <w:spacing w:before="0" w:beforeAutospacing="0" w:after="0" w:afterAutospacing="0" w:line="360" w:lineRule="auto"/>
              <w:ind w:left="0" w:right="0"/>
              <w:rPr>
                <w:rFonts w:hint="eastAsia" w:ascii="宋体" w:hAnsi="宋体" w:eastAsia="宋体" w:cs="宋体"/>
                <w:szCs w:val="24"/>
                <w:highlight w:val="none"/>
              </w:rPr>
            </w:pPr>
            <w:r>
              <w:rPr>
                <w:rFonts w:hint="eastAsia" w:ascii="宋体" w:hAnsi="宋体" w:eastAsia="宋体" w:cs="宋体"/>
                <w:b/>
                <w:bCs/>
                <w:szCs w:val="24"/>
                <w:highlight w:val="none"/>
              </w:rPr>
              <w:t>以上（1-</w:t>
            </w:r>
            <w:r>
              <w:rPr>
                <w:rFonts w:hint="eastAsia" w:hAnsi="宋体" w:cs="宋体"/>
                <w:b/>
                <w:bCs/>
                <w:szCs w:val="24"/>
                <w:highlight w:val="none"/>
                <w:lang w:val="en-US" w:eastAsia="zh-CN"/>
              </w:rPr>
              <w:t>12</w:t>
            </w:r>
            <w:r>
              <w:rPr>
                <w:rFonts w:hint="eastAsia" w:ascii="宋体" w:hAnsi="宋体" w:eastAsia="宋体" w:cs="宋体"/>
                <w:b/>
                <w:bCs/>
                <w:szCs w:val="24"/>
                <w:highlight w:val="none"/>
              </w:rPr>
              <w:t>）为必备资质，缺一项或某项达不到要求，按无效磋商处理。</w:t>
            </w:r>
          </w:p>
        </w:tc>
      </w:tr>
      <w:tr w14:paraId="5C57714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79" w:hRule="atLeast"/>
          <w:jc w:val="center"/>
        </w:trPr>
        <w:tc>
          <w:tcPr>
            <w:tcW w:w="592" w:type="dxa"/>
            <w:noWrap w:val="0"/>
            <w:vAlign w:val="center"/>
          </w:tcPr>
          <w:p w14:paraId="629734A7">
            <w:pPr>
              <w:keepNext w:val="0"/>
              <w:keepLines w:val="0"/>
              <w:suppressLineNumbers w:val="0"/>
              <w:spacing w:before="0" w:beforeAutospacing="0" w:after="0" w:afterAutospacing="0" w:line="360" w:lineRule="auto"/>
              <w:ind w:left="0" w:right="0"/>
              <w:jc w:val="center"/>
              <w:rPr>
                <w:rFonts w:hint="eastAsia" w:ascii="宋体" w:hAnsi="宋体" w:eastAsia="宋体" w:cs="宋体"/>
                <w:szCs w:val="24"/>
                <w:highlight w:val="none"/>
                <w:lang w:eastAsia="zh-CN"/>
              </w:rPr>
            </w:pPr>
            <w:r>
              <w:rPr>
                <w:rFonts w:hint="eastAsia" w:hAnsi="宋体" w:eastAsia="宋体" w:cs="宋体"/>
                <w:szCs w:val="24"/>
                <w:highlight w:val="none"/>
                <w:lang w:val="en-US" w:eastAsia="zh-CN"/>
              </w:rPr>
              <w:t>7</w:t>
            </w:r>
          </w:p>
        </w:tc>
        <w:tc>
          <w:tcPr>
            <w:tcW w:w="951" w:type="dxa"/>
            <w:noWrap w:val="0"/>
            <w:vAlign w:val="center"/>
          </w:tcPr>
          <w:p w14:paraId="37983433">
            <w:pPr>
              <w:keepNext w:val="0"/>
              <w:keepLines w:val="0"/>
              <w:suppressLineNumbers w:val="0"/>
              <w:spacing w:before="0" w:beforeAutospacing="0" w:after="0" w:afterAutospacing="0" w:line="360" w:lineRule="auto"/>
              <w:ind w:left="0" w:right="0"/>
              <w:jc w:val="center"/>
              <w:rPr>
                <w:rFonts w:hint="eastAsia" w:ascii="宋体" w:hAnsi="宋体" w:eastAsia="宋体" w:cs="宋体"/>
                <w:szCs w:val="24"/>
                <w:highlight w:val="none"/>
              </w:rPr>
            </w:pPr>
            <w:r>
              <w:rPr>
                <w:rFonts w:hint="eastAsia" w:ascii="宋体" w:hAnsi="宋体" w:eastAsia="宋体" w:cs="宋体"/>
                <w:szCs w:val="24"/>
                <w:highlight w:val="none"/>
              </w:rPr>
              <w:t>14.4</w:t>
            </w:r>
          </w:p>
        </w:tc>
        <w:tc>
          <w:tcPr>
            <w:tcW w:w="7354" w:type="dxa"/>
            <w:noWrap w:val="0"/>
            <w:vAlign w:val="center"/>
          </w:tcPr>
          <w:p w14:paraId="0C26630A">
            <w:pPr>
              <w:keepNext w:val="0"/>
              <w:keepLines w:val="0"/>
              <w:suppressLineNumbers w:val="0"/>
              <w:spacing w:before="0" w:beforeAutospacing="0" w:after="0" w:afterAutospacing="0" w:line="360" w:lineRule="auto"/>
              <w:ind w:left="0" w:right="0"/>
              <w:jc w:val="both"/>
              <w:rPr>
                <w:rFonts w:hint="default" w:hAnsi="宋体" w:cs="宋体"/>
                <w:b w:val="0"/>
                <w:bCs w:val="0"/>
                <w:color w:val="auto"/>
                <w:szCs w:val="24"/>
                <w:highlight w:val="none"/>
                <w:lang w:val="en-US" w:eastAsia="zh-CN"/>
              </w:rPr>
            </w:pPr>
            <w:r>
              <w:rPr>
                <w:rFonts w:hint="eastAsia" w:ascii="宋体" w:hAnsi="宋体" w:eastAsia="宋体" w:cs="宋体"/>
                <w:b/>
                <w:bCs/>
                <w:szCs w:val="24"/>
                <w:highlight w:val="none"/>
              </w:rPr>
              <w:t>磋商保证金</w:t>
            </w:r>
            <w:r>
              <w:rPr>
                <w:rFonts w:hint="eastAsia" w:ascii="宋体" w:hAnsi="宋体" w:eastAsia="宋体" w:cs="宋体"/>
                <w:b/>
                <w:bCs/>
                <w:color w:val="auto"/>
                <w:szCs w:val="24"/>
                <w:highlight w:val="none"/>
              </w:rPr>
              <w:t>：</w:t>
            </w:r>
            <w:r>
              <w:rPr>
                <w:rFonts w:hint="eastAsia" w:hAnsi="宋体" w:cs="宋体"/>
                <w:b/>
                <w:bCs/>
                <w:color w:val="auto"/>
                <w:szCs w:val="24"/>
                <w:highlight w:val="none"/>
                <w:lang w:val="en-US" w:eastAsia="zh-CN"/>
              </w:rPr>
              <w:t>本项目不缴纳磋商保证金。</w:t>
            </w:r>
            <w:r>
              <w:rPr>
                <w:rFonts w:hint="eastAsia" w:hAnsi="宋体" w:cs="宋体"/>
                <w:b/>
                <w:bCs/>
                <w:color w:val="auto"/>
                <w:szCs w:val="24"/>
                <w:highlight w:val="none"/>
                <w:lang w:val="en-US" w:eastAsia="zh-CN"/>
              </w:rPr>
              <w:br w:type="textWrapping"/>
            </w:r>
            <w:r>
              <w:rPr>
                <w:rFonts w:hint="eastAsia" w:hAnsi="宋体" w:cs="宋体"/>
                <w:b w:val="0"/>
                <w:bCs w:val="0"/>
                <w:color w:val="auto"/>
                <w:szCs w:val="24"/>
                <w:highlight w:val="none"/>
                <w:lang w:val="en-US" w:eastAsia="zh-CN"/>
              </w:rPr>
              <w:t>根据西安市财政局关于《促进政府采购公平竞争优化营商环境的通知》，供应商登记免费领取采购文件的，为了确保采购项目的顺利进行，报名供应商须在开标前2个工作日内向代理机构递交“投标确认函”（格式见附件）。以便我们正常开展后期工作。否则，采购代理机构可以向财政部门反映并提供相应的佐证，供应商一年内累计出现三次该情况，将被监管部门记录为失信行为。感谢您的配合。</w:t>
            </w:r>
          </w:p>
        </w:tc>
      </w:tr>
      <w:tr w14:paraId="489B04E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27" w:hRule="atLeast"/>
          <w:jc w:val="center"/>
        </w:trPr>
        <w:tc>
          <w:tcPr>
            <w:tcW w:w="592" w:type="dxa"/>
            <w:noWrap w:val="0"/>
            <w:vAlign w:val="center"/>
          </w:tcPr>
          <w:p w14:paraId="12CC66F0">
            <w:pPr>
              <w:keepNext w:val="0"/>
              <w:keepLines w:val="0"/>
              <w:suppressLineNumbers w:val="0"/>
              <w:spacing w:before="0" w:beforeAutospacing="0" w:after="0" w:afterAutospacing="0" w:line="360" w:lineRule="auto"/>
              <w:ind w:left="0" w:right="0"/>
              <w:jc w:val="center"/>
              <w:rPr>
                <w:rFonts w:hint="eastAsia" w:ascii="宋体" w:hAnsi="宋体" w:eastAsia="宋体" w:cs="宋体"/>
                <w:szCs w:val="24"/>
                <w:highlight w:val="none"/>
                <w:lang w:eastAsia="zh-CN"/>
              </w:rPr>
            </w:pPr>
            <w:r>
              <w:rPr>
                <w:rFonts w:hint="eastAsia" w:hAnsi="宋体" w:eastAsia="宋体" w:cs="宋体"/>
                <w:szCs w:val="24"/>
                <w:highlight w:val="none"/>
                <w:lang w:val="en-US" w:eastAsia="zh-CN"/>
              </w:rPr>
              <w:t>8</w:t>
            </w:r>
          </w:p>
        </w:tc>
        <w:tc>
          <w:tcPr>
            <w:tcW w:w="951" w:type="dxa"/>
            <w:noWrap w:val="0"/>
            <w:vAlign w:val="center"/>
          </w:tcPr>
          <w:p w14:paraId="7BADDFDB">
            <w:pPr>
              <w:keepNext w:val="0"/>
              <w:keepLines w:val="0"/>
              <w:suppressLineNumbers w:val="0"/>
              <w:spacing w:before="0" w:beforeAutospacing="0" w:after="0" w:afterAutospacing="0" w:line="360" w:lineRule="auto"/>
              <w:ind w:left="0" w:right="0"/>
              <w:jc w:val="center"/>
              <w:rPr>
                <w:rFonts w:hint="eastAsia" w:ascii="宋体" w:hAnsi="宋体" w:eastAsia="宋体" w:cs="宋体"/>
                <w:szCs w:val="24"/>
                <w:highlight w:val="none"/>
              </w:rPr>
            </w:pPr>
            <w:r>
              <w:rPr>
                <w:rFonts w:hint="eastAsia" w:ascii="宋体" w:hAnsi="宋体" w:eastAsia="宋体" w:cs="宋体"/>
                <w:szCs w:val="24"/>
                <w:highlight w:val="none"/>
              </w:rPr>
              <w:t>15.1</w:t>
            </w:r>
          </w:p>
        </w:tc>
        <w:tc>
          <w:tcPr>
            <w:tcW w:w="7354" w:type="dxa"/>
            <w:noWrap w:val="0"/>
            <w:vAlign w:val="center"/>
          </w:tcPr>
          <w:p w14:paraId="5264936F">
            <w:pPr>
              <w:keepNext w:val="0"/>
              <w:keepLines w:val="0"/>
              <w:suppressLineNumbers w:val="0"/>
              <w:spacing w:before="0" w:beforeAutospacing="0" w:after="0" w:afterAutospacing="0" w:line="360" w:lineRule="auto"/>
              <w:ind w:left="0" w:right="0"/>
              <w:rPr>
                <w:rFonts w:hint="eastAsia" w:ascii="宋体" w:hAnsi="宋体" w:eastAsia="宋体" w:cs="宋体"/>
                <w:szCs w:val="20"/>
                <w:highlight w:val="none"/>
              </w:rPr>
            </w:pPr>
            <w:r>
              <w:rPr>
                <w:rFonts w:hint="eastAsia" w:ascii="宋体" w:hAnsi="宋体" w:eastAsia="宋体" w:cs="宋体"/>
                <w:szCs w:val="24"/>
                <w:highlight w:val="none"/>
              </w:rPr>
              <w:t>磋商有效期:提交磋商响应文件的截止之日起90天</w:t>
            </w:r>
          </w:p>
        </w:tc>
      </w:tr>
      <w:tr w14:paraId="6A6DB2A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92" w:hRule="atLeast"/>
          <w:jc w:val="center"/>
        </w:trPr>
        <w:tc>
          <w:tcPr>
            <w:tcW w:w="592" w:type="dxa"/>
            <w:noWrap w:val="0"/>
            <w:vAlign w:val="center"/>
          </w:tcPr>
          <w:p w14:paraId="37A9CF55">
            <w:pPr>
              <w:keepNext w:val="0"/>
              <w:keepLines w:val="0"/>
              <w:suppressLineNumbers w:val="0"/>
              <w:spacing w:before="0" w:beforeAutospacing="0" w:after="0" w:afterAutospacing="0" w:line="360" w:lineRule="auto"/>
              <w:ind w:left="0" w:right="0"/>
              <w:jc w:val="center"/>
              <w:rPr>
                <w:rFonts w:hint="eastAsia" w:ascii="宋体" w:hAnsi="宋体" w:eastAsia="宋体" w:cs="宋体"/>
                <w:szCs w:val="24"/>
                <w:highlight w:val="none"/>
                <w:lang w:val="en-US" w:eastAsia="zh-CN"/>
              </w:rPr>
            </w:pPr>
            <w:r>
              <w:rPr>
                <w:rFonts w:hint="eastAsia" w:hAnsi="宋体" w:eastAsia="宋体" w:cs="宋体"/>
                <w:szCs w:val="24"/>
                <w:highlight w:val="none"/>
                <w:lang w:val="en-US" w:eastAsia="zh-CN"/>
              </w:rPr>
              <w:t>9</w:t>
            </w:r>
          </w:p>
        </w:tc>
        <w:tc>
          <w:tcPr>
            <w:tcW w:w="951" w:type="dxa"/>
            <w:noWrap w:val="0"/>
            <w:vAlign w:val="center"/>
          </w:tcPr>
          <w:p w14:paraId="3EFE52A5">
            <w:pPr>
              <w:keepNext w:val="0"/>
              <w:keepLines w:val="0"/>
              <w:suppressLineNumbers w:val="0"/>
              <w:spacing w:before="0" w:beforeAutospacing="0" w:after="0" w:afterLines="50" w:afterAutospacing="0" w:line="360" w:lineRule="auto"/>
              <w:ind w:left="0" w:right="0"/>
              <w:jc w:val="center"/>
              <w:rPr>
                <w:rFonts w:hint="eastAsia" w:ascii="宋体" w:hAnsi="宋体" w:eastAsia="宋体" w:cs="宋体"/>
                <w:szCs w:val="24"/>
                <w:highlight w:val="none"/>
              </w:rPr>
            </w:pPr>
            <w:r>
              <w:rPr>
                <w:rFonts w:hint="eastAsia" w:ascii="宋体" w:hAnsi="宋体" w:eastAsia="宋体" w:cs="宋体"/>
                <w:szCs w:val="24"/>
                <w:highlight w:val="none"/>
              </w:rPr>
              <w:t>16.1</w:t>
            </w:r>
          </w:p>
        </w:tc>
        <w:tc>
          <w:tcPr>
            <w:tcW w:w="7354" w:type="dxa"/>
            <w:noWrap w:val="0"/>
            <w:vAlign w:val="center"/>
          </w:tcPr>
          <w:p w14:paraId="04DBF87C">
            <w:pPr>
              <w:keepNext w:val="0"/>
              <w:keepLines w:val="0"/>
              <w:suppressLineNumbers w:val="0"/>
              <w:spacing w:before="0" w:beforeAutospacing="0" w:after="0" w:afterAutospacing="0" w:line="360" w:lineRule="auto"/>
              <w:ind w:left="0" w:right="0"/>
              <w:rPr>
                <w:rFonts w:hint="eastAsia" w:ascii="宋体" w:hAnsi="宋体" w:eastAsia="宋体" w:cs="宋体"/>
                <w:szCs w:val="24"/>
                <w:highlight w:val="none"/>
              </w:rPr>
            </w:pPr>
            <w:r>
              <w:rPr>
                <w:rFonts w:hint="eastAsia" w:ascii="宋体" w:hAnsi="宋体" w:eastAsia="宋体" w:cs="宋体"/>
                <w:szCs w:val="24"/>
                <w:highlight w:val="none"/>
              </w:rPr>
              <w:t>正本的份数：壹份；副本的份数：贰份；报价一览表：壹份；电子版（U盘）：壹份</w:t>
            </w:r>
            <w:r>
              <w:rPr>
                <w:rFonts w:hint="eastAsia" w:ascii="宋体" w:hAnsi="宋体" w:eastAsia="宋体" w:cs="宋体"/>
                <w:b/>
                <w:bCs/>
                <w:szCs w:val="24"/>
                <w:highlight w:val="none"/>
              </w:rPr>
              <w:t>（需在盘面上标注供应商全称、项目名称、编号</w:t>
            </w:r>
            <w:r>
              <w:rPr>
                <w:rFonts w:hint="eastAsia" w:hAnsi="宋体" w:cs="宋体"/>
                <w:b/>
                <w:bCs/>
                <w:szCs w:val="24"/>
                <w:highlight w:val="none"/>
                <w:lang w:val="en-US" w:eastAsia="zh-CN"/>
              </w:rPr>
              <w:t>,其内容应为响应文件正本签字盖章扫描件</w:t>
            </w:r>
            <w:r>
              <w:rPr>
                <w:rFonts w:hint="eastAsia" w:ascii="宋体" w:hAnsi="宋体" w:eastAsia="宋体" w:cs="宋体"/>
                <w:b/>
                <w:bCs/>
                <w:szCs w:val="24"/>
                <w:highlight w:val="none"/>
              </w:rPr>
              <w:t>）</w:t>
            </w:r>
            <w:r>
              <w:rPr>
                <w:rFonts w:hint="eastAsia" w:ascii="宋体" w:hAnsi="宋体" w:eastAsia="宋体" w:cs="宋体"/>
                <w:szCs w:val="24"/>
                <w:highlight w:val="none"/>
              </w:rPr>
              <w:t>。</w:t>
            </w:r>
          </w:p>
        </w:tc>
      </w:tr>
      <w:tr w14:paraId="5CDA4CF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731" w:hRule="atLeast"/>
          <w:jc w:val="center"/>
        </w:trPr>
        <w:tc>
          <w:tcPr>
            <w:tcW w:w="592" w:type="dxa"/>
            <w:noWrap w:val="0"/>
            <w:vAlign w:val="center"/>
          </w:tcPr>
          <w:p w14:paraId="4881CD0C">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szCs w:val="24"/>
                <w:highlight w:val="none"/>
                <w:lang w:val="en-US" w:eastAsia="zh-CN" w:bidi="ar-SA"/>
              </w:rPr>
            </w:pPr>
            <w:r>
              <w:rPr>
                <w:rFonts w:hint="eastAsia" w:ascii="宋体" w:hAnsi="宋体" w:eastAsia="宋体" w:cs="宋体"/>
                <w:szCs w:val="24"/>
                <w:highlight w:val="none"/>
                <w:lang w:val="en-US" w:eastAsia="zh-CN"/>
              </w:rPr>
              <w:t>10</w:t>
            </w:r>
          </w:p>
        </w:tc>
        <w:tc>
          <w:tcPr>
            <w:tcW w:w="951" w:type="dxa"/>
            <w:noWrap w:val="0"/>
            <w:vAlign w:val="center"/>
          </w:tcPr>
          <w:p w14:paraId="7A57AB59">
            <w:pPr>
              <w:keepNext w:val="0"/>
              <w:keepLines w:val="0"/>
              <w:suppressLineNumbers w:val="0"/>
              <w:spacing w:before="0" w:beforeAutospacing="0" w:after="0" w:afterLines="50" w:afterAutospacing="0" w:line="360" w:lineRule="auto"/>
              <w:ind w:left="0" w:right="0"/>
              <w:jc w:val="center"/>
              <w:rPr>
                <w:rFonts w:hint="eastAsia" w:ascii="宋体" w:hAnsi="宋体" w:eastAsia="宋体" w:cs="宋体"/>
                <w:szCs w:val="24"/>
                <w:highlight w:val="none"/>
              </w:rPr>
            </w:pPr>
            <w:r>
              <w:rPr>
                <w:rFonts w:hint="eastAsia" w:ascii="宋体" w:hAnsi="宋体" w:eastAsia="宋体" w:cs="宋体"/>
                <w:szCs w:val="24"/>
                <w:highlight w:val="none"/>
              </w:rPr>
              <w:t>17.2</w:t>
            </w:r>
          </w:p>
        </w:tc>
        <w:tc>
          <w:tcPr>
            <w:tcW w:w="7354" w:type="dxa"/>
            <w:noWrap w:val="0"/>
            <w:vAlign w:val="center"/>
          </w:tcPr>
          <w:p w14:paraId="3CB6A90D">
            <w:pPr>
              <w:keepNext w:val="0"/>
              <w:keepLines w:val="0"/>
              <w:suppressLineNumbers w:val="0"/>
              <w:spacing w:before="0" w:beforeAutospacing="0" w:after="0" w:afterAutospacing="0" w:line="360" w:lineRule="auto"/>
              <w:ind w:left="0" w:right="0"/>
              <w:rPr>
                <w:rFonts w:hint="eastAsia" w:ascii="宋体" w:hAnsi="宋体" w:eastAsia="宋体" w:cs="宋体"/>
                <w:szCs w:val="24"/>
                <w:highlight w:val="none"/>
              </w:rPr>
            </w:pPr>
            <w:r>
              <w:rPr>
                <w:rFonts w:hint="eastAsia" w:ascii="宋体" w:hAnsi="宋体" w:eastAsia="宋体" w:cs="宋体"/>
                <w:szCs w:val="24"/>
                <w:highlight w:val="none"/>
              </w:rPr>
              <w:t>竞争性磋商响应文件正本、电子版本、报价一览表</w:t>
            </w:r>
            <w:r>
              <w:rPr>
                <w:rFonts w:hint="eastAsia" w:hAnsi="宋体" w:cs="宋体"/>
                <w:szCs w:val="24"/>
                <w:highlight w:val="none"/>
                <w:lang w:val="en-US" w:eastAsia="zh-CN"/>
              </w:rPr>
              <w:t>一包密封。</w:t>
            </w:r>
            <w:r>
              <w:rPr>
                <w:rFonts w:hint="eastAsia" w:ascii="宋体" w:hAnsi="宋体" w:eastAsia="宋体" w:cs="宋体"/>
                <w:szCs w:val="24"/>
                <w:highlight w:val="none"/>
              </w:rPr>
              <w:t>所有副本</w:t>
            </w:r>
            <w:r>
              <w:rPr>
                <w:rFonts w:hint="eastAsia" w:hAnsi="宋体" w:cs="宋体"/>
                <w:szCs w:val="24"/>
                <w:highlight w:val="none"/>
                <w:lang w:val="en-US" w:eastAsia="zh-CN"/>
              </w:rPr>
              <w:t>一包密封</w:t>
            </w:r>
            <w:r>
              <w:rPr>
                <w:rFonts w:hint="eastAsia" w:ascii="宋体" w:hAnsi="宋体" w:eastAsia="宋体" w:cs="宋体"/>
                <w:szCs w:val="24"/>
                <w:highlight w:val="none"/>
              </w:rPr>
              <w:t>（封袋不得有破损）</w:t>
            </w:r>
            <w:r>
              <w:rPr>
                <w:rFonts w:hint="eastAsia" w:hAnsi="宋体" w:cs="宋体"/>
                <w:szCs w:val="24"/>
                <w:highlight w:val="none"/>
                <w:lang w:eastAsia="zh-CN"/>
              </w:rPr>
              <w:t>。</w:t>
            </w:r>
            <w:r>
              <w:rPr>
                <w:rFonts w:hint="eastAsia" w:ascii="宋体" w:hAnsi="宋体" w:eastAsia="宋体" w:cs="宋体"/>
                <w:szCs w:val="24"/>
                <w:highlight w:val="none"/>
              </w:rPr>
              <w:t>且在封袋正面标明“正本”“副本”封袋应加贴封条，并在封线处加盖供应商公章，封袋正面要粘贴供应商全称、项目名称、编号等标识。</w:t>
            </w:r>
          </w:p>
        </w:tc>
      </w:tr>
      <w:tr w14:paraId="3521168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731" w:hRule="atLeast"/>
          <w:jc w:val="center"/>
        </w:trPr>
        <w:tc>
          <w:tcPr>
            <w:tcW w:w="592" w:type="dxa"/>
            <w:noWrap w:val="0"/>
            <w:vAlign w:val="center"/>
          </w:tcPr>
          <w:p w14:paraId="2516C401">
            <w:pPr>
              <w:keepNext w:val="0"/>
              <w:keepLines w:val="0"/>
              <w:suppressLineNumbers w:val="0"/>
              <w:spacing w:before="0" w:beforeAutospacing="0" w:after="0" w:afterLines="50" w:afterAutospacing="0" w:line="360" w:lineRule="auto"/>
              <w:ind w:left="0" w:right="0"/>
              <w:jc w:val="center"/>
              <w:rPr>
                <w:rFonts w:hint="eastAsia" w:ascii="宋体" w:hAnsi="宋体" w:eastAsia="宋体" w:cs="宋体"/>
                <w:sz w:val="24"/>
                <w:szCs w:val="24"/>
                <w:highlight w:val="none"/>
                <w:lang w:val="en-US" w:eastAsia="zh-CN" w:bidi="ar-SA"/>
              </w:rPr>
            </w:pPr>
            <w:r>
              <w:rPr>
                <w:rFonts w:hint="eastAsia" w:ascii="宋体" w:hAnsi="宋体" w:eastAsia="宋体" w:cs="宋体"/>
                <w:szCs w:val="24"/>
                <w:highlight w:val="none"/>
              </w:rPr>
              <w:t>1</w:t>
            </w:r>
            <w:r>
              <w:rPr>
                <w:rFonts w:hint="eastAsia" w:ascii="宋体" w:hAnsi="宋体" w:eastAsia="宋体" w:cs="宋体"/>
                <w:szCs w:val="24"/>
                <w:highlight w:val="none"/>
                <w:lang w:val="en-US" w:eastAsia="zh-CN"/>
              </w:rPr>
              <w:t>1</w:t>
            </w:r>
          </w:p>
        </w:tc>
        <w:tc>
          <w:tcPr>
            <w:tcW w:w="951" w:type="dxa"/>
            <w:noWrap w:val="0"/>
            <w:vAlign w:val="center"/>
          </w:tcPr>
          <w:p w14:paraId="255E7044">
            <w:pPr>
              <w:keepNext w:val="0"/>
              <w:keepLines w:val="0"/>
              <w:suppressLineNumbers w:val="0"/>
              <w:spacing w:before="0" w:beforeAutospacing="0" w:after="0" w:afterLines="50" w:afterAutospacing="0" w:line="360" w:lineRule="auto"/>
              <w:ind w:left="0" w:right="0"/>
              <w:jc w:val="center"/>
              <w:rPr>
                <w:rFonts w:hint="eastAsia" w:ascii="宋体" w:hAnsi="宋体" w:eastAsia="宋体" w:cs="宋体"/>
                <w:szCs w:val="24"/>
                <w:highlight w:val="none"/>
              </w:rPr>
            </w:pPr>
            <w:r>
              <w:rPr>
                <w:rFonts w:hint="eastAsia" w:ascii="宋体" w:hAnsi="宋体" w:eastAsia="宋体" w:cs="宋体"/>
                <w:szCs w:val="24"/>
                <w:highlight w:val="none"/>
              </w:rPr>
              <w:t>18.1</w:t>
            </w:r>
          </w:p>
        </w:tc>
        <w:tc>
          <w:tcPr>
            <w:tcW w:w="7354" w:type="dxa"/>
            <w:noWrap w:val="0"/>
            <w:vAlign w:val="top"/>
          </w:tcPr>
          <w:p w14:paraId="04F14E69">
            <w:pPr>
              <w:keepNext w:val="0"/>
              <w:keepLines w:val="0"/>
              <w:suppressLineNumbers w:val="0"/>
              <w:spacing w:before="0" w:beforeAutospacing="0" w:after="0" w:afterAutospacing="0" w:line="360" w:lineRule="auto"/>
              <w:ind w:left="0" w:right="0"/>
              <w:rPr>
                <w:rFonts w:hint="eastAsia" w:ascii="宋体" w:hAnsi="宋体" w:eastAsia="宋体" w:cs="宋体"/>
                <w:szCs w:val="24"/>
                <w:highlight w:val="none"/>
              </w:rPr>
            </w:pPr>
            <w:r>
              <w:rPr>
                <w:rFonts w:hint="eastAsia" w:ascii="宋体" w:hAnsi="宋体" w:eastAsia="宋体" w:cs="宋体"/>
                <w:szCs w:val="24"/>
                <w:highlight w:val="none"/>
              </w:rPr>
              <w:t>磋商响应文件递交截止时间：</w:t>
            </w:r>
            <w:r>
              <w:rPr>
                <w:rFonts w:hint="eastAsia" w:hAnsi="宋体" w:cs="宋体"/>
                <w:szCs w:val="24"/>
                <w:highlight w:val="none"/>
                <w:lang w:val="en-US" w:eastAsia="zh-CN"/>
              </w:rPr>
              <w:t>详见磋商公告</w:t>
            </w:r>
          </w:p>
          <w:p w14:paraId="18E2243B">
            <w:pPr>
              <w:keepNext w:val="0"/>
              <w:keepLines w:val="0"/>
              <w:suppressLineNumbers w:val="0"/>
              <w:spacing w:before="0" w:beforeAutospacing="0" w:after="0" w:afterAutospacing="0" w:line="360" w:lineRule="auto"/>
              <w:ind w:left="0" w:right="0"/>
              <w:jc w:val="left"/>
              <w:rPr>
                <w:rFonts w:hint="eastAsia" w:ascii="宋体" w:hAnsi="宋体" w:eastAsia="宋体" w:cs="宋体"/>
                <w:szCs w:val="24"/>
                <w:highlight w:val="none"/>
                <w:lang w:eastAsia="zh-CN"/>
              </w:rPr>
            </w:pPr>
            <w:r>
              <w:rPr>
                <w:rFonts w:hint="eastAsia" w:ascii="宋体" w:hAnsi="宋体" w:eastAsia="宋体" w:cs="宋体"/>
                <w:szCs w:val="24"/>
                <w:highlight w:val="none"/>
              </w:rPr>
              <w:t>磋商响应文件递交地址：</w:t>
            </w:r>
            <w:r>
              <w:rPr>
                <w:rFonts w:hint="eastAsia" w:hAnsi="宋体" w:cs="宋体"/>
                <w:szCs w:val="20"/>
                <w:highlight w:val="none"/>
                <w:lang w:eastAsia="zh-CN"/>
              </w:rPr>
              <w:t>陕西省西安市经济技术开发区未央路171-1号银池道拉斯财富中心21楼</w:t>
            </w:r>
            <w:r>
              <w:rPr>
                <w:rFonts w:hint="eastAsia" w:ascii="宋体" w:hAnsi="宋体" w:eastAsia="宋体" w:cs="宋体"/>
                <w:sz w:val="24"/>
                <w:szCs w:val="24"/>
              </w:rPr>
              <w:t>03室</w:t>
            </w:r>
          </w:p>
          <w:p w14:paraId="51B41262">
            <w:pPr>
              <w:keepNext w:val="0"/>
              <w:keepLines w:val="0"/>
              <w:suppressLineNumbers w:val="0"/>
              <w:spacing w:before="0" w:beforeAutospacing="0" w:after="0" w:afterAutospacing="0" w:line="360" w:lineRule="auto"/>
              <w:ind w:left="0" w:right="0"/>
              <w:rPr>
                <w:rFonts w:hint="eastAsia" w:ascii="宋体" w:hAnsi="宋体" w:eastAsia="宋体" w:cs="宋体"/>
                <w:szCs w:val="24"/>
                <w:highlight w:val="none"/>
                <w:lang w:eastAsia="zh-CN"/>
              </w:rPr>
            </w:pPr>
            <w:r>
              <w:rPr>
                <w:rFonts w:hint="eastAsia" w:ascii="宋体" w:hAnsi="宋体" w:eastAsia="宋体" w:cs="宋体"/>
                <w:szCs w:val="24"/>
                <w:highlight w:val="none"/>
              </w:rPr>
              <w:t>磋商响应文件接收人：</w:t>
            </w:r>
            <w:r>
              <w:rPr>
                <w:rFonts w:hint="eastAsia" w:hAnsi="宋体" w:cs="宋体"/>
                <w:szCs w:val="24"/>
                <w:highlight w:val="none"/>
                <w:lang w:eastAsia="zh-CN"/>
              </w:rPr>
              <w:t>陕西海源广合项目管理有限公司</w:t>
            </w:r>
          </w:p>
        </w:tc>
      </w:tr>
      <w:tr w14:paraId="1D29881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990" w:hRule="atLeast"/>
          <w:jc w:val="center"/>
        </w:trPr>
        <w:tc>
          <w:tcPr>
            <w:tcW w:w="592" w:type="dxa"/>
            <w:noWrap w:val="0"/>
            <w:vAlign w:val="center"/>
          </w:tcPr>
          <w:p w14:paraId="7D6F6D5E">
            <w:pPr>
              <w:keepNext w:val="0"/>
              <w:keepLines w:val="0"/>
              <w:suppressLineNumbers w:val="0"/>
              <w:spacing w:before="0" w:beforeAutospacing="0" w:after="0" w:afterLines="50" w:afterAutospacing="0" w:line="360" w:lineRule="auto"/>
              <w:ind w:left="0" w:right="0"/>
              <w:jc w:val="center"/>
              <w:rPr>
                <w:rFonts w:hint="eastAsia" w:ascii="宋体" w:hAnsi="宋体" w:eastAsia="宋体" w:cs="宋体"/>
                <w:sz w:val="24"/>
                <w:szCs w:val="24"/>
                <w:highlight w:val="none"/>
                <w:lang w:val="en-US" w:eastAsia="zh-CN" w:bidi="ar-SA"/>
              </w:rPr>
            </w:pPr>
            <w:r>
              <w:rPr>
                <w:rFonts w:hint="eastAsia" w:ascii="宋体" w:hAnsi="宋体" w:eastAsia="宋体" w:cs="宋体"/>
                <w:szCs w:val="24"/>
                <w:highlight w:val="none"/>
              </w:rPr>
              <w:t>1</w:t>
            </w:r>
            <w:r>
              <w:rPr>
                <w:rFonts w:hint="eastAsia" w:ascii="宋体" w:hAnsi="宋体" w:eastAsia="宋体" w:cs="宋体"/>
                <w:szCs w:val="24"/>
                <w:highlight w:val="none"/>
                <w:lang w:val="en-US" w:eastAsia="zh-CN"/>
              </w:rPr>
              <w:t>2</w:t>
            </w:r>
          </w:p>
        </w:tc>
        <w:tc>
          <w:tcPr>
            <w:tcW w:w="951" w:type="dxa"/>
            <w:noWrap w:val="0"/>
            <w:vAlign w:val="center"/>
          </w:tcPr>
          <w:p w14:paraId="402165BA">
            <w:pPr>
              <w:keepNext w:val="0"/>
              <w:keepLines w:val="0"/>
              <w:suppressLineNumbers w:val="0"/>
              <w:spacing w:before="0" w:beforeAutospacing="0" w:after="0" w:afterLines="50" w:afterAutospacing="0" w:line="360" w:lineRule="auto"/>
              <w:ind w:left="0" w:right="0"/>
              <w:jc w:val="center"/>
              <w:rPr>
                <w:rFonts w:hint="eastAsia" w:ascii="宋体" w:hAnsi="宋体" w:eastAsia="宋体" w:cs="宋体"/>
                <w:szCs w:val="24"/>
                <w:highlight w:val="none"/>
              </w:rPr>
            </w:pPr>
            <w:r>
              <w:rPr>
                <w:rFonts w:hint="eastAsia" w:ascii="宋体" w:hAnsi="宋体" w:eastAsia="宋体" w:cs="宋体"/>
                <w:szCs w:val="24"/>
                <w:highlight w:val="none"/>
              </w:rPr>
              <w:t>21.1</w:t>
            </w:r>
          </w:p>
        </w:tc>
        <w:tc>
          <w:tcPr>
            <w:tcW w:w="7354" w:type="dxa"/>
            <w:noWrap w:val="0"/>
            <w:vAlign w:val="center"/>
          </w:tcPr>
          <w:p w14:paraId="6CDC4CDA">
            <w:pPr>
              <w:keepNext w:val="0"/>
              <w:keepLines w:val="0"/>
              <w:suppressLineNumbers w:val="0"/>
              <w:spacing w:before="0" w:beforeAutospacing="0" w:after="0" w:afterAutospacing="0" w:line="360" w:lineRule="auto"/>
              <w:ind w:left="0" w:right="0"/>
              <w:rPr>
                <w:rFonts w:hint="eastAsia" w:ascii="宋体" w:hAnsi="宋体" w:eastAsia="宋体" w:cs="宋体"/>
                <w:szCs w:val="24"/>
                <w:highlight w:val="none"/>
              </w:rPr>
            </w:pPr>
            <w:r>
              <w:rPr>
                <w:rFonts w:hint="eastAsia" w:ascii="宋体" w:hAnsi="宋体" w:eastAsia="宋体" w:cs="宋体"/>
                <w:szCs w:val="24"/>
                <w:highlight w:val="none"/>
              </w:rPr>
              <w:t>磋商时间：</w:t>
            </w:r>
            <w:r>
              <w:rPr>
                <w:rFonts w:hint="eastAsia" w:hAnsi="宋体" w:cs="宋体"/>
                <w:szCs w:val="24"/>
                <w:highlight w:val="none"/>
                <w:lang w:val="en-US" w:eastAsia="zh-CN"/>
              </w:rPr>
              <w:t>详见磋商公告</w:t>
            </w:r>
          </w:p>
          <w:p w14:paraId="73BC7889">
            <w:pPr>
              <w:keepNext w:val="0"/>
              <w:keepLines w:val="0"/>
              <w:suppressLineNumbers w:val="0"/>
              <w:spacing w:before="0" w:beforeAutospacing="0" w:after="0" w:afterAutospacing="0" w:line="360" w:lineRule="auto"/>
              <w:ind w:left="0" w:right="0"/>
              <w:rPr>
                <w:rFonts w:hint="eastAsia" w:ascii="宋体" w:hAnsi="宋体" w:eastAsia="宋体" w:cs="宋体"/>
                <w:szCs w:val="24"/>
                <w:highlight w:val="none"/>
              </w:rPr>
            </w:pPr>
            <w:r>
              <w:rPr>
                <w:rFonts w:hint="eastAsia" w:ascii="宋体" w:hAnsi="宋体" w:eastAsia="宋体" w:cs="宋体"/>
                <w:szCs w:val="24"/>
                <w:highlight w:val="none"/>
              </w:rPr>
              <w:t>磋商地点：</w:t>
            </w:r>
            <w:r>
              <w:rPr>
                <w:rFonts w:hint="eastAsia" w:hAnsi="宋体" w:cs="宋体"/>
                <w:szCs w:val="24"/>
                <w:highlight w:val="none"/>
                <w:lang w:eastAsia="zh-CN"/>
              </w:rPr>
              <w:t>陕西省西安市经济技术开发区未央路171-1号银池道拉斯财富中心21楼</w:t>
            </w:r>
            <w:r>
              <w:rPr>
                <w:rFonts w:hint="eastAsia" w:ascii="宋体" w:hAnsi="宋体" w:eastAsia="宋体" w:cs="宋体"/>
                <w:sz w:val="24"/>
                <w:szCs w:val="24"/>
              </w:rPr>
              <w:t>03室</w:t>
            </w:r>
          </w:p>
        </w:tc>
      </w:tr>
      <w:tr w14:paraId="124BA7C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927" w:hRule="atLeast"/>
          <w:jc w:val="center"/>
        </w:trPr>
        <w:tc>
          <w:tcPr>
            <w:tcW w:w="592" w:type="dxa"/>
            <w:noWrap w:val="0"/>
            <w:vAlign w:val="center"/>
          </w:tcPr>
          <w:p w14:paraId="79332643">
            <w:pPr>
              <w:keepNext w:val="0"/>
              <w:keepLines w:val="0"/>
              <w:suppressLineNumbers w:val="0"/>
              <w:spacing w:before="0" w:beforeAutospacing="0" w:after="0" w:afterLines="50" w:afterAutospacing="0" w:line="360" w:lineRule="auto"/>
              <w:ind w:left="0" w:right="0"/>
              <w:jc w:val="center"/>
              <w:rPr>
                <w:rFonts w:hint="eastAsia" w:ascii="宋体" w:hAnsi="宋体" w:eastAsia="宋体" w:cs="宋体"/>
                <w:sz w:val="24"/>
                <w:szCs w:val="24"/>
                <w:highlight w:val="none"/>
                <w:lang w:val="en-US" w:eastAsia="zh-CN" w:bidi="ar-SA"/>
              </w:rPr>
            </w:pPr>
            <w:r>
              <w:rPr>
                <w:rFonts w:hint="eastAsia" w:ascii="宋体" w:hAnsi="宋体" w:eastAsia="宋体" w:cs="宋体"/>
                <w:szCs w:val="24"/>
                <w:highlight w:val="none"/>
              </w:rPr>
              <w:t>1</w:t>
            </w:r>
            <w:r>
              <w:rPr>
                <w:rFonts w:hint="eastAsia" w:ascii="宋体" w:hAnsi="宋体" w:eastAsia="宋体" w:cs="宋体"/>
                <w:szCs w:val="24"/>
                <w:highlight w:val="none"/>
                <w:lang w:val="en-US" w:eastAsia="zh-CN"/>
              </w:rPr>
              <w:t>3</w:t>
            </w:r>
          </w:p>
        </w:tc>
        <w:tc>
          <w:tcPr>
            <w:tcW w:w="951" w:type="dxa"/>
            <w:noWrap w:val="0"/>
            <w:vAlign w:val="center"/>
          </w:tcPr>
          <w:p w14:paraId="5AC3ED15">
            <w:pPr>
              <w:keepNext w:val="0"/>
              <w:keepLines w:val="0"/>
              <w:suppressLineNumbers w:val="0"/>
              <w:spacing w:before="0" w:beforeAutospacing="0" w:after="0" w:afterLines="50" w:afterAutospacing="0" w:line="360" w:lineRule="auto"/>
              <w:ind w:left="0" w:right="0"/>
              <w:jc w:val="center"/>
              <w:rPr>
                <w:rFonts w:hint="eastAsia" w:ascii="宋体" w:hAnsi="宋体" w:eastAsia="宋体" w:cs="宋体"/>
                <w:szCs w:val="24"/>
                <w:highlight w:val="none"/>
              </w:rPr>
            </w:pPr>
            <w:r>
              <w:rPr>
                <w:rFonts w:hint="eastAsia" w:ascii="宋体" w:hAnsi="宋体" w:eastAsia="宋体" w:cs="宋体"/>
                <w:szCs w:val="24"/>
                <w:highlight w:val="none"/>
              </w:rPr>
              <w:t>24.1</w:t>
            </w:r>
          </w:p>
        </w:tc>
        <w:tc>
          <w:tcPr>
            <w:tcW w:w="7354" w:type="dxa"/>
            <w:noWrap w:val="0"/>
            <w:vAlign w:val="center"/>
          </w:tcPr>
          <w:p w14:paraId="684F1EDC">
            <w:pPr>
              <w:keepNext w:val="0"/>
              <w:keepLines w:val="0"/>
              <w:suppressLineNumbers w:val="0"/>
              <w:spacing w:before="0" w:beforeAutospacing="0" w:after="0" w:afterLines="50" w:afterAutospacing="0" w:line="360" w:lineRule="auto"/>
              <w:ind w:left="0" w:right="0"/>
              <w:jc w:val="left"/>
              <w:rPr>
                <w:rFonts w:hint="eastAsia" w:ascii="宋体" w:hAnsi="宋体" w:eastAsia="宋体" w:cs="宋体"/>
                <w:szCs w:val="24"/>
                <w:highlight w:val="none"/>
              </w:rPr>
            </w:pPr>
            <w:r>
              <w:rPr>
                <w:rFonts w:hint="eastAsia" w:ascii="宋体" w:hAnsi="宋体" w:eastAsia="宋体" w:cs="宋体"/>
                <w:b/>
                <w:bCs/>
                <w:szCs w:val="24"/>
                <w:highlight w:val="none"/>
              </w:rPr>
              <w:t>评审方法：综合评分法（详见第</w:t>
            </w:r>
            <w:r>
              <w:rPr>
                <w:rFonts w:hint="eastAsia" w:ascii="宋体" w:hAnsi="宋体" w:eastAsia="宋体" w:cs="宋体"/>
                <w:b/>
                <w:bCs/>
                <w:szCs w:val="24"/>
                <w:highlight w:val="none"/>
                <w:lang w:val="en-US" w:eastAsia="zh-CN"/>
              </w:rPr>
              <w:t>三</w:t>
            </w:r>
            <w:r>
              <w:rPr>
                <w:rFonts w:hint="eastAsia" w:ascii="宋体" w:hAnsi="宋体" w:eastAsia="宋体" w:cs="宋体"/>
                <w:b/>
                <w:bCs/>
                <w:szCs w:val="24"/>
                <w:highlight w:val="none"/>
              </w:rPr>
              <w:t>章）</w:t>
            </w:r>
          </w:p>
        </w:tc>
      </w:tr>
      <w:tr w14:paraId="6E63630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57" w:hRule="atLeast"/>
          <w:jc w:val="center"/>
        </w:trPr>
        <w:tc>
          <w:tcPr>
            <w:tcW w:w="592" w:type="dxa"/>
            <w:noWrap w:val="0"/>
            <w:vAlign w:val="center"/>
          </w:tcPr>
          <w:p w14:paraId="48613579">
            <w:pPr>
              <w:keepNext w:val="0"/>
              <w:keepLines w:val="0"/>
              <w:suppressLineNumbers w:val="0"/>
              <w:spacing w:before="0" w:beforeAutospacing="0" w:after="0" w:afterLines="50" w:afterAutospacing="0" w:line="360" w:lineRule="auto"/>
              <w:ind w:left="0" w:right="0"/>
              <w:jc w:val="center"/>
              <w:rPr>
                <w:rFonts w:hint="eastAsia" w:ascii="宋体" w:hAnsi="宋体" w:eastAsia="宋体" w:cs="宋体"/>
                <w:sz w:val="24"/>
                <w:szCs w:val="24"/>
                <w:highlight w:val="none"/>
                <w:lang w:val="en-US" w:eastAsia="zh-CN" w:bidi="ar-SA"/>
              </w:rPr>
            </w:pPr>
            <w:r>
              <w:rPr>
                <w:rFonts w:hint="eastAsia" w:ascii="宋体" w:hAnsi="宋体" w:eastAsia="宋体" w:cs="宋体"/>
                <w:szCs w:val="24"/>
                <w:highlight w:val="none"/>
              </w:rPr>
              <w:t>1</w:t>
            </w:r>
            <w:r>
              <w:rPr>
                <w:rFonts w:hint="eastAsia" w:ascii="宋体" w:hAnsi="宋体" w:eastAsia="宋体" w:cs="宋体"/>
                <w:szCs w:val="24"/>
                <w:highlight w:val="none"/>
                <w:lang w:val="en-US" w:eastAsia="zh-CN"/>
              </w:rPr>
              <w:t>4</w:t>
            </w:r>
          </w:p>
        </w:tc>
        <w:tc>
          <w:tcPr>
            <w:tcW w:w="951" w:type="dxa"/>
            <w:noWrap w:val="0"/>
            <w:vAlign w:val="center"/>
          </w:tcPr>
          <w:p w14:paraId="1CC07522">
            <w:pPr>
              <w:keepNext w:val="0"/>
              <w:keepLines w:val="0"/>
              <w:suppressLineNumbers w:val="0"/>
              <w:spacing w:before="0" w:beforeAutospacing="0" w:after="0" w:afterLines="50" w:afterAutospacing="0" w:line="360" w:lineRule="auto"/>
              <w:ind w:left="0" w:right="0"/>
              <w:jc w:val="center"/>
              <w:rPr>
                <w:rFonts w:hint="eastAsia" w:ascii="宋体" w:hAnsi="宋体" w:eastAsia="宋体" w:cs="宋体"/>
                <w:szCs w:val="24"/>
                <w:highlight w:val="none"/>
              </w:rPr>
            </w:pPr>
            <w:r>
              <w:rPr>
                <w:rFonts w:hint="eastAsia" w:ascii="宋体" w:hAnsi="宋体" w:eastAsia="宋体" w:cs="宋体"/>
                <w:szCs w:val="24"/>
                <w:highlight w:val="none"/>
              </w:rPr>
              <w:t>29</w:t>
            </w:r>
          </w:p>
        </w:tc>
        <w:tc>
          <w:tcPr>
            <w:tcW w:w="7354" w:type="dxa"/>
            <w:noWrap w:val="0"/>
            <w:vAlign w:val="center"/>
          </w:tcPr>
          <w:p w14:paraId="2FE238EE">
            <w:pPr>
              <w:keepNext w:val="0"/>
              <w:keepLines w:val="0"/>
              <w:suppressLineNumbers w:val="0"/>
              <w:spacing w:before="0" w:beforeAutospacing="0" w:after="0" w:afterAutospacing="0" w:line="360" w:lineRule="auto"/>
              <w:ind w:left="0" w:right="0"/>
              <w:rPr>
                <w:rFonts w:hint="eastAsia" w:ascii="宋体" w:hAnsi="宋体" w:eastAsia="宋体" w:cs="宋体"/>
                <w:szCs w:val="24"/>
                <w:highlight w:val="none"/>
              </w:rPr>
            </w:pPr>
            <w:r>
              <w:rPr>
                <w:rFonts w:hint="eastAsia" w:ascii="宋体" w:hAnsi="宋体" w:eastAsia="宋体" w:cs="宋体"/>
                <w:szCs w:val="24"/>
                <w:highlight w:val="none"/>
              </w:rPr>
              <w:t xml:space="preserve">磋商代理服务费： </w:t>
            </w:r>
          </w:p>
          <w:p w14:paraId="2F2FDA7B">
            <w:pPr>
              <w:keepNext w:val="0"/>
              <w:keepLines w:val="0"/>
              <w:suppressLineNumbers w:val="0"/>
              <w:spacing w:before="0" w:beforeAutospacing="0" w:after="0" w:afterAutospacing="0" w:line="360" w:lineRule="auto"/>
              <w:ind w:left="0" w:right="0" w:firstLine="480" w:firstLineChars="200"/>
              <w:rPr>
                <w:rFonts w:hint="eastAsia" w:ascii="宋体" w:hAnsi="宋体" w:eastAsia="宋体" w:cs="宋体"/>
                <w:szCs w:val="24"/>
                <w:highlight w:val="none"/>
              </w:rPr>
            </w:pPr>
            <w:r>
              <w:rPr>
                <w:rFonts w:hint="eastAsia" w:ascii="宋体" w:hAnsi="宋体" w:eastAsia="宋体" w:cs="宋体"/>
                <w:szCs w:val="24"/>
                <w:highlight w:val="none"/>
              </w:rPr>
              <w:t>29.1</w:t>
            </w:r>
            <w:bookmarkStart w:id="25" w:name="OLE_LINK10"/>
            <w:bookmarkStart w:id="26" w:name="OLE_LINK9"/>
            <w:r>
              <w:rPr>
                <w:rFonts w:hint="eastAsia" w:hAnsi="宋体" w:cs="宋体"/>
                <w:szCs w:val="24"/>
                <w:highlight w:val="none"/>
                <w:lang w:val="en-US" w:eastAsia="zh-CN"/>
              </w:rPr>
              <w:t>参照</w:t>
            </w:r>
            <w:r>
              <w:rPr>
                <w:rFonts w:hint="eastAsia" w:ascii="宋体" w:hAnsi="宋体" w:eastAsia="宋体" w:cs="宋体"/>
                <w:szCs w:val="24"/>
                <w:highlight w:val="none"/>
              </w:rPr>
              <w:t>国家计委颁发的《招标代理服务收费管理暂行办法》（计价格[2002]1980号）和国家发展改革委员会办公厅颁发的《关于招标代理服务收费有关问题的通知》（发改办价格[2003]857号）的有关规定执行。</w:t>
            </w:r>
            <w:bookmarkEnd w:id="25"/>
            <w:bookmarkEnd w:id="26"/>
          </w:p>
          <w:p w14:paraId="0281A02F">
            <w:pPr>
              <w:keepNext w:val="0"/>
              <w:keepLines w:val="0"/>
              <w:suppressLineNumbers w:val="0"/>
              <w:spacing w:before="0" w:beforeAutospacing="0" w:after="0" w:afterAutospacing="0" w:line="360" w:lineRule="auto"/>
              <w:ind w:left="0" w:right="0" w:firstLine="480" w:firstLineChars="200"/>
              <w:rPr>
                <w:rFonts w:hint="eastAsia" w:ascii="宋体" w:hAnsi="宋体" w:eastAsia="宋体" w:cs="宋体"/>
                <w:szCs w:val="24"/>
                <w:highlight w:val="none"/>
              </w:rPr>
            </w:pPr>
            <w:r>
              <w:rPr>
                <w:rFonts w:hint="eastAsia" w:ascii="宋体" w:hAnsi="宋体" w:eastAsia="宋体" w:cs="宋体"/>
                <w:szCs w:val="24"/>
                <w:highlight w:val="none"/>
              </w:rPr>
              <w:t>29.2成交单位在领取成交通知书前，须向采购代理机构一次性支付代理服务费。</w:t>
            </w:r>
          </w:p>
        </w:tc>
      </w:tr>
      <w:tr w14:paraId="6092993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57" w:hRule="atLeast"/>
          <w:jc w:val="center"/>
        </w:trPr>
        <w:tc>
          <w:tcPr>
            <w:tcW w:w="592" w:type="dxa"/>
            <w:noWrap w:val="0"/>
            <w:vAlign w:val="center"/>
          </w:tcPr>
          <w:p w14:paraId="2F5F0C29">
            <w:pPr>
              <w:keepNext w:val="0"/>
              <w:keepLines w:val="0"/>
              <w:suppressLineNumbers w:val="0"/>
              <w:spacing w:before="0" w:beforeAutospacing="0" w:after="0" w:afterLines="50" w:afterAutospacing="0" w:line="360" w:lineRule="auto"/>
              <w:ind w:left="0" w:right="0"/>
              <w:jc w:val="center"/>
              <w:rPr>
                <w:rFonts w:hint="default" w:ascii="宋体" w:hAnsi="宋体" w:eastAsia="宋体" w:cs="宋体"/>
                <w:szCs w:val="24"/>
                <w:highlight w:val="none"/>
                <w:lang w:val="en-US" w:eastAsia="zh-CN"/>
              </w:rPr>
            </w:pPr>
            <w:r>
              <w:rPr>
                <w:rFonts w:hint="eastAsia" w:hAnsi="宋体" w:cs="宋体"/>
                <w:szCs w:val="24"/>
                <w:highlight w:val="none"/>
                <w:lang w:val="en-US" w:eastAsia="zh-CN"/>
              </w:rPr>
              <w:t>15</w:t>
            </w:r>
          </w:p>
        </w:tc>
        <w:tc>
          <w:tcPr>
            <w:tcW w:w="951" w:type="dxa"/>
            <w:noWrap w:val="0"/>
            <w:vAlign w:val="center"/>
          </w:tcPr>
          <w:p w14:paraId="5AE554EA">
            <w:pPr>
              <w:keepNext w:val="0"/>
              <w:keepLines w:val="0"/>
              <w:suppressLineNumbers w:val="0"/>
              <w:spacing w:before="0" w:beforeAutospacing="0" w:after="0" w:afterAutospacing="0" w:line="360" w:lineRule="auto"/>
              <w:ind w:left="0" w:right="0"/>
              <w:jc w:val="center"/>
              <w:rPr>
                <w:rFonts w:hint="eastAsia" w:hAnsi="宋体" w:cs="宋体"/>
                <w:color w:val="auto"/>
                <w:szCs w:val="24"/>
                <w:highlight w:val="none"/>
              </w:rPr>
            </w:pPr>
            <w:r>
              <w:rPr>
                <w:rFonts w:hint="eastAsia" w:hAnsi="宋体" w:cs="宋体"/>
                <w:color w:val="auto"/>
                <w:szCs w:val="24"/>
                <w:highlight w:val="none"/>
              </w:rPr>
              <w:t>踏勘</w:t>
            </w:r>
          </w:p>
          <w:p w14:paraId="381875A0">
            <w:pPr>
              <w:keepNext w:val="0"/>
              <w:keepLines w:val="0"/>
              <w:suppressLineNumbers w:val="0"/>
              <w:spacing w:before="0" w:beforeAutospacing="0" w:after="0" w:afterAutospacing="0" w:line="360" w:lineRule="auto"/>
              <w:ind w:left="0" w:right="0"/>
              <w:jc w:val="center"/>
              <w:rPr>
                <w:rFonts w:hint="eastAsia" w:ascii="宋体" w:hAnsi="宋体" w:eastAsia="宋体" w:cs="宋体"/>
                <w:szCs w:val="24"/>
                <w:highlight w:val="none"/>
              </w:rPr>
            </w:pPr>
            <w:r>
              <w:rPr>
                <w:rFonts w:hint="eastAsia" w:hAnsi="宋体" w:cs="宋体"/>
                <w:color w:val="auto"/>
                <w:szCs w:val="24"/>
                <w:highlight w:val="none"/>
              </w:rPr>
              <w:t>现场</w:t>
            </w:r>
          </w:p>
        </w:tc>
        <w:tc>
          <w:tcPr>
            <w:tcW w:w="7354" w:type="dxa"/>
            <w:noWrap w:val="0"/>
            <w:vAlign w:val="center"/>
          </w:tcPr>
          <w:p w14:paraId="7813242B">
            <w:pPr>
              <w:keepNext w:val="0"/>
              <w:keepLines w:val="0"/>
              <w:suppressLineNumbers w:val="0"/>
              <w:spacing w:before="0" w:beforeAutospacing="0" w:after="0" w:afterAutospacing="0" w:line="360" w:lineRule="auto"/>
              <w:ind w:left="0" w:right="0"/>
              <w:rPr>
                <w:rFonts w:hint="eastAsia" w:hAnsi="宋体" w:cs="宋体"/>
                <w:color w:val="auto"/>
                <w:szCs w:val="24"/>
                <w:highlight w:val="none"/>
              </w:rPr>
            </w:pPr>
            <w:r>
              <w:rPr>
                <w:rFonts w:hint="eastAsia" w:hAnsi="宋体" w:cs="宋体"/>
                <w:color w:val="auto"/>
                <w:szCs w:val="24"/>
                <w:highlight w:val="none"/>
              </w:rPr>
              <w:t>1）招标代理机构不组织统一踏勘，各投标人自行踏勘，相关费用及安全由投标人自行承担，踏勘时遵守相关规定，不得扰民。</w:t>
            </w:r>
          </w:p>
          <w:p w14:paraId="51378EC4">
            <w:pPr>
              <w:keepNext w:val="0"/>
              <w:keepLines w:val="0"/>
              <w:suppressLineNumbers w:val="0"/>
              <w:spacing w:before="0" w:beforeAutospacing="0" w:after="0" w:afterAutospacing="0" w:line="360" w:lineRule="auto"/>
              <w:ind w:left="0" w:right="0"/>
              <w:rPr>
                <w:rFonts w:hint="eastAsia" w:ascii="宋体" w:hAnsi="宋体" w:eastAsia="宋体" w:cs="宋体"/>
                <w:szCs w:val="24"/>
                <w:highlight w:val="none"/>
              </w:rPr>
            </w:pPr>
            <w:r>
              <w:rPr>
                <w:rFonts w:hint="eastAsia" w:hAnsi="宋体" w:cs="宋体"/>
                <w:color w:val="auto"/>
                <w:szCs w:val="24"/>
                <w:highlight w:val="none"/>
              </w:rPr>
              <w:t>2）踏勘内容包含：完成本次招标所需要的现场情况及周围环境等资料。</w:t>
            </w:r>
          </w:p>
        </w:tc>
      </w:tr>
      <w:tr w14:paraId="42C6B17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96" w:hRule="atLeast"/>
          <w:jc w:val="center"/>
        </w:trPr>
        <w:tc>
          <w:tcPr>
            <w:tcW w:w="592" w:type="dxa"/>
            <w:noWrap w:val="0"/>
            <w:vAlign w:val="center"/>
          </w:tcPr>
          <w:p w14:paraId="2251CBBC">
            <w:pPr>
              <w:keepNext w:val="0"/>
              <w:keepLines w:val="0"/>
              <w:suppressLineNumbers w:val="0"/>
              <w:spacing w:before="0" w:beforeAutospacing="0" w:after="0" w:afterLines="50" w:afterAutospacing="0" w:line="360" w:lineRule="auto"/>
              <w:ind w:left="0" w:right="0"/>
              <w:jc w:val="center"/>
              <w:rPr>
                <w:rFonts w:hint="eastAsia" w:ascii="宋体" w:hAnsi="宋体" w:eastAsia="宋体" w:cs="宋体"/>
                <w:sz w:val="24"/>
                <w:szCs w:val="24"/>
                <w:highlight w:val="none"/>
                <w:lang w:val="en-US" w:eastAsia="zh-CN" w:bidi="ar-SA"/>
              </w:rPr>
            </w:pPr>
            <w:r>
              <w:rPr>
                <w:rFonts w:hint="eastAsia" w:ascii="宋体" w:hAnsi="宋体" w:eastAsia="宋体" w:cs="宋体"/>
                <w:szCs w:val="24"/>
                <w:highlight w:val="none"/>
              </w:rPr>
              <w:t>1</w:t>
            </w:r>
            <w:r>
              <w:rPr>
                <w:rFonts w:hint="eastAsia" w:hAnsi="宋体" w:cs="宋体"/>
                <w:szCs w:val="24"/>
                <w:highlight w:val="none"/>
                <w:lang w:val="en-US" w:eastAsia="zh-CN"/>
              </w:rPr>
              <w:t>6</w:t>
            </w:r>
          </w:p>
        </w:tc>
        <w:tc>
          <w:tcPr>
            <w:tcW w:w="951" w:type="dxa"/>
            <w:noWrap w:val="0"/>
            <w:vAlign w:val="center"/>
          </w:tcPr>
          <w:p w14:paraId="65DE6738">
            <w:pPr>
              <w:keepNext w:val="0"/>
              <w:keepLines w:val="0"/>
              <w:suppressLineNumbers w:val="0"/>
              <w:spacing w:before="0" w:beforeAutospacing="0" w:after="0" w:afterAutospacing="0"/>
              <w:ind w:left="0" w:right="0"/>
              <w:jc w:val="center"/>
              <w:rPr>
                <w:rFonts w:hint="eastAsia" w:ascii="宋体" w:hAnsi="宋体" w:eastAsia="宋体" w:cs="宋体"/>
                <w:b/>
                <w:bCs/>
                <w:szCs w:val="24"/>
                <w:highlight w:val="none"/>
              </w:rPr>
            </w:pPr>
            <w:r>
              <w:rPr>
                <w:rFonts w:hint="eastAsia" w:ascii="宋体" w:hAnsi="宋体" w:eastAsia="宋体" w:cs="宋体"/>
                <w:b/>
                <w:bCs/>
                <w:szCs w:val="24"/>
                <w:highlight w:val="none"/>
              </w:rPr>
              <w:t>银行</w:t>
            </w:r>
          </w:p>
          <w:p w14:paraId="62EEE64B">
            <w:pPr>
              <w:keepNext w:val="0"/>
              <w:keepLines w:val="0"/>
              <w:suppressLineNumbers w:val="0"/>
              <w:spacing w:before="0" w:beforeAutospacing="0" w:after="0" w:afterAutospacing="0"/>
              <w:ind w:left="0" w:right="0"/>
              <w:jc w:val="center"/>
              <w:rPr>
                <w:rFonts w:hint="eastAsia" w:ascii="宋体" w:hAnsi="宋体" w:eastAsia="宋体" w:cs="宋体"/>
                <w:b/>
                <w:bCs/>
                <w:szCs w:val="24"/>
                <w:highlight w:val="none"/>
              </w:rPr>
            </w:pPr>
            <w:r>
              <w:rPr>
                <w:rFonts w:hint="eastAsia" w:ascii="宋体" w:hAnsi="宋体" w:eastAsia="宋体" w:cs="宋体"/>
                <w:b/>
                <w:bCs/>
                <w:szCs w:val="24"/>
                <w:highlight w:val="none"/>
              </w:rPr>
              <w:t>账户</w:t>
            </w:r>
          </w:p>
          <w:p w14:paraId="0200D04F">
            <w:pPr>
              <w:keepNext w:val="0"/>
              <w:keepLines w:val="0"/>
              <w:suppressLineNumbers w:val="0"/>
              <w:spacing w:before="0" w:beforeAutospacing="0" w:after="0" w:afterAutospacing="0"/>
              <w:ind w:left="0" w:right="0"/>
              <w:jc w:val="center"/>
              <w:rPr>
                <w:rFonts w:hint="eastAsia" w:ascii="宋体" w:hAnsi="宋体" w:eastAsia="宋体" w:cs="宋体"/>
                <w:szCs w:val="24"/>
                <w:highlight w:val="none"/>
              </w:rPr>
            </w:pPr>
            <w:r>
              <w:rPr>
                <w:rFonts w:hint="eastAsia" w:ascii="宋体" w:hAnsi="宋体" w:eastAsia="宋体" w:cs="宋体"/>
                <w:b/>
                <w:bCs/>
                <w:szCs w:val="24"/>
                <w:highlight w:val="none"/>
              </w:rPr>
              <w:t>信息</w:t>
            </w:r>
          </w:p>
        </w:tc>
        <w:tc>
          <w:tcPr>
            <w:tcW w:w="7354" w:type="dxa"/>
            <w:noWrap w:val="0"/>
            <w:vAlign w:val="center"/>
          </w:tcPr>
          <w:p w14:paraId="15645D9F">
            <w:pPr>
              <w:keepNext w:val="0"/>
              <w:keepLines w:val="0"/>
              <w:numPr>
                <w:ilvl w:val="0"/>
                <w:numId w:val="3"/>
              </w:numPr>
              <w:suppressLineNumbers w:val="0"/>
              <w:spacing w:before="0" w:beforeAutospacing="0" w:after="0" w:afterAutospacing="0" w:line="520" w:lineRule="exact"/>
              <w:ind w:left="0" w:right="0"/>
              <w:rPr>
                <w:rFonts w:hint="default" w:hAnsi="宋体" w:cs="宋体"/>
                <w:b/>
                <w:bCs/>
                <w:szCs w:val="24"/>
                <w:highlight w:val="none"/>
              </w:rPr>
            </w:pPr>
            <w:r>
              <w:rPr>
                <w:rFonts w:hint="eastAsia" w:hAnsi="宋体"/>
                <w:b/>
                <w:bCs/>
                <w:szCs w:val="24"/>
                <w:highlight w:val="none"/>
              </w:rPr>
              <w:t>代理服务费账户：</w:t>
            </w:r>
          </w:p>
          <w:p w14:paraId="4DEA4FA3">
            <w:pPr>
              <w:keepNext w:val="0"/>
              <w:keepLines w:val="0"/>
              <w:suppressLineNumbers w:val="0"/>
              <w:spacing w:before="0" w:beforeAutospacing="0" w:after="0" w:afterAutospacing="0" w:line="360" w:lineRule="auto"/>
              <w:ind w:left="0" w:right="0" w:firstLine="482" w:firstLineChars="200"/>
              <w:rPr>
                <w:rFonts w:hint="eastAsia" w:ascii="宋体" w:hAnsi="宋体" w:eastAsia="宋体" w:cs="宋体"/>
                <w:b/>
                <w:bCs/>
                <w:szCs w:val="24"/>
                <w:highlight w:val="none"/>
                <w:lang w:eastAsia="zh-CN"/>
              </w:rPr>
            </w:pPr>
            <w:r>
              <w:rPr>
                <w:rFonts w:hint="eastAsia" w:hAnsi="宋体" w:cs="宋体"/>
                <w:b/>
                <w:bCs/>
                <w:szCs w:val="24"/>
                <w:highlight w:val="none"/>
                <w:lang w:eastAsia="zh-CN"/>
              </w:rPr>
              <w:t>①</w:t>
            </w:r>
            <w:r>
              <w:rPr>
                <w:rFonts w:hint="eastAsia" w:ascii="宋体" w:hAnsi="宋体" w:eastAsia="宋体" w:cs="宋体"/>
                <w:b/>
                <w:bCs/>
                <w:szCs w:val="24"/>
                <w:highlight w:val="none"/>
              </w:rPr>
              <w:t>采购代理机构开户名称:</w:t>
            </w:r>
            <w:r>
              <w:rPr>
                <w:rFonts w:hint="eastAsia" w:hAnsi="宋体" w:cs="宋体"/>
                <w:b/>
                <w:bCs/>
                <w:szCs w:val="24"/>
                <w:highlight w:val="none"/>
                <w:lang w:eastAsia="zh-CN"/>
              </w:rPr>
              <w:t>陕西海源广合项目管理有限公司</w:t>
            </w:r>
          </w:p>
          <w:p w14:paraId="1D3BDC0C">
            <w:pPr>
              <w:keepNext w:val="0"/>
              <w:keepLines w:val="0"/>
              <w:suppressLineNumbers w:val="0"/>
              <w:spacing w:before="0" w:beforeAutospacing="0" w:after="0" w:afterAutospacing="0" w:line="520" w:lineRule="exact"/>
              <w:ind w:left="0" w:right="0" w:firstLine="482" w:firstLineChars="200"/>
              <w:rPr>
                <w:rFonts w:hint="eastAsia" w:ascii="宋体" w:hAnsi="宋体" w:eastAsia="宋体" w:cs="宋体"/>
                <w:b/>
                <w:bCs/>
                <w:color w:val="auto"/>
                <w:szCs w:val="24"/>
                <w:highlight w:val="none"/>
              </w:rPr>
            </w:pPr>
            <w:r>
              <w:rPr>
                <w:rFonts w:hint="eastAsia" w:hAnsi="宋体" w:cs="宋体"/>
                <w:b/>
                <w:bCs/>
                <w:szCs w:val="24"/>
                <w:highlight w:val="none"/>
                <w:lang w:eastAsia="zh-CN"/>
              </w:rPr>
              <w:t>②</w:t>
            </w:r>
            <w:r>
              <w:rPr>
                <w:rFonts w:hint="eastAsia" w:ascii="宋体" w:hAnsi="宋体" w:eastAsia="宋体" w:cs="宋体"/>
                <w:b/>
                <w:bCs/>
                <w:szCs w:val="24"/>
                <w:highlight w:val="none"/>
              </w:rPr>
              <w:t>开户行名称：</w:t>
            </w:r>
            <w:r>
              <w:rPr>
                <w:rFonts w:hint="eastAsia" w:ascii="宋体" w:hAnsi="宋体" w:eastAsia="宋体" w:cs="宋体"/>
                <w:b/>
                <w:bCs/>
                <w:color w:val="auto"/>
                <w:szCs w:val="24"/>
                <w:highlight w:val="none"/>
              </w:rPr>
              <w:t>中国建设银行股份有限公司西安凤城六路支行</w:t>
            </w:r>
          </w:p>
          <w:p w14:paraId="75F924AA">
            <w:pPr>
              <w:keepNext w:val="0"/>
              <w:keepLines w:val="0"/>
              <w:suppressLineNumbers w:val="0"/>
              <w:spacing w:before="0" w:beforeAutospacing="0" w:after="0" w:afterAutospacing="0" w:line="520" w:lineRule="exact"/>
              <w:ind w:left="0" w:right="0" w:firstLine="482" w:firstLineChars="200"/>
              <w:rPr>
                <w:rFonts w:hint="eastAsia" w:ascii="宋体" w:hAnsi="宋体" w:eastAsia="宋体" w:cs="宋体"/>
                <w:szCs w:val="24"/>
                <w:highlight w:val="none"/>
              </w:rPr>
            </w:pPr>
            <w:r>
              <w:rPr>
                <w:rFonts w:hint="eastAsia" w:ascii="宋体" w:hAnsi="宋体" w:eastAsia="宋体" w:cs="宋体"/>
                <w:b/>
                <w:bCs/>
                <w:color w:val="auto"/>
                <w:szCs w:val="24"/>
                <w:highlight w:val="none"/>
              </w:rPr>
              <w:t>③账号：61050193020000001969</w:t>
            </w:r>
          </w:p>
        </w:tc>
      </w:tr>
      <w:tr w14:paraId="5FB5664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96" w:hRule="atLeast"/>
          <w:jc w:val="center"/>
        </w:trPr>
        <w:tc>
          <w:tcPr>
            <w:tcW w:w="592" w:type="dxa"/>
            <w:noWrap w:val="0"/>
            <w:vAlign w:val="center"/>
          </w:tcPr>
          <w:p w14:paraId="6D8180CA">
            <w:pPr>
              <w:keepNext w:val="0"/>
              <w:keepLines w:val="0"/>
              <w:suppressLineNumbers w:val="0"/>
              <w:spacing w:before="0" w:beforeAutospacing="0" w:after="0" w:afterLines="50" w:afterAutospacing="0" w:line="360" w:lineRule="auto"/>
              <w:ind w:left="0" w:right="0"/>
              <w:jc w:val="center"/>
              <w:rPr>
                <w:rFonts w:hint="eastAsia" w:ascii="宋体" w:hAnsi="宋体" w:eastAsia="宋体" w:cs="宋体"/>
                <w:szCs w:val="24"/>
                <w:highlight w:val="none"/>
              </w:rPr>
            </w:pPr>
            <w:r>
              <w:rPr>
                <w:rFonts w:hint="eastAsia" w:hAnsi="宋体" w:cs="宋体"/>
                <w:szCs w:val="24"/>
                <w:highlight w:val="none"/>
                <w:lang w:val="en-US" w:eastAsia="zh-CN"/>
              </w:rPr>
              <w:t>17</w:t>
            </w:r>
          </w:p>
        </w:tc>
        <w:tc>
          <w:tcPr>
            <w:tcW w:w="951" w:type="dxa"/>
            <w:noWrap w:val="0"/>
            <w:vAlign w:val="center"/>
          </w:tcPr>
          <w:p w14:paraId="7E86292C">
            <w:pPr>
              <w:keepNext w:val="0"/>
              <w:keepLines w:val="0"/>
              <w:widowControl/>
              <w:suppressLineNumbers w:val="0"/>
              <w:spacing w:before="0" w:beforeAutospacing="0" w:after="0" w:afterAutospacing="0" w:line="360" w:lineRule="auto"/>
              <w:ind w:left="0" w:right="0"/>
              <w:jc w:val="center"/>
              <w:rPr>
                <w:rFonts w:hint="eastAsia" w:hAnsi="宋体" w:cs="宋体"/>
                <w:b/>
                <w:bCs/>
                <w:szCs w:val="24"/>
                <w:highlight w:val="none"/>
                <w:lang w:eastAsia="zh-CN"/>
              </w:rPr>
            </w:pPr>
            <w:r>
              <w:rPr>
                <w:rFonts w:hint="eastAsia" w:hAnsi="宋体" w:cs="宋体"/>
                <w:b/>
                <w:bCs/>
                <w:szCs w:val="24"/>
                <w:highlight w:val="none"/>
                <w:lang w:eastAsia="zh-CN"/>
              </w:rPr>
              <w:t>项目</w:t>
            </w:r>
          </w:p>
          <w:p w14:paraId="5F5001FA">
            <w:pPr>
              <w:keepNext w:val="0"/>
              <w:keepLines w:val="0"/>
              <w:widowControl/>
              <w:suppressLineNumbers w:val="0"/>
              <w:spacing w:before="0" w:beforeAutospacing="0" w:after="0" w:afterAutospacing="0" w:line="360" w:lineRule="auto"/>
              <w:ind w:left="0" w:right="0"/>
              <w:jc w:val="center"/>
              <w:rPr>
                <w:rFonts w:hint="default" w:ascii="宋体" w:hAnsi="宋体" w:eastAsia="宋体" w:cs="宋体"/>
                <w:b/>
                <w:bCs/>
                <w:sz w:val="24"/>
                <w:szCs w:val="24"/>
                <w:highlight w:val="none"/>
                <w:lang w:val="en-US" w:eastAsia="zh-CN" w:bidi="ar-SA"/>
              </w:rPr>
            </w:pPr>
            <w:r>
              <w:rPr>
                <w:rFonts w:hint="eastAsia" w:hAnsi="宋体" w:cs="宋体"/>
                <w:b/>
                <w:bCs/>
                <w:szCs w:val="24"/>
                <w:highlight w:val="none"/>
                <w:lang w:eastAsia="zh-CN"/>
              </w:rPr>
              <w:t>性质</w:t>
            </w:r>
          </w:p>
        </w:tc>
        <w:tc>
          <w:tcPr>
            <w:tcW w:w="7354" w:type="dxa"/>
            <w:noWrap w:val="0"/>
            <w:vAlign w:val="center"/>
          </w:tcPr>
          <w:p w14:paraId="029247FB">
            <w:pPr>
              <w:keepNext w:val="0"/>
              <w:keepLines w:val="0"/>
              <w:suppressLineNumbers w:val="0"/>
              <w:spacing w:before="0" w:beforeAutospacing="0" w:after="0" w:afterAutospacing="0" w:line="500" w:lineRule="exact"/>
              <w:ind w:left="0" w:right="0"/>
              <w:rPr>
                <w:rFonts w:hint="eastAsia" w:ascii="宋体" w:hAnsi="宋体" w:eastAsia="宋体" w:cs="宋体"/>
                <w:b/>
                <w:bCs/>
                <w:sz w:val="24"/>
                <w:szCs w:val="24"/>
                <w:highlight w:val="none"/>
                <w:lang w:val="en-US" w:eastAsia="zh-CN" w:bidi="ar-SA"/>
              </w:rPr>
            </w:pPr>
            <w:r>
              <w:rPr>
                <w:rFonts w:hint="eastAsia" w:hAnsi="宋体"/>
                <w:b/>
                <w:bCs/>
                <w:szCs w:val="24"/>
                <w:highlight w:val="none"/>
              </w:rPr>
              <w:t>本项目专门面向中小企业采购</w:t>
            </w:r>
          </w:p>
        </w:tc>
      </w:tr>
      <w:tr w14:paraId="3B1A0E1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96" w:hRule="atLeast"/>
          <w:jc w:val="center"/>
        </w:trPr>
        <w:tc>
          <w:tcPr>
            <w:tcW w:w="592" w:type="dxa"/>
            <w:noWrap w:val="0"/>
            <w:vAlign w:val="center"/>
          </w:tcPr>
          <w:p w14:paraId="1A213BD5">
            <w:pPr>
              <w:keepNext w:val="0"/>
              <w:keepLines w:val="0"/>
              <w:suppressLineNumbers w:val="0"/>
              <w:spacing w:before="0" w:beforeAutospacing="0" w:after="0" w:afterLines="50" w:afterAutospacing="0" w:line="360" w:lineRule="auto"/>
              <w:ind w:left="0" w:right="0"/>
              <w:jc w:val="center"/>
              <w:rPr>
                <w:rFonts w:hint="default" w:ascii="宋体" w:hAnsi="宋体" w:eastAsia="宋体" w:cs="宋体"/>
                <w:szCs w:val="24"/>
                <w:highlight w:val="none"/>
                <w:lang w:val="en-US"/>
              </w:rPr>
            </w:pPr>
            <w:r>
              <w:rPr>
                <w:rFonts w:hint="eastAsia" w:hAnsi="宋体" w:cs="宋体"/>
                <w:szCs w:val="24"/>
                <w:highlight w:val="none"/>
                <w:lang w:val="en-US" w:eastAsia="zh-CN"/>
              </w:rPr>
              <w:t>18</w:t>
            </w:r>
          </w:p>
        </w:tc>
        <w:tc>
          <w:tcPr>
            <w:tcW w:w="951" w:type="dxa"/>
            <w:noWrap w:val="0"/>
            <w:vAlign w:val="center"/>
          </w:tcPr>
          <w:p w14:paraId="3214CE3C">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
                <w:bCs/>
                <w:sz w:val="24"/>
                <w:szCs w:val="24"/>
                <w:highlight w:val="none"/>
                <w:lang w:val="en-US" w:eastAsia="zh-CN" w:bidi="ar-SA"/>
              </w:rPr>
            </w:pPr>
            <w:r>
              <w:rPr>
                <w:rFonts w:hint="eastAsia" w:hAnsi="宋体" w:cs="宋体"/>
                <w:b/>
                <w:bCs/>
                <w:szCs w:val="24"/>
                <w:highlight w:val="none"/>
                <w:lang w:val="en-US" w:eastAsia="zh-CN"/>
              </w:rPr>
              <w:t>采购文件</w:t>
            </w:r>
            <w:r>
              <w:rPr>
                <w:rFonts w:hint="eastAsia" w:hAnsi="宋体" w:cs="宋体"/>
                <w:b/>
                <w:bCs/>
                <w:szCs w:val="24"/>
                <w:highlight w:val="none"/>
                <w:lang w:eastAsia="zh-CN"/>
              </w:rPr>
              <w:t>所属行业</w:t>
            </w:r>
          </w:p>
        </w:tc>
        <w:tc>
          <w:tcPr>
            <w:tcW w:w="7354" w:type="dxa"/>
            <w:noWrap w:val="0"/>
            <w:vAlign w:val="center"/>
          </w:tcPr>
          <w:p w14:paraId="04D222EE">
            <w:pPr>
              <w:keepNext w:val="0"/>
              <w:keepLines w:val="0"/>
              <w:suppressLineNumbers w:val="0"/>
              <w:spacing w:before="0" w:beforeAutospacing="0" w:after="0" w:afterAutospacing="0" w:line="500" w:lineRule="exact"/>
              <w:ind w:left="0" w:right="0"/>
              <w:rPr>
                <w:rFonts w:hint="default" w:ascii="宋体" w:hAnsi="宋体" w:eastAsia="宋体" w:cs="宋体"/>
                <w:b/>
                <w:bCs/>
                <w:sz w:val="24"/>
                <w:szCs w:val="24"/>
                <w:highlight w:val="none"/>
                <w:lang w:val="en-US" w:eastAsia="zh-CN" w:bidi="ar-SA"/>
              </w:rPr>
            </w:pPr>
            <w:r>
              <w:rPr>
                <w:rFonts w:hint="eastAsia" w:hAnsi="宋体" w:cs="宋体"/>
                <w:b/>
                <w:bCs/>
                <w:szCs w:val="24"/>
                <w:highlight w:val="none"/>
                <w:lang w:val="en-US" w:eastAsia="zh-CN"/>
              </w:rPr>
              <w:t>本项目所属行业为:</w:t>
            </w:r>
            <w:r>
              <w:rPr>
                <w:rFonts w:hint="eastAsia" w:hAnsi="宋体" w:cs="宋体"/>
                <w:b/>
                <w:bCs/>
                <w:szCs w:val="24"/>
                <w:highlight w:val="none"/>
                <w:u w:val="none"/>
                <w:lang w:val="en-US" w:eastAsia="zh-CN"/>
              </w:rPr>
              <w:t>建筑业。</w:t>
            </w:r>
            <w:r>
              <w:rPr>
                <w:rFonts w:hint="eastAsia" w:hAnsi="宋体" w:cs="宋体"/>
                <w:b/>
                <w:bCs/>
                <w:szCs w:val="24"/>
                <w:highlight w:val="none"/>
                <w:u w:val="none"/>
                <w:lang w:val="en-US" w:eastAsia="zh-CN"/>
              </w:rPr>
              <w:br w:type="textWrapping"/>
            </w:r>
            <w:r>
              <w:rPr>
                <w:rFonts w:hint="eastAsia" w:hAnsi="宋体" w:cs="宋体"/>
                <w:b w:val="0"/>
                <w:bCs w:val="0"/>
                <w:szCs w:val="24"/>
                <w:highlight w:val="none"/>
                <w:u w:val="none"/>
                <w:lang w:val="en-US" w:eastAsia="zh-CN"/>
              </w:rPr>
              <w:t>其划分标准为: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tc>
      </w:tr>
      <w:tr w14:paraId="6B2D32C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96" w:hRule="atLeast"/>
          <w:jc w:val="center"/>
        </w:trPr>
        <w:tc>
          <w:tcPr>
            <w:tcW w:w="592" w:type="dxa"/>
            <w:noWrap w:val="0"/>
            <w:vAlign w:val="center"/>
          </w:tcPr>
          <w:p w14:paraId="39C1B6A5">
            <w:pPr>
              <w:keepNext w:val="0"/>
              <w:keepLines w:val="0"/>
              <w:suppressLineNumbers w:val="0"/>
              <w:spacing w:before="0" w:beforeAutospacing="0" w:after="0" w:afterLines="50" w:afterAutospacing="0" w:line="360" w:lineRule="auto"/>
              <w:ind w:left="0" w:right="0"/>
              <w:jc w:val="center"/>
              <w:rPr>
                <w:rFonts w:hint="default" w:ascii="宋体" w:hAnsi="宋体" w:eastAsia="宋体" w:cs="宋体"/>
                <w:szCs w:val="24"/>
                <w:highlight w:val="none"/>
                <w:lang w:val="en-US"/>
              </w:rPr>
            </w:pPr>
            <w:r>
              <w:rPr>
                <w:rFonts w:hint="eastAsia" w:hAnsi="宋体" w:cs="宋体"/>
                <w:szCs w:val="24"/>
                <w:highlight w:val="none"/>
                <w:lang w:val="en-US" w:eastAsia="zh-CN"/>
              </w:rPr>
              <w:t>19</w:t>
            </w:r>
          </w:p>
        </w:tc>
        <w:tc>
          <w:tcPr>
            <w:tcW w:w="951" w:type="dxa"/>
            <w:noWrap w:val="0"/>
            <w:vAlign w:val="center"/>
          </w:tcPr>
          <w:p w14:paraId="029E4F44">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
                <w:bCs/>
                <w:sz w:val="24"/>
                <w:szCs w:val="24"/>
                <w:highlight w:val="none"/>
                <w:lang w:val="en-US" w:eastAsia="zh-CN" w:bidi="ar-SA"/>
              </w:rPr>
            </w:pPr>
            <w:r>
              <w:rPr>
                <w:rFonts w:hint="eastAsia" w:ascii="宋体" w:hAnsi="宋体" w:eastAsia="宋体" w:cs="宋体"/>
                <w:b w:val="0"/>
                <w:bCs w:val="0"/>
                <w:color w:val="auto"/>
                <w:kern w:val="2"/>
                <w:szCs w:val="24"/>
                <w:highlight w:val="none"/>
              </w:rPr>
              <w:t>其他</w:t>
            </w:r>
          </w:p>
        </w:tc>
        <w:tc>
          <w:tcPr>
            <w:tcW w:w="7354" w:type="dxa"/>
            <w:noWrap w:val="0"/>
            <w:vAlign w:val="center"/>
          </w:tcPr>
          <w:p w14:paraId="5136E00B">
            <w:pPr>
              <w:keepNext w:val="0"/>
              <w:keepLines w:val="0"/>
              <w:suppressLineNumbers w:val="0"/>
              <w:spacing w:before="0" w:beforeAutospacing="0" w:after="0" w:afterAutospacing="0" w:line="360" w:lineRule="auto"/>
              <w:ind w:left="0" w:right="0" w:firstLine="480" w:firstLineChars="200"/>
              <w:rPr>
                <w:rFonts w:hint="eastAsia" w:ascii="宋体" w:hAnsi="宋体" w:eastAsia="宋体" w:cs="宋体"/>
                <w:color w:val="auto"/>
                <w:szCs w:val="32"/>
                <w:highlight w:val="none"/>
              </w:rPr>
            </w:pPr>
            <w:r>
              <w:rPr>
                <w:rFonts w:hint="eastAsia" w:ascii="宋体" w:hAnsi="宋体" w:eastAsia="宋体" w:cs="宋体"/>
                <w:color w:val="auto"/>
                <w:szCs w:val="32"/>
                <w:highlight w:val="none"/>
              </w:rPr>
              <w:t>为了进一步推动金融支持政策更好适应市场主体的需要，扎实落实国务院关于支持中小企业发展的政策措施，积极发挥政府采购政策功能，有效缓解中小企业融资难、融资贵问题，根据中办、国办《关于促进中小企业健康发展的指导意见》、财政部、工信部《政府采购促进中小企业发展管理办法》（财库〔2020〕46 号）、《陕西省中小企业政府采购信用融资办法》（陕财办采【2018】23 号）、《陕西省财政厅关于加快推进我省中小企业政府采购信用融资工作的通知》陕财办采【2020】15号）等有关规定，按照市场主导、财政引导、银企自愿、风险自担的原则，中标（成交）供应商可根据自身资金需求，登录陕西省政府采购信用融资平台</w:t>
            </w:r>
          </w:p>
          <w:p w14:paraId="61343B4D">
            <w:pPr>
              <w:keepNext w:val="0"/>
              <w:keepLines w:val="0"/>
              <w:suppressLineNumbers w:val="0"/>
              <w:spacing w:before="0" w:beforeAutospacing="0" w:after="0" w:afterAutospacing="0" w:line="360" w:lineRule="auto"/>
              <w:ind w:left="0" w:right="0"/>
              <w:rPr>
                <w:rFonts w:hint="eastAsia" w:ascii="宋体" w:hAnsi="宋体" w:eastAsia="宋体" w:cs="宋体"/>
                <w:color w:val="auto"/>
                <w:szCs w:val="32"/>
                <w:highlight w:val="none"/>
              </w:rPr>
            </w:pPr>
            <w:r>
              <w:rPr>
                <w:rFonts w:hint="eastAsia" w:ascii="宋体" w:hAnsi="宋体" w:eastAsia="宋体" w:cs="宋体"/>
                <w:color w:val="auto"/>
                <w:szCs w:val="32"/>
                <w:highlight w:val="none"/>
              </w:rPr>
              <w:t>(http://www.ccgp-shaanxi.gov.cn/zcdservice/zcd/shan xi/）在线申请，依法参加政府采购信用融资活动。</w:t>
            </w:r>
          </w:p>
          <w:p w14:paraId="1B8090B9">
            <w:pPr>
              <w:keepNext w:val="0"/>
              <w:keepLines w:val="0"/>
              <w:suppressLineNumbers w:val="0"/>
              <w:spacing w:before="0" w:beforeAutospacing="0" w:after="0" w:afterAutospacing="0" w:line="500" w:lineRule="exact"/>
              <w:ind w:left="0" w:right="0" w:firstLine="480" w:firstLineChars="200"/>
              <w:rPr>
                <w:rFonts w:hint="eastAsia" w:ascii="宋体" w:hAnsi="宋体" w:eastAsia="宋体" w:cs="宋体"/>
                <w:b/>
                <w:bCs/>
                <w:sz w:val="24"/>
                <w:szCs w:val="24"/>
                <w:highlight w:val="none"/>
                <w:lang w:val="en-US" w:eastAsia="zh-CN" w:bidi="ar-SA"/>
              </w:rPr>
            </w:pPr>
            <w:r>
              <w:rPr>
                <w:rFonts w:hint="eastAsia" w:ascii="宋体" w:hAnsi="宋体" w:eastAsia="宋体" w:cs="宋体"/>
                <w:color w:val="auto"/>
                <w:szCs w:val="32"/>
                <w:highlight w:val="none"/>
              </w:rPr>
              <w:t>目前的合作银行有∶北京银行、中国建设银行、中信银行、中国平安银行、中国光大银行、浦发银行、兴业银行、中国工商银行、秦农银行、浙商银行、中国银行、西安银行、中国农业银行、中国邮政储蓄银行（排名不分先后）。</w:t>
            </w:r>
          </w:p>
        </w:tc>
      </w:tr>
      <w:tr w14:paraId="3499B8D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96" w:hRule="atLeast"/>
          <w:jc w:val="center"/>
        </w:trPr>
        <w:tc>
          <w:tcPr>
            <w:tcW w:w="592" w:type="dxa"/>
            <w:noWrap w:val="0"/>
            <w:vAlign w:val="center"/>
          </w:tcPr>
          <w:p w14:paraId="65A59E07">
            <w:pPr>
              <w:keepNext w:val="0"/>
              <w:keepLines w:val="0"/>
              <w:suppressLineNumbers w:val="0"/>
              <w:spacing w:before="0" w:beforeAutospacing="0" w:after="0" w:afterLines="50" w:afterAutospacing="0" w:line="360" w:lineRule="auto"/>
              <w:ind w:left="0" w:right="0"/>
              <w:jc w:val="center"/>
              <w:rPr>
                <w:rFonts w:hint="eastAsia" w:ascii="宋体" w:hAnsi="宋体" w:eastAsia="宋体" w:cs="宋体"/>
                <w:sz w:val="24"/>
                <w:szCs w:val="24"/>
                <w:highlight w:val="none"/>
                <w:lang w:val="en-US" w:eastAsia="zh-CN" w:bidi="ar-SA"/>
              </w:rPr>
            </w:pPr>
            <w:r>
              <w:rPr>
                <w:rFonts w:hint="eastAsia" w:hAnsi="宋体" w:cs="宋体"/>
                <w:szCs w:val="24"/>
                <w:highlight w:val="none"/>
                <w:lang w:val="en-US" w:eastAsia="zh-CN"/>
              </w:rPr>
              <w:t>20</w:t>
            </w:r>
          </w:p>
        </w:tc>
        <w:tc>
          <w:tcPr>
            <w:tcW w:w="951" w:type="dxa"/>
            <w:noWrap w:val="0"/>
            <w:vAlign w:val="center"/>
          </w:tcPr>
          <w:p w14:paraId="524F6FC5">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 w:val="0"/>
                <w:bCs w:val="0"/>
                <w:color w:val="auto"/>
                <w:kern w:val="2"/>
                <w:szCs w:val="24"/>
                <w:highlight w:val="none"/>
                <w:lang w:val="en-US" w:eastAsia="zh-CN"/>
              </w:rPr>
            </w:pPr>
            <w:r>
              <w:rPr>
                <w:rFonts w:hint="eastAsia" w:hAnsi="宋体" w:cs="宋体"/>
                <w:b w:val="0"/>
                <w:bCs w:val="0"/>
                <w:color w:val="auto"/>
                <w:kern w:val="2"/>
                <w:szCs w:val="24"/>
                <w:highlight w:val="none"/>
                <w:lang w:val="en-US" w:eastAsia="zh-CN"/>
              </w:rPr>
              <w:t>踏勘</w:t>
            </w:r>
          </w:p>
        </w:tc>
        <w:tc>
          <w:tcPr>
            <w:tcW w:w="7354" w:type="dxa"/>
            <w:noWrap w:val="0"/>
            <w:vAlign w:val="center"/>
          </w:tcPr>
          <w:p w14:paraId="0938C51B">
            <w:pPr>
              <w:keepNext w:val="0"/>
              <w:keepLines w:val="0"/>
              <w:suppressLineNumbers w:val="0"/>
              <w:spacing w:before="0" w:beforeAutospacing="0" w:after="0" w:afterAutospacing="0" w:line="500" w:lineRule="exact"/>
              <w:ind w:left="0" w:right="0"/>
              <w:rPr>
                <w:rFonts w:hint="eastAsia" w:ascii="宋体" w:hAnsi="宋体" w:eastAsia="宋体" w:cs="宋体"/>
                <w:color w:val="auto"/>
                <w:szCs w:val="32"/>
                <w:highlight w:val="none"/>
              </w:rPr>
            </w:pPr>
            <w:r>
              <w:rPr>
                <w:rFonts w:hint="eastAsia" w:hAnsi="宋体" w:cs="宋体"/>
                <w:szCs w:val="24"/>
                <w:highlight w:val="none"/>
              </w:rPr>
              <w:t>不组织统一踏勘，各</w:t>
            </w:r>
            <w:r>
              <w:rPr>
                <w:rFonts w:hint="eastAsia" w:hAnsi="宋体" w:cs="宋体"/>
                <w:szCs w:val="24"/>
                <w:highlight w:val="none"/>
                <w:lang w:eastAsia="zh-CN"/>
              </w:rPr>
              <w:t>供应商</w:t>
            </w:r>
            <w:r>
              <w:rPr>
                <w:rFonts w:hint="eastAsia" w:hAnsi="宋体" w:cs="宋体"/>
                <w:szCs w:val="24"/>
                <w:highlight w:val="none"/>
              </w:rPr>
              <w:t>自行踏勘。</w:t>
            </w:r>
          </w:p>
        </w:tc>
      </w:tr>
      <w:tr w14:paraId="206E3F3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96" w:hRule="atLeast"/>
          <w:jc w:val="center"/>
        </w:trPr>
        <w:tc>
          <w:tcPr>
            <w:tcW w:w="592" w:type="dxa"/>
            <w:noWrap w:val="0"/>
            <w:vAlign w:val="center"/>
          </w:tcPr>
          <w:p w14:paraId="3B04A741">
            <w:pPr>
              <w:keepNext w:val="0"/>
              <w:keepLines w:val="0"/>
              <w:suppressLineNumbers w:val="0"/>
              <w:spacing w:before="0" w:beforeAutospacing="0" w:after="0" w:afterLines="50" w:afterAutospacing="0" w:line="360" w:lineRule="auto"/>
              <w:ind w:left="0" w:right="0"/>
              <w:jc w:val="center"/>
              <w:rPr>
                <w:rFonts w:hint="default" w:ascii="宋体" w:hAnsi="宋体" w:eastAsia="宋体" w:cs="宋体"/>
                <w:sz w:val="24"/>
                <w:szCs w:val="24"/>
                <w:highlight w:val="none"/>
                <w:lang w:val="en-US" w:eastAsia="zh-CN" w:bidi="ar-SA"/>
              </w:rPr>
            </w:pPr>
            <w:r>
              <w:rPr>
                <w:rFonts w:hint="eastAsia" w:hAnsi="宋体" w:cs="宋体"/>
                <w:szCs w:val="24"/>
                <w:highlight w:val="none"/>
                <w:lang w:val="en-US" w:eastAsia="zh-CN"/>
              </w:rPr>
              <w:t>21</w:t>
            </w:r>
          </w:p>
        </w:tc>
        <w:tc>
          <w:tcPr>
            <w:tcW w:w="951" w:type="dxa"/>
            <w:noWrap w:val="0"/>
            <w:vAlign w:val="center"/>
          </w:tcPr>
          <w:p w14:paraId="7830F18C">
            <w:pPr>
              <w:keepNext w:val="0"/>
              <w:keepLines w:val="0"/>
              <w:suppressLineNumbers w:val="0"/>
              <w:spacing w:before="0" w:beforeAutospacing="0" w:after="0" w:afterAutospacing="0" w:line="312" w:lineRule="auto"/>
              <w:ind w:left="0" w:right="0" w:firstLine="120" w:firstLineChars="50"/>
              <w:jc w:val="center"/>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备注</w:t>
            </w:r>
          </w:p>
        </w:tc>
        <w:tc>
          <w:tcPr>
            <w:tcW w:w="7354" w:type="dxa"/>
            <w:noWrap w:val="0"/>
            <w:vAlign w:val="center"/>
          </w:tcPr>
          <w:p w14:paraId="172BDAF4">
            <w:pPr>
              <w:keepNext w:val="0"/>
              <w:keepLines w:val="0"/>
              <w:suppressLineNumbers w:val="0"/>
              <w:spacing w:before="0" w:beforeAutospacing="0" w:after="0" w:afterAutospacing="0" w:line="500" w:lineRule="exact"/>
              <w:ind w:left="0" w:right="0"/>
              <w:rPr>
                <w:rFonts w:hint="eastAsia" w:ascii="宋体" w:hAnsi="宋体" w:eastAsia="宋体" w:cs="宋体"/>
                <w:color w:val="auto"/>
                <w:szCs w:val="32"/>
                <w:highlight w:val="none"/>
                <w:lang w:val="en-US" w:eastAsia="zh-CN"/>
              </w:rPr>
            </w:pPr>
            <w:r>
              <w:rPr>
                <w:rFonts w:hint="eastAsia" w:ascii="宋体" w:hAnsi="宋体" w:eastAsia="宋体" w:cs="宋体"/>
                <w:color w:val="auto"/>
                <w:szCs w:val="32"/>
                <w:highlight w:val="none"/>
                <w:lang w:val="en-US" w:eastAsia="zh-CN"/>
              </w:rPr>
              <w:t>供应商注册登记提醒：</w:t>
            </w:r>
          </w:p>
          <w:p w14:paraId="6F10AD24">
            <w:pPr>
              <w:keepNext w:val="0"/>
              <w:keepLines w:val="0"/>
              <w:suppressLineNumbers w:val="0"/>
              <w:spacing w:before="0" w:beforeAutospacing="0" w:after="0" w:afterAutospacing="0" w:line="500" w:lineRule="exact"/>
              <w:ind w:left="0" w:right="0" w:firstLine="480" w:firstLineChars="200"/>
              <w:rPr>
                <w:rFonts w:hint="eastAsia" w:ascii="宋体" w:hAnsi="宋体" w:eastAsia="宋体" w:cs="宋体"/>
                <w:color w:val="auto"/>
                <w:sz w:val="24"/>
                <w:szCs w:val="32"/>
                <w:highlight w:val="none"/>
                <w:lang w:val="en-US" w:eastAsia="zh-CN" w:bidi="ar-SA"/>
              </w:rPr>
            </w:pPr>
            <w:r>
              <w:rPr>
                <w:rFonts w:hint="eastAsia" w:ascii="宋体" w:hAnsi="宋体" w:eastAsia="宋体" w:cs="宋体"/>
                <w:color w:val="auto"/>
                <w:szCs w:val="32"/>
                <w:highlight w:val="none"/>
                <w:lang w:val="en-US" w:eastAsia="zh-CN"/>
              </w:rPr>
              <w:t>根据陕西省财政厅关于政府采购供应商注册登记有关事项的通知，如所投本项目的供应商未在陕西省政府采购网（http://www.ccgp-shaanxi.gov.cn/information/informationDetail.do?informationguid=8a85be3567ed23460167ed36804d0009）注册登记加入陕西省政府采购供应商库的，应按要求及时办理注册登记，并接受财政部门监督管理。</w:t>
            </w:r>
          </w:p>
        </w:tc>
      </w:tr>
      <w:bookmarkEnd w:id="9"/>
      <w:bookmarkEnd w:id="10"/>
      <w:bookmarkEnd w:id="11"/>
    </w:tbl>
    <w:p w14:paraId="051AF969">
      <w:pPr>
        <w:spacing w:beforeLines="50" w:afterLines="50"/>
        <w:jc w:val="center"/>
        <w:outlineLvl w:val="2"/>
        <w:rPr>
          <w:rFonts w:hint="eastAsia" w:ascii="宋体" w:hAnsi="宋体" w:eastAsia="宋体" w:cs="宋体"/>
          <w:sz w:val="32"/>
          <w:szCs w:val="32"/>
          <w:highlight w:val="none"/>
        </w:rPr>
      </w:pPr>
      <w:bookmarkStart w:id="27" w:name="_Toc403077639"/>
      <w:bookmarkStart w:id="28" w:name="_Toc363473972"/>
      <w:bookmarkStart w:id="29" w:name="_Toc363474017"/>
      <w:r>
        <w:rPr>
          <w:rFonts w:hint="eastAsia" w:ascii="宋体" w:hAnsi="宋体" w:eastAsia="宋体" w:cs="宋体"/>
          <w:b/>
          <w:sz w:val="32"/>
          <w:szCs w:val="32"/>
          <w:highlight w:val="none"/>
        </w:rPr>
        <w:br w:type="page"/>
      </w:r>
      <w:bookmarkStart w:id="30" w:name="_Toc3623"/>
      <w:bookmarkStart w:id="31" w:name="_Toc10265"/>
      <w:bookmarkStart w:id="32" w:name="_Toc27537"/>
      <w:r>
        <w:rPr>
          <w:rFonts w:hint="eastAsia" w:ascii="宋体" w:hAnsi="宋体" w:eastAsia="宋体" w:cs="宋体"/>
          <w:b/>
          <w:sz w:val="32"/>
          <w:szCs w:val="32"/>
          <w:highlight w:val="none"/>
        </w:rPr>
        <w:t>一.总  则</w:t>
      </w:r>
      <w:bookmarkEnd w:id="27"/>
      <w:bookmarkEnd w:id="28"/>
      <w:bookmarkEnd w:id="29"/>
      <w:bookmarkEnd w:id="30"/>
      <w:bookmarkEnd w:id="31"/>
      <w:bookmarkEnd w:id="32"/>
    </w:p>
    <w:p w14:paraId="06FAA2C3">
      <w:pPr>
        <w:spacing w:line="360" w:lineRule="auto"/>
        <w:rPr>
          <w:rFonts w:hint="eastAsia" w:ascii="宋体" w:hAnsi="宋体" w:eastAsia="宋体" w:cs="宋体"/>
          <w:b/>
          <w:szCs w:val="24"/>
          <w:highlight w:val="none"/>
        </w:rPr>
      </w:pPr>
      <w:r>
        <w:rPr>
          <w:rFonts w:hint="eastAsia" w:ascii="宋体" w:hAnsi="宋体" w:eastAsia="宋体" w:cs="宋体"/>
          <w:b/>
          <w:szCs w:val="24"/>
          <w:highlight w:val="none"/>
        </w:rPr>
        <w:t>1.资金来源</w:t>
      </w:r>
    </w:p>
    <w:p w14:paraId="7E196A98">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1.1本次竞争性磋商所签合同使用财政资金支付，资金已落实到位。</w:t>
      </w:r>
    </w:p>
    <w:p w14:paraId="334497C6">
      <w:pPr>
        <w:numPr>
          <w:ilvl w:val="0"/>
          <w:numId w:val="4"/>
        </w:numPr>
        <w:spacing w:line="500" w:lineRule="exact"/>
        <w:rPr>
          <w:rFonts w:hint="eastAsia" w:ascii="宋体" w:hAnsi="宋体" w:eastAsia="宋体" w:cs="宋体"/>
          <w:b/>
          <w:szCs w:val="24"/>
          <w:highlight w:val="none"/>
        </w:rPr>
      </w:pPr>
      <w:bookmarkStart w:id="33" w:name="_Toc403077640"/>
      <w:bookmarkStart w:id="34" w:name="_Toc363473973"/>
      <w:bookmarkStart w:id="35" w:name="_Toc363474018"/>
      <w:r>
        <w:rPr>
          <w:rFonts w:hint="eastAsia" w:ascii="宋体" w:hAnsi="宋体" w:eastAsia="宋体" w:cs="宋体"/>
          <w:b/>
          <w:szCs w:val="24"/>
          <w:highlight w:val="none"/>
        </w:rPr>
        <w:t>名词解释</w:t>
      </w:r>
    </w:p>
    <w:p w14:paraId="4FFE2630">
      <w:pPr>
        <w:tabs>
          <w:tab w:val="left" w:pos="7665"/>
        </w:tabs>
        <w:spacing w:line="360" w:lineRule="auto"/>
        <w:ind w:firstLine="480" w:firstLineChars="200"/>
        <w:rPr>
          <w:rFonts w:hint="eastAsia" w:ascii="宋体" w:hAnsi="宋体" w:eastAsia="宋体" w:cs="宋体"/>
          <w:szCs w:val="22"/>
          <w:highlight w:val="none"/>
          <w:lang w:eastAsia="zh-CN"/>
        </w:rPr>
      </w:pPr>
      <w:r>
        <w:rPr>
          <w:rFonts w:hint="eastAsia" w:ascii="宋体" w:hAnsi="宋体" w:eastAsia="宋体" w:cs="宋体"/>
          <w:szCs w:val="22"/>
          <w:highlight w:val="none"/>
        </w:rPr>
        <w:t>2.1采购人：</w:t>
      </w:r>
      <w:r>
        <w:rPr>
          <w:rFonts w:hint="eastAsia" w:hAnsi="宋体" w:cs="宋体"/>
          <w:szCs w:val="22"/>
          <w:highlight w:val="none"/>
          <w:lang w:eastAsia="zh-CN"/>
        </w:rPr>
        <w:t>柞水县乾佑河国有林场</w:t>
      </w:r>
    </w:p>
    <w:p w14:paraId="0BAB67AE">
      <w:pPr>
        <w:tabs>
          <w:tab w:val="left" w:pos="7665"/>
        </w:tabs>
        <w:spacing w:line="360" w:lineRule="auto"/>
        <w:ind w:firstLine="480" w:firstLineChars="200"/>
        <w:rPr>
          <w:rFonts w:hint="eastAsia" w:ascii="宋体" w:hAnsi="宋体" w:eastAsia="宋体" w:cs="宋体"/>
          <w:szCs w:val="22"/>
          <w:highlight w:val="none"/>
        </w:rPr>
      </w:pPr>
      <w:r>
        <w:rPr>
          <w:rFonts w:hint="eastAsia" w:ascii="宋体" w:hAnsi="宋体" w:eastAsia="宋体" w:cs="宋体"/>
          <w:szCs w:val="22"/>
          <w:highlight w:val="none"/>
        </w:rPr>
        <w:t>2.2监督机构：同级人民政府财政部门</w:t>
      </w:r>
    </w:p>
    <w:p w14:paraId="3192BCEB">
      <w:pPr>
        <w:tabs>
          <w:tab w:val="left" w:pos="7665"/>
        </w:tabs>
        <w:spacing w:line="360" w:lineRule="auto"/>
        <w:ind w:firstLine="480" w:firstLineChars="200"/>
        <w:rPr>
          <w:rFonts w:hint="eastAsia" w:ascii="宋体" w:hAnsi="宋体" w:eastAsia="宋体" w:cs="宋体"/>
          <w:highlight w:val="none"/>
          <w:lang w:eastAsia="zh-CN"/>
        </w:rPr>
      </w:pPr>
      <w:r>
        <w:rPr>
          <w:rFonts w:hint="eastAsia" w:ascii="宋体" w:hAnsi="宋体" w:eastAsia="宋体" w:cs="宋体"/>
          <w:szCs w:val="22"/>
          <w:highlight w:val="none"/>
        </w:rPr>
        <w:t>2.3采购代理机构：</w:t>
      </w:r>
      <w:r>
        <w:rPr>
          <w:rFonts w:hint="eastAsia" w:hAnsi="宋体" w:cs="宋体"/>
          <w:szCs w:val="22"/>
          <w:highlight w:val="none"/>
          <w:lang w:eastAsia="zh-CN"/>
        </w:rPr>
        <w:t>陕西海源广合项目管理有限公司</w:t>
      </w:r>
    </w:p>
    <w:p w14:paraId="56655829">
      <w:pPr>
        <w:tabs>
          <w:tab w:val="left" w:pos="7665"/>
        </w:tabs>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2.4供应商：是指响应和符合竞争性磋商文件规定资格条件且参与竞争性磋商的法人、其他组织或者自然人。</w:t>
      </w:r>
    </w:p>
    <w:p w14:paraId="00367D4B">
      <w:pPr>
        <w:adjustRightInd w:val="0"/>
        <w:snapToGrid w:val="0"/>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2.5产品是指本竞争性磋商文件中第四章所述所有产品。</w:t>
      </w:r>
    </w:p>
    <w:p w14:paraId="39F03248">
      <w:pPr>
        <w:adjustRightInd w:val="0"/>
        <w:snapToGrid w:val="0"/>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2.6服务是指供应商为满足竞争性磋商文件要求而提供的服务。</w:t>
      </w:r>
    </w:p>
    <w:p w14:paraId="5D8A615C">
      <w:pPr>
        <w:adjustRightInd w:val="0"/>
        <w:snapToGrid w:val="0"/>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2.7节能产品或者环保产品是指依据国家确定的认证机构出具的、处于有效期之内的具有节能产品、环境标志产品认证证书的产品。</w:t>
      </w:r>
    </w:p>
    <w:p w14:paraId="6BBFFD07">
      <w:pPr>
        <w:adjustRightInd w:val="0"/>
        <w:snapToGrid w:val="0"/>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2.8进口产品是指通过中国海关报关验放进入中国境内且产自境外的产品，详见《关于政府采购进口产品管理有关问题的通知》(财库[2007]119号)。</w:t>
      </w:r>
    </w:p>
    <w:p w14:paraId="0B78134E">
      <w:pPr>
        <w:adjustRightInd w:val="0"/>
        <w:snapToGrid w:val="0"/>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2.9中小企业是指符合《工业和信息化部、国家统计局、国家发展和改革委员会、财政部关于印发中小企业划型标准规定的通知》（工信部联企业[2011]300号）规定的对中小企业的划分标准的企业。</w:t>
      </w:r>
    </w:p>
    <w:p w14:paraId="01E66536">
      <w:pPr>
        <w:adjustRightInd w:val="0"/>
        <w:snapToGrid w:val="0"/>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2.10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4384CB63">
      <w:pPr>
        <w:adjustRightInd w:val="0"/>
        <w:snapToGrid w:val="0"/>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2.11残疾人福利性单位是指符合《三部门联合发布关于促进残疾人就业政府采购政策的通知》财库〔2017〕141号规定的对残疾人福利性单位划分标准的单位。</w:t>
      </w:r>
    </w:p>
    <w:p w14:paraId="6C977777">
      <w:pPr>
        <w:spacing w:line="500" w:lineRule="exact"/>
        <w:rPr>
          <w:rFonts w:hint="eastAsia" w:ascii="宋体" w:hAnsi="宋体" w:eastAsia="宋体" w:cs="宋体"/>
          <w:b/>
          <w:szCs w:val="24"/>
          <w:highlight w:val="none"/>
        </w:rPr>
      </w:pPr>
      <w:r>
        <w:rPr>
          <w:rFonts w:hint="eastAsia" w:ascii="宋体" w:hAnsi="宋体" w:eastAsia="宋体" w:cs="宋体"/>
          <w:b/>
          <w:szCs w:val="24"/>
          <w:highlight w:val="none"/>
        </w:rPr>
        <w:t>3.合格的供应商</w:t>
      </w:r>
    </w:p>
    <w:p w14:paraId="4797DAF9">
      <w:pPr>
        <w:tabs>
          <w:tab w:val="left" w:pos="851"/>
        </w:tabs>
        <w:spacing w:line="500" w:lineRule="exact"/>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3.1《政府采购法》第二十二条第一款规定的供应商基本资格条件:</w:t>
      </w:r>
    </w:p>
    <w:p w14:paraId="1CAD8986">
      <w:pPr>
        <w:spacing w:line="500" w:lineRule="exact"/>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 xml:space="preserve">    1）具有独立承担民事责任的能力；</w:t>
      </w:r>
    </w:p>
    <w:p w14:paraId="75845284">
      <w:pPr>
        <w:spacing w:line="500" w:lineRule="exact"/>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 xml:space="preserve">    2）具有良好的商业信誉和健全的财务会计制度；</w:t>
      </w:r>
    </w:p>
    <w:p w14:paraId="40FB5767">
      <w:pPr>
        <w:spacing w:line="500" w:lineRule="exact"/>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 xml:space="preserve">    3）具有履行合同所必需的设备和专业技术能力；</w:t>
      </w:r>
    </w:p>
    <w:p w14:paraId="4322DC0E">
      <w:pPr>
        <w:spacing w:line="500" w:lineRule="exact"/>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 xml:space="preserve">    4）有依法缴纳税收和社会保障资金的良好记录；</w:t>
      </w:r>
    </w:p>
    <w:p w14:paraId="2817E696">
      <w:pPr>
        <w:spacing w:line="500" w:lineRule="exact"/>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 xml:space="preserve">    5）参加政府采购活动前三年内，在经营活动中没有重大违法记录；</w:t>
      </w:r>
    </w:p>
    <w:p w14:paraId="52F56679">
      <w:pPr>
        <w:spacing w:line="500" w:lineRule="exact"/>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 xml:space="preserve">    6）法律、行政法规规定的其他条件。</w:t>
      </w:r>
    </w:p>
    <w:p w14:paraId="3B013D5C">
      <w:pPr>
        <w:spacing w:line="500" w:lineRule="exact"/>
        <w:ind w:firstLine="482" w:firstLineChars="200"/>
        <w:rPr>
          <w:rFonts w:hint="eastAsia" w:ascii="宋体" w:hAnsi="宋体" w:eastAsia="宋体" w:cs="宋体"/>
          <w:b/>
          <w:bCs/>
          <w:szCs w:val="24"/>
          <w:highlight w:val="none"/>
        </w:rPr>
      </w:pPr>
      <w:r>
        <w:rPr>
          <w:rFonts w:hint="eastAsia" w:ascii="宋体" w:hAnsi="宋体" w:eastAsia="宋体" w:cs="宋体"/>
          <w:b/>
          <w:bCs/>
          <w:szCs w:val="24"/>
          <w:highlight w:val="none"/>
        </w:rPr>
        <w:t>3.2根据本次采购项目的特殊要求，规定的供应商特殊条件（见供应商须知前附表）。</w:t>
      </w:r>
    </w:p>
    <w:p w14:paraId="57DB4DAA">
      <w:pPr>
        <w:spacing w:line="500" w:lineRule="exact"/>
        <w:ind w:firstLine="482" w:firstLineChars="200"/>
        <w:rPr>
          <w:rFonts w:hint="eastAsia" w:ascii="宋体" w:hAnsi="宋体" w:eastAsia="宋体" w:cs="宋体"/>
          <w:szCs w:val="24"/>
          <w:highlight w:val="none"/>
        </w:rPr>
      </w:pPr>
      <w:r>
        <w:rPr>
          <w:rFonts w:hint="eastAsia" w:ascii="宋体" w:hAnsi="宋体" w:eastAsia="宋体" w:cs="宋体"/>
          <w:b/>
          <w:bCs/>
          <w:szCs w:val="24"/>
          <w:highlight w:val="none"/>
        </w:rPr>
        <w:t>3.3法定代表人为同一人的两个及两个以上的法人，母公司、全资子公司及其控股公司，都不得在同一项目（分包的按包）的采购中同时参与磋商，否则均为无效磋商。</w:t>
      </w:r>
    </w:p>
    <w:p w14:paraId="57354672">
      <w:pPr>
        <w:spacing w:line="500" w:lineRule="exact"/>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3.4供应商必须在</w:t>
      </w:r>
      <w:r>
        <w:rPr>
          <w:rFonts w:hint="eastAsia" w:hAnsi="宋体" w:cs="宋体"/>
          <w:szCs w:val="24"/>
          <w:highlight w:val="none"/>
          <w:lang w:eastAsia="zh-CN"/>
        </w:rPr>
        <w:t>陕西海源广合项目管理有限公司</w:t>
      </w:r>
      <w:r>
        <w:rPr>
          <w:rFonts w:hint="eastAsia" w:ascii="宋体" w:hAnsi="宋体" w:eastAsia="宋体" w:cs="宋体"/>
          <w:szCs w:val="24"/>
          <w:highlight w:val="none"/>
        </w:rPr>
        <w:t>购买</w:t>
      </w:r>
      <w:r>
        <w:rPr>
          <w:rFonts w:hint="eastAsia" w:ascii="宋体" w:hAnsi="宋体" w:eastAsia="宋体" w:cs="宋体"/>
          <w:highlight w:val="none"/>
        </w:rPr>
        <w:t>竞争性磋商文件</w:t>
      </w:r>
      <w:r>
        <w:rPr>
          <w:rFonts w:hint="eastAsia" w:ascii="宋体" w:hAnsi="宋体" w:eastAsia="宋体" w:cs="宋体"/>
          <w:szCs w:val="24"/>
          <w:highlight w:val="none"/>
        </w:rPr>
        <w:t>，方可参加磋商。</w:t>
      </w:r>
      <w:r>
        <w:rPr>
          <w:rFonts w:hint="eastAsia" w:ascii="宋体" w:hAnsi="宋体" w:eastAsia="宋体" w:cs="宋体"/>
          <w:highlight w:val="none"/>
        </w:rPr>
        <w:t>竞争性</w:t>
      </w:r>
      <w:r>
        <w:rPr>
          <w:rFonts w:hint="eastAsia" w:ascii="宋体" w:hAnsi="宋体" w:eastAsia="宋体" w:cs="宋体"/>
          <w:szCs w:val="24"/>
          <w:highlight w:val="none"/>
        </w:rPr>
        <w:t>磋商文件售后不退。</w:t>
      </w:r>
    </w:p>
    <w:p w14:paraId="5469935D">
      <w:pPr>
        <w:spacing w:line="500" w:lineRule="exact"/>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3.5本项目不接受联合体磋商。</w:t>
      </w:r>
    </w:p>
    <w:p w14:paraId="6A30E4F5">
      <w:pPr>
        <w:spacing w:line="500" w:lineRule="exact"/>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3.6磋商费用自理。不论磋商的结果如何，供应商均应自行承担所有与参加磋商有关的费用。</w:t>
      </w:r>
    </w:p>
    <w:p w14:paraId="6C94A101">
      <w:pPr>
        <w:tabs>
          <w:tab w:val="left" w:pos="747"/>
        </w:tabs>
        <w:snapToGrid w:val="0"/>
        <w:spacing w:line="500" w:lineRule="exact"/>
        <w:rPr>
          <w:rFonts w:hint="eastAsia" w:ascii="宋体" w:hAnsi="宋体" w:eastAsia="宋体" w:cs="宋体"/>
          <w:b/>
          <w:bCs/>
          <w:highlight w:val="none"/>
        </w:rPr>
      </w:pPr>
      <w:r>
        <w:rPr>
          <w:rFonts w:hint="eastAsia" w:ascii="宋体" w:hAnsi="宋体" w:eastAsia="宋体" w:cs="宋体"/>
          <w:b/>
          <w:bCs/>
          <w:highlight w:val="none"/>
        </w:rPr>
        <w:t>4.</w:t>
      </w:r>
      <w:r>
        <w:rPr>
          <w:rFonts w:hint="eastAsia" w:ascii="宋体" w:hAnsi="宋体" w:eastAsia="宋体" w:cs="宋体"/>
          <w:b/>
          <w:szCs w:val="24"/>
          <w:highlight w:val="none"/>
        </w:rPr>
        <w:t>.竞争性磋商产品（含服务）的合格性和合法性</w:t>
      </w:r>
    </w:p>
    <w:p w14:paraId="640A7C52">
      <w:pPr>
        <w:tabs>
          <w:tab w:val="left" w:pos="747"/>
        </w:tabs>
        <w:snapToGrid w:val="0"/>
        <w:spacing w:line="500" w:lineRule="exact"/>
        <w:ind w:firstLine="480" w:firstLineChars="200"/>
        <w:rPr>
          <w:rFonts w:hint="eastAsia" w:ascii="宋体" w:hAnsi="宋体" w:eastAsia="宋体" w:cs="宋体"/>
          <w:highlight w:val="none"/>
        </w:rPr>
      </w:pPr>
      <w:r>
        <w:rPr>
          <w:rFonts w:hint="eastAsia" w:ascii="宋体" w:hAnsi="宋体" w:eastAsia="宋体" w:cs="宋体"/>
          <w:szCs w:val="24"/>
          <w:highlight w:val="none"/>
        </w:rPr>
        <w:t>4.1竞争性磋商产品（含服务）应满足竞争性磋商文件的要求并应符合国家法律法规、行业管理部门要求的其他强制性标准。</w:t>
      </w:r>
      <w:r>
        <w:rPr>
          <w:rFonts w:hint="eastAsia" w:ascii="宋体" w:hAnsi="宋体" w:eastAsia="宋体" w:cs="宋体"/>
          <w:highlight w:val="none"/>
        </w:rPr>
        <w:t>并满足竞争性磋商文件规定的质量、价格、有效期、售后服务及供应商须承担的运输、配送、技术支持和竞争性磋商文件规定的其他伴随服务等要求。</w:t>
      </w:r>
    </w:p>
    <w:p w14:paraId="2D4CB5A6">
      <w:pPr>
        <w:tabs>
          <w:tab w:val="left" w:pos="747"/>
        </w:tabs>
        <w:snapToGrid w:val="0"/>
        <w:spacing w:line="500" w:lineRule="exact"/>
        <w:ind w:firstLine="480" w:firstLineChars="200"/>
        <w:rPr>
          <w:rFonts w:hint="eastAsia" w:ascii="宋体" w:hAnsi="宋体" w:eastAsia="宋体" w:cs="宋体"/>
          <w:szCs w:val="24"/>
          <w:highlight w:val="none"/>
        </w:rPr>
      </w:pPr>
      <w:r>
        <w:rPr>
          <w:rFonts w:hint="eastAsia" w:ascii="宋体" w:hAnsi="宋体" w:eastAsia="宋体" w:cs="宋体"/>
          <w:highlight w:val="none"/>
        </w:rPr>
        <w:t>4.2采购人有权拒绝接受任何不合格的产品和服务，由此产生的费用及相关后果均由供应商自行承担。</w:t>
      </w:r>
    </w:p>
    <w:p w14:paraId="4010C2A8">
      <w:pPr>
        <w:spacing w:line="360" w:lineRule="auto"/>
        <w:rPr>
          <w:rFonts w:hint="eastAsia" w:ascii="宋体" w:hAnsi="宋体" w:eastAsia="宋体" w:cs="宋体"/>
          <w:b/>
          <w:szCs w:val="24"/>
          <w:highlight w:val="none"/>
        </w:rPr>
      </w:pPr>
      <w:r>
        <w:rPr>
          <w:rFonts w:hint="eastAsia" w:ascii="宋体" w:hAnsi="宋体" w:eastAsia="宋体" w:cs="宋体"/>
          <w:b/>
          <w:szCs w:val="24"/>
          <w:highlight w:val="none"/>
        </w:rPr>
        <w:t>5.竞争性磋商响应文件内容的真实性</w:t>
      </w:r>
    </w:p>
    <w:p w14:paraId="432E9780">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5.1供应商应保证其磋商响应文件中所提供的所有有关磋商的资料、信息是真实的、并且来源于合法的渠道。因磋商响应文件中所提供的有关磋商的资料、信息不真实、或者其来源不合法而导致的所有法律责任，由供应商自行承担。</w:t>
      </w:r>
    </w:p>
    <w:p w14:paraId="3AB97A0F">
      <w:pPr>
        <w:keepNext/>
        <w:keepLines/>
        <w:spacing w:beforeLines="100" w:afterLines="50" w:line="360" w:lineRule="auto"/>
        <w:jc w:val="center"/>
        <w:outlineLvl w:val="2"/>
        <w:rPr>
          <w:rFonts w:hint="eastAsia" w:ascii="宋体" w:hAnsi="宋体" w:eastAsia="宋体" w:cs="宋体"/>
          <w:b/>
          <w:sz w:val="32"/>
          <w:szCs w:val="32"/>
          <w:highlight w:val="none"/>
        </w:rPr>
      </w:pPr>
      <w:bookmarkStart w:id="36" w:name="_Toc27903"/>
      <w:bookmarkStart w:id="37" w:name="_Toc31742"/>
      <w:bookmarkStart w:id="38" w:name="_Toc5434"/>
      <w:r>
        <w:rPr>
          <w:rFonts w:hint="eastAsia" w:ascii="宋体" w:hAnsi="宋体" w:eastAsia="宋体" w:cs="宋体"/>
          <w:b/>
          <w:sz w:val="32"/>
          <w:szCs w:val="32"/>
          <w:highlight w:val="none"/>
        </w:rPr>
        <w:t>二.竞争性磋商文件</w:t>
      </w:r>
      <w:bookmarkEnd w:id="33"/>
      <w:bookmarkEnd w:id="34"/>
      <w:bookmarkEnd w:id="35"/>
      <w:bookmarkEnd w:id="36"/>
      <w:bookmarkEnd w:id="37"/>
      <w:bookmarkEnd w:id="38"/>
    </w:p>
    <w:p w14:paraId="541D2D74">
      <w:pPr>
        <w:spacing w:line="360" w:lineRule="auto"/>
        <w:rPr>
          <w:rFonts w:hint="eastAsia" w:ascii="宋体" w:hAnsi="宋体" w:eastAsia="宋体" w:cs="宋体"/>
          <w:b/>
          <w:szCs w:val="24"/>
          <w:highlight w:val="none"/>
        </w:rPr>
      </w:pPr>
      <w:r>
        <w:rPr>
          <w:rFonts w:hint="eastAsia" w:ascii="宋体" w:hAnsi="宋体" w:eastAsia="宋体" w:cs="宋体"/>
          <w:b/>
          <w:szCs w:val="24"/>
          <w:highlight w:val="none"/>
        </w:rPr>
        <w:t>6.竞争性磋商文件构成</w:t>
      </w:r>
    </w:p>
    <w:p w14:paraId="3E3E69EB">
      <w:pPr>
        <w:keepNext w:val="0"/>
        <w:keepLines w:val="0"/>
        <w:pageBreakBefore w:val="0"/>
        <w:widowControl w:val="0"/>
        <w:kinsoku w:val="0"/>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Cs w:val="24"/>
          <w:highlight w:val="none"/>
          <w:lang w:val="en-US" w:eastAsia="zh-CN"/>
        </w:rPr>
      </w:pPr>
      <w:r>
        <w:rPr>
          <w:rFonts w:hint="eastAsia" w:ascii="宋体" w:hAnsi="宋体" w:eastAsia="宋体" w:cs="宋体"/>
          <w:szCs w:val="24"/>
          <w:highlight w:val="none"/>
        </w:rPr>
        <w:t>6.1 竞争性磋商文件规定了要求提供的产品和服务，磋商程序和合同条件在竞争性磋商文件中均有说明。竞争性磋商文件共六章，内容如下：</w:t>
      </w:r>
    </w:p>
    <w:p w14:paraId="0766DE73">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第一章 竞争性磋商公告</w:t>
      </w:r>
    </w:p>
    <w:p w14:paraId="0C118CAA">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第二章 供应商须知</w:t>
      </w:r>
    </w:p>
    <w:p w14:paraId="17DF0167">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 xml:space="preserve">第三章 评审方法    </w:t>
      </w:r>
    </w:p>
    <w:p w14:paraId="10054CBB">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第</w:t>
      </w:r>
      <w:r>
        <w:rPr>
          <w:rFonts w:hint="eastAsia" w:ascii="宋体" w:hAnsi="宋体" w:eastAsia="宋体" w:cs="宋体"/>
          <w:szCs w:val="24"/>
          <w:highlight w:val="none"/>
          <w:lang w:val="en-US" w:eastAsia="zh-CN"/>
        </w:rPr>
        <w:t>四</w:t>
      </w:r>
      <w:r>
        <w:rPr>
          <w:rFonts w:hint="eastAsia" w:ascii="宋体" w:hAnsi="宋体" w:eastAsia="宋体" w:cs="宋体"/>
          <w:szCs w:val="24"/>
          <w:highlight w:val="none"/>
        </w:rPr>
        <w:t>章 合同条款及格式</w:t>
      </w:r>
    </w:p>
    <w:p w14:paraId="716EFFB4">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第五章 磋商内容及技术要求</w:t>
      </w:r>
    </w:p>
    <w:p w14:paraId="2CF86E94">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 xml:space="preserve">第六章 竞争性磋商响应文件构成及格式  </w:t>
      </w:r>
    </w:p>
    <w:p w14:paraId="00C31DFF">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6.2 供应商应认真阅读竞争性磋商文件中所有的事项、格式、条款和规范等要求。如果供应商没有按照竞争性磋商文件要求提交全部资料，或者竞争性磋商响应文件没有对竞争性磋商文件在各方面都做出实质性响应，由此带来不利于供应商的磋商结果，其风险由供应商承担。</w:t>
      </w:r>
    </w:p>
    <w:p w14:paraId="2C023EB9">
      <w:pPr>
        <w:spacing w:line="500" w:lineRule="exact"/>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6.3本竞争性磋商文件的解释权归</w:t>
      </w:r>
      <w:r>
        <w:rPr>
          <w:rFonts w:hint="eastAsia" w:hAnsi="宋体" w:cs="宋体"/>
          <w:szCs w:val="24"/>
          <w:highlight w:val="none"/>
          <w:lang w:eastAsia="zh-CN"/>
        </w:rPr>
        <w:t>陕西海源广合项目管理有限公司</w:t>
      </w:r>
      <w:r>
        <w:rPr>
          <w:rFonts w:hint="eastAsia" w:ascii="宋体" w:hAnsi="宋体" w:eastAsia="宋体" w:cs="宋体"/>
          <w:szCs w:val="24"/>
          <w:highlight w:val="none"/>
        </w:rPr>
        <w:t>，如发现竞争性磋商响应文件内容与现行法律法规不相符的情况，以现行法律法规为准。</w:t>
      </w:r>
    </w:p>
    <w:p w14:paraId="67424DAE">
      <w:pPr>
        <w:spacing w:line="360" w:lineRule="auto"/>
        <w:rPr>
          <w:rFonts w:hint="eastAsia" w:ascii="宋体" w:hAnsi="宋体" w:eastAsia="宋体" w:cs="宋体"/>
          <w:b/>
          <w:szCs w:val="24"/>
          <w:highlight w:val="none"/>
        </w:rPr>
      </w:pPr>
      <w:r>
        <w:rPr>
          <w:rFonts w:hint="eastAsia" w:ascii="宋体" w:hAnsi="宋体" w:eastAsia="宋体" w:cs="宋体"/>
          <w:b/>
          <w:szCs w:val="24"/>
          <w:highlight w:val="none"/>
        </w:rPr>
        <w:t>7.竞争性磋商文件的修改和澄清</w:t>
      </w:r>
    </w:p>
    <w:p w14:paraId="7D553D5E">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7.1在磋商响应文件递交截止时间3日前，采购代理机构可以视采购具体情况，延长竞争性磋商响应文件递交截止时间和磋商时间并在财政部门指定的媒体上发布变更公告，同时将变更时间书面通知所有获取竞争性磋商文件的供应商。</w:t>
      </w:r>
    </w:p>
    <w:p w14:paraId="17166ED9">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7.2采购代理机构如果对已发出的竞争性磋商文件进行必要的澄清或者修改，将在竞争性磋商文件要求提交竞争性磋商响应文件截止时间5日前，以书面形式通知所有获取竞争性磋商文件的供应商。该澄清或者修改的内容为竞争性磋商文件的组成部分。</w:t>
      </w:r>
    </w:p>
    <w:p w14:paraId="28AC1230">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7.3已经购买竞争性磋商文件的供应商对竞争性磋商文件有疑问的，均应在磋商截止日期3日前以书面形式向采购代理机构提出。采购代理机构视情况必要时将书面答复传送给所有获取竞争性磋商文件的供应商。</w:t>
      </w:r>
    </w:p>
    <w:p w14:paraId="468FDDE0">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7.4供应商在收到上述通知后，应立即向采购代理机构回函确认。</w:t>
      </w:r>
    </w:p>
    <w:p w14:paraId="21A2A757">
      <w:pPr>
        <w:keepNext/>
        <w:keepLines/>
        <w:spacing w:beforeLines="100" w:afterLines="50" w:line="360" w:lineRule="auto"/>
        <w:jc w:val="center"/>
        <w:outlineLvl w:val="2"/>
        <w:rPr>
          <w:rFonts w:hint="eastAsia" w:ascii="宋体" w:hAnsi="宋体" w:eastAsia="宋体" w:cs="宋体"/>
          <w:b/>
          <w:sz w:val="32"/>
          <w:szCs w:val="32"/>
          <w:highlight w:val="none"/>
        </w:rPr>
      </w:pPr>
      <w:bookmarkStart w:id="39" w:name="_Toc403077641"/>
      <w:bookmarkStart w:id="40" w:name="_Toc363473974"/>
      <w:bookmarkStart w:id="41" w:name="_Toc28227"/>
      <w:bookmarkStart w:id="42" w:name="_Toc363474019"/>
      <w:bookmarkStart w:id="43" w:name="_Toc26653"/>
      <w:bookmarkStart w:id="44" w:name="_Toc23389"/>
      <w:r>
        <w:rPr>
          <w:rFonts w:hint="eastAsia" w:ascii="宋体" w:hAnsi="宋体" w:eastAsia="宋体" w:cs="宋体"/>
          <w:b/>
          <w:sz w:val="32"/>
          <w:szCs w:val="32"/>
          <w:highlight w:val="none"/>
        </w:rPr>
        <w:t>三.磋商响应文件的编制</w:t>
      </w:r>
      <w:bookmarkEnd w:id="39"/>
      <w:bookmarkEnd w:id="40"/>
      <w:bookmarkEnd w:id="41"/>
      <w:bookmarkEnd w:id="42"/>
      <w:bookmarkEnd w:id="43"/>
      <w:bookmarkEnd w:id="44"/>
    </w:p>
    <w:p w14:paraId="78A0111B">
      <w:pPr>
        <w:spacing w:line="360" w:lineRule="auto"/>
        <w:rPr>
          <w:rFonts w:hint="eastAsia" w:ascii="宋体" w:hAnsi="宋体" w:eastAsia="宋体" w:cs="宋体"/>
          <w:b/>
          <w:szCs w:val="24"/>
          <w:highlight w:val="none"/>
        </w:rPr>
      </w:pPr>
      <w:r>
        <w:rPr>
          <w:rFonts w:hint="eastAsia" w:ascii="宋体" w:hAnsi="宋体" w:eastAsia="宋体" w:cs="宋体"/>
          <w:b/>
          <w:szCs w:val="24"/>
          <w:highlight w:val="none"/>
        </w:rPr>
        <w:t>8. 磋商语言和磋商货币</w:t>
      </w:r>
    </w:p>
    <w:p w14:paraId="276EC07C">
      <w:pPr>
        <w:spacing w:line="360" w:lineRule="auto"/>
        <w:ind w:firstLine="480" w:firstLineChars="200"/>
        <w:rPr>
          <w:rFonts w:hint="eastAsia" w:ascii="宋体" w:hAnsi="宋体" w:eastAsia="宋体" w:cs="宋体"/>
          <w:b/>
          <w:szCs w:val="24"/>
          <w:highlight w:val="none"/>
        </w:rPr>
      </w:pPr>
      <w:r>
        <w:rPr>
          <w:rFonts w:hint="eastAsia" w:ascii="宋体" w:hAnsi="宋体" w:eastAsia="宋体" w:cs="宋体"/>
          <w:szCs w:val="24"/>
          <w:highlight w:val="none"/>
        </w:rPr>
        <w:t>8.1供应商提交的竞争性磋商响应文件以及供应商与采购代理机构就有关磋商的所有来往函电均应使用中文。</w:t>
      </w:r>
    </w:p>
    <w:p w14:paraId="7E92F76A">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8.2磋商应以人民币报价。任何包含非人民币报价的磋商将按无效磋商处理。</w:t>
      </w:r>
    </w:p>
    <w:p w14:paraId="51CAFB9A">
      <w:pPr>
        <w:spacing w:line="360" w:lineRule="auto"/>
        <w:rPr>
          <w:rFonts w:hint="eastAsia" w:ascii="宋体" w:hAnsi="宋体" w:eastAsia="宋体" w:cs="宋体"/>
          <w:b/>
          <w:szCs w:val="24"/>
          <w:highlight w:val="none"/>
        </w:rPr>
      </w:pPr>
      <w:r>
        <w:rPr>
          <w:rFonts w:hint="eastAsia" w:ascii="宋体" w:hAnsi="宋体" w:eastAsia="宋体" w:cs="宋体"/>
          <w:b/>
          <w:szCs w:val="24"/>
          <w:highlight w:val="none"/>
        </w:rPr>
        <w:t>9.竞争性磋商响应文件的构成</w:t>
      </w:r>
    </w:p>
    <w:p w14:paraId="47E91890">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9.1 供应商提交的竞争性磋商响应文件应包含下列部分的内容：</w:t>
      </w:r>
    </w:p>
    <w:p w14:paraId="22618B5D">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（1）按照供应商须知的要求和竞争性磋商文件规定格式填写的竞争性磋商响应函、磋商报价表、法定代表人授权委托书。</w:t>
      </w:r>
    </w:p>
    <w:p w14:paraId="4A6FF9B2">
      <w:pPr>
        <w:spacing w:line="500" w:lineRule="exact"/>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（2）按照竞争性磋商文件的要求编制的磋商方案说明。</w:t>
      </w:r>
    </w:p>
    <w:p w14:paraId="7DBCE232">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（3）按照竞争性磋商文件供应商须知前附表的要求提交的资格证明文件；</w:t>
      </w:r>
    </w:p>
    <w:p w14:paraId="10AA0B81">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（4）按照本须知第14条要求提交的磋商保证金。</w:t>
      </w:r>
    </w:p>
    <w:p w14:paraId="1FA846C8">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（5）竞争磋商文件中要求的其他证明文件。</w:t>
      </w:r>
    </w:p>
    <w:p w14:paraId="71AEEBA1">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9.2 如果在竞争性磋商文件中没有允许提供备选方案，则每个供应商只允许提交一个磋商方案，否则，其磋商将按照无效磋商处理。</w:t>
      </w:r>
    </w:p>
    <w:p w14:paraId="65A23E30">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9.3本次磋商的最小单元为“</w:t>
      </w:r>
      <w:r>
        <w:rPr>
          <w:rFonts w:hint="eastAsia" w:hAnsi="宋体" w:cs="宋体"/>
          <w:szCs w:val="24"/>
          <w:highlight w:val="none"/>
          <w:lang w:val="en-US" w:eastAsia="zh-CN"/>
        </w:rPr>
        <w:t>合同包</w:t>
      </w:r>
      <w:r>
        <w:rPr>
          <w:rFonts w:hint="eastAsia" w:ascii="宋体" w:hAnsi="宋体" w:eastAsia="宋体" w:cs="宋体"/>
          <w:szCs w:val="24"/>
          <w:highlight w:val="none"/>
        </w:rPr>
        <w:t>”，供应商可根据自身的资质情况和经营范围对本次项目</w:t>
      </w:r>
      <w:r>
        <w:rPr>
          <w:rFonts w:hint="eastAsia" w:hAnsi="宋体" w:cs="宋体"/>
          <w:szCs w:val="24"/>
          <w:highlight w:val="none"/>
          <w:lang w:val="en-US" w:eastAsia="zh-CN"/>
        </w:rPr>
        <w:t>合同包</w:t>
      </w:r>
      <w:r>
        <w:rPr>
          <w:rFonts w:hint="eastAsia" w:ascii="宋体" w:hAnsi="宋体" w:eastAsia="宋体" w:cs="宋体"/>
          <w:szCs w:val="24"/>
          <w:highlight w:val="none"/>
        </w:rPr>
        <w:t>进行磋商，不得将其子目再行分解或只对本次项目中</w:t>
      </w:r>
      <w:r>
        <w:rPr>
          <w:rFonts w:hint="eastAsia" w:hAnsi="宋体" w:cs="宋体"/>
          <w:szCs w:val="24"/>
          <w:highlight w:val="none"/>
          <w:lang w:val="en-US" w:eastAsia="zh-CN"/>
        </w:rPr>
        <w:t>合同包</w:t>
      </w:r>
      <w:r>
        <w:rPr>
          <w:rFonts w:hint="eastAsia" w:ascii="宋体" w:hAnsi="宋体" w:eastAsia="宋体" w:cs="宋体"/>
          <w:szCs w:val="24"/>
          <w:highlight w:val="none"/>
        </w:rPr>
        <w:t>的品目进行不完全磋商，任何不完全的响应将会被拒绝。</w:t>
      </w:r>
    </w:p>
    <w:p w14:paraId="643C73DD">
      <w:pPr>
        <w:spacing w:line="360" w:lineRule="auto"/>
        <w:rPr>
          <w:rFonts w:hint="eastAsia" w:ascii="宋体" w:hAnsi="宋体" w:eastAsia="宋体" w:cs="宋体"/>
          <w:b/>
          <w:szCs w:val="24"/>
          <w:highlight w:val="none"/>
        </w:rPr>
      </w:pPr>
      <w:r>
        <w:rPr>
          <w:rFonts w:hint="eastAsia" w:ascii="宋体" w:hAnsi="宋体" w:eastAsia="宋体" w:cs="宋体"/>
          <w:b/>
          <w:szCs w:val="24"/>
          <w:highlight w:val="none"/>
        </w:rPr>
        <w:t xml:space="preserve">10.竞争性磋商响应文件格式 </w:t>
      </w:r>
    </w:p>
    <w:p w14:paraId="511C92F5">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10.1 供应商应按照竞争性磋商文件中第六章“竞争性磋商响应文件格式及构成”所提供的格式和要求制作竞争性磋商响应文件，明确表达磋商意愿，详细说明磋商方案、承诺及价格。</w:t>
      </w:r>
    </w:p>
    <w:p w14:paraId="0B16EB51">
      <w:pPr>
        <w:spacing w:line="360" w:lineRule="auto"/>
        <w:ind w:firstLine="480" w:firstLineChars="200"/>
        <w:rPr>
          <w:rFonts w:hint="eastAsia" w:ascii="宋体" w:hAnsi="宋体" w:eastAsia="宋体" w:cs="宋体"/>
          <w:b/>
          <w:bCs/>
          <w:szCs w:val="24"/>
          <w:highlight w:val="none"/>
        </w:rPr>
      </w:pPr>
      <w:r>
        <w:rPr>
          <w:rFonts w:hint="eastAsia" w:ascii="宋体" w:hAnsi="宋体" w:eastAsia="宋体" w:cs="宋体"/>
          <w:szCs w:val="24"/>
          <w:highlight w:val="none"/>
        </w:rPr>
        <w:t>10.2按竞争性磋商文件第9条的内容及要求和第六章提供的格式和要求编写其竞争性磋商响应文件，供应商不得缺少或留空任何竞争性磋商文件要求填写的表格或提交的资料。</w:t>
      </w:r>
    </w:p>
    <w:p w14:paraId="291BC0A5">
      <w:pPr>
        <w:spacing w:line="360" w:lineRule="auto"/>
        <w:rPr>
          <w:rFonts w:hint="eastAsia" w:ascii="宋体" w:hAnsi="宋体" w:eastAsia="宋体" w:cs="宋体"/>
          <w:b/>
          <w:szCs w:val="24"/>
          <w:highlight w:val="none"/>
        </w:rPr>
      </w:pPr>
      <w:r>
        <w:rPr>
          <w:rFonts w:hint="eastAsia" w:ascii="宋体" w:hAnsi="宋体" w:eastAsia="宋体" w:cs="宋体"/>
          <w:b/>
          <w:szCs w:val="24"/>
          <w:highlight w:val="none"/>
        </w:rPr>
        <w:t>11.磋商报价</w:t>
      </w:r>
    </w:p>
    <w:p w14:paraId="38A503DC">
      <w:pPr>
        <w:spacing w:line="360" w:lineRule="auto"/>
        <w:ind w:firstLine="480"/>
        <w:rPr>
          <w:rFonts w:hint="eastAsia" w:ascii="宋体" w:hAnsi="宋体" w:eastAsia="宋体" w:cs="宋体"/>
          <w:szCs w:val="24"/>
          <w:highlight w:val="none"/>
        </w:rPr>
      </w:pPr>
      <w:r>
        <w:rPr>
          <w:rFonts w:hint="eastAsia" w:ascii="宋体" w:hAnsi="宋体" w:eastAsia="宋体" w:cs="宋体"/>
          <w:szCs w:val="24"/>
          <w:highlight w:val="none"/>
        </w:rPr>
        <w:t>11.1磋商报价：磋商报价是供应商为完成本项目要求的全部服务内容最终价格的体现，包括但不限于劳务费、管理费、税金等其他一切相关费用。</w:t>
      </w:r>
    </w:p>
    <w:p w14:paraId="0DB61935">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供应商所报的价格应考虑到可能发生的所有与完成本项目相关服务及履行合同义务有关的一切费用。</w:t>
      </w:r>
    </w:p>
    <w:p w14:paraId="2B70196E">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11.2磋商报价表中标明本次服务的价格，任何有选择的报价将不予接受，按无效文件处理。所有价格均以人民币报价。</w:t>
      </w:r>
    </w:p>
    <w:p w14:paraId="0C22B58C">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11.3磋商报价表中标明的价格应为履行合同的总报价，不得以任何理由予以变更。以可调整的价格提交的竞争性磋商响应文件将按无效磋商处理。</w:t>
      </w:r>
    </w:p>
    <w:p w14:paraId="76E073A5">
      <w:pPr>
        <w:spacing w:line="360" w:lineRule="auto"/>
        <w:rPr>
          <w:rFonts w:hint="eastAsia" w:ascii="宋体" w:hAnsi="宋体" w:eastAsia="宋体" w:cs="宋体"/>
          <w:b/>
          <w:szCs w:val="24"/>
          <w:highlight w:val="none"/>
        </w:rPr>
      </w:pPr>
      <w:r>
        <w:rPr>
          <w:rFonts w:hint="eastAsia" w:ascii="宋体" w:hAnsi="宋体" w:eastAsia="宋体" w:cs="宋体"/>
          <w:b/>
          <w:szCs w:val="24"/>
          <w:highlight w:val="none"/>
        </w:rPr>
        <w:t>12.证明供应商合格的资格证明文件</w:t>
      </w:r>
    </w:p>
    <w:p w14:paraId="46310B60">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12.1供应商应按照竞争性磋商文件供应商须知前附表的要求，在竞争性磋商响应文件中提交合格的资格证明文件。如果资格证明文件不全或不合格的，其磋商响应文件将被作无效文件处理。</w:t>
      </w:r>
    </w:p>
    <w:p w14:paraId="198DD0CA">
      <w:pPr>
        <w:spacing w:line="360" w:lineRule="auto"/>
        <w:rPr>
          <w:rFonts w:hint="eastAsia" w:ascii="宋体" w:hAnsi="宋体" w:eastAsia="宋体" w:cs="宋体"/>
          <w:b/>
          <w:szCs w:val="24"/>
          <w:highlight w:val="none"/>
        </w:rPr>
      </w:pPr>
      <w:r>
        <w:rPr>
          <w:rFonts w:hint="eastAsia" w:ascii="宋体" w:hAnsi="宋体" w:eastAsia="宋体" w:cs="宋体"/>
          <w:b/>
          <w:szCs w:val="24"/>
          <w:highlight w:val="none"/>
        </w:rPr>
        <w:t>13.证明服务符合竞争性磋商文件规定的文件</w:t>
      </w:r>
    </w:p>
    <w:p w14:paraId="2F6EB86F">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13.1供应商应在竞争性磋商响应文件中提交服务满足竞争性磋商文件要求并符合国家法律法规、行业管理部门要求的其他强制性标准的证明文件。</w:t>
      </w:r>
    </w:p>
    <w:p w14:paraId="4A8FA78B">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13.2 供应商须提供全部服务内容的详细说明。</w:t>
      </w:r>
    </w:p>
    <w:p w14:paraId="078E3914">
      <w:pPr>
        <w:spacing w:line="360" w:lineRule="auto"/>
        <w:rPr>
          <w:rFonts w:hint="eastAsia" w:ascii="宋体" w:hAnsi="宋体" w:eastAsia="宋体" w:cs="宋体"/>
          <w:b/>
          <w:szCs w:val="24"/>
          <w:highlight w:val="none"/>
        </w:rPr>
      </w:pPr>
      <w:r>
        <w:rPr>
          <w:rFonts w:hint="eastAsia" w:ascii="宋体" w:hAnsi="宋体" w:eastAsia="宋体" w:cs="宋体"/>
          <w:b/>
          <w:szCs w:val="24"/>
          <w:highlight w:val="none"/>
        </w:rPr>
        <w:t>14.磋商保证金</w:t>
      </w:r>
    </w:p>
    <w:p w14:paraId="3BB9F0FF">
      <w:pPr>
        <w:shd w:val="clear"/>
        <w:spacing w:line="360" w:lineRule="auto"/>
        <w:ind w:firstLine="482" w:firstLineChars="200"/>
        <w:rPr>
          <w:rFonts w:hint="eastAsia" w:ascii="宋体" w:hAnsi="宋体" w:eastAsia="宋体" w:cs="宋体"/>
          <w:b/>
          <w:szCs w:val="24"/>
          <w:highlight w:val="none"/>
          <w:lang w:val="en-US" w:eastAsia="zh-CN"/>
        </w:rPr>
      </w:pPr>
      <w:r>
        <w:rPr>
          <w:rFonts w:hint="eastAsia" w:hAnsi="宋体" w:cs="宋体"/>
          <w:b/>
          <w:szCs w:val="24"/>
          <w:highlight w:val="none"/>
        </w:rPr>
        <w:t>本项目不缴纳磋商保证金。</w:t>
      </w:r>
      <w:r>
        <w:rPr>
          <w:rFonts w:hint="eastAsia" w:hAnsi="宋体" w:cs="宋体"/>
          <w:b w:val="0"/>
          <w:bCs/>
          <w:szCs w:val="24"/>
          <w:highlight w:val="none"/>
        </w:rPr>
        <w:t>根据西安市财政局关于《促进政府采购公平竞争优化营商环境的通知》，供应商登记免费领取采购文件的，为了确保采购项目的顺利进行，报名供应商须在开标前2个工作日向代理机构递交“投标确认函”（格式见附件）。以便我们正常开展后期工作。否则，采购代理机构可以向财政部门反映并提供相应的佐证，供应商一年内累计出现三次该情况，将被监管部门记录为失信行为。感谢您的配合。</w:t>
      </w:r>
    </w:p>
    <w:p w14:paraId="68766EB0">
      <w:pPr>
        <w:spacing w:line="360" w:lineRule="auto"/>
        <w:rPr>
          <w:rFonts w:hint="eastAsia" w:ascii="宋体" w:hAnsi="宋体" w:eastAsia="宋体" w:cs="宋体"/>
          <w:b/>
          <w:szCs w:val="24"/>
          <w:highlight w:val="none"/>
        </w:rPr>
      </w:pPr>
      <w:r>
        <w:rPr>
          <w:rFonts w:hint="eastAsia" w:ascii="宋体" w:hAnsi="宋体" w:eastAsia="宋体" w:cs="宋体"/>
          <w:b/>
          <w:szCs w:val="24"/>
          <w:highlight w:val="none"/>
        </w:rPr>
        <w:t>15.磋商有效期</w:t>
      </w:r>
    </w:p>
    <w:p w14:paraId="62CD1C66">
      <w:pPr>
        <w:spacing w:line="360" w:lineRule="auto"/>
        <w:ind w:firstLine="480" w:firstLineChars="200"/>
        <w:rPr>
          <w:rFonts w:hint="eastAsia" w:ascii="宋体" w:hAnsi="宋体" w:eastAsia="宋体" w:cs="宋体"/>
          <w:szCs w:val="24"/>
          <w:highlight w:val="none"/>
        </w:rPr>
      </w:pPr>
      <w:bookmarkStart w:id="45" w:name="OLE_LINK4"/>
      <w:r>
        <w:rPr>
          <w:rFonts w:hint="eastAsia" w:ascii="宋体" w:hAnsi="宋体" w:eastAsia="宋体" w:cs="宋体"/>
          <w:szCs w:val="24"/>
          <w:highlight w:val="none"/>
        </w:rPr>
        <w:t>15.1磋商响应文件应在“供应商须知前附表”中规定的期限内保持有效。磋商有效期不满足规定有效期的磋商响应文件将被视为非响应性磋商而予以拒绝。</w:t>
      </w:r>
      <w:bookmarkEnd w:id="45"/>
    </w:p>
    <w:p w14:paraId="45A23302">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15.2在特殊情况下，在原磋商有效期期满之前，采购代理机构可向供应商提出延长磋商有效期的要求。这种要求与答复均应以书面的形式。供应商可以拒绝采购代理机构的这种要求,其磋商保证金也不被没收。同意延长的供应商既不能要求也不允许修改其竞争性磋商响应文件，但要相应延长其磋商保证金的有效期。在这种情况下，本章第14条有关磋商保证金的退还和没收的规定将在延长了的有效期内继续有效。</w:t>
      </w:r>
    </w:p>
    <w:p w14:paraId="27F1B894">
      <w:pPr>
        <w:spacing w:line="360" w:lineRule="auto"/>
        <w:rPr>
          <w:rFonts w:hint="eastAsia" w:ascii="宋体" w:hAnsi="宋体" w:eastAsia="宋体" w:cs="宋体"/>
          <w:b/>
          <w:szCs w:val="24"/>
          <w:highlight w:val="none"/>
        </w:rPr>
      </w:pPr>
      <w:r>
        <w:rPr>
          <w:rFonts w:hint="eastAsia" w:ascii="宋体" w:hAnsi="宋体" w:eastAsia="宋体" w:cs="宋体"/>
          <w:b/>
          <w:szCs w:val="24"/>
          <w:highlight w:val="none"/>
        </w:rPr>
        <w:t>16.竞争性磋商响应文件的式样和签署</w:t>
      </w:r>
    </w:p>
    <w:p w14:paraId="6370EE99">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16.1供应商应按照供应商须知的要求,准备一份竞争性磋商响应文件正本和“供应商须知前附表”中规定数量的副本，每套竞争性磋商响应文件封面须清楚地标明“正本”或“副本”。同时提供与正本内容一致的</w:t>
      </w:r>
      <w:r>
        <w:rPr>
          <w:rFonts w:hint="eastAsia" w:ascii="宋体" w:hAnsi="宋体" w:eastAsia="宋体" w:cs="宋体"/>
          <w:spacing w:val="4"/>
          <w:highlight w:val="none"/>
        </w:rPr>
        <w:t>电子版（U盘）</w:t>
      </w:r>
      <w:r>
        <w:rPr>
          <w:rFonts w:hint="eastAsia" w:ascii="宋体" w:hAnsi="宋体" w:eastAsia="宋体" w:cs="宋体"/>
          <w:szCs w:val="24"/>
          <w:highlight w:val="none"/>
        </w:rPr>
        <w:t>并在盘面标注供应商全称、项目名称、项目编号，并与竞争性磋商响应文件同时递交。</w:t>
      </w:r>
    </w:p>
    <w:p w14:paraId="58CEC15D">
      <w:pPr>
        <w:spacing w:line="500" w:lineRule="exact"/>
        <w:ind w:firstLine="480" w:firstLineChars="200"/>
        <w:rPr>
          <w:rFonts w:hint="eastAsia" w:ascii="宋体" w:hAnsi="宋体" w:eastAsia="宋体" w:cs="宋体"/>
          <w:b/>
          <w:bCs/>
          <w:highlight w:val="none"/>
        </w:rPr>
      </w:pPr>
      <w:r>
        <w:rPr>
          <w:rFonts w:hint="eastAsia" w:ascii="宋体" w:hAnsi="宋体" w:eastAsia="宋体" w:cs="宋体"/>
          <w:szCs w:val="24"/>
          <w:highlight w:val="none"/>
        </w:rPr>
        <w:t>16.2竞争性磋商响应文件正本需打印或用不褪色的蓝(黑)色墨水(汁)书写,并由供应商法定代表人或经法定代表人正式授权的代表签字【竞争性磋商文件要求竞争性磋商响应文件中法定代表人签字处由法定代表人签署，要求授权代表签字处由授权代表签署】，若由授权代表签署，须按竞争性磋商文件规定的格式出具的“法定代表人授权书”附在竞争性磋商响应文件中，所有要求签字（名）处，均须由签字（名）者本人用不褪色的蓝(黑)色墨水(汁)书写，不得用任何形式的图章代替。</w:t>
      </w:r>
      <w:r>
        <w:rPr>
          <w:rFonts w:hint="eastAsia" w:ascii="宋体" w:hAnsi="宋体" w:eastAsia="宋体" w:cs="宋体"/>
          <w:b/>
          <w:bCs/>
          <w:szCs w:val="24"/>
          <w:highlight w:val="none"/>
        </w:rPr>
        <w:t>所有竞争性磋商响应文件正本和副本须按第六章规定的顺序编排、并应编制目录、逐页标注连续页码，并</w:t>
      </w:r>
      <w:r>
        <w:rPr>
          <w:rFonts w:hint="eastAsia" w:ascii="宋体" w:hAnsi="宋体" w:eastAsia="宋体" w:cs="宋体"/>
          <w:b/>
          <w:bCs/>
          <w:highlight w:val="none"/>
        </w:rPr>
        <w:t>分别胶装成册。</w:t>
      </w:r>
      <w:r>
        <w:rPr>
          <w:rFonts w:hint="eastAsia" w:hAnsi="宋体" w:cs="宋体"/>
          <w:b/>
          <w:bCs/>
          <w:highlight w:val="none"/>
          <w:lang w:val="en-US" w:eastAsia="zh-CN"/>
        </w:rPr>
        <w:t>为响应国家节约资源的政策要求，供应商进行双面打印。</w:t>
      </w:r>
    </w:p>
    <w:p w14:paraId="33E13F1B">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16.3任何行间插字、涂改和增删，必须由供应商的法定代表人或其授权代表在旁边签字才有效。</w:t>
      </w:r>
    </w:p>
    <w:p w14:paraId="76841AE3">
      <w:pPr>
        <w:spacing w:line="360" w:lineRule="auto"/>
        <w:ind w:firstLine="482" w:firstLineChars="200"/>
        <w:rPr>
          <w:rFonts w:hint="eastAsia" w:ascii="宋体" w:hAnsi="宋体" w:eastAsia="宋体" w:cs="宋体"/>
          <w:b/>
          <w:bCs/>
          <w:szCs w:val="24"/>
          <w:highlight w:val="none"/>
        </w:rPr>
      </w:pPr>
      <w:r>
        <w:rPr>
          <w:rFonts w:hint="eastAsia" w:ascii="宋体" w:hAnsi="宋体" w:eastAsia="宋体" w:cs="宋体"/>
          <w:b/>
          <w:bCs/>
          <w:szCs w:val="24"/>
          <w:highlight w:val="none"/>
        </w:rPr>
        <w:t>16.4供应商名称应填写全称。磋商响应文件正本及所有副本必须逐页加盖供应商公章（鲜章），否则按无效处理。</w:t>
      </w:r>
    </w:p>
    <w:p w14:paraId="7B596379">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16.5因字迹潦草、表述不清或不按竞争性磋商文件格式编制的竞争性磋商响应文件，所引起的对供应商不利的后果，由供应商自行负责。</w:t>
      </w:r>
    </w:p>
    <w:p w14:paraId="0455FC93">
      <w:pPr>
        <w:spacing w:line="500" w:lineRule="exact"/>
        <w:ind w:firstLine="480" w:firstLineChars="200"/>
        <w:rPr>
          <w:rFonts w:hint="eastAsia" w:ascii="宋体" w:hAnsi="宋体" w:eastAsia="宋体" w:cs="宋体"/>
          <w:highlight w:val="none"/>
        </w:rPr>
      </w:pPr>
      <w:r>
        <w:rPr>
          <w:rFonts w:hint="eastAsia" w:ascii="宋体" w:hAnsi="宋体" w:eastAsia="宋体" w:cs="宋体"/>
          <w:szCs w:val="24"/>
          <w:highlight w:val="none"/>
        </w:rPr>
        <w:t>16.6竞争性磋商文件的副本、电子版须和正本保持一致。</w:t>
      </w:r>
      <w:r>
        <w:rPr>
          <w:rFonts w:hint="eastAsia" w:ascii="宋体" w:hAnsi="宋体" w:eastAsia="宋体" w:cs="宋体"/>
          <w:highlight w:val="none"/>
        </w:rPr>
        <w:t>若正本、副本和电子版有不一致的内容，以正本为准。</w:t>
      </w:r>
    </w:p>
    <w:p w14:paraId="287C278F">
      <w:pPr>
        <w:keepNext/>
        <w:keepLines/>
        <w:spacing w:beforeLines="100" w:afterLines="50" w:line="360" w:lineRule="auto"/>
        <w:jc w:val="center"/>
        <w:outlineLvl w:val="2"/>
        <w:rPr>
          <w:rFonts w:hint="eastAsia" w:ascii="宋体" w:hAnsi="宋体" w:eastAsia="宋体" w:cs="宋体"/>
          <w:b/>
          <w:sz w:val="32"/>
          <w:szCs w:val="32"/>
          <w:highlight w:val="none"/>
        </w:rPr>
      </w:pPr>
      <w:bookmarkStart w:id="46" w:name="_Toc20799"/>
      <w:bookmarkStart w:id="47" w:name="_Toc30804"/>
      <w:bookmarkStart w:id="48" w:name="_Toc18686"/>
      <w:r>
        <w:rPr>
          <w:rFonts w:hint="eastAsia" w:ascii="宋体" w:hAnsi="宋体" w:eastAsia="宋体" w:cs="宋体"/>
          <w:b/>
          <w:sz w:val="32"/>
          <w:szCs w:val="32"/>
          <w:highlight w:val="none"/>
        </w:rPr>
        <w:t>四.竞争性磋商响应文件的递交</w:t>
      </w:r>
      <w:bookmarkEnd w:id="46"/>
      <w:bookmarkEnd w:id="47"/>
      <w:bookmarkEnd w:id="48"/>
    </w:p>
    <w:p w14:paraId="60142D06">
      <w:pPr>
        <w:spacing w:line="360" w:lineRule="auto"/>
        <w:rPr>
          <w:rFonts w:hint="eastAsia" w:ascii="宋体" w:hAnsi="宋体" w:eastAsia="宋体" w:cs="宋体"/>
          <w:b/>
          <w:szCs w:val="24"/>
          <w:highlight w:val="none"/>
        </w:rPr>
      </w:pPr>
      <w:r>
        <w:rPr>
          <w:rFonts w:hint="eastAsia" w:ascii="宋体" w:hAnsi="宋体" w:eastAsia="宋体" w:cs="宋体"/>
          <w:b/>
          <w:szCs w:val="24"/>
          <w:highlight w:val="none"/>
        </w:rPr>
        <w:t>17.竞争性磋商响应文件的密封和标记</w:t>
      </w:r>
    </w:p>
    <w:p w14:paraId="6B7371DB">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17.1报价一览表除在竞争性磋商响应文件内装订外，再制作一份单独</w:t>
      </w:r>
      <w:r>
        <w:rPr>
          <w:rFonts w:hint="eastAsia" w:hAnsi="宋体" w:cs="宋体"/>
          <w:szCs w:val="24"/>
          <w:highlight w:val="none"/>
          <w:lang w:val="en-US" w:eastAsia="zh-CN"/>
        </w:rPr>
        <w:t>与正本文件</w:t>
      </w:r>
      <w:r>
        <w:rPr>
          <w:rFonts w:hint="eastAsia" w:ascii="宋体" w:hAnsi="宋体" w:eastAsia="宋体" w:cs="宋体"/>
          <w:szCs w:val="24"/>
          <w:highlight w:val="none"/>
        </w:rPr>
        <w:t>放在一个</w:t>
      </w:r>
      <w:r>
        <w:rPr>
          <w:rFonts w:hint="eastAsia" w:hAnsi="宋体" w:cs="宋体"/>
          <w:szCs w:val="24"/>
          <w:highlight w:val="none"/>
          <w:lang w:val="en-US" w:eastAsia="zh-CN"/>
        </w:rPr>
        <w:t>标袋</w:t>
      </w:r>
      <w:r>
        <w:rPr>
          <w:rFonts w:hint="eastAsia" w:ascii="宋体" w:hAnsi="宋体" w:eastAsia="宋体" w:cs="宋体"/>
          <w:szCs w:val="24"/>
          <w:highlight w:val="none"/>
        </w:rPr>
        <w:t>中。封线处加贴封条并加盖供应商公章，封袋正面要粘贴标识，单独递交（该单独密封报价一览表的报价必须与竞争性磋商响应文件正本中的报价一览表（报价表）报价一致，若不一致，则按单独密封的报价一览表为准。</w:t>
      </w:r>
    </w:p>
    <w:p w14:paraId="2682ACDC">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highlight w:val="none"/>
        </w:rPr>
        <w:t>17.2供应商应将</w:t>
      </w:r>
      <w:r>
        <w:rPr>
          <w:rFonts w:hint="eastAsia" w:ascii="宋体" w:hAnsi="宋体" w:eastAsia="宋体" w:cs="宋体"/>
          <w:szCs w:val="24"/>
          <w:highlight w:val="none"/>
        </w:rPr>
        <w:t>竞争性磋商响应文件正本、电子版本、报价一览表</w:t>
      </w:r>
      <w:r>
        <w:rPr>
          <w:rFonts w:hint="eastAsia" w:hAnsi="宋体" w:cs="宋体"/>
          <w:szCs w:val="24"/>
          <w:highlight w:val="none"/>
          <w:lang w:val="en-US" w:eastAsia="zh-CN"/>
        </w:rPr>
        <w:t>一包密封。</w:t>
      </w:r>
      <w:r>
        <w:rPr>
          <w:rFonts w:hint="eastAsia" w:ascii="宋体" w:hAnsi="宋体" w:eastAsia="宋体" w:cs="宋体"/>
          <w:szCs w:val="24"/>
          <w:highlight w:val="none"/>
        </w:rPr>
        <w:t>所有副本</w:t>
      </w:r>
      <w:r>
        <w:rPr>
          <w:rFonts w:hint="eastAsia" w:hAnsi="宋体" w:cs="宋体"/>
          <w:szCs w:val="24"/>
          <w:highlight w:val="none"/>
          <w:lang w:val="en-US" w:eastAsia="zh-CN"/>
        </w:rPr>
        <w:t>一包密封</w:t>
      </w:r>
      <w:r>
        <w:rPr>
          <w:rFonts w:hint="eastAsia" w:ascii="宋体" w:hAnsi="宋体" w:eastAsia="宋体" w:cs="宋体"/>
          <w:szCs w:val="24"/>
          <w:highlight w:val="none"/>
        </w:rPr>
        <w:t>（封袋不得有破损）</w:t>
      </w:r>
      <w:r>
        <w:rPr>
          <w:rFonts w:hint="eastAsia" w:hAnsi="宋体" w:cs="宋体"/>
          <w:szCs w:val="24"/>
          <w:highlight w:val="none"/>
          <w:lang w:eastAsia="zh-CN"/>
        </w:rPr>
        <w:t>。</w:t>
      </w:r>
      <w:r>
        <w:rPr>
          <w:rFonts w:hint="eastAsia" w:ascii="宋体" w:hAnsi="宋体" w:eastAsia="宋体" w:cs="宋体"/>
          <w:szCs w:val="24"/>
          <w:highlight w:val="none"/>
        </w:rPr>
        <w:t>且在封袋正面标明“正本”“副本”封袋应加贴封条，并在封线处加盖供应商公章，封袋正面要粘贴供应商全称、项目名称、编号等标识。</w:t>
      </w:r>
    </w:p>
    <w:p w14:paraId="3EF8F3A5">
      <w:pPr>
        <w:spacing w:line="360" w:lineRule="auto"/>
        <w:ind w:firstLine="482" w:firstLineChars="200"/>
        <w:rPr>
          <w:rFonts w:hint="eastAsia" w:ascii="宋体" w:hAnsi="宋体" w:eastAsia="宋体" w:cs="宋体"/>
          <w:b/>
          <w:bCs/>
          <w:szCs w:val="24"/>
          <w:highlight w:val="none"/>
        </w:rPr>
      </w:pPr>
      <w:r>
        <w:rPr>
          <w:rFonts w:hint="eastAsia" w:ascii="宋体" w:hAnsi="宋体" w:eastAsia="宋体" w:cs="宋体"/>
          <w:b/>
          <w:bCs/>
          <w:szCs w:val="24"/>
          <w:highlight w:val="none"/>
        </w:rPr>
        <w:t>外层包装请按以下要求标记：</w:t>
      </w:r>
    </w:p>
    <w:p w14:paraId="5E9ED753">
      <w:pPr>
        <w:spacing w:line="360" w:lineRule="auto"/>
        <w:ind w:firstLine="720" w:firstLineChars="300"/>
        <w:rPr>
          <w:rFonts w:hint="eastAsia" w:ascii="宋体" w:hAnsi="宋体" w:eastAsia="宋体" w:cs="宋体"/>
          <w:szCs w:val="24"/>
          <w:highlight w:val="none"/>
        </w:rPr>
      </w:pPr>
      <w:r>
        <w:rPr>
          <w:rFonts w:hint="eastAsia" w:ascii="宋体" w:hAnsi="宋体" w:eastAsia="宋体" w:cs="宋体"/>
          <w:szCs w:val="24"/>
          <w:highlight w:val="none"/>
        </w:rPr>
        <w:t>1) 磋商响应单位的全称；</w:t>
      </w:r>
    </w:p>
    <w:p w14:paraId="61001D6B">
      <w:pPr>
        <w:spacing w:line="360" w:lineRule="auto"/>
        <w:ind w:firstLine="720" w:firstLineChars="300"/>
        <w:rPr>
          <w:rFonts w:hint="eastAsia" w:ascii="宋体" w:hAnsi="宋体" w:eastAsia="宋体" w:cs="宋体"/>
          <w:szCs w:val="24"/>
          <w:highlight w:val="none"/>
        </w:rPr>
      </w:pPr>
      <w:r>
        <w:rPr>
          <w:rFonts w:hint="eastAsia" w:ascii="宋体" w:hAnsi="宋体" w:eastAsia="宋体" w:cs="宋体"/>
          <w:szCs w:val="24"/>
          <w:highlight w:val="none"/>
        </w:rPr>
        <w:t>2) 磋商项目名称、项目编号</w:t>
      </w:r>
      <w:r>
        <w:rPr>
          <w:rFonts w:hint="eastAsia" w:hAnsi="宋体" w:cs="宋体"/>
          <w:szCs w:val="24"/>
          <w:highlight w:val="none"/>
          <w:lang w:eastAsia="zh-CN"/>
        </w:rPr>
        <w:t>、</w:t>
      </w:r>
      <w:r>
        <w:rPr>
          <w:rFonts w:hint="eastAsia" w:hAnsi="宋体" w:cs="宋体"/>
          <w:szCs w:val="24"/>
          <w:highlight w:val="none"/>
          <w:lang w:val="en-US" w:eastAsia="zh-CN"/>
        </w:rPr>
        <w:t>合同包号</w:t>
      </w:r>
      <w:r>
        <w:rPr>
          <w:rFonts w:hint="eastAsia" w:ascii="宋体" w:hAnsi="宋体" w:eastAsia="宋体" w:cs="宋体"/>
          <w:szCs w:val="24"/>
          <w:highlight w:val="none"/>
        </w:rPr>
        <w:t>；</w:t>
      </w:r>
    </w:p>
    <w:p w14:paraId="4B5DC771">
      <w:pPr>
        <w:spacing w:line="360" w:lineRule="auto"/>
        <w:ind w:firstLine="720" w:firstLineChars="300"/>
        <w:rPr>
          <w:rFonts w:hint="eastAsia" w:ascii="宋体" w:hAnsi="宋体" w:eastAsia="宋体" w:cs="宋体"/>
          <w:szCs w:val="24"/>
          <w:highlight w:val="none"/>
        </w:rPr>
      </w:pPr>
      <w:r>
        <w:rPr>
          <w:rFonts w:hint="eastAsia" w:ascii="宋体" w:hAnsi="宋体" w:eastAsia="宋体" w:cs="宋体"/>
          <w:szCs w:val="24"/>
          <w:highlight w:val="none"/>
        </w:rPr>
        <w:t>3）正本或副本“请勿在＿＿＿＿＿(磋商时间)之前启封”。</w:t>
      </w:r>
    </w:p>
    <w:p w14:paraId="6BAD6A04">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17.4如果供应商未对竞争性磋商响应文件按上述要求进行完好密封，由此产生的不利后果由供应商自行承担。</w:t>
      </w:r>
    </w:p>
    <w:p w14:paraId="4CE9D1E5">
      <w:pPr>
        <w:spacing w:line="360" w:lineRule="auto"/>
        <w:rPr>
          <w:rFonts w:hint="eastAsia" w:ascii="宋体" w:hAnsi="宋体" w:eastAsia="宋体" w:cs="宋体"/>
          <w:b/>
          <w:szCs w:val="24"/>
          <w:highlight w:val="none"/>
        </w:rPr>
      </w:pPr>
      <w:r>
        <w:rPr>
          <w:rFonts w:hint="eastAsia" w:ascii="宋体" w:hAnsi="宋体" w:eastAsia="宋体" w:cs="宋体"/>
          <w:b/>
          <w:szCs w:val="24"/>
          <w:highlight w:val="none"/>
        </w:rPr>
        <w:t>18．竞争性磋商响应文件的递交</w:t>
      </w:r>
    </w:p>
    <w:p w14:paraId="44E75AC5">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18.1供应商应按照竞争性磋商公告中规定的时间、地点，在规定的竞争性磋商响应文件递交截止时间前将全部竞争性磋商响应文件和磋商资料递交至采购代理机构接收人处。</w:t>
      </w:r>
    </w:p>
    <w:p w14:paraId="5FCD732F">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18.2采购代理机构在竞争性磋商文件规定的竞争性磋商响应文件递交截止时间前，只负责竞争性磋商响应文件的接收、清点、造册登记工作，并请递交人签字确认，对其有效性不负任何责任；</w:t>
      </w:r>
    </w:p>
    <w:p w14:paraId="44B6C6D5">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18.3无论供应商成交与否，其竞争性磋商响应文件恕不退还。</w:t>
      </w:r>
    </w:p>
    <w:p w14:paraId="4EDBADE7">
      <w:pPr>
        <w:spacing w:line="360" w:lineRule="auto"/>
        <w:rPr>
          <w:rFonts w:hint="eastAsia" w:ascii="宋体" w:hAnsi="宋体" w:eastAsia="宋体" w:cs="宋体"/>
          <w:b/>
          <w:szCs w:val="24"/>
          <w:highlight w:val="none"/>
        </w:rPr>
      </w:pPr>
      <w:r>
        <w:rPr>
          <w:rFonts w:hint="eastAsia" w:ascii="宋体" w:hAnsi="宋体" w:eastAsia="宋体" w:cs="宋体"/>
          <w:b/>
          <w:szCs w:val="24"/>
          <w:highlight w:val="none"/>
        </w:rPr>
        <w:t>19．递交的竞争性磋商响应文件</w:t>
      </w:r>
    </w:p>
    <w:p w14:paraId="26AF90DD">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19.1按照供应商须知的规定，采购代理机构将拒绝接受在规定的磋商截止时间后递交的任何竞争性磋商响应文件。</w:t>
      </w:r>
    </w:p>
    <w:p w14:paraId="25D0C670">
      <w:pPr>
        <w:spacing w:line="360" w:lineRule="auto"/>
        <w:rPr>
          <w:rFonts w:hint="eastAsia" w:ascii="宋体" w:hAnsi="宋体" w:eastAsia="宋体" w:cs="宋体"/>
          <w:b/>
          <w:szCs w:val="24"/>
          <w:highlight w:val="none"/>
        </w:rPr>
      </w:pPr>
      <w:r>
        <w:rPr>
          <w:rFonts w:hint="eastAsia" w:ascii="宋体" w:hAnsi="宋体" w:eastAsia="宋体" w:cs="宋体"/>
          <w:b/>
          <w:szCs w:val="24"/>
          <w:highlight w:val="none"/>
        </w:rPr>
        <w:t>20．磋商的修改与撤回</w:t>
      </w:r>
    </w:p>
    <w:p w14:paraId="286DC9FF">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20.1 供应商在递交竞争性磋商响应文件后，可以修改或撤回其竞争性磋商响应文件，也可以提出价格变动声明，但供应商必须在规定的磋商截止时间之前将修改或撤回或变动价格的书面通知文件递交到采购代理机构。</w:t>
      </w:r>
    </w:p>
    <w:p w14:paraId="5576D0AA">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20.2 供应商的修改或撤回或变动价格的通知应按本须知第17条的规定编制、密封、标记和递交。</w:t>
      </w:r>
    </w:p>
    <w:p w14:paraId="3D7F3F86">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20.3 在磋商截止时间之后，供应商不得对其磋商响应文件做任何修改或撤回。</w:t>
      </w:r>
    </w:p>
    <w:p w14:paraId="0B78B71C">
      <w:pPr>
        <w:keepNext/>
        <w:keepLines/>
        <w:spacing w:beforeLines="100" w:afterLines="50" w:line="360" w:lineRule="auto"/>
        <w:jc w:val="center"/>
        <w:outlineLvl w:val="2"/>
        <w:rPr>
          <w:rFonts w:hint="eastAsia" w:ascii="宋体" w:hAnsi="宋体" w:eastAsia="宋体" w:cs="宋体"/>
          <w:b/>
          <w:sz w:val="32"/>
          <w:szCs w:val="32"/>
          <w:highlight w:val="none"/>
        </w:rPr>
      </w:pPr>
      <w:bookmarkStart w:id="49" w:name="_Toc403077643"/>
      <w:bookmarkStart w:id="50" w:name="_Toc363473976"/>
      <w:bookmarkStart w:id="51" w:name="_Toc19324"/>
      <w:bookmarkStart w:id="52" w:name="_Toc363474021"/>
      <w:bookmarkStart w:id="53" w:name="_Toc13669"/>
      <w:bookmarkStart w:id="54" w:name="_Toc15436"/>
      <w:r>
        <w:rPr>
          <w:rFonts w:hint="eastAsia" w:ascii="宋体" w:hAnsi="宋体" w:eastAsia="宋体" w:cs="宋体"/>
          <w:b/>
          <w:sz w:val="32"/>
          <w:szCs w:val="32"/>
          <w:highlight w:val="none"/>
        </w:rPr>
        <w:t>五.磋商与评标</w:t>
      </w:r>
      <w:bookmarkEnd w:id="49"/>
      <w:bookmarkEnd w:id="50"/>
      <w:bookmarkEnd w:id="51"/>
      <w:bookmarkEnd w:id="52"/>
      <w:bookmarkEnd w:id="53"/>
      <w:bookmarkEnd w:id="54"/>
    </w:p>
    <w:p w14:paraId="492E1D99">
      <w:pPr>
        <w:spacing w:line="360" w:lineRule="auto"/>
        <w:rPr>
          <w:rFonts w:hint="eastAsia" w:ascii="宋体" w:hAnsi="宋体" w:eastAsia="宋体" w:cs="宋体"/>
          <w:b/>
          <w:szCs w:val="24"/>
          <w:highlight w:val="none"/>
        </w:rPr>
      </w:pPr>
      <w:r>
        <w:rPr>
          <w:rFonts w:hint="eastAsia" w:ascii="宋体" w:hAnsi="宋体" w:eastAsia="宋体" w:cs="宋体"/>
          <w:b/>
          <w:szCs w:val="24"/>
          <w:highlight w:val="none"/>
        </w:rPr>
        <w:t>21.磋商大会</w:t>
      </w:r>
    </w:p>
    <w:p w14:paraId="0D7CF580">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21.1 采购代理机构在规定的时间和地点组织竞争性磋商。磋商时所有供应商代表自愿参加，参加磋商的代表应签名报到以证明其出席。</w:t>
      </w:r>
    </w:p>
    <w:p w14:paraId="7936CE60">
      <w:pPr>
        <w:spacing w:line="360" w:lineRule="auto"/>
        <w:ind w:firstLine="480" w:firstLineChars="200"/>
        <w:rPr>
          <w:rFonts w:hint="eastAsia" w:ascii="宋体" w:hAnsi="宋体" w:eastAsia="宋体" w:cs="宋体"/>
          <w:b/>
          <w:szCs w:val="24"/>
          <w:highlight w:val="none"/>
        </w:rPr>
      </w:pPr>
      <w:r>
        <w:rPr>
          <w:rFonts w:hint="eastAsia" w:ascii="宋体" w:hAnsi="宋体" w:eastAsia="宋体" w:cs="宋体"/>
          <w:szCs w:val="24"/>
          <w:highlight w:val="none"/>
        </w:rPr>
        <w:t>21.2采购代理机构将做磋商记录，存档备查。</w:t>
      </w:r>
    </w:p>
    <w:p w14:paraId="061266CE">
      <w:pPr>
        <w:spacing w:line="360" w:lineRule="auto"/>
        <w:rPr>
          <w:rFonts w:hint="eastAsia" w:ascii="宋体" w:hAnsi="宋体" w:eastAsia="宋体" w:cs="宋体"/>
          <w:b/>
          <w:szCs w:val="24"/>
          <w:highlight w:val="none"/>
        </w:rPr>
      </w:pPr>
      <w:r>
        <w:rPr>
          <w:rFonts w:hint="eastAsia" w:ascii="宋体" w:hAnsi="宋体" w:eastAsia="宋体" w:cs="宋体"/>
          <w:b/>
          <w:szCs w:val="24"/>
          <w:highlight w:val="none"/>
        </w:rPr>
        <w:t>22．评审程序</w:t>
      </w:r>
    </w:p>
    <w:p w14:paraId="13F0ADDE">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按照竞争性磋商响应文件初审、澄清有关问题、分别磋商、二次报价、比较与评审、推荐成交候选人名单的工作程序进行评审。在上一步评审中被认定为无效磋商者，不进入下一步的评审。</w:t>
      </w:r>
    </w:p>
    <w:p w14:paraId="610EB067">
      <w:pPr>
        <w:spacing w:line="360" w:lineRule="auto"/>
        <w:rPr>
          <w:rFonts w:hint="eastAsia" w:ascii="宋体" w:hAnsi="宋体" w:eastAsia="宋体" w:cs="宋体"/>
          <w:b/>
          <w:szCs w:val="24"/>
          <w:highlight w:val="none"/>
        </w:rPr>
      </w:pPr>
      <w:r>
        <w:rPr>
          <w:rFonts w:hint="eastAsia" w:ascii="宋体" w:hAnsi="宋体" w:eastAsia="宋体" w:cs="宋体"/>
          <w:b/>
          <w:szCs w:val="24"/>
          <w:highlight w:val="none"/>
        </w:rPr>
        <w:t>23．评审组织及评审原则</w:t>
      </w:r>
    </w:p>
    <w:p w14:paraId="70889B1A">
      <w:pPr>
        <w:spacing w:line="500" w:lineRule="exact"/>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23.1按照《中华人民共和国政府采购法》及实施条例和关于印发《政府采购竞争性磋商采购方式管理暂行办法》的通知（财库【2014】214号），依法组建磋商小组。磋商小组由采购人代表和评审专家组成，成员人数应当为3人以上单数，其中采购人代表须持有授权书。磋商小组按照竞争性磋商文件规定的评审方法独立进行评审工作。</w:t>
      </w:r>
    </w:p>
    <w:p w14:paraId="44BEDF82">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23.2竞争性磋商文件和竞争性磋商响应文件是评审的依据。在评审中，不得改变竞争性磋商文件中规定的评审标准、方法和成交条件。</w:t>
      </w:r>
    </w:p>
    <w:p w14:paraId="7E24132A">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23.3在评审期间，对竞争性磋商响应文件中含义不明确、同类问题表述不一致或者有明显文字和计算错误的内容，磋商小组可以书面形式（由磋商小组专家签字）要求供应商作出必要的澄清、说明或者纠正。供应商的澄清、说明或者补正应当采用书面形式，由其授权的代表签字，并不得超出竞争性磋商响应文件的范围或者改变竞争性磋商响应文件的实质性内容。</w:t>
      </w:r>
    </w:p>
    <w:p w14:paraId="45591168">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23.4如果供应商在澄清规定期限内，未能答复或拒绝答复磋商小组提出的澄清要求，将由磋商小组根据其竞争性磋商响应文件按最大风险进行评审。</w:t>
      </w:r>
    </w:p>
    <w:p w14:paraId="50D69DE2">
      <w:pPr>
        <w:spacing w:line="360" w:lineRule="auto"/>
        <w:ind w:firstLine="480" w:firstLineChars="200"/>
        <w:rPr>
          <w:rFonts w:hint="eastAsia" w:ascii="宋体" w:hAnsi="宋体" w:eastAsia="宋体" w:cs="宋体"/>
          <w:szCs w:val="24"/>
          <w:highlight w:val="none"/>
          <w:lang w:val="en-US" w:eastAsia="zh-CN"/>
        </w:rPr>
      </w:pPr>
      <w:r>
        <w:rPr>
          <w:rFonts w:hint="eastAsia" w:ascii="宋体" w:hAnsi="宋体" w:eastAsia="宋体" w:cs="宋体"/>
          <w:szCs w:val="24"/>
          <w:highlight w:val="none"/>
        </w:rPr>
        <w:t>23.5磋商过程中的实质性变动：</w:t>
      </w:r>
    </w:p>
    <w:p w14:paraId="24740E30">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23.5.1在磋商过程中，磋商小组可以根据磋商文件和磋商情况在最终报价之前实质性变动采购需求中的技术、服务要求以及合同草案条款，但不得变动竞争性磋商文件中的其他内容。实质性变动的内容，须经采购人代表确认。</w:t>
      </w:r>
    </w:p>
    <w:p w14:paraId="3C50DA42">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23.5.2对竞争性磋商文件做出的实质性变动是磋商文件的有效组成部分，磋商小组应当及时以书面形式通知所有参加磋商的供应商。</w:t>
      </w:r>
    </w:p>
    <w:p w14:paraId="2E62A652">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23.6竞争性磋商响应文件的初审（含资格性检查和符合性检查）</w:t>
      </w:r>
    </w:p>
    <w:p w14:paraId="12EEF7F8">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23.6.1磋商小组将审查竞争性磋商响应文件是否完整、资格证明文件是否齐全，磋商保证金是否合格、有无计算上的错误等。</w:t>
      </w:r>
    </w:p>
    <w:p w14:paraId="464BFD7F">
      <w:pPr>
        <w:spacing w:line="500" w:lineRule="exact"/>
        <w:ind w:firstLine="482" w:firstLineChars="200"/>
        <w:rPr>
          <w:rFonts w:hint="eastAsia" w:ascii="宋体" w:hAnsi="宋体" w:eastAsia="宋体" w:cs="宋体"/>
          <w:szCs w:val="24"/>
          <w:highlight w:val="none"/>
        </w:rPr>
      </w:pPr>
      <w:r>
        <w:rPr>
          <w:rFonts w:hint="eastAsia" w:ascii="宋体" w:hAnsi="宋体" w:eastAsia="宋体" w:cs="宋体"/>
          <w:b/>
          <w:bCs/>
          <w:szCs w:val="24"/>
          <w:highlight w:val="none"/>
        </w:rPr>
        <w:t>23.6.2计算错误将按以下方法更正：</w:t>
      </w:r>
    </w:p>
    <w:p w14:paraId="05BD3500">
      <w:pPr>
        <w:spacing w:line="500" w:lineRule="exact"/>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1）磋商响应文件中报价一览表(报价表)内容与磋商响应文件中相应内容不一致的，以报价一览表(报价表)为准；如果单独密封的报价一览表(报价表)与磋商响应文件正本的报价一览表(报价表)不一致，以单独密封的报价一览表(报价表)为准。</w:t>
      </w:r>
    </w:p>
    <w:p w14:paraId="251F0CA6">
      <w:pPr>
        <w:spacing w:line="500" w:lineRule="exact"/>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（2）磋商响应文件的大写金额和小写金额不一致的，以大写金额为准；</w:t>
      </w:r>
    </w:p>
    <w:p w14:paraId="3CE8402D">
      <w:pPr>
        <w:spacing w:line="500" w:lineRule="exact"/>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（3）单价金额小数点或者百分比有明显错位的，以单独密封的报价一览表的总价为准，并修改单价；</w:t>
      </w:r>
    </w:p>
    <w:p w14:paraId="5B1FA50E">
      <w:pPr>
        <w:spacing w:line="500" w:lineRule="exact"/>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（4）总价金额与按单价汇总金额不一致的，以单价金额计算结果为准。</w:t>
      </w:r>
    </w:p>
    <w:p w14:paraId="2CCA4258">
      <w:pPr>
        <w:spacing w:line="500" w:lineRule="exact"/>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按上述修正的顺序和方法调整的报价应对供应商具有约束力。如果供应商不接受修正后的价格，其响应文件将按无效响应处理。</w:t>
      </w:r>
    </w:p>
    <w:p w14:paraId="324AB11B">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23.6.3对于竞争性磋商响应文件中明显的标点符号错误或不构成实质性偏差的不正规、不一致或不规则，采购人可以接受。</w:t>
      </w:r>
    </w:p>
    <w:p w14:paraId="45E3CF3C">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23.6.4在详细评审之前，根据本须知第22.6.5条的规定，磋商小组要审查每份竞争性磋商响应文件是否实质上响应了竞争性磋商文件的要求。实质上响应的磋商应该是与竞争性磋商文件要求的全部条款、条件和规格参数相符，没有重大偏离的磋商。对关键条文的偏离、保留或反对将被认为是实质上的偏离。磋商小组决定磋商的响应性只根据磋商响应文件本身的内容，而不寻求外部的证据。</w:t>
      </w:r>
    </w:p>
    <w:p w14:paraId="7D5D7A72">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23.6.5实质上没有响应竞争性磋商文件要求的磋商将被拒绝。供应商不得通过修正或撤销不合要求的偏离从而使其磋商成为实质性响应的磋商。</w:t>
      </w:r>
      <w:r>
        <w:rPr>
          <w:rFonts w:hint="eastAsia" w:ascii="宋体" w:hAnsi="宋体" w:eastAsia="宋体" w:cs="宋体"/>
          <w:b/>
          <w:bCs/>
          <w:szCs w:val="24"/>
          <w:highlight w:val="none"/>
        </w:rPr>
        <w:t>如发现下列情况之一的，其磋商将构成非实质性响应，按无效磋商处理：</w:t>
      </w:r>
    </w:p>
    <w:p w14:paraId="7729FC2E">
      <w:pPr>
        <w:tabs>
          <w:tab w:val="left" w:pos="1260"/>
        </w:tabs>
        <w:spacing w:line="360" w:lineRule="auto"/>
        <w:ind w:firstLine="482" w:firstLineChars="200"/>
        <w:rPr>
          <w:rFonts w:hint="eastAsia" w:ascii="宋体" w:hAnsi="宋体" w:eastAsia="宋体" w:cs="宋体"/>
          <w:b/>
          <w:bCs/>
          <w:szCs w:val="24"/>
          <w:highlight w:val="none"/>
        </w:rPr>
      </w:pPr>
      <w:r>
        <w:rPr>
          <w:rFonts w:hint="eastAsia" w:ascii="宋体" w:hAnsi="宋体" w:eastAsia="宋体" w:cs="宋体"/>
          <w:b/>
          <w:bCs/>
          <w:szCs w:val="24"/>
          <w:highlight w:val="none"/>
        </w:rPr>
        <w:t>1）没有按照竞争性磋商文件要求提供的竞争性磋商响应文件或竞争性磋商响应文件构成有重大缺项；</w:t>
      </w:r>
    </w:p>
    <w:p w14:paraId="288AA7F8">
      <w:pPr>
        <w:tabs>
          <w:tab w:val="left" w:pos="1260"/>
        </w:tabs>
        <w:spacing w:line="360" w:lineRule="auto"/>
        <w:ind w:firstLine="482" w:firstLineChars="200"/>
        <w:rPr>
          <w:rFonts w:hint="eastAsia" w:ascii="宋体" w:hAnsi="宋体" w:eastAsia="宋体" w:cs="宋体"/>
          <w:b/>
          <w:bCs/>
          <w:szCs w:val="24"/>
          <w:highlight w:val="none"/>
        </w:rPr>
      </w:pPr>
      <w:r>
        <w:rPr>
          <w:rFonts w:hint="eastAsia" w:ascii="宋体" w:hAnsi="宋体" w:eastAsia="宋体" w:cs="宋体"/>
          <w:b/>
          <w:bCs/>
          <w:szCs w:val="24"/>
          <w:highlight w:val="none"/>
        </w:rPr>
        <w:t>2）竞争性磋商响应文件未按竞争性磋商文件要求密封、签署、盖章的；</w:t>
      </w:r>
    </w:p>
    <w:p w14:paraId="7647B005">
      <w:pPr>
        <w:tabs>
          <w:tab w:val="left" w:pos="1260"/>
        </w:tabs>
        <w:spacing w:line="360" w:lineRule="auto"/>
        <w:ind w:firstLine="482" w:firstLineChars="200"/>
        <w:rPr>
          <w:rFonts w:hint="eastAsia" w:ascii="宋体" w:hAnsi="宋体" w:eastAsia="宋体" w:cs="宋体"/>
          <w:b/>
          <w:bCs/>
          <w:szCs w:val="24"/>
          <w:highlight w:val="none"/>
        </w:rPr>
      </w:pPr>
      <w:r>
        <w:rPr>
          <w:rFonts w:hint="eastAsia" w:ascii="宋体" w:hAnsi="宋体" w:eastAsia="宋体" w:cs="宋体"/>
          <w:b/>
          <w:bCs/>
          <w:szCs w:val="24"/>
          <w:highlight w:val="none"/>
        </w:rPr>
        <w:t>3）供应商未提交有效的磋商保证金或金额不足的、磋商保证金形式不符合竞争性磋商文件要求的；</w:t>
      </w:r>
    </w:p>
    <w:p w14:paraId="66A2DEDE">
      <w:pPr>
        <w:tabs>
          <w:tab w:val="left" w:pos="1260"/>
        </w:tabs>
        <w:spacing w:line="360" w:lineRule="auto"/>
        <w:ind w:firstLine="482" w:firstLineChars="200"/>
        <w:rPr>
          <w:rFonts w:hint="eastAsia" w:ascii="宋体" w:hAnsi="宋体" w:eastAsia="宋体" w:cs="宋体"/>
          <w:b/>
          <w:bCs/>
          <w:szCs w:val="24"/>
          <w:highlight w:val="none"/>
        </w:rPr>
      </w:pPr>
      <w:r>
        <w:rPr>
          <w:rFonts w:hint="eastAsia" w:ascii="宋体" w:hAnsi="宋体" w:eastAsia="宋体" w:cs="宋体"/>
          <w:b/>
          <w:bCs/>
          <w:szCs w:val="24"/>
          <w:highlight w:val="none"/>
        </w:rPr>
        <w:t>4）资格证明文件不全的或无效的，或不符合国家规定的；</w:t>
      </w:r>
    </w:p>
    <w:p w14:paraId="127E6948">
      <w:pPr>
        <w:tabs>
          <w:tab w:val="left" w:pos="1260"/>
        </w:tabs>
        <w:spacing w:line="360" w:lineRule="auto"/>
        <w:ind w:firstLine="482" w:firstLineChars="200"/>
        <w:rPr>
          <w:rFonts w:hint="eastAsia" w:ascii="宋体" w:hAnsi="宋体" w:eastAsia="宋体" w:cs="宋体"/>
          <w:b/>
          <w:bCs/>
          <w:szCs w:val="24"/>
          <w:highlight w:val="none"/>
        </w:rPr>
      </w:pPr>
      <w:r>
        <w:rPr>
          <w:rFonts w:hint="eastAsia" w:ascii="宋体" w:hAnsi="宋体" w:eastAsia="宋体" w:cs="宋体"/>
          <w:b/>
          <w:bCs/>
          <w:szCs w:val="24"/>
          <w:highlight w:val="none"/>
        </w:rPr>
        <w:t>5）竞争性磋商响应文件无供应商公章、无法定代表人签字或签字人无法定代表人有效委托书的；</w:t>
      </w:r>
    </w:p>
    <w:p w14:paraId="32D9FD78">
      <w:pPr>
        <w:tabs>
          <w:tab w:val="left" w:pos="1260"/>
        </w:tabs>
        <w:spacing w:line="360" w:lineRule="auto"/>
        <w:ind w:firstLine="482" w:firstLineChars="200"/>
        <w:rPr>
          <w:rFonts w:hint="eastAsia" w:ascii="宋体" w:hAnsi="宋体" w:eastAsia="宋体" w:cs="宋体"/>
          <w:b/>
          <w:bCs/>
          <w:szCs w:val="24"/>
          <w:highlight w:val="none"/>
        </w:rPr>
      </w:pPr>
      <w:r>
        <w:rPr>
          <w:rFonts w:hint="eastAsia" w:ascii="宋体" w:hAnsi="宋体" w:eastAsia="宋体" w:cs="宋体"/>
          <w:b/>
          <w:bCs/>
          <w:szCs w:val="24"/>
          <w:highlight w:val="none"/>
        </w:rPr>
        <w:t>6）</w:t>
      </w:r>
      <w:r>
        <w:rPr>
          <w:rFonts w:hint="eastAsia" w:ascii="宋体" w:hAnsi="宋体" w:eastAsia="宋体" w:cs="宋体"/>
          <w:b/>
          <w:bCs/>
          <w:spacing w:val="-6"/>
          <w:szCs w:val="24"/>
          <w:highlight w:val="none"/>
        </w:rPr>
        <w:t>无磋商有效期或有效期达不到竞争性磋商文件要求的</w:t>
      </w:r>
      <w:r>
        <w:rPr>
          <w:rFonts w:hint="eastAsia" w:ascii="宋体" w:hAnsi="宋体" w:eastAsia="宋体" w:cs="宋体"/>
          <w:b/>
          <w:bCs/>
          <w:szCs w:val="24"/>
          <w:highlight w:val="none"/>
        </w:rPr>
        <w:t>；</w:t>
      </w:r>
    </w:p>
    <w:p w14:paraId="3B025638">
      <w:pPr>
        <w:tabs>
          <w:tab w:val="left" w:pos="1260"/>
        </w:tabs>
        <w:spacing w:line="360" w:lineRule="auto"/>
        <w:ind w:firstLine="482" w:firstLineChars="200"/>
        <w:rPr>
          <w:rFonts w:hint="eastAsia" w:ascii="宋体" w:hAnsi="宋体" w:eastAsia="宋体" w:cs="宋体"/>
          <w:b/>
          <w:bCs/>
          <w:szCs w:val="24"/>
          <w:highlight w:val="none"/>
        </w:rPr>
      </w:pPr>
      <w:r>
        <w:rPr>
          <w:rFonts w:hint="eastAsia" w:ascii="宋体" w:hAnsi="宋体" w:eastAsia="宋体" w:cs="宋体"/>
          <w:b/>
          <w:bCs/>
          <w:szCs w:val="24"/>
          <w:highlight w:val="none"/>
        </w:rPr>
        <w:t>7）供应商在同一份竞争性磋商响应文件中，有两个或多个报价的；</w:t>
      </w:r>
    </w:p>
    <w:p w14:paraId="06E87ACB">
      <w:pPr>
        <w:tabs>
          <w:tab w:val="left" w:pos="1260"/>
        </w:tabs>
        <w:spacing w:line="360" w:lineRule="auto"/>
        <w:ind w:firstLine="482" w:firstLineChars="200"/>
        <w:rPr>
          <w:rFonts w:hint="eastAsia" w:ascii="宋体" w:hAnsi="宋体" w:eastAsia="宋体" w:cs="宋体"/>
          <w:b/>
          <w:bCs/>
          <w:szCs w:val="24"/>
          <w:highlight w:val="none"/>
        </w:rPr>
      </w:pPr>
      <w:r>
        <w:rPr>
          <w:rFonts w:hint="eastAsia" w:ascii="宋体" w:hAnsi="宋体" w:eastAsia="宋体" w:cs="宋体"/>
          <w:b/>
          <w:bCs/>
          <w:szCs w:val="24"/>
          <w:highlight w:val="none"/>
        </w:rPr>
        <w:t>8）存在有重大缺漏项和重大偏离的；</w:t>
      </w:r>
    </w:p>
    <w:p w14:paraId="1BCBDF3A">
      <w:pPr>
        <w:tabs>
          <w:tab w:val="left" w:pos="1260"/>
        </w:tabs>
        <w:spacing w:line="360" w:lineRule="auto"/>
        <w:ind w:firstLine="482" w:firstLineChars="200"/>
        <w:rPr>
          <w:rFonts w:hint="eastAsia" w:ascii="宋体" w:hAnsi="宋体" w:eastAsia="宋体" w:cs="宋体"/>
          <w:b/>
          <w:bCs/>
          <w:szCs w:val="24"/>
          <w:highlight w:val="none"/>
        </w:rPr>
      </w:pPr>
      <w:r>
        <w:rPr>
          <w:rFonts w:hint="eastAsia" w:ascii="宋体" w:hAnsi="宋体" w:eastAsia="宋体" w:cs="宋体"/>
          <w:b/>
          <w:bCs/>
          <w:szCs w:val="24"/>
          <w:highlight w:val="none"/>
        </w:rPr>
        <w:t>9）供应商有串通磋商、以他人名义磋商、行贿、提供虚假证明（包括第三方提供的虚假证明），开具虚假资质，出现虚假应答的，除按无效文件处理外，还将按照政府采购的有关规定进行处罚；</w:t>
      </w:r>
    </w:p>
    <w:p w14:paraId="3F0645DF">
      <w:pPr>
        <w:spacing w:line="360" w:lineRule="auto"/>
        <w:ind w:firstLine="482" w:firstLineChars="200"/>
        <w:rPr>
          <w:rFonts w:hint="eastAsia" w:ascii="宋体" w:hAnsi="宋体" w:eastAsia="宋体" w:cs="宋体"/>
          <w:b/>
          <w:bCs/>
          <w:szCs w:val="24"/>
          <w:highlight w:val="none"/>
        </w:rPr>
      </w:pPr>
      <w:r>
        <w:rPr>
          <w:rFonts w:hint="eastAsia" w:ascii="宋体" w:hAnsi="宋体" w:eastAsia="宋体" w:cs="宋体"/>
          <w:b/>
          <w:bCs/>
          <w:szCs w:val="24"/>
          <w:highlight w:val="none"/>
        </w:rPr>
        <w:t>10）磋商总报价低于成本或者高于竞争性磋商文件公布的采购预算的。</w:t>
      </w:r>
    </w:p>
    <w:p w14:paraId="5D0AE43F">
      <w:pPr>
        <w:pStyle w:val="18"/>
        <w:spacing w:before="0" w:beforeAutospacing="0" w:after="0" w:afterAutospacing="0" w:line="500" w:lineRule="exact"/>
        <w:ind w:firstLine="482" w:firstLineChars="200"/>
        <w:jc w:val="both"/>
        <w:rPr>
          <w:rFonts w:hint="eastAsia" w:ascii="宋体" w:hAnsi="宋体" w:eastAsia="宋体" w:cs="宋体"/>
          <w:b/>
          <w:bCs/>
          <w:highlight w:val="none"/>
        </w:rPr>
      </w:pPr>
      <w:r>
        <w:rPr>
          <w:rFonts w:hint="eastAsia" w:ascii="宋体" w:hAnsi="宋体" w:eastAsia="宋体" w:cs="宋体"/>
          <w:b/>
          <w:bCs/>
          <w:highlight w:val="none"/>
        </w:rPr>
        <w:t>11）竞争性磋商响应文件含有采购人不能接受的附加条件的；</w:t>
      </w:r>
    </w:p>
    <w:p w14:paraId="65A1A1C5">
      <w:pPr>
        <w:spacing w:line="500" w:lineRule="exact"/>
        <w:ind w:firstLine="482" w:firstLineChars="200"/>
        <w:rPr>
          <w:rFonts w:hint="eastAsia" w:ascii="宋体" w:hAnsi="宋体" w:eastAsia="宋体" w:cs="宋体"/>
          <w:b/>
          <w:bCs/>
          <w:szCs w:val="24"/>
          <w:highlight w:val="none"/>
        </w:rPr>
      </w:pPr>
      <w:r>
        <w:rPr>
          <w:rFonts w:hint="eastAsia" w:ascii="宋体" w:hAnsi="宋体" w:eastAsia="宋体" w:cs="宋体"/>
          <w:b/>
          <w:bCs/>
          <w:szCs w:val="24"/>
          <w:highlight w:val="none"/>
        </w:rPr>
        <w:t>12）竞争性磋商响应文件不符合法律法规要求的；</w:t>
      </w:r>
    </w:p>
    <w:p w14:paraId="42861044">
      <w:pPr>
        <w:pStyle w:val="18"/>
        <w:spacing w:before="0" w:beforeAutospacing="0" w:after="0" w:afterAutospacing="0" w:line="500" w:lineRule="exact"/>
        <w:ind w:firstLine="482" w:firstLineChars="200"/>
        <w:jc w:val="both"/>
        <w:rPr>
          <w:rFonts w:hint="eastAsia" w:ascii="宋体" w:hAnsi="宋体" w:eastAsia="宋体" w:cs="宋体"/>
          <w:highlight w:val="none"/>
        </w:rPr>
      </w:pPr>
      <w:r>
        <w:rPr>
          <w:rFonts w:hint="eastAsia" w:ascii="宋体" w:hAnsi="宋体" w:eastAsia="宋体" w:cs="宋体"/>
          <w:b/>
          <w:bCs/>
          <w:highlight w:val="none"/>
        </w:rPr>
        <w:t>13）供应商被列入失信被执行人、重大税收违法案件当事人名单、政府采购严重违法失信行为记录名单及其他不符合《中华人民共和国政府采购法》第二十二条规定条件。</w:t>
      </w:r>
    </w:p>
    <w:p w14:paraId="16CA87CE">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23.7竞争性磋商响应文件的详细评审</w:t>
      </w:r>
    </w:p>
    <w:p w14:paraId="2C48C00D">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23.7.1磋商小组将按照本须知第22.6.4条规定，只对确定为实质性响应竞争性磋商文件要求的磋商响应文件进行详细评审。</w:t>
      </w:r>
    </w:p>
    <w:p w14:paraId="0CAEDFB9">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23.7.2详细评审按照“供应商须知前附表”的评审方法进行。</w:t>
      </w:r>
    </w:p>
    <w:p w14:paraId="3A5DDD11">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23.8成交候选人的确定</w:t>
      </w:r>
    </w:p>
    <w:p w14:paraId="68D15653">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磋商小组完成评审后，向采购人提出书面评审，并推荐1-3名成交候选人，标明排列顺序。</w:t>
      </w:r>
    </w:p>
    <w:p w14:paraId="0F2EC11A">
      <w:pPr>
        <w:spacing w:line="360" w:lineRule="auto"/>
        <w:rPr>
          <w:rFonts w:hint="eastAsia" w:ascii="宋体" w:hAnsi="宋体" w:eastAsia="宋体" w:cs="宋体"/>
          <w:b/>
          <w:szCs w:val="24"/>
          <w:highlight w:val="none"/>
        </w:rPr>
      </w:pPr>
      <w:r>
        <w:rPr>
          <w:rFonts w:hint="eastAsia" w:ascii="宋体" w:hAnsi="宋体" w:eastAsia="宋体" w:cs="宋体"/>
          <w:b/>
          <w:szCs w:val="24"/>
          <w:highlight w:val="none"/>
        </w:rPr>
        <w:t>24．评审过程的保密</w:t>
      </w:r>
    </w:p>
    <w:p w14:paraId="653AF836">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磋商小组成员和与评审活动有关的工作人员不得泄露有关竞争性磋商响应文件的评审和比较、成交候选人的推荐以及与评审有关的其他情况。</w:t>
      </w:r>
    </w:p>
    <w:p w14:paraId="7FA9C14E">
      <w:pPr>
        <w:jc w:val="left"/>
        <w:rPr>
          <w:rFonts w:hint="eastAsia" w:ascii="宋体" w:hAnsi="宋体" w:eastAsia="宋体" w:cs="宋体"/>
          <w:b/>
          <w:szCs w:val="24"/>
          <w:highlight w:val="none"/>
        </w:rPr>
      </w:pPr>
      <w:r>
        <w:rPr>
          <w:rFonts w:hint="eastAsia" w:ascii="宋体" w:hAnsi="宋体" w:eastAsia="宋体" w:cs="宋体"/>
          <w:b/>
          <w:szCs w:val="24"/>
          <w:highlight w:val="none"/>
        </w:rPr>
        <w:t>25．评审方法</w:t>
      </w:r>
    </w:p>
    <w:p w14:paraId="4F5EFEFE">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24.1按照《中华人民共和国政府采购法》及实施条例和关于印发《政府采购竞争性磋商采购方式管理暂行办法》的通知（财库【2014】214号），本次评审采用综合评分法，即在全部满足竞争性磋商文件实质性要求前提下，磋商小组应当根据综合评分情况，按照评审得分高低顺序</w:t>
      </w:r>
      <w:r>
        <w:rPr>
          <w:rFonts w:hint="eastAsia" w:hAnsi="宋体" w:cs="宋体"/>
          <w:szCs w:val="24"/>
          <w:highlight w:val="none"/>
          <w:lang w:val="en-US" w:eastAsia="zh-CN"/>
        </w:rPr>
        <w:t>推荐</w:t>
      </w:r>
      <w:r>
        <w:rPr>
          <w:rFonts w:hint="eastAsia" w:ascii="宋体" w:hAnsi="宋体" w:eastAsia="宋体" w:cs="宋体"/>
          <w:szCs w:val="24"/>
          <w:highlight w:val="none"/>
        </w:rPr>
        <w:t>1-3名成交候选人。</w:t>
      </w:r>
    </w:p>
    <w:p w14:paraId="1650EFA3">
      <w:pPr>
        <w:keepNext/>
        <w:keepLines/>
        <w:pageBreakBefore w:val="0"/>
        <w:widowControl w:val="0"/>
        <w:kinsoku/>
        <w:wordWrap/>
        <w:overflowPunct/>
        <w:topLinePunct w:val="0"/>
        <w:autoSpaceDE/>
        <w:autoSpaceDN/>
        <w:bidi w:val="0"/>
        <w:adjustRightInd/>
        <w:snapToGrid/>
        <w:spacing w:line="240" w:lineRule="auto"/>
        <w:jc w:val="center"/>
        <w:textAlignment w:val="auto"/>
        <w:outlineLvl w:val="2"/>
        <w:rPr>
          <w:rFonts w:hint="eastAsia" w:ascii="宋体" w:hAnsi="宋体" w:eastAsia="宋体" w:cs="宋体"/>
          <w:b/>
          <w:sz w:val="32"/>
          <w:szCs w:val="32"/>
          <w:highlight w:val="none"/>
        </w:rPr>
      </w:pPr>
      <w:bookmarkStart w:id="55" w:name="_Toc11078"/>
      <w:bookmarkStart w:id="56" w:name="_Toc29146"/>
      <w:bookmarkStart w:id="57" w:name="_Toc15100"/>
      <w:r>
        <w:rPr>
          <w:rFonts w:hint="eastAsia" w:ascii="宋体" w:hAnsi="宋体" w:eastAsia="宋体" w:cs="宋体"/>
          <w:b/>
          <w:sz w:val="32"/>
          <w:szCs w:val="32"/>
          <w:highlight w:val="none"/>
        </w:rPr>
        <w:t>六.成交、通知与签约</w:t>
      </w:r>
      <w:bookmarkEnd w:id="55"/>
      <w:bookmarkEnd w:id="56"/>
      <w:bookmarkEnd w:id="57"/>
    </w:p>
    <w:p w14:paraId="31DA65FC">
      <w:pPr>
        <w:spacing w:line="360" w:lineRule="auto"/>
        <w:rPr>
          <w:rFonts w:hint="eastAsia" w:ascii="宋体" w:hAnsi="宋体" w:eastAsia="宋体" w:cs="宋体"/>
          <w:b/>
          <w:szCs w:val="24"/>
          <w:highlight w:val="none"/>
        </w:rPr>
      </w:pPr>
      <w:r>
        <w:rPr>
          <w:rFonts w:hint="eastAsia" w:ascii="宋体" w:hAnsi="宋体" w:eastAsia="宋体" w:cs="宋体"/>
          <w:b/>
          <w:szCs w:val="24"/>
          <w:highlight w:val="none"/>
        </w:rPr>
        <w:t>26．成交程序</w:t>
      </w:r>
    </w:p>
    <w:p w14:paraId="042D98FA">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26.1磋商小组根据评审方法的规定对供应商进行评审排序，推荐1-3名成交候选人，作为评审结果。评审结果由全体磋商小组成员签字确认。</w:t>
      </w:r>
    </w:p>
    <w:p w14:paraId="4C48445E">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26.2采购人根据磋商报告中推荐的成交候选人排列顺序，确定排名第一的为成交供应商。</w:t>
      </w:r>
    </w:p>
    <w:p w14:paraId="3EA7FE0E">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26.3排名第一的成交候选人放弃成交、在规定期限内未能签订合同、因不可抗力不能履行合同、不按照竞争性磋商文件要求提交履约保证金，或者被查实存在影响成交结果的违法行为等情形，不符合成交条件的，采购人可以按照磋商小组提出的成交候选人名单排序依次确定其他成交候选人为成交供应商，也可以重新组织竞争性磋商。</w:t>
      </w:r>
    </w:p>
    <w:p w14:paraId="050CA914">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26.4采购人也可以授权磋商小组评审后直接确定成交供应商。</w:t>
      </w:r>
    </w:p>
    <w:p w14:paraId="75C00552">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26.5成交供应商确定之后，成交结果将在财政部门指定的政府采购信息发布媒体上公告。</w:t>
      </w:r>
    </w:p>
    <w:p w14:paraId="0E569C9C">
      <w:pPr>
        <w:spacing w:line="500" w:lineRule="exact"/>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26.6供应商或者其他利害关系人对评审结果有异议的，应当在法律规定的时间内提出。</w:t>
      </w:r>
    </w:p>
    <w:p w14:paraId="3B9D8B3C">
      <w:pPr>
        <w:spacing w:line="360" w:lineRule="auto"/>
        <w:rPr>
          <w:rFonts w:hint="eastAsia" w:ascii="宋体" w:hAnsi="宋体" w:eastAsia="宋体" w:cs="宋体"/>
          <w:b/>
          <w:szCs w:val="24"/>
          <w:highlight w:val="none"/>
        </w:rPr>
      </w:pPr>
      <w:r>
        <w:rPr>
          <w:rFonts w:hint="eastAsia" w:ascii="宋体" w:hAnsi="宋体" w:eastAsia="宋体" w:cs="宋体"/>
          <w:b/>
          <w:szCs w:val="24"/>
          <w:highlight w:val="none"/>
        </w:rPr>
        <w:t>27．成交通知</w:t>
      </w:r>
    </w:p>
    <w:p w14:paraId="221CE090">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27.1采购代理机构向成交供应商发出《成交通知书》。</w:t>
      </w:r>
      <w:r>
        <w:rPr>
          <w:rFonts w:hint="eastAsia" w:ascii="宋体" w:hAnsi="宋体" w:eastAsia="宋体" w:cs="宋体"/>
          <w:b/>
          <w:bCs/>
          <w:szCs w:val="24"/>
          <w:highlight w:val="none"/>
        </w:rPr>
        <w:t>成交供应商领取成交通知书时须携带法定代表人授权书及加盖单位公章的被授权人身份证复印件。</w:t>
      </w:r>
    </w:p>
    <w:p w14:paraId="0375B907">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27.2成交通知书对采购人和成交供应商具有同等法律效力。成交通知书发出之后，采购人改变成交结果，或者成交供应商放弃成交，应当承担相应的法律责任。</w:t>
      </w:r>
    </w:p>
    <w:p w14:paraId="332F962C">
      <w:pPr>
        <w:spacing w:line="360" w:lineRule="auto"/>
        <w:rPr>
          <w:rFonts w:hint="eastAsia" w:ascii="宋体" w:hAnsi="宋体" w:eastAsia="宋体" w:cs="宋体"/>
          <w:b/>
          <w:szCs w:val="24"/>
          <w:highlight w:val="none"/>
        </w:rPr>
      </w:pPr>
      <w:r>
        <w:rPr>
          <w:rFonts w:hint="eastAsia" w:ascii="宋体" w:hAnsi="宋体" w:eastAsia="宋体" w:cs="宋体"/>
          <w:b/>
          <w:szCs w:val="24"/>
          <w:highlight w:val="none"/>
        </w:rPr>
        <w:t>28. 采购合同的签订</w:t>
      </w:r>
    </w:p>
    <w:p w14:paraId="25C33C3A">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28.1采购人应当自成交通知书发出之日起</w:t>
      </w:r>
      <w:r>
        <w:rPr>
          <w:rFonts w:hint="eastAsia" w:hAnsi="宋体" w:cs="宋体"/>
          <w:szCs w:val="24"/>
          <w:highlight w:val="none"/>
          <w:lang w:val="en-US" w:eastAsia="zh-CN"/>
        </w:rPr>
        <w:t>二十五</w:t>
      </w:r>
      <w:r>
        <w:rPr>
          <w:rFonts w:hint="eastAsia" w:ascii="宋体" w:hAnsi="宋体" w:eastAsia="宋体" w:cs="宋体"/>
          <w:szCs w:val="24"/>
          <w:highlight w:val="none"/>
        </w:rPr>
        <w:t>日内，按照竞争性磋商文件和成交供应商竞争性磋商响应文件（包括评审中形成的澄清文件）的约定，与成交供应商签订书面合同。所签订的合同不得对竞争性磋商文件和成交供应商的竞争性磋商响应文件（包括评审中形成的澄清文件）作实质性修改。</w:t>
      </w:r>
    </w:p>
    <w:p w14:paraId="0C0603D8">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28.2采购人自采购合同签订之日起七个工作日内，将采购合同副本报同级人民政府财政部门备案。</w:t>
      </w:r>
    </w:p>
    <w:p w14:paraId="397A2D38">
      <w:pPr>
        <w:spacing w:line="360" w:lineRule="auto"/>
        <w:rPr>
          <w:rFonts w:hint="eastAsia" w:ascii="宋体" w:hAnsi="宋体" w:eastAsia="宋体" w:cs="宋体"/>
          <w:b/>
          <w:szCs w:val="24"/>
          <w:highlight w:val="none"/>
        </w:rPr>
      </w:pPr>
      <w:r>
        <w:rPr>
          <w:rFonts w:hint="eastAsia" w:ascii="宋体" w:hAnsi="宋体" w:eastAsia="宋体" w:cs="宋体"/>
          <w:b/>
          <w:szCs w:val="24"/>
          <w:highlight w:val="none"/>
        </w:rPr>
        <w:t>29．成交代理服务费</w:t>
      </w:r>
      <w:r>
        <w:rPr>
          <w:rFonts w:hint="eastAsia" w:ascii="宋体" w:hAnsi="宋体" w:eastAsia="宋体" w:cs="宋体"/>
          <w:szCs w:val="24"/>
          <w:highlight w:val="none"/>
        </w:rPr>
        <w:t xml:space="preserve"> </w:t>
      </w:r>
    </w:p>
    <w:p w14:paraId="6BD35500">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29.1</w:t>
      </w:r>
      <w:r>
        <w:rPr>
          <w:rFonts w:hint="eastAsia" w:hAnsi="宋体" w:cs="宋体"/>
          <w:szCs w:val="24"/>
          <w:highlight w:val="none"/>
          <w:lang w:val="en-US" w:eastAsia="zh-CN"/>
        </w:rPr>
        <w:t>参照</w:t>
      </w:r>
      <w:r>
        <w:rPr>
          <w:rFonts w:hint="eastAsia" w:ascii="宋体" w:hAnsi="宋体" w:eastAsia="宋体" w:cs="宋体"/>
          <w:szCs w:val="24"/>
          <w:highlight w:val="none"/>
        </w:rPr>
        <w:t>国家计委颁发的《招标代理服务收费管理暂行办法》（计价格[2002]1980号）和国家发展</w:t>
      </w:r>
      <w:r>
        <w:rPr>
          <w:rFonts w:hint="eastAsia" w:hAnsi="宋体" w:cs="宋体"/>
          <w:szCs w:val="24"/>
          <w:highlight w:val="none"/>
          <w:lang w:val="en-US" w:eastAsia="zh-CN"/>
        </w:rPr>
        <w:t>和</w:t>
      </w:r>
      <w:r>
        <w:rPr>
          <w:rFonts w:hint="eastAsia" w:ascii="宋体" w:hAnsi="宋体" w:eastAsia="宋体" w:cs="宋体"/>
          <w:szCs w:val="24"/>
          <w:highlight w:val="none"/>
        </w:rPr>
        <w:t>改革委员会办公厅颁发的《关于招标代理服务收费有关问题的通知》（发改办价格[2003]857号）的有关规定执行。</w:t>
      </w:r>
    </w:p>
    <w:p w14:paraId="6FB6D601">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29.2成交单位在领取成交通知书前，须向采购代理机构一次性支付代理服务费</w:t>
      </w:r>
    </w:p>
    <w:p w14:paraId="24E80E60">
      <w:pPr>
        <w:spacing w:line="360" w:lineRule="auto"/>
        <w:ind w:firstLine="482" w:firstLineChars="200"/>
        <w:rPr>
          <w:rFonts w:hint="eastAsia" w:ascii="宋体" w:hAnsi="宋体" w:eastAsia="宋体" w:cs="宋体"/>
          <w:b/>
          <w:bCs/>
          <w:szCs w:val="24"/>
          <w:highlight w:val="none"/>
        </w:rPr>
      </w:pPr>
      <w:r>
        <w:rPr>
          <w:rFonts w:hint="eastAsia" w:ascii="宋体" w:hAnsi="宋体" w:eastAsia="宋体" w:cs="宋体"/>
          <w:b/>
          <w:bCs/>
          <w:szCs w:val="24"/>
          <w:highlight w:val="none"/>
        </w:rPr>
        <w:t>账户：</w:t>
      </w:r>
    </w:p>
    <w:p w14:paraId="1CB5174F">
      <w:pPr>
        <w:spacing w:line="360" w:lineRule="auto"/>
        <w:ind w:firstLine="482" w:firstLineChars="200"/>
        <w:rPr>
          <w:rFonts w:hint="eastAsia" w:ascii="宋体" w:hAnsi="宋体" w:eastAsia="宋体" w:cs="宋体"/>
          <w:b/>
          <w:bCs/>
          <w:szCs w:val="24"/>
          <w:highlight w:val="none"/>
          <w:lang w:eastAsia="zh-CN"/>
        </w:rPr>
      </w:pPr>
      <w:r>
        <w:rPr>
          <w:rFonts w:hint="eastAsia" w:ascii="宋体" w:hAnsi="宋体" w:eastAsia="宋体" w:cs="宋体"/>
          <w:b/>
          <w:bCs/>
          <w:szCs w:val="24"/>
          <w:highlight w:val="none"/>
        </w:rPr>
        <w:t xml:space="preserve">1、采购代理机构开户名称: </w:t>
      </w:r>
      <w:r>
        <w:rPr>
          <w:rFonts w:hint="eastAsia" w:hAnsi="宋体" w:cs="宋体"/>
          <w:b/>
          <w:bCs/>
          <w:szCs w:val="24"/>
          <w:highlight w:val="none"/>
          <w:lang w:eastAsia="zh-CN"/>
        </w:rPr>
        <w:t>陕西海源广合项目管理有限公司</w:t>
      </w:r>
    </w:p>
    <w:p w14:paraId="5EFCD490">
      <w:pPr>
        <w:spacing w:line="360" w:lineRule="auto"/>
        <w:ind w:firstLine="482" w:firstLineChars="200"/>
        <w:rPr>
          <w:rFonts w:hint="eastAsia" w:hAnsi="宋体" w:cs="宋体"/>
          <w:b/>
          <w:bCs/>
          <w:szCs w:val="24"/>
          <w:highlight w:val="none"/>
          <w:lang w:eastAsia="zh-CN"/>
        </w:rPr>
      </w:pPr>
      <w:r>
        <w:rPr>
          <w:rFonts w:hint="eastAsia" w:ascii="宋体" w:hAnsi="宋体" w:eastAsia="宋体" w:cs="宋体"/>
          <w:b/>
          <w:bCs/>
          <w:szCs w:val="24"/>
          <w:highlight w:val="none"/>
        </w:rPr>
        <w:t>2、开户行名称：</w:t>
      </w:r>
      <w:r>
        <w:rPr>
          <w:rFonts w:hint="eastAsia" w:hAnsi="宋体" w:cs="宋体"/>
          <w:b/>
          <w:bCs/>
          <w:szCs w:val="24"/>
          <w:highlight w:val="none"/>
          <w:lang w:eastAsia="zh-CN"/>
        </w:rPr>
        <w:t>中国建设银行股份有限公司西安凤城六路支行</w:t>
      </w:r>
    </w:p>
    <w:p w14:paraId="48286D03">
      <w:pPr>
        <w:spacing w:line="360" w:lineRule="auto"/>
        <w:ind w:firstLine="482" w:firstLineChars="200"/>
        <w:rPr>
          <w:rFonts w:hint="eastAsia" w:hAnsi="宋体" w:cs="宋体"/>
          <w:b/>
          <w:bCs/>
          <w:szCs w:val="24"/>
          <w:highlight w:val="none"/>
          <w:lang w:eastAsia="zh-CN"/>
        </w:rPr>
      </w:pPr>
      <w:r>
        <w:rPr>
          <w:rFonts w:hint="eastAsia" w:hAnsi="宋体" w:cs="宋体"/>
          <w:b/>
          <w:bCs/>
          <w:szCs w:val="24"/>
          <w:highlight w:val="none"/>
          <w:lang w:val="en-US" w:eastAsia="zh-CN"/>
        </w:rPr>
        <w:t>3、</w:t>
      </w:r>
      <w:r>
        <w:rPr>
          <w:rFonts w:hint="eastAsia" w:hAnsi="宋体" w:cs="宋体"/>
          <w:b/>
          <w:bCs/>
          <w:szCs w:val="24"/>
          <w:highlight w:val="none"/>
          <w:lang w:eastAsia="zh-CN"/>
        </w:rPr>
        <w:t>账号：61050193020000001969</w:t>
      </w:r>
    </w:p>
    <w:p w14:paraId="3BC317C3">
      <w:pPr>
        <w:numPr>
          <w:ilvl w:val="0"/>
          <w:numId w:val="0"/>
        </w:numPr>
        <w:spacing w:line="600" w:lineRule="exact"/>
        <w:rPr>
          <w:rFonts w:hint="eastAsia" w:ascii="宋体" w:hAnsi="宋体" w:eastAsia="宋体" w:cs="宋体"/>
          <w:b/>
          <w:bCs/>
          <w:szCs w:val="24"/>
          <w:highlight w:val="none"/>
        </w:rPr>
      </w:pPr>
      <w:r>
        <w:rPr>
          <w:rFonts w:hint="eastAsia" w:hAnsi="宋体" w:cs="宋体"/>
          <w:b/>
          <w:bCs/>
          <w:szCs w:val="24"/>
          <w:highlight w:val="none"/>
          <w:lang w:val="en-US" w:eastAsia="zh-CN"/>
        </w:rPr>
        <w:t>30.</w:t>
      </w:r>
      <w:r>
        <w:rPr>
          <w:rFonts w:hint="eastAsia" w:ascii="宋体" w:hAnsi="宋体" w:eastAsia="宋体" w:cs="宋体"/>
          <w:b/>
          <w:bCs/>
          <w:szCs w:val="24"/>
          <w:highlight w:val="none"/>
        </w:rPr>
        <w:t>质疑</w:t>
      </w:r>
    </w:p>
    <w:p w14:paraId="6B015782">
      <w:pPr>
        <w:spacing w:line="500" w:lineRule="exact"/>
        <w:ind w:right="12" w:firstLine="480"/>
        <w:rPr>
          <w:rFonts w:hint="eastAsia" w:ascii="宋体" w:hAnsi="宋体" w:eastAsia="宋体" w:cs="宋体"/>
          <w:szCs w:val="24"/>
          <w:highlight w:val="none"/>
        </w:rPr>
      </w:pPr>
      <w:r>
        <w:rPr>
          <w:rFonts w:hint="eastAsia" w:ascii="宋体" w:hAnsi="宋体" w:eastAsia="宋体" w:cs="宋体"/>
          <w:szCs w:val="24"/>
          <w:highlight w:val="none"/>
        </w:rPr>
        <w:t>30.1供应商认为磋商文件、采购过程、成交结果使自己的权益受到损害的，可以在知道或者应知其权益受到损害之日起7个工作日内，以书面形式向采购人、采购代理机构提出质疑。</w:t>
      </w:r>
    </w:p>
    <w:p w14:paraId="158A682C">
      <w:pPr>
        <w:spacing w:line="500" w:lineRule="exact"/>
        <w:ind w:right="12" w:firstLine="480"/>
        <w:rPr>
          <w:rStyle w:val="23"/>
          <w:rFonts w:hint="eastAsia" w:ascii="宋体" w:hAnsi="宋体" w:eastAsia="宋体" w:cs="宋体"/>
          <w:bCs w:val="0"/>
          <w:szCs w:val="24"/>
          <w:highlight w:val="none"/>
          <w:shd w:val="clear" w:color="auto" w:fill="FFFFFF"/>
        </w:rPr>
      </w:pPr>
      <w:r>
        <w:rPr>
          <w:rFonts w:hint="eastAsia" w:ascii="宋体" w:hAnsi="宋体" w:eastAsia="宋体" w:cs="宋体"/>
          <w:szCs w:val="24"/>
          <w:highlight w:val="none"/>
        </w:rPr>
        <w:t>30.2供应商必须在法定质疑期内一次性提出针对同一采购程序环节的质疑。</w:t>
      </w:r>
    </w:p>
    <w:p w14:paraId="403F7E95">
      <w:pPr>
        <w:spacing w:line="500" w:lineRule="exact"/>
        <w:ind w:left="3" w:firstLine="518" w:firstLineChars="216"/>
        <w:rPr>
          <w:rStyle w:val="23"/>
          <w:rFonts w:hint="eastAsia" w:ascii="宋体" w:hAnsi="宋体" w:eastAsia="宋体" w:cs="宋体"/>
          <w:b w:val="0"/>
          <w:szCs w:val="24"/>
          <w:highlight w:val="none"/>
          <w:shd w:val="clear" w:color="auto" w:fill="FFFFFF"/>
        </w:rPr>
      </w:pPr>
      <w:r>
        <w:rPr>
          <w:rStyle w:val="23"/>
          <w:rFonts w:hint="eastAsia" w:ascii="宋体" w:hAnsi="宋体" w:eastAsia="宋体" w:cs="宋体"/>
          <w:b w:val="0"/>
          <w:szCs w:val="24"/>
          <w:highlight w:val="none"/>
          <w:shd w:val="clear" w:color="auto" w:fill="FFFFFF"/>
        </w:rPr>
        <w:t>30.3供应商可以委托代理人进行质疑。代理人提出质疑的，应当提交授权委托书。授权委托书应当载明代理人的姓名或者名称、代理事项、具体权限、期限和相关事项。供应商为自然人的，应当由本人签字；供应商为法人或者其他组织的，应当由法定代表人、主要负责人签字或者盖章，并加盖公章。</w:t>
      </w:r>
    </w:p>
    <w:p w14:paraId="0B788DAF">
      <w:pPr>
        <w:spacing w:line="500" w:lineRule="exact"/>
        <w:ind w:left="3" w:firstLine="518" w:firstLineChars="216"/>
        <w:rPr>
          <w:rStyle w:val="23"/>
          <w:rFonts w:hint="eastAsia" w:ascii="宋体" w:hAnsi="宋体" w:eastAsia="宋体" w:cs="宋体"/>
          <w:b w:val="0"/>
          <w:szCs w:val="24"/>
          <w:highlight w:val="none"/>
          <w:shd w:val="clear" w:color="auto" w:fill="FFFFFF"/>
        </w:rPr>
      </w:pPr>
      <w:r>
        <w:rPr>
          <w:rStyle w:val="23"/>
          <w:rFonts w:hint="eastAsia" w:ascii="宋体" w:hAnsi="宋体" w:eastAsia="宋体" w:cs="宋体"/>
          <w:b w:val="0"/>
          <w:szCs w:val="24"/>
          <w:highlight w:val="none"/>
          <w:shd w:val="clear" w:color="auto" w:fill="FFFFFF"/>
        </w:rPr>
        <w:t>30.4以联合体形式参加政府采购活动的，其质疑应当由组成联合体的所有供应商共同提出。</w:t>
      </w:r>
    </w:p>
    <w:p w14:paraId="5D53AB04">
      <w:pPr>
        <w:spacing w:line="500" w:lineRule="exact"/>
        <w:ind w:right="12" w:firstLine="480" w:firstLineChars="200"/>
        <w:rPr>
          <w:rFonts w:hint="eastAsia" w:ascii="宋体" w:hAnsi="宋体" w:eastAsia="宋体" w:cs="宋体"/>
          <w:szCs w:val="24"/>
          <w:highlight w:val="none"/>
        </w:rPr>
      </w:pPr>
      <w:r>
        <w:rPr>
          <w:rFonts w:hint="eastAsia" w:ascii="宋体" w:hAnsi="宋体" w:eastAsia="宋体" w:cs="宋体"/>
          <w:szCs w:val="24"/>
          <w:highlight w:val="none"/>
        </w:rPr>
        <w:t>30.5供应商提出质疑应当提交质疑函和必要的证明材料。质疑函应当包括下列内容：</w:t>
      </w:r>
    </w:p>
    <w:p w14:paraId="1DA01FEC">
      <w:pPr>
        <w:spacing w:line="500" w:lineRule="exact"/>
        <w:ind w:right="12" w:firstLine="480" w:firstLineChars="200"/>
        <w:rPr>
          <w:rFonts w:hint="eastAsia" w:ascii="宋体" w:hAnsi="宋体" w:eastAsia="宋体" w:cs="宋体"/>
          <w:szCs w:val="24"/>
          <w:highlight w:val="none"/>
        </w:rPr>
      </w:pPr>
      <w:r>
        <w:rPr>
          <w:rFonts w:hint="eastAsia" w:ascii="宋体" w:hAnsi="宋体" w:eastAsia="宋体" w:cs="宋体"/>
          <w:szCs w:val="24"/>
          <w:highlight w:val="none"/>
        </w:rPr>
        <w:t>30.5.1供应商的姓名或者名称、地址、邮编、联系人及联系电话；</w:t>
      </w:r>
    </w:p>
    <w:p w14:paraId="5DEA7B6A">
      <w:pPr>
        <w:spacing w:line="500" w:lineRule="exact"/>
        <w:ind w:right="12" w:firstLine="480" w:firstLineChars="200"/>
        <w:rPr>
          <w:rFonts w:hint="eastAsia" w:ascii="宋体" w:hAnsi="宋体" w:eastAsia="宋体" w:cs="宋体"/>
          <w:szCs w:val="24"/>
          <w:highlight w:val="none"/>
        </w:rPr>
      </w:pPr>
      <w:r>
        <w:rPr>
          <w:rFonts w:hint="eastAsia" w:ascii="宋体" w:hAnsi="宋体" w:eastAsia="宋体" w:cs="宋体"/>
          <w:szCs w:val="24"/>
          <w:highlight w:val="none"/>
        </w:rPr>
        <w:t>30.5.2质疑项目的名称、编号；</w:t>
      </w:r>
    </w:p>
    <w:p w14:paraId="0E2C85D7">
      <w:pPr>
        <w:spacing w:line="500" w:lineRule="exact"/>
        <w:ind w:right="12" w:firstLine="480" w:firstLineChars="200"/>
        <w:rPr>
          <w:rFonts w:hint="eastAsia" w:ascii="宋体" w:hAnsi="宋体" w:eastAsia="宋体" w:cs="宋体"/>
          <w:szCs w:val="24"/>
          <w:highlight w:val="none"/>
        </w:rPr>
      </w:pPr>
      <w:r>
        <w:rPr>
          <w:rFonts w:hint="eastAsia" w:ascii="宋体" w:hAnsi="宋体" w:eastAsia="宋体" w:cs="宋体"/>
          <w:szCs w:val="24"/>
          <w:highlight w:val="none"/>
        </w:rPr>
        <w:t>30.5.3具体、明确的质疑事项和与质疑事项相关的请求；</w:t>
      </w:r>
    </w:p>
    <w:p w14:paraId="55794AD8">
      <w:pPr>
        <w:spacing w:line="500" w:lineRule="exact"/>
        <w:ind w:right="12" w:firstLine="480" w:firstLineChars="200"/>
        <w:rPr>
          <w:rFonts w:hint="eastAsia" w:ascii="宋体" w:hAnsi="宋体" w:eastAsia="宋体" w:cs="宋体"/>
          <w:szCs w:val="24"/>
          <w:highlight w:val="none"/>
        </w:rPr>
      </w:pPr>
      <w:r>
        <w:rPr>
          <w:rFonts w:hint="eastAsia" w:ascii="宋体" w:hAnsi="宋体" w:eastAsia="宋体" w:cs="宋体"/>
          <w:szCs w:val="24"/>
          <w:highlight w:val="none"/>
        </w:rPr>
        <w:t>30.5.4事实依据；</w:t>
      </w:r>
    </w:p>
    <w:p w14:paraId="07B1D808">
      <w:pPr>
        <w:spacing w:line="500" w:lineRule="exact"/>
        <w:ind w:right="12" w:firstLine="480" w:firstLineChars="200"/>
        <w:rPr>
          <w:rFonts w:hint="eastAsia" w:ascii="宋体" w:hAnsi="宋体" w:eastAsia="宋体" w:cs="宋体"/>
          <w:szCs w:val="24"/>
          <w:highlight w:val="none"/>
        </w:rPr>
      </w:pPr>
      <w:r>
        <w:rPr>
          <w:rFonts w:hint="eastAsia" w:ascii="宋体" w:hAnsi="宋体" w:eastAsia="宋体" w:cs="宋体"/>
          <w:szCs w:val="24"/>
          <w:highlight w:val="none"/>
        </w:rPr>
        <w:t>30.5.5必要的法律依据；</w:t>
      </w:r>
    </w:p>
    <w:p w14:paraId="349478B8">
      <w:pPr>
        <w:spacing w:line="500" w:lineRule="exact"/>
        <w:ind w:right="12" w:firstLine="480" w:firstLineChars="200"/>
        <w:rPr>
          <w:rStyle w:val="23"/>
          <w:rFonts w:hint="eastAsia" w:ascii="宋体" w:hAnsi="宋体" w:eastAsia="宋体" w:cs="宋体"/>
          <w:b w:val="0"/>
          <w:szCs w:val="24"/>
          <w:highlight w:val="none"/>
          <w:shd w:val="clear" w:color="auto" w:fill="FFFFFF"/>
        </w:rPr>
      </w:pPr>
      <w:r>
        <w:rPr>
          <w:rFonts w:hint="eastAsia" w:ascii="宋体" w:hAnsi="宋体" w:eastAsia="宋体" w:cs="宋体"/>
          <w:szCs w:val="24"/>
          <w:highlight w:val="none"/>
        </w:rPr>
        <w:t>30.5.6提出质疑的日期。</w:t>
      </w:r>
    </w:p>
    <w:p w14:paraId="22EFD967">
      <w:pPr>
        <w:widowControl/>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30.6有下列情形之一的，属于无效质疑，采购代理机构和采购人不予受理：</w:t>
      </w:r>
    </w:p>
    <w:p w14:paraId="641FEE94">
      <w:pPr>
        <w:widowControl/>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30.6.1质疑供应商不是参与本次政府采购项目的供应商；</w:t>
      </w:r>
    </w:p>
    <w:p w14:paraId="26A9903E">
      <w:pPr>
        <w:widowControl/>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30.6.2质疑供应商与质疑事项不存在利害关系的；</w:t>
      </w:r>
    </w:p>
    <w:p w14:paraId="2AFCA567">
      <w:pPr>
        <w:widowControl/>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30.6.3未在法定期限内提出质疑的；</w:t>
      </w:r>
    </w:p>
    <w:p w14:paraId="71F901D2">
      <w:pPr>
        <w:widowControl/>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30.6.4质疑未以书面形式提出，或质疑函主要内容构成不完整的；</w:t>
      </w:r>
    </w:p>
    <w:p w14:paraId="5FDC3B63">
      <w:pPr>
        <w:widowControl/>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30.6.5应当提交授权书而未提交的；</w:t>
      </w:r>
    </w:p>
    <w:p w14:paraId="2A61E8E7">
      <w:pPr>
        <w:widowControl/>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30.6.6以非法手段取得证据、材料的；</w:t>
      </w:r>
    </w:p>
    <w:p w14:paraId="2C2BF80B">
      <w:pPr>
        <w:widowControl/>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30.6.7质疑答复后，同一质疑人就同一事项或同一采购程序环节再次提出质疑的；</w:t>
      </w:r>
    </w:p>
    <w:p w14:paraId="4B71360E">
      <w:pPr>
        <w:widowControl/>
        <w:spacing w:line="360" w:lineRule="auto"/>
        <w:ind w:firstLine="480" w:firstLineChars="200"/>
        <w:rPr>
          <w:rStyle w:val="23"/>
          <w:rFonts w:hint="eastAsia" w:ascii="宋体" w:hAnsi="宋体" w:eastAsia="宋体" w:cs="宋体"/>
          <w:b w:val="0"/>
          <w:szCs w:val="24"/>
          <w:highlight w:val="none"/>
          <w:shd w:val="clear" w:color="auto" w:fill="FFFFFF"/>
        </w:rPr>
      </w:pPr>
      <w:r>
        <w:rPr>
          <w:rFonts w:hint="eastAsia" w:ascii="宋体" w:hAnsi="宋体" w:eastAsia="宋体" w:cs="宋体"/>
          <w:highlight w:val="none"/>
        </w:rPr>
        <w:t>30.6.8不符合法律、法规、规章和政府采购监管机构规定的其他条件的。</w:t>
      </w:r>
    </w:p>
    <w:p w14:paraId="1ADE052E">
      <w:pPr>
        <w:spacing w:line="500" w:lineRule="exact"/>
        <w:ind w:right="12"/>
        <w:rPr>
          <w:rFonts w:hint="eastAsia" w:ascii="宋体" w:hAnsi="宋体" w:eastAsia="宋体" w:cs="宋体"/>
          <w:szCs w:val="24"/>
          <w:highlight w:val="none"/>
        </w:rPr>
      </w:pPr>
      <w:r>
        <w:rPr>
          <w:rFonts w:hint="eastAsia" w:ascii="宋体" w:hAnsi="宋体" w:eastAsia="宋体" w:cs="宋体"/>
          <w:szCs w:val="24"/>
          <w:highlight w:val="none"/>
        </w:rPr>
        <w:t xml:space="preserve">    30.7质疑答复</w:t>
      </w:r>
    </w:p>
    <w:p w14:paraId="362F0EBF">
      <w:pPr>
        <w:pStyle w:val="25"/>
        <w:spacing w:line="500" w:lineRule="exact"/>
        <w:ind w:firstLine="480"/>
        <w:jc w:val="left"/>
        <w:rPr>
          <w:rFonts w:hint="eastAsia" w:ascii="宋体" w:hAnsi="宋体" w:eastAsia="宋体" w:cs="宋体"/>
          <w:szCs w:val="24"/>
          <w:highlight w:val="none"/>
        </w:rPr>
      </w:pPr>
      <w:r>
        <w:rPr>
          <w:rFonts w:hint="eastAsia" w:ascii="宋体" w:hAnsi="宋体" w:eastAsia="宋体" w:cs="宋体"/>
          <w:szCs w:val="24"/>
          <w:highlight w:val="none"/>
        </w:rPr>
        <w:t>30.7.1采购人或采购代理机构在收到质疑函后7个工作日内作出答复，并以书面形式通知质疑供应商和其他有关供应商。</w:t>
      </w:r>
    </w:p>
    <w:p w14:paraId="41A64A17">
      <w:pPr>
        <w:spacing w:line="360" w:lineRule="auto"/>
        <w:rPr>
          <w:rFonts w:hint="eastAsia" w:ascii="宋体" w:hAnsi="宋体" w:eastAsia="宋体" w:cs="宋体"/>
          <w:b/>
          <w:szCs w:val="24"/>
          <w:highlight w:val="none"/>
        </w:rPr>
      </w:pPr>
      <w:r>
        <w:rPr>
          <w:rFonts w:hint="eastAsia" w:ascii="宋体" w:hAnsi="宋体" w:eastAsia="宋体" w:cs="宋体"/>
          <w:b/>
          <w:szCs w:val="24"/>
          <w:highlight w:val="none"/>
        </w:rPr>
        <w:t>31.其他</w:t>
      </w:r>
    </w:p>
    <w:p w14:paraId="6F1E7289">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31.1磋商步骤为：第一次报价---初步评审---分别磋商---第二次报价---综合评审推荐成交候选人。（以供应商递交的磋商响应文件中的总报价为第一次报价。分别磋商后，供应商现场填报的磋商响应总报价为第二次报价）</w:t>
      </w:r>
    </w:p>
    <w:p w14:paraId="1A57A5C2">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31.2当第二次报价全部超过磋商文件规定的采购预算（或最高限价）或均低于公认的制作成本时，磋商小组有权决定是否磋商失败或进行第三次报价。当第三次报价若超出财政预算，且采购人又无力支付，磋商小组有权决定磋商失败。</w:t>
      </w:r>
    </w:p>
    <w:p w14:paraId="769EE472">
      <w:pPr>
        <w:pStyle w:val="2"/>
        <w:numPr>
          <w:ilvl w:val="0"/>
          <w:numId w:val="5"/>
        </w:numPr>
        <w:jc w:val="center"/>
        <w:outlineLvl w:val="0"/>
        <w:rPr>
          <w:rFonts w:hint="eastAsia" w:ascii="宋体" w:hAnsi="宋体" w:eastAsia="宋体" w:cs="宋体"/>
          <w:highlight w:val="none"/>
        </w:rPr>
      </w:pPr>
      <w:bookmarkStart w:id="58" w:name="_Toc25783"/>
      <w:bookmarkStart w:id="59" w:name="_Toc403077645"/>
      <w:bookmarkStart w:id="60" w:name="_Toc423973074"/>
      <w:bookmarkStart w:id="61" w:name="_Toc363474023"/>
      <w:r>
        <w:rPr>
          <w:rFonts w:hint="eastAsia" w:ascii="宋体" w:hAnsi="宋体" w:eastAsia="宋体" w:cs="宋体"/>
          <w:bCs/>
          <w:sz w:val="36"/>
          <w:szCs w:val="36"/>
          <w:highlight w:val="none"/>
        </w:rPr>
        <w:br w:type="page"/>
      </w:r>
      <w:bookmarkStart w:id="62" w:name="_Toc22973"/>
      <w:r>
        <w:rPr>
          <w:rFonts w:hint="eastAsia" w:ascii="宋体" w:hAnsi="宋体" w:eastAsia="宋体" w:cs="宋体"/>
          <w:bCs/>
          <w:sz w:val="36"/>
          <w:szCs w:val="36"/>
          <w:highlight w:val="none"/>
          <w:lang w:val="en-US" w:eastAsia="zh-CN"/>
        </w:rPr>
        <w:t xml:space="preserve"> </w:t>
      </w:r>
      <w:r>
        <w:rPr>
          <w:rFonts w:hint="eastAsia" w:ascii="宋体" w:hAnsi="宋体" w:eastAsia="宋体" w:cs="宋体"/>
          <w:bCs/>
          <w:sz w:val="36"/>
          <w:szCs w:val="36"/>
          <w:highlight w:val="none"/>
        </w:rPr>
        <w:t xml:space="preserve"> </w:t>
      </w:r>
      <w:bookmarkStart w:id="63" w:name="_Toc14800"/>
      <w:r>
        <w:rPr>
          <w:rFonts w:hint="eastAsia" w:ascii="宋体" w:hAnsi="宋体" w:eastAsia="宋体" w:cs="宋体"/>
          <w:bCs/>
          <w:sz w:val="36"/>
          <w:szCs w:val="36"/>
          <w:highlight w:val="none"/>
        </w:rPr>
        <w:t>评审方法</w:t>
      </w:r>
      <w:bookmarkEnd w:id="62"/>
      <w:bookmarkEnd w:id="63"/>
    </w:p>
    <w:p w14:paraId="31D65865">
      <w:pPr>
        <w:spacing w:line="360" w:lineRule="auto"/>
        <w:outlineLvl w:val="1"/>
        <w:rPr>
          <w:rFonts w:hint="eastAsia" w:ascii="宋体" w:hAnsi="宋体" w:eastAsia="宋体" w:cs="宋体"/>
          <w:b/>
          <w:szCs w:val="24"/>
          <w:highlight w:val="none"/>
        </w:rPr>
      </w:pPr>
      <w:bookmarkStart w:id="64" w:name="_Toc5995"/>
      <w:bookmarkStart w:id="65" w:name="_Toc32051"/>
      <w:bookmarkStart w:id="66" w:name="_Toc28665"/>
      <w:bookmarkStart w:id="67" w:name="_Toc26649"/>
      <w:r>
        <w:rPr>
          <w:rFonts w:hint="eastAsia" w:ascii="宋体" w:hAnsi="宋体" w:eastAsia="宋体" w:cs="宋体"/>
          <w:b/>
          <w:szCs w:val="24"/>
          <w:highlight w:val="none"/>
        </w:rPr>
        <w:t>一．评审方法</w:t>
      </w:r>
      <w:bookmarkEnd w:id="64"/>
      <w:bookmarkEnd w:id="65"/>
      <w:bookmarkEnd w:id="66"/>
      <w:bookmarkEnd w:id="67"/>
    </w:p>
    <w:p w14:paraId="19F91C54">
      <w:pPr>
        <w:spacing w:line="500" w:lineRule="exact"/>
        <w:ind w:firstLine="520" w:firstLineChars="217"/>
        <w:rPr>
          <w:rFonts w:hint="eastAsia" w:ascii="宋体" w:hAnsi="宋体" w:eastAsia="宋体" w:cs="宋体"/>
          <w:spacing w:val="4"/>
          <w:szCs w:val="24"/>
          <w:highlight w:val="none"/>
        </w:rPr>
      </w:pPr>
      <w:r>
        <w:rPr>
          <w:rFonts w:hint="eastAsia" w:ascii="宋体" w:hAnsi="宋体" w:eastAsia="宋体" w:cs="宋体"/>
          <w:szCs w:val="24"/>
          <w:highlight w:val="none"/>
        </w:rPr>
        <w:t>按照《中华人民共和国政府采购法》及实施条例和关于印发《政府采购竞争性磋商采购方式管理暂行办法》的通知（财库【2014】214号）</w:t>
      </w:r>
      <w:r>
        <w:rPr>
          <w:rFonts w:hint="eastAsia" w:ascii="宋体" w:hAnsi="宋体" w:eastAsia="宋体" w:cs="宋体"/>
          <w:spacing w:val="4"/>
          <w:szCs w:val="24"/>
          <w:highlight w:val="none"/>
        </w:rPr>
        <w:t>的规定，本次评标采用综合评分法，即在最大限度地满足竞争性磋商文件实质性要求前提下，按照竞争性磋商文件中规定的各项因素和相应的权重分值进行综合评审后，以总得分最高的供应商作为成交候选人并依次排序（最低报价不是成交的唯一标准）。</w:t>
      </w:r>
    </w:p>
    <w:p w14:paraId="6F940011">
      <w:pPr>
        <w:spacing w:line="500" w:lineRule="exact"/>
        <w:outlineLvl w:val="1"/>
        <w:rPr>
          <w:rFonts w:hint="eastAsia" w:ascii="宋体" w:hAnsi="宋体" w:eastAsia="宋体" w:cs="宋体"/>
          <w:b/>
          <w:spacing w:val="4"/>
          <w:szCs w:val="24"/>
          <w:highlight w:val="none"/>
        </w:rPr>
      </w:pPr>
      <w:bookmarkStart w:id="68" w:name="_Toc27615"/>
      <w:bookmarkStart w:id="69" w:name="_Toc2374"/>
      <w:bookmarkStart w:id="70" w:name="_Toc27172"/>
      <w:bookmarkStart w:id="71" w:name="_Toc20625"/>
      <w:r>
        <w:rPr>
          <w:rFonts w:hint="eastAsia" w:ascii="宋体" w:hAnsi="宋体" w:eastAsia="宋体" w:cs="宋体"/>
          <w:b/>
          <w:spacing w:val="4"/>
          <w:szCs w:val="24"/>
          <w:highlight w:val="none"/>
        </w:rPr>
        <w:t>二、评审程序</w:t>
      </w:r>
      <w:bookmarkEnd w:id="68"/>
      <w:bookmarkEnd w:id="69"/>
      <w:bookmarkEnd w:id="70"/>
      <w:bookmarkEnd w:id="71"/>
    </w:p>
    <w:p w14:paraId="7B063F38">
      <w:pPr>
        <w:tabs>
          <w:tab w:val="left" w:pos="0"/>
        </w:tabs>
        <w:adjustRightInd w:val="0"/>
        <w:snapToGrid w:val="0"/>
        <w:spacing w:line="500" w:lineRule="exact"/>
        <w:ind w:firstLine="470" w:firstLineChars="196"/>
        <w:rPr>
          <w:rFonts w:hint="eastAsia" w:ascii="宋体" w:hAnsi="宋体" w:eastAsia="宋体" w:cs="宋体"/>
          <w:highlight w:val="none"/>
        </w:rPr>
      </w:pPr>
      <w:r>
        <w:rPr>
          <w:rFonts w:hint="eastAsia" w:ascii="宋体" w:hAnsi="宋体" w:eastAsia="宋体" w:cs="宋体"/>
          <w:szCs w:val="24"/>
          <w:highlight w:val="none"/>
        </w:rPr>
        <w:t>按照竞争性磋商响应文件初审、澄清有关问题、分别磋商、二次报价、比较与评审、推荐成交候选人名单。在上一步评审中被认定为无效磋商者，不进入下一步的评审。</w:t>
      </w:r>
    </w:p>
    <w:p w14:paraId="5B3E1F0A">
      <w:pPr>
        <w:numPr>
          <w:ilvl w:val="0"/>
          <w:numId w:val="6"/>
        </w:numPr>
        <w:spacing w:line="500" w:lineRule="exact"/>
        <w:ind w:firstLine="498" w:firstLineChars="200"/>
        <w:rPr>
          <w:rFonts w:hint="eastAsia" w:ascii="宋体" w:hAnsi="宋体" w:eastAsia="宋体" w:cs="宋体"/>
          <w:b/>
          <w:bCs/>
          <w:spacing w:val="4"/>
          <w:szCs w:val="24"/>
          <w:highlight w:val="none"/>
        </w:rPr>
      </w:pPr>
      <w:r>
        <w:rPr>
          <w:rFonts w:hint="eastAsia" w:ascii="宋体" w:hAnsi="宋体" w:eastAsia="宋体" w:cs="宋体"/>
          <w:b/>
          <w:bCs/>
          <w:spacing w:val="4"/>
          <w:szCs w:val="24"/>
          <w:highlight w:val="none"/>
        </w:rPr>
        <w:t>对磋商响应文件的初审：</w:t>
      </w:r>
    </w:p>
    <w:p w14:paraId="5C6A7795">
      <w:pPr>
        <w:tabs>
          <w:tab w:val="left" w:pos="0"/>
        </w:tabs>
        <w:adjustRightInd w:val="0"/>
        <w:snapToGrid w:val="0"/>
        <w:spacing w:line="500" w:lineRule="exact"/>
        <w:ind w:firstLine="472" w:firstLineChars="196"/>
        <w:rPr>
          <w:rFonts w:hint="eastAsia" w:ascii="宋体" w:hAnsi="宋体" w:eastAsia="宋体" w:cs="宋体"/>
          <w:highlight w:val="none"/>
        </w:rPr>
      </w:pPr>
      <w:r>
        <w:rPr>
          <w:rFonts w:hint="eastAsia" w:ascii="宋体" w:hAnsi="宋体" w:eastAsia="宋体" w:cs="宋体"/>
          <w:b/>
          <w:bCs/>
          <w:highlight w:val="none"/>
        </w:rPr>
        <w:t>1.1资格性审查。</w:t>
      </w:r>
      <w:r>
        <w:rPr>
          <w:rFonts w:hint="eastAsia" w:hAnsi="宋体" w:cs="宋体"/>
          <w:highlight w:val="none"/>
          <w:lang w:val="en-US" w:eastAsia="zh-CN"/>
        </w:rPr>
        <w:t>采购人及采购代理机构</w:t>
      </w:r>
      <w:r>
        <w:rPr>
          <w:rFonts w:hint="eastAsia" w:ascii="宋体" w:hAnsi="宋体" w:eastAsia="宋体" w:cs="宋体"/>
          <w:highlight w:val="none"/>
        </w:rPr>
        <w:t>将依据磋商响应文件，按照磋商文件第二章供应商须知前附表12.1条所述资格要求进行资格性审查，如果供应商不满足磋商文件所规定的资格要求或提供资格证明文件不全,将被视为未实质性响应磋商文件。</w:t>
      </w:r>
    </w:p>
    <w:p w14:paraId="4A6644DF">
      <w:pPr>
        <w:tabs>
          <w:tab w:val="left" w:pos="0"/>
        </w:tabs>
        <w:adjustRightInd w:val="0"/>
        <w:snapToGrid w:val="0"/>
        <w:spacing w:line="500" w:lineRule="exact"/>
        <w:ind w:firstLine="472" w:firstLineChars="196"/>
        <w:rPr>
          <w:rFonts w:hint="eastAsia" w:ascii="宋体" w:hAnsi="宋体" w:eastAsia="宋体" w:cs="宋体"/>
          <w:highlight w:val="none"/>
        </w:rPr>
      </w:pPr>
      <w:r>
        <w:rPr>
          <w:rFonts w:hint="eastAsia" w:ascii="宋体" w:hAnsi="宋体" w:eastAsia="宋体" w:cs="宋体"/>
          <w:b/>
          <w:bCs/>
          <w:highlight w:val="none"/>
        </w:rPr>
        <w:t>1.2符合性审查。</w:t>
      </w:r>
      <w:r>
        <w:rPr>
          <w:rFonts w:hint="eastAsia" w:ascii="宋体" w:hAnsi="宋体" w:eastAsia="宋体" w:cs="宋体"/>
          <w:highlight w:val="none"/>
        </w:rPr>
        <w:t>磋商小组从磋商响应文件的完整性、有效性和对磋商文件的响应程度进行审查，以确定其是否对磋商文件实质性内容作出响应。</w:t>
      </w:r>
    </w:p>
    <w:p w14:paraId="2061AEE5">
      <w:pPr>
        <w:spacing w:line="500" w:lineRule="exact"/>
        <w:ind w:firstLine="496" w:firstLineChars="200"/>
        <w:rPr>
          <w:rFonts w:hint="eastAsia" w:ascii="宋体" w:hAnsi="宋体" w:eastAsia="宋体" w:cs="宋体"/>
          <w:bCs/>
          <w:spacing w:val="4"/>
          <w:szCs w:val="24"/>
          <w:highlight w:val="none"/>
        </w:rPr>
      </w:pPr>
      <w:r>
        <w:rPr>
          <w:rFonts w:hint="eastAsia" w:ascii="宋体" w:hAnsi="宋体" w:eastAsia="宋体" w:cs="宋体"/>
          <w:bCs/>
          <w:spacing w:val="4"/>
          <w:szCs w:val="24"/>
          <w:highlight w:val="none"/>
        </w:rPr>
        <w:t>1.2.1竞争性磋商响应文件的完整性。竞争性磋商响应文件构成是否有重大缺项，是否按照竞争性磋商文件要求的格式编写竞争性磋商响应文件。</w:t>
      </w:r>
    </w:p>
    <w:p w14:paraId="51DD0625">
      <w:pPr>
        <w:spacing w:line="500" w:lineRule="exact"/>
        <w:ind w:firstLine="496" w:firstLineChars="200"/>
        <w:rPr>
          <w:rFonts w:hint="eastAsia" w:ascii="宋体" w:hAnsi="宋体" w:eastAsia="宋体" w:cs="宋体"/>
          <w:bCs/>
          <w:spacing w:val="4"/>
          <w:szCs w:val="24"/>
          <w:highlight w:val="none"/>
        </w:rPr>
      </w:pPr>
      <w:r>
        <w:rPr>
          <w:rFonts w:hint="eastAsia" w:ascii="宋体" w:hAnsi="宋体" w:eastAsia="宋体" w:cs="宋体"/>
          <w:bCs/>
          <w:spacing w:val="4"/>
          <w:szCs w:val="24"/>
          <w:highlight w:val="none"/>
        </w:rPr>
        <w:t>1.2.2竞争性磋商响应文件的有效性。竞争性磋商响应文件的签署、加盖印章是否合格、有效；提供的各种证明文件、数据、资料是否真实、有效。</w:t>
      </w:r>
    </w:p>
    <w:p w14:paraId="16FBFE41">
      <w:pPr>
        <w:spacing w:line="500" w:lineRule="exact"/>
        <w:ind w:firstLine="496" w:firstLineChars="200"/>
        <w:rPr>
          <w:rFonts w:hint="eastAsia" w:ascii="宋体" w:hAnsi="宋体" w:eastAsia="宋体" w:cs="宋体"/>
          <w:szCs w:val="24"/>
          <w:highlight w:val="none"/>
        </w:rPr>
      </w:pPr>
      <w:r>
        <w:rPr>
          <w:rFonts w:hint="eastAsia" w:ascii="宋体" w:hAnsi="宋体" w:eastAsia="宋体" w:cs="宋体"/>
          <w:bCs/>
          <w:spacing w:val="4"/>
          <w:szCs w:val="24"/>
          <w:highlight w:val="none"/>
        </w:rPr>
        <w:t>1.2.3竞争性磋商</w:t>
      </w:r>
      <w:r>
        <w:rPr>
          <w:rFonts w:hint="eastAsia" w:ascii="宋体" w:hAnsi="宋体" w:eastAsia="宋体" w:cs="宋体"/>
          <w:szCs w:val="24"/>
          <w:highlight w:val="none"/>
        </w:rPr>
        <w:t>响应文件的响应性。磋商有效期是否符合竞争性磋商文件要求；是否满足本次磋商的特殊要求；磋商方案是否有重大缺漏项；磋商产品的技术规格是否有重大偏离；磋商商务响应条款是否有重大偏离；对合同中规定的双方的权利和义务是否做出了实质性修改。</w:t>
      </w:r>
    </w:p>
    <w:p w14:paraId="0ECC0F7E">
      <w:pPr>
        <w:spacing w:line="500" w:lineRule="exact"/>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1.2.4报价是否超过采购预算。</w:t>
      </w:r>
    </w:p>
    <w:p w14:paraId="609D3553">
      <w:pPr>
        <w:spacing w:line="500" w:lineRule="exact"/>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1.2.5 磋商保证金是否按竞争性磋商文件规定时间提交磋商保证金或担保机构出具的保函。</w:t>
      </w:r>
    </w:p>
    <w:p w14:paraId="77924C1E">
      <w:pPr>
        <w:spacing w:afterLines="50" w:line="500" w:lineRule="exact"/>
        <w:ind w:firstLine="482" w:firstLineChars="200"/>
        <w:rPr>
          <w:rFonts w:hint="eastAsia" w:ascii="宋体" w:hAnsi="宋体" w:eastAsia="宋体" w:cs="宋体"/>
          <w:b/>
          <w:highlight w:val="none"/>
        </w:rPr>
      </w:pPr>
      <w:r>
        <w:rPr>
          <w:rFonts w:hint="eastAsia" w:ascii="宋体" w:hAnsi="宋体" w:eastAsia="宋体" w:cs="宋体"/>
          <w:b/>
          <w:highlight w:val="none"/>
        </w:rPr>
        <w:t>2、磋商响应文件的澄清</w:t>
      </w:r>
    </w:p>
    <w:p w14:paraId="717B5942">
      <w:pPr>
        <w:spacing w:line="500" w:lineRule="exact"/>
        <w:ind w:firstLine="496" w:firstLineChars="200"/>
        <w:rPr>
          <w:rFonts w:hint="eastAsia" w:ascii="宋体" w:hAnsi="宋体" w:eastAsia="宋体" w:cs="宋体"/>
          <w:bCs/>
          <w:spacing w:val="4"/>
          <w:szCs w:val="24"/>
          <w:highlight w:val="none"/>
        </w:rPr>
      </w:pPr>
      <w:r>
        <w:rPr>
          <w:rFonts w:hint="eastAsia" w:ascii="宋体" w:hAnsi="宋体" w:eastAsia="宋体" w:cs="宋体"/>
          <w:bCs/>
          <w:spacing w:val="4"/>
          <w:szCs w:val="24"/>
          <w:highlight w:val="none"/>
        </w:rPr>
        <w:t>1.3.1磋商小组发现供应商的报价明显低于其他磋商报价、或明显低于市场价格，使得其磋商报价可能低于其成本的，有可能影响产品质量或者不能诚信履约的，应当要求其在合理的时间内做出书面说明并提交相关证明材料。供应商不能证明其报价合理性的，由磋商小组认定该供应商以低于成本报价竞标，将其作为无效响应处理。</w:t>
      </w:r>
    </w:p>
    <w:p w14:paraId="3D85D133">
      <w:pPr>
        <w:spacing w:line="500" w:lineRule="exact"/>
        <w:ind w:firstLine="480" w:firstLineChars="200"/>
        <w:rPr>
          <w:rFonts w:hint="eastAsia" w:ascii="宋体" w:hAnsi="宋体" w:eastAsia="宋体" w:cs="宋体"/>
          <w:bCs/>
          <w:spacing w:val="4"/>
          <w:szCs w:val="24"/>
          <w:highlight w:val="none"/>
        </w:rPr>
      </w:pPr>
      <w:r>
        <w:rPr>
          <w:rFonts w:hint="eastAsia" w:ascii="宋体" w:hAnsi="宋体" w:eastAsia="宋体" w:cs="宋体"/>
          <w:szCs w:val="24"/>
          <w:highlight w:val="none"/>
        </w:rPr>
        <w:t>1.3.2有效的书面澄清材料，是磋商响应文件的补充材料，成为磋商响应文件的组成部分。</w:t>
      </w:r>
    </w:p>
    <w:p w14:paraId="7AB84B3D">
      <w:pPr>
        <w:spacing w:line="500" w:lineRule="exact"/>
        <w:ind w:firstLine="482" w:firstLineChars="200"/>
        <w:rPr>
          <w:rFonts w:hint="eastAsia" w:ascii="宋体" w:hAnsi="宋体" w:eastAsia="宋体" w:cs="宋体"/>
          <w:szCs w:val="24"/>
          <w:highlight w:val="none"/>
        </w:rPr>
      </w:pPr>
      <w:r>
        <w:rPr>
          <w:rFonts w:hint="eastAsia" w:ascii="宋体" w:hAnsi="宋体" w:eastAsia="宋体" w:cs="宋体"/>
          <w:b/>
          <w:bCs/>
          <w:szCs w:val="24"/>
          <w:highlight w:val="none"/>
        </w:rPr>
        <w:t>3、磋商：</w:t>
      </w:r>
      <w:r>
        <w:rPr>
          <w:rFonts w:hint="eastAsia" w:ascii="宋体" w:hAnsi="宋体" w:eastAsia="宋体" w:cs="宋体"/>
          <w:szCs w:val="24"/>
          <w:highlight w:val="none"/>
        </w:rPr>
        <w:t>磋商小组所有成员集中与单一供应商分别进行磋商，并要求供应商在规定的时间内提交最后报价。在磋商过程中，磋商小组可以根据磋商文件和磋商情况实质性变动采购需求中的技术、服务要求以及合同草案条款，但不得变动磋商文件中的其它内容。实质性变动得内容，需经采购人代表确认。</w:t>
      </w:r>
    </w:p>
    <w:p w14:paraId="466752D9">
      <w:pPr>
        <w:pStyle w:val="8"/>
        <w:spacing w:line="500" w:lineRule="exact"/>
        <w:ind w:firstLine="482" w:firstLineChars="200"/>
        <w:rPr>
          <w:rFonts w:hint="eastAsia" w:ascii="宋体" w:hAnsi="宋体" w:eastAsia="宋体" w:cs="宋体"/>
          <w:kern w:val="0"/>
          <w:sz w:val="24"/>
          <w:szCs w:val="24"/>
          <w:highlight w:val="none"/>
        </w:rPr>
      </w:pPr>
      <w:r>
        <w:rPr>
          <w:rFonts w:hint="eastAsia" w:ascii="宋体" w:hAnsi="宋体" w:eastAsia="宋体" w:cs="宋体"/>
          <w:b/>
          <w:bCs/>
          <w:sz w:val="24"/>
          <w:szCs w:val="24"/>
          <w:highlight w:val="none"/>
        </w:rPr>
        <w:t>4、综合评审：</w:t>
      </w:r>
      <w:r>
        <w:rPr>
          <w:rFonts w:hint="eastAsia" w:ascii="宋体" w:hAnsi="宋体" w:eastAsia="宋体" w:cs="宋体"/>
          <w:kern w:val="0"/>
          <w:sz w:val="24"/>
          <w:szCs w:val="24"/>
          <w:highlight w:val="none"/>
        </w:rPr>
        <w:t>对于经初审合格的所有供应商，由磋商小组各成员依据磋商响应文件和最终报价，按照下列《评标要素和分值分解表》规定的内容独立进行综合评价、比较打分，然后汇总每个供应商的得分，从高到低依次排序，推荐中标候选人。</w:t>
      </w:r>
    </w:p>
    <w:p w14:paraId="0EED382B">
      <w:pPr>
        <w:rPr>
          <w:rFonts w:hint="eastAsia" w:ascii="宋体" w:hAnsi="宋体" w:eastAsia="宋体" w:cs="宋体"/>
          <w:highlight w:val="none"/>
        </w:rPr>
      </w:pPr>
    </w:p>
    <w:p w14:paraId="5BF11F34">
      <w:pPr>
        <w:pStyle w:val="8"/>
        <w:rPr>
          <w:rFonts w:hint="eastAsia" w:ascii="宋体" w:hAnsi="宋体" w:eastAsia="宋体" w:cs="宋体"/>
          <w:highlight w:val="none"/>
        </w:rPr>
      </w:pPr>
    </w:p>
    <w:p w14:paraId="17057E40">
      <w:pPr>
        <w:spacing w:line="360" w:lineRule="auto"/>
        <w:ind w:firstLine="498" w:firstLineChars="200"/>
        <w:jc w:val="center"/>
        <w:outlineLvl w:val="1"/>
        <w:rPr>
          <w:rFonts w:hint="eastAsia" w:ascii="宋体" w:hAnsi="宋体" w:eastAsia="宋体" w:cs="宋体"/>
          <w:b/>
          <w:szCs w:val="24"/>
          <w:highlight w:val="none"/>
        </w:rPr>
      </w:pPr>
      <w:r>
        <w:rPr>
          <w:rFonts w:hint="eastAsia" w:ascii="宋体" w:hAnsi="宋体" w:eastAsia="宋体" w:cs="宋体"/>
          <w:b/>
          <w:spacing w:val="4"/>
          <w:szCs w:val="24"/>
          <w:highlight w:val="none"/>
        </w:rPr>
        <w:br w:type="page"/>
      </w:r>
      <w:bookmarkStart w:id="72" w:name="_Toc4223"/>
      <w:bookmarkStart w:id="73" w:name="_Toc5106"/>
      <w:bookmarkStart w:id="74" w:name="_Toc28532"/>
      <w:bookmarkStart w:id="75" w:name="_Toc13330"/>
      <w:r>
        <w:rPr>
          <w:rFonts w:hint="eastAsia" w:ascii="宋体" w:hAnsi="宋体" w:eastAsia="宋体" w:cs="宋体"/>
          <w:b/>
          <w:spacing w:val="4"/>
          <w:szCs w:val="24"/>
          <w:highlight w:val="none"/>
        </w:rPr>
        <w:t>四、</w:t>
      </w:r>
      <w:r>
        <w:rPr>
          <w:rFonts w:hint="eastAsia" w:ascii="宋体" w:hAnsi="宋体" w:eastAsia="宋体" w:cs="宋体"/>
          <w:b/>
          <w:szCs w:val="24"/>
          <w:highlight w:val="none"/>
        </w:rPr>
        <w:t>评审要素和分值分解表</w:t>
      </w:r>
      <w:bookmarkEnd w:id="72"/>
      <w:bookmarkEnd w:id="73"/>
      <w:bookmarkEnd w:id="74"/>
      <w:bookmarkEnd w:id="75"/>
    </w:p>
    <w:p w14:paraId="4E70E8E0">
      <w:pPr>
        <w:spacing w:line="360" w:lineRule="auto"/>
        <w:ind w:firstLine="480" w:firstLineChars="200"/>
        <w:jc w:val="left"/>
        <w:rPr>
          <w:rFonts w:hint="eastAsia" w:ascii="宋体" w:hAnsi="宋体" w:eastAsia="宋体" w:cs="宋体"/>
          <w:szCs w:val="24"/>
          <w:highlight w:val="none"/>
        </w:rPr>
      </w:pPr>
      <w:r>
        <w:rPr>
          <w:rFonts w:hint="eastAsia" w:ascii="宋体" w:hAnsi="宋体" w:eastAsia="宋体" w:cs="宋体"/>
          <w:szCs w:val="24"/>
          <w:highlight w:val="none"/>
        </w:rPr>
        <w:t>评价和比较以磋商响应文件为依据，从</w:t>
      </w:r>
      <w:r>
        <w:rPr>
          <w:rFonts w:hint="eastAsia" w:hAnsi="宋体" w:cs="宋体"/>
          <w:szCs w:val="24"/>
          <w:highlight w:val="none"/>
          <w:lang w:val="en-US" w:eastAsia="zh-CN"/>
        </w:rPr>
        <w:t>各项评审要素等</w:t>
      </w:r>
      <w:r>
        <w:rPr>
          <w:rFonts w:hint="eastAsia" w:ascii="宋体" w:hAnsi="宋体" w:eastAsia="宋体" w:cs="宋体"/>
          <w:szCs w:val="24"/>
          <w:highlight w:val="none"/>
        </w:rPr>
        <w:t>方面进行评审并按照百分制进行赋分。</w:t>
      </w:r>
    </w:p>
    <w:tbl>
      <w:tblPr>
        <w:tblStyle w:val="20"/>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5"/>
        <w:gridCol w:w="850"/>
        <w:gridCol w:w="7635"/>
      </w:tblGrid>
      <w:tr w14:paraId="7AEF35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trPr>
        <w:tc>
          <w:tcPr>
            <w:tcW w:w="539" w:type="pct"/>
            <w:tcBorders>
              <w:top w:val="single" w:color="auto" w:sz="4" w:space="0"/>
              <w:left w:val="single" w:color="auto" w:sz="4" w:space="0"/>
              <w:bottom w:val="single" w:color="auto" w:sz="4" w:space="0"/>
              <w:right w:val="single" w:color="auto" w:sz="4" w:space="0"/>
              <w:tl2br w:val="nil"/>
              <w:tr2bl w:val="nil"/>
            </w:tcBorders>
            <w:noWrap w:val="0"/>
            <w:vAlign w:val="center"/>
          </w:tcPr>
          <w:p w14:paraId="269E45F9">
            <w:pPr>
              <w:keepNext w:val="0"/>
              <w:keepLines w:val="0"/>
              <w:suppressLineNumbers w:val="0"/>
              <w:spacing w:before="0" w:beforeLines="0" w:beforeAutospacing="0" w:after="0" w:afterLines="0" w:afterAutospacing="0" w:line="360" w:lineRule="auto"/>
              <w:ind w:left="0" w:right="0"/>
              <w:jc w:val="center"/>
              <w:rPr>
                <w:rFonts w:hint="eastAsia" w:hAnsi="宋体" w:cs="宋体"/>
                <w:sz w:val="24"/>
                <w:szCs w:val="24"/>
              </w:rPr>
            </w:pPr>
            <w:r>
              <w:rPr>
                <w:rFonts w:hint="eastAsia" w:hAnsi="宋体" w:cs="宋体"/>
                <w:sz w:val="24"/>
                <w:szCs w:val="24"/>
              </w:rPr>
              <w:t>评分因素</w:t>
            </w:r>
          </w:p>
        </w:tc>
        <w:tc>
          <w:tcPr>
            <w:tcW w:w="4460" w:type="pct"/>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377D848E">
            <w:pPr>
              <w:keepNext w:val="0"/>
              <w:keepLines w:val="0"/>
              <w:suppressLineNumbers w:val="0"/>
              <w:spacing w:before="0" w:beforeLines="0" w:beforeAutospacing="0" w:after="0" w:afterLines="0" w:afterAutospacing="0" w:line="360" w:lineRule="auto"/>
              <w:ind w:left="0" w:right="0"/>
              <w:jc w:val="center"/>
              <w:rPr>
                <w:rFonts w:hint="eastAsia" w:hAnsi="宋体" w:cs="宋体"/>
                <w:sz w:val="24"/>
                <w:szCs w:val="24"/>
              </w:rPr>
            </w:pPr>
            <w:r>
              <w:rPr>
                <w:rFonts w:hint="eastAsia" w:hAnsi="宋体" w:cs="宋体"/>
                <w:sz w:val="24"/>
                <w:szCs w:val="24"/>
              </w:rPr>
              <w:t>评价指标和分值</w:t>
            </w:r>
          </w:p>
        </w:tc>
      </w:tr>
      <w:tr w14:paraId="13FCCF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3" w:hRule="atLeast"/>
        </w:trPr>
        <w:tc>
          <w:tcPr>
            <w:tcW w:w="539" w:type="pct"/>
            <w:tcBorders>
              <w:top w:val="single" w:color="auto" w:sz="4" w:space="0"/>
              <w:left w:val="single" w:color="auto" w:sz="4" w:space="0"/>
              <w:bottom w:val="single" w:color="auto" w:sz="4" w:space="0"/>
              <w:right w:val="single" w:color="auto" w:sz="4" w:space="0"/>
              <w:tl2br w:val="nil"/>
              <w:tr2bl w:val="nil"/>
            </w:tcBorders>
            <w:noWrap w:val="0"/>
            <w:vAlign w:val="center"/>
          </w:tcPr>
          <w:p w14:paraId="15659C7B">
            <w:pPr>
              <w:keepNext w:val="0"/>
              <w:keepLines w:val="0"/>
              <w:suppressLineNumbers w:val="0"/>
              <w:spacing w:before="0" w:beforeLines="0" w:beforeAutospacing="0" w:after="0" w:afterLines="0" w:afterAutospacing="0" w:line="360" w:lineRule="auto"/>
              <w:ind w:left="0" w:right="0"/>
              <w:jc w:val="center"/>
              <w:rPr>
                <w:rFonts w:hint="eastAsia" w:hAnsi="宋体" w:cs="宋体"/>
                <w:sz w:val="24"/>
                <w:szCs w:val="24"/>
              </w:rPr>
            </w:pPr>
            <w:r>
              <w:rPr>
                <w:rFonts w:hint="eastAsia" w:hAnsi="宋体" w:cs="宋体"/>
                <w:sz w:val="24"/>
                <w:szCs w:val="24"/>
              </w:rPr>
              <w:t>施工部署</w:t>
            </w:r>
          </w:p>
        </w:tc>
        <w:tc>
          <w:tcPr>
            <w:tcW w:w="447" w:type="pct"/>
            <w:tcBorders>
              <w:top w:val="single" w:color="auto" w:sz="4" w:space="0"/>
              <w:left w:val="single" w:color="auto" w:sz="4" w:space="0"/>
              <w:bottom w:val="single" w:color="auto" w:sz="4" w:space="0"/>
              <w:right w:val="single" w:color="auto" w:sz="4" w:space="0"/>
              <w:tl2br w:val="nil"/>
              <w:tr2bl w:val="nil"/>
            </w:tcBorders>
            <w:noWrap w:val="0"/>
            <w:vAlign w:val="center"/>
          </w:tcPr>
          <w:p w14:paraId="1F43892A">
            <w:pPr>
              <w:keepNext w:val="0"/>
              <w:keepLines w:val="0"/>
              <w:suppressLineNumbers w:val="0"/>
              <w:spacing w:before="0" w:beforeLines="0" w:beforeAutospacing="0" w:after="0" w:afterLines="0" w:afterAutospacing="0" w:line="360" w:lineRule="auto"/>
              <w:ind w:left="0" w:right="0"/>
              <w:jc w:val="center"/>
              <w:rPr>
                <w:rFonts w:hint="eastAsia" w:hAnsi="宋体" w:cs="宋体"/>
                <w:sz w:val="24"/>
                <w:szCs w:val="24"/>
              </w:rPr>
            </w:pPr>
            <w:r>
              <w:rPr>
                <w:rFonts w:hint="eastAsia" w:hAnsi="宋体" w:cs="宋体"/>
                <w:sz w:val="24"/>
                <w:szCs w:val="24"/>
              </w:rPr>
              <w:t>9分</w:t>
            </w:r>
          </w:p>
        </w:tc>
        <w:tc>
          <w:tcPr>
            <w:tcW w:w="4012" w:type="pct"/>
            <w:tcBorders>
              <w:top w:val="single" w:color="auto" w:sz="4" w:space="0"/>
              <w:left w:val="single" w:color="auto" w:sz="4" w:space="0"/>
              <w:bottom w:val="single" w:color="auto" w:sz="4" w:space="0"/>
              <w:right w:val="single" w:color="auto" w:sz="4" w:space="0"/>
              <w:tl2br w:val="nil"/>
              <w:tr2bl w:val="nil"/>
            </w:tcBorders>
            <w:noWrap w:val="0"/>
            <w:vAlign w:val="center"/>
          </w:tcPr>
          <w:p w14:paraId="255FFCF7">
            <w:pPr>
              <w:keepNext w:val="0"/>
              <w:keepLines w:val="0"/>
              <w:widowControl/>
              <w:numPr>
                <w:ilvl w:val="0"/>
                <w:numId w:val="7"/>
              </w:numPr>
              <w:suppressLineNumbers w:val="0"/>
              <w:spacing w:before="0" w:beforeLines="0" w:beforeAutospacing="0" w:after="0" w:afterLines="0" w:afterAutospacing="0" w:line="360" w:lineRule="auto"/>
              <w:ind w:left="0" w:right="0"/>
              <w:rPr>
                <w:rFonts w:hint="eastAsia" w:hAnsi="宋体" w:cs="宋体"/>
                <w:sz w:val="24"/>
                <w:szCs w:val="24"/>
              </w:rPr>
            </w:pPr>
            <w:r>
              <w:rPr>
                <w:rFonts w:hint="eastAsia" w:hAnsi="宋体" w:cs="宋体"/>
                <w:sz w:val="24"/>
                <w:szCs w:val="24"/>
              </w:rPr>
              <w:t xml:space="preserve">评审内容 </w:t>
            </w:r>
          </w:p>
          <w:p w14:paraId="152FC87E">
            <w:pPr>
              <w:keepNext w:val="0"/>
              <w:keepLines w:val="0"/>
              <w:widowControl/>
              <w:numPr>
                <w:ilvl w:val="0"/>
                <w:numId w:val="0"/>
              </w:numPr>
              <w:suppressLineNumbers w:val="0"/>
              <w:spacing w:before="0" w:beforeLines="0" w:beforeAutospacing="0" w:after="0" w:afterLines="0" w:afterAutospacing="0" w:line="360" w:lineRule="auto"/>
              <w:ind w:left="0" w:right="0"/>
              <w:rPr>
                <w:rFonts w:hint="eastAsia" w:hAnsi="宋体" w:cs="宋体"/>
                <w:sz w:val="24"/>
                <w:szCs w:val="24"/>
              </w:rPr>
            </w:pPr>
            <w:r>
              <w:rPr>
                <w:rFonts w:hint="eastAsia" w:hAnsi="宋体" w:cs="宋体"/>
                <w:sz w:val="24"/>
                <w:szCs w:val="24"/>
              </w:rPr>
              <w:t xml:space="preserve">供应商针对本项目编制完善的施工部署，内容包含：①施工目标:成本目标、工期目标、质量目标②施工准备：技术准备、材料准备③施工平面布置与安排：现场围挡及收入口管理、交通组织安排、消防及道路安排。 </w:t>
            </w:r>
          </w:p>
          <w:p w14:paraId="7568AB86">
            <w:pPr>
              <w:keepNext w:val="0"/>
              <w:keepLines w:val="0"/>
              <w:widowControl/>
              <w:numPr>
                <w:ilvl w:val="0"/>
                <w:numId w:val="7"/>
              </w:numPr>
              <w:suppressLineNumbers w:val="0"/>
              <w:spacing w:before="0" w:beforeLines="0" w:beforeAutospacing="0" w:after="0" w:afterLines="0" w:afterAutospacing="0" w:line="360" w:lineRule="auto"/>
              <w:ind w:left="0" w:right="0"/>
              <w:rPr>
                <w:rFonts w:hint="eastAsia" w:hAnsi="宋体" w:cs="宋体"/>
                <w:sz w:val="24"/>
                <w:szCs w:val="24"/>
              </w:rPr>
            </w:pPr>
            <w:r>
              <w:rPr>
                <w:rFonts w:hint="eastAsia" w:hAnsi="宋体" w:cs="宋体"/>
                <w:sz w:val="24"/>
                <w:szCs w:val="24"/>
              </w:rPr>
              <w:t>评审标准</w:t>
            </w:r>
          </w:p>
          <w:p w14:paraId="77DF19E0">
            <w:pPr>
              <w:keepNext w:val="0"/>
              <w:keepLines w:val="0"/>
              <w:widowControl/>
              <w:numPr>
                <w:ilvl w:val="0"/>
                <w:numId w:val="0"/>
              </w:numPr>
              <w:suppressLineNumbers w:val="0"/>
              <w:spacing w:before="0" w:beforeLines="0" w:beforeAutospacing="0" w:after="0" w:afterLines="0" w:afterAutospacing="0" w:line="360" w:lineRule="auto"/>
              <w:ind w:left="0" w:right="0"/>
              <w:rPr>
                <w:rFonts w:hint="eastAsia" w:hAnsi="宋体" w:cs="宋体"/>
                <w:sz w:val="24"/>
                <w:szCs w:val="24"/>
              </w:rPr>
            </w:pPr>
            <w:r>
              <w:rPr>
                <w:rFonts w:hint="eastAsia" w:hAnsi="宋体" w:cs="宋体"/>
                <w:sz w:val="24"/>
                <w:szCs w:val="24"/>
              </w:rPr>
              <w:t xml:space="preserve"> 1、完整性：方案必须全面，对评审内容中的各项要求有详细描述； 2、可实施性：切合本项目实际情况，提出步骤清晰、合理的方案； 3、针对性：方案能够紧扣项目实际情况，内容科学合理。</w:t>
            </w:r>
          </w:p>
          <w:p w14:paraId="365DDA2A">
            <w:pPr>
              <w:keepNext w:val="0"/>
              <w:keepLines w:val="0"/>
              <w:widowControl/>
              <w:numPr>
                <w:ilvl w:val="0"/>
                <w:numId w:val="7"/>
              </w:numPr>
              <w:suppressLineNumbers w:val="0"/>
              <w:spacing w:before="0" w:beforeLines="0" w:beforeAutospacing="0" w:after="0" w:afterLines="0" w:afterAutospacing="0" w:line="360" w:lineRule="auto"/>
              <w:ind w:left="0" w:right="0"/>
              <w:rPr>
                <w:rFonts w:hint="eastAsia" w:hAnsi="宋体" w:cs="宋体"/>
                <w:sz w:val="24"/>
                <w:szCs w:val="24"/>
              </w:rPr>
            </w:pPr>
            <w:r>
              <w:rPr>
                <w:rFonts w:hint="eastAsia" w:hAnsi="宋体" w:cs="宋体"/>
                <w:sz w:val="24"/>
                <w:szCs w:val="24"/>
              </w:rPr>
              <w:t>赋分标准（满分9分）</w:t>
            </w:r>
          </w:p>
          <w:p w14:paraId="79A72799">
            <w:pPr>
              <w:keepNext w:val="0"/>
              <w:keepLines w:val="0"/>
              <w:widowControl/>
              <w:numPr>
                <w:ilvl w:val="0"/>
                <w:numId w:val="0"/>
              </w:numPr>
              <w:suppressLineNumbers w:val="0"/>
              <w:spacing w:before="0" w:beforeLines="0" w:beforeAutospacing="0" w:after="0" w:afterLines="0" w:afterAutospacing="0" w:line="360" w:lineRule="auto"/>
              <w:ind w:left="0" w:right="0"/>
              <w:rPr>
                <w:rFonts w:hint="eastAsia" w:hAnsi="宋体" w:cs="宋体"/>
                <w:sz w:val="24"/>
                <w:szCs w:val="24"/>
              </w:rPr>
            </w:pPr>
            <w:r>
              <w:rPr>
                <w:rFonts w:hint="eastAsia" w:hAnsi="宋体" w:cs="宋体"/>
                <w:sz w:val="24"/>
                <w:szCs w:val="24"/>
              </w:rPr>
              <w:t xml:space="preserve"> ①施工目标：每完全满足一个评审标准得1分，满分3分； ②施工准备：每完全满足一个评审标准得1分，满分3分； ③施工平面布置与安排：每完全满足一个评审标准得1分，满分3分。</w:t>
            </w:r>
          </w:p>
        </w:tc>
      </w:tr>
      <w:tr w14:paraId="171BE4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trPr>
        <w:tc>
          <w:tcPr>
            <w:tcW w:w="539" w:type="pct"/>
            <w:tcBorders>
              <w:top w:val="single" w:color="auto" w:sz="4" w:space="0"/>
              <w:left w:val="single" w:color="auto" w:sz="4" w:space="0"/>
              <w:bottom w:val="single" w:color="auto" w:sz="4" w:space="0"/>
              <w:right w:val="single" w:color="auto" w:sz="4" w:space="0"/>
              <w:tl2br w:val="nil"/>
              <w:tr2bl w:val="nil"/>
            </w:tcBorders>
            <w:noWrap w:val="0"/>
            <w:vAlign w:val="center"/>
          </w:tcPr>
          <w:p w14:paraId="0173152A">
            <w:pPr>
              <w:keepNext w:val="0"/>
              <w:keepLines w:val="0"/>
              <w:suppressLineNumbers w:val="0"/>
              <w:spacing w:before="0" w:beforeLines="0" w:beforeAutospacing="0" w:after="0" w:afterLines="0" w:afterAutospacing="0" w:line="360" w:lineRule="auto"/>
              <w:ind w:left="0" w:right="0"/>
              <w:jc w:val="center"/>
              <w:rPr>
                <w:rFonts w:hint="eastAsia" w:hAnsi="宋体" w:cs="宋体"/>
                <w:sz w:val="24"/>
                <w:szCs w:val="24"/>
              </w:rPr>
            </w:pPr>
            <w:r>
              <w:rPr>
                <w:rFonts w:hint="eastAsia" w:hAnsi="宋体" w:cs="宋体"/>
                <w:sz w:val="24"/>
                <w:szCs w:val="24"/>
              </w:rPr>
              <w:t>施工进度计划</w:t>
            </w:r>
          </w:p>
        </w:tc>
        <w:tc>
          <w:tcPr>
            <w:tcW w:w="447" w:type="pct"/>
            <w:tcBorders>
              <w:top w:val="single" w:color="auto" w:sz="4" w:space="0"/>
              <w:left w:val="single" w:color="auto" w:sz="4" w:space="0"/>
              <w:bottom w:val="single" w:color="auto" w:sz="4" w:space="0"/>
              <w:right w:val="single" w:color="auto" w:sz="4" w:space="0"/>
              <w:tl2br w:val="nil"/>
              <w:tr2bl w:val="nil"/>
            </w:tcBorders>
            <w:noWrap w:val="0"/>
            <w:vAlign w:val="center"/>
          </w:tcPr>
          <w:p w14:paraId="16C7E700">
            <w:pPr>
              <w:keepNext w:val="0"/>
              <w:keepLines w:val="0"/>
              <w:suppressLineNumbers w:val="0"/>
              <w:spacing w:before="0" w:beforeLines="0" w:beforeAutospacing="0" w:after="0" w:afterLines="0" w:afterAutospacing="0" w:line="360" w:lineRule="auto"/>
              <w:ind w:left="0" w:right="0"/>
              <w:jc w:val="center"/>
              <w:rPr>
                <w:rFonts w:hint="eastAsia" w:hAnsi="宋体" w:cs="宋体"/>
                <w:sz w:val="24"/>
                <w:szCs w:val="24"/>
              </w:rPr>
            </w:pPr>
            <w:r>
              <w:rPr>
                <w:rFonts w:hint="eastAsia" w:hAnsi="宋体" w:cs="宋体"/>
                <w:sz w:val="24"/>
                <w:szCs w:val="24"/>
              </w:rPr>
              <w:t>9分</w:t>
            </w:r>
          </w:p>
        </w:tc>
        <w:tc>
          <w:tcPr>
            <w:tcW w:w="4012" w:type="pct"/>
            <w:tcBorders>
              <w:top w:val="single" w:color="auto" w:sz="4" w:space="0"/>
              <w:left w:val="single" w:color="auto" w:sz="4" w:space="0"/>
              <w:bottom w:val="single" w:color="auto" w:sz="4" w:space="0"/>
              <w:right w:val="single" w:color="auto" w:sz="4" w:space="0"/>
              <w:tl2br w:val="nil"/>
              <w:tr2bl w:val="nil"/>
            </w:tcBorders>
            <w:noWrap w:val="0"/>
            <w:vAlign w:val="center"/>
          </w:tcPr>
          <w:p w14:paraId="2C553199">
            <w:pPr>
              <w:keepNext w:val="0"/>
              <w:keepLines w:val="0"/>
              <w:widowControl/>
              <w:numPr>
                <w:ilvl w:val="0"/>
                <w:numId w:val="8"/>
              </w:numPr>
              <w:suppressLineNumbers w:val="0"/>
              <w:spacing w:before="0" w:beforeLines="0" w:beforeAutospacing="0" w:after="0" w:afterLines="0" w:afterAutospacing="0" w:line="360" w:lineRule="auto"/>
              <w:ind w:left="0" w:right="0"/>
              <w:rPr>
                <w:rFonts w:hint="eastAsia" w:hAnsi="宋体" w:cs="宋体"/>
                <w:sz w:val="24"/>
                <w:szCs w:val="24"/>
              </w:rPr>
            </w:pPr>
            <w:r>
              <w:rPr>
                <w:rFonts w:hint="eastAsia" w:hAnsi="宋体" w:cs="宋体"/>
                <w:sz w:val="24"/>
                <w:szCs w:val="24"/>
              </w:rPr>
              <w:t xml:space="preserve">评审内容 供应商针对本项目编制完善的施工进度计划，内容包含：①施工进度计划横道图②进度计划保证措施③工期保证措施。 </w:t>
            </w:r>
          </w:p>
          <w:p w14:paraId="39D9D0DD">
            <w:pPr>
              <w:keepNext w:val="0"/>
              <w:keepLines w:val="0"/>
              <w:widowControl/>
              <w:numPr>
                <w:ilvl w:val="0"/>
                <w:numId w:val="8"/>
              </w:numPr>
              <w:suppressLineNumbers w:val="0"/>
              <w:spacing w:before="0" w:beforeLines="0" w:beforeAutospacing="0" w:after="0" w:afterLines="0" w:afterAutospacing="0" w:line="360" w:lineRule="auto"/>
              <w:ind w:left="0" w:right="0"/>
              <w:rPr>
                <w:rFonts w:hint="eastAsia" w:hAnsi="宋体" w:cs="宋体"/>
                <w:sz w:val="24"/>
                <w:szCs w:val="24"/>
              </w:rPr>
            </w:pPr>
            <w:r>
              <w:rPr>
                <w:rFonts w:hint="eastAsia" w:hAnsi="宋体" w:cs="宋体"/>
                <w:sz w:val="24"/>
                <w:szCs w:val="24"/>
              </w:rPr>
              <w:t>评审标准</w:t>
            </w:r>
          </w:p>
          <w:p w14:paraId="5798CB4D">
            <w:pPr>
              <w:keepNext w:val="0"/>
              <w:keepLines w:val="0"/>
              <w:widowControl/>
              <w:numPr>
                <w:ilvl w:val="0"/>
                <w:numId w:val="0"/>
              </w:numPr>
              <w:suppressLineNumbers w:val="0"/>
              <w:spacing w:before="0" w:beforeLines="0" w:beforeAutospacing="0" w:after="0" w:afterLines="0" w:afterAutospacing="0" w:line="360" w:lineRule="auto"/>
              <w:ind w:left="0" w:right="0"/>
              <w:rPr>
                <w:rFonts w:hint="eastAsia" w:hAnsi="宋体" w:cs="宋体"/>
                <w:sz w:val="24"/>
                <w:szCs w:val="24"/>
              </w:rPr>
            </w:pPr>
            <w:r>
              <w:rPr>
                <w:rFonts w:hint="eastAsia" w:hAnsi="宋体" w:cs="宋体"/>
                <w:sz w:val="24"/>
                <w:szCs w:val="24"/>
              </w:rPr>
              <w:t xml:space="preserve"> 1、完整性：方案必须全面，对评审内容中的各项要求有详细描述； 2、可实施性：切合本项目实际情况，提出步骤清晰、合理的方案； 3、针对性：方案能够紧扣项目实际情况，内容科学合理。</w:t>
            </w:r>
          </w:p>
          <w:p w14:paraId="74785A65">
            <w:pPr>
              <w:keepNext w:val="0"/>
              <w:keepLines w:val="0"/>
              <w:widowControl/>
              <w:numPr>
                <w:ilvl w:val="0"/>
                <w:numId w:val="8"/>
              </w:numPr>
              <w:suppressLineNumbers w:val="0"/>
              <w:spacing w:before="0" w:beforeLines="0" w:beforeAutospacing="0" w:after="0" w:afterLines="0" w:afterAutospacing="0" w:line="360" w:lineRule="auto"/>
              <w:ind w:left="0" w:right="0"/>
              <w:rPr>
                <w:rFonts w:hint="eastAsia" w:hAnsi="宋体" w:cs="宋体"/>
                <w:sz w:val="24"/>
                <w:szCs w:val="24"/>
              </w:rPr>
            </w:pPr>
            <w:r>
              <w:rPr>
                <w:rFonts w:hint="eastAsia" w:hAnsi="宋体" w:cs="宋体"/>
                <w:sz w:val="24"/>
                <w:szCs w:val="24"/>
              </w:rPr>
              <w:t xml:space="preserve">赋分标准（满分9分） </w:t>
            </w:r>
          </w:p>
          <w:p w14:paraId="26AC67F6">
            <w:pPr>
              <w:keepNext w:val="0"/>
              <w:keepLines w:val="0"/>
              <w:widowControl/>
              <w:numPr>
                <w:ilvl w:val="0"/>
                <w:numId w:val="0"/>
              </w:numPr>
              <w:suppressLineNumbers w:val="0"/>
              <w:spacing w:before="0" w:beforeLines="0" w:beforeAutospacing="0" w:after="0" w:afterLines="0" w:afterAutospacing="0" w:line="360" w:lineRule="auto"/>
              <w:ind w:left="0" w:right="0"/>
              <w:rPr>
                <w:rFonts w:hint="eastAsia" w:hAnsi="宋体" w:cs="宋体"/>
                <w:sz w:val="24"/>
                <w:szCs w:val="24"/>
              </w:rPr>
            </w:pPr>
            <w:r>
              <w:rPr>
                <w:rFonts w:hint="eastAsia" w:hAnsi="宋体" w:cs="宋体"/>
                <w:sz w:val="24"/>
                <w:szCs w:val="24"/>
              </w:rPr>
              <w:t>①施工进度计划图：每完全满足一个评审标准得1分，满分3分； ②进度计划保证措施：每完全满足一个评审标准得1分，满分3分； ③工期保证措施：每完全满足一个评审标准得1分，满分3分。</w:t>
            </w:r>
          </w:p>
        </w:tc>
      </w:tr>
      <w:tr w14:paraId="264D77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3" w:hRule="atLeast"/>
        </w:trPr>
        <w:tc>
          <w:tcPr>
            <w:tcW w:w="539" w:type="pct"/>
            <w:tcBorders>
              <w:top w:val="single" w:color="auto" w:sz="4" w:space="0"/>
              <w:left w:val="single" w:color="auto" w:sz="4" w:space="0"/>
              <w:bottom w:val="single" w:color="auto" w:sz="4" w:space="0"/>
              <w:right w:val="single" w:color="auto" w:sz="4" w:space="0"/>
              <w:tl2br w:val="nil"/>
              <w:tr2bl w:val="nil"/>
            </w:tcBorders>
            <w:noWrap w:val="0"/>
            <w:vAlign w:val="center"/>
          </w:tcPr>
          <w:p w14:paraId="583AECFA">
            <w:pPr>
              <w:keepNext w:val="0"/>
              <w:keepLines w:val="0"/>
              <w:suppressLineNumbers w:val="0"/>
              <w:spacing w:before="0" w:beforeLines="0" w:beforeAutospacing="0" w:after="0" w:afterLines="0" w:afterAutospacing="0" w:line="360" w:lineRule="auto"/>
              <w:ind w:left="0" w:right="0"/>
              <w:jc w:val="center"/>
              <w:rPr>
                <w:rFonts w:hint="eastAsia" w:hAnsi="宋体" w:cs="宋体"/>
                <w:sz w:val="24"/>
                <w:szCs w:val="24"/>
              </w:rPr>
            </w:pPr>
            <w:r>
              <w:rPr>
                <w:rFonts w:hint="eastAsia" w:hAnsi="宋体" w:cs="宋体"/>
                <w:sz w:val="24"/>
                <w:szCs w:val="24"/>
              </w:rPr>
              <w:t>施工方案</w:t>
            </w:r>
          </w:p>
        </w:tc>
        <w:tc>
          <w:tcPr>
            <w:tcW w:w="447" w:type="pct"/>
            <w:tcBorders>
              <w:top w:val="single" w:color="auto" w:sz="4" w:space="0"/>
              <w:left w:val="single" w:color="auto" w:sz="4" w:space="0"/>
              <w:bottom w:val="single" w:color="auto" w:sz="4" w:space="0"/>
              <w:right w:val="single" w:color="auto" w:sz="4" w:space="0"/>
              <w:tl2br w:val="nil"/>
              <w:tr2bl w:val="nil"/>
            </w:tcBorders>
            <w:noWrap w:val="0"/>
            <w:vAlign w:val="center"/>
          </w:tcPr>
          <w:p w14:paraId="507B17CB">
            <w:pPr>
              <w:keepNext w:val="0"/>
              <w:keepLines w:val="0"/>
              <w:suppressLineNumbers w:val="0"/>
              <w:spacing w:before="0" w:beforeLines="0" w:beforeAutospacing="0" w:after="0" w:afterLines="0" w:afterAutospacing="0" w:line="360" w:lineRule="auto"/>
              <w:ind w:left="0" w:right="0"/>
              <w:jc w:val="center"/>
              <w:rPr>
                <w:rFonts w:hint="eastAsia" w:hAnsi="宋体" w:cs="宋体"/>
                <w:sz w:val="24"/>
                <w:szCs w:val="24"/>
              </w:rPr>
            </w:pPr>
            <w:r>
              <w:rPr>
                <w:rFonts w:hint="eastAsia" w:hAnsi="宋体" w:cs="宋体"/>
                <w:sz w:val="24"/>
                <w:szCs w:val="24"/>
              </w:rPr>
              <w:t>18分</w:t>
            </w:r>
          </w:p>
        </w:tc>
        <w:tc>
          <w:tcPr>
            <w:tcW w:w="4012" w:type="pct"/>
            <w:tcBorders>
              <w:top w:val="single" w:color="auto" w:sz="4" w:space="0"/>
              <w:left w:val="single" w:color="auto" w:sz="4" w:space="0"/>
              <w:bottom w:val="single" w:color="auto" w:sz="4" w:space="0"/>
              <w:right w:val="single" w:color="auto" w:sz="4" w:space="0"/>
              <w:tl2br w:val="nil"/>
              <w:tr2bl w:val="nil"/>
            </w:tcBorders>
            <w:noWrap w:val="0"/>
            <w:vAlign w:val="center"/>
          </w:tcPr>
          <w:p w14:paraId="6478F33F">
            <w:pPr>
              <w:keepNext w:val="0"/>
              <w:keepLines w:val="0"/>
              <w:widowControl/>
              <w:numPr>
                <w:ilvl w:val="0"/>
                <w:numId w:val="9"/>
              </w:numPr>
              <w:suppressLineNumbers w:val="0"/>
              <w:spacing w:before="0" w:beforeLines="0" w:beforeAutospacing="0" w:after="0" w:afterLines="0" w:afterAutospacing="0" w:line="360" w:lineRule="auto"/>
              <w:ind w:left="0" w:right="0"/>
              <w:jc w:val="left"/>
              <w:rPr>
                <w:rFonts w:hint="eastAsia" w:hAnsi="宋体" w:cs="宋体"/>
                <w:sz w:val="24"/>
                <w:szCs w:val="24"/>
              </w:rPr>
            </w:pPr>
            <w:r>
              <w:rPr>
                <w:rFonts w:hint="eastAsia" w:hAnsi="宋体" w:cs="宋体"/>
                <w:sz w:val="24"/>
                <w:szCs w:val="24"/>
              </w:rPr>
              <w:t xml:space="preserve">评审内容： </w:t>
            </w:r>
          </w:p>
          <w:p w14:paraId="73C3D194">
            <w:pPr>
              <w:keepNext w:val="0"/>
              <w:keepLines w:val="0"/>
              <w:widowControl/>
              <w:numPr>
                <w:ilvl w:val="0"/>
                <w:numId w:val="0"/>
              </w:numPr>
              <w:suppressLineNumbers w:val="0"/>
              <w:spacing w:before="0" w:beforeLines="0" w:beforeAutospacing="0" w:after="0" w:afterLines="0" w:afterAutospacing="0" w:line="360" w:lineRule="auto"/>
              <w:ind w:left="0" w:right="0"/>
              <w:jc w:val="left"/>
              <w:rPr>
                <w:rFonts w:hint="eastAsia" w:hAnsi="宋体" w:cs="宋体"/>
                <w:sz w:val="24"/>
                <w:szCs w:val="24"/>
              </w:rPr>
            </w:pPr>
            <w:r>
              <w:rPr>
                <w:rFonts w:hint="eastAsia" w:hAnsi="宋体" w:cs="宋体"/>
                <w:sz w:val="24"/>
                <w:szCs w:val="24"/>
              </w:rPr>
              <w:t>供应商针对本项目编制完善的施工方案内容包含：①工程重难点及解决措施②工程施工方法③施工质量通病防治措施。</w:t>
            </w:r>
          </w:p>
          <w:p w14:paraId="4544CE6E">
            <w:pPr>
              <w:keepNext w:val="0"/>
              <w:keepLines w:val="0"/>
              <w:widowControl/>
              <w:numPr>
                <w:ilvl w:val="0"/>
                <w:numId w:val="9"/>
              </w:numPr>
              <w:suppressLineNumbers w:val="0"/>
              <w:spacing w:before="0" w:beforeLines="0" w:beforeAutospacing="0" w:after="0" w:afterLines="0" w:afterAutospacing="0" w:line="360" w:lineRule="auto"/>
              <w:ind w:left="0" w:right="0"/>
              <w:jc w:val="left"/>
              <w:rPr>
                <w:rFonts w:hint="eastAsia" w:hAnsi="宋体" w:cs="宋体"/>
                <w:sz w:val="24"/>
                <w:szCs w:val="24"/>
              </w:rPr>
            </w:pPr>
            <w:r>
              <w:rPr>
                <w:rFonts w:hint="eastAsia" w:hAnsi="宋体" w:cs="宋体"/>
                <w:sz w:val="24"/>
                <w:szCs w:val="24"/>
              </w:rPr>
              <w:t xml:space="preserve">评审标准 </w:t>
            </w:r>
          </w:p>
          <w:p w14:paraId="39F8DFC9">
            <w:pPr>
              <w:keepNext w:val="0"/>
              <w:keepLines w:val="0"/>
              <w:widowControl/>
              <w:numPr>
                <w:ilvl w:val="0"/>
                <w:numId w:val="10"/>
              </w:numPr>
              <w:suppressLineNumbers w:val="0"/>
              <w:spacing w:before="0" w:beforeLines="0" w:beforeAutospacing="0" w:after="0" w:afterLines="0" w:afterAutospacing="0" w:line="360" w:lineRule="auto"/>
              <w:ind w:left="0" w:right="0"/>
              <w:jc w:val="left"/>
              <w:rPr>
                <w:rFonts w:hint="eastAsia" w:hAnsi="宋体" w:cs="宋体"/>
                <w:sz w:val="24"/>
                <w:szCs w:val="24"/>
              </w:rPr>
            </w:pPr>
            <w:r>
              <w:rPr>
                <w:rFonts w:hint="eastAsia" w:hAnsi="宋体" w:cs="宋体"/>
                <w:sz w:val="24"/>
                <w:szCs w:val="24"/>
              </w:rPr>
              <w:t xml:space="preserve">完整性：方案必须全面，对评审内容中的各项要求有详细描述； 2、可实施性：切合本项目实际情况，提出步骤清晰、合理的方案； 3、针对性：方案能够紧扣项目实际情况，内容科学合理。 </w:t>
            </w:r>
          </w:p>
          <w:p w14:paraId="65407B44">
            <w:pPr>
              <w:keepNext w:val="0"/>
              <w:keepLines w:val="0"/>
              <w:widowControl/>
              <w:numPr>
                <w:ilvl w:val="0"/>
                <w:numId w:val="9"/>
              </w:numPr>
              <w:suppressLineNumbers w:val="0"/>
              <w:spacing w:before="0" w:beforeLines="0" w:beforeAutospacing="0" w:after="0" w:afterLines="0" w:afterAutospacing="0" w:line="360" w:lineRule="auto"/>
              <w:ind w:left="0" w:right="0"/>
              <w:jc w:val="left"/>
              <w:rPr>
                <w:rFonts w:hint="eastAsia" w:hAnsi="宋体" w:cs="宋体"/>
                <w:sz w:val="24"/>
                <w:szCs w:val="24"/>
              </w:rPr>
            </w:pPr>
            <w:r>
              <w:rPr>
                <w:rFonts w:hint="eastAsia" w:hAnsi="宋体" w:cs="宋体"/>
                <w:sz w:val="24"/>
                <w:szCs w:val="24"/>
              </w:rPr>
              <w:t xml:space="preserve">赋分标准（18分） </w:t>
            </w:r>
          </w:p>
          <w:p w14:paraId="6A19BA53">
            <w:pPr>
              <w:keepNext w:val="0"/>
              <w:keepLines w:val="0"/>
              <w:widowControl/>
              <w:numPr>
                <w:ilvl w:val="0"/>
                <w:numId w:val="0"/>
              </w:numPr>
              <w:suppressLineNumbers w:val="0"/>
              <w:spacing w:before="0" w:beforeLines="0" w:beforeAutospacing="0" w:after="0" w:afterLines="0" w:afterAutospacing="0" w:line="360" w:lineRule="auto"/>
              <w:ind w:left="0" w:right="0"/>
              <w:jc w:val="left"/>
              <w:rPr>
                <w:rFonts w:hint="eastAsia" w:hAnsi="宋体" w:cs="宋体"/>
                <w:color w:val="000000"/>
                <w:sz w:val="24"/>
                <w:szCs w:val="24"/>
              </w:rPr>
            </w:pPr>
            <w:r>
              <w:rPr>
                <w:rFonts w:hint="eastAsia" w:hAnsi="宋体" w:cs="宋体"/>
                <w:sz w:val="24"/>
                <w:szCs w:val="24"/>
              </w:rPr>
              <w:t>①工程重难点及解决措施：每完全满足一个评审标准得2分，满分6分； ②工程施工方法：每完全满足一个评审标准得2分，满分6分； ③施工质量通病防治措施：每完全满足一个评审标准得2分，满分6分。</w:t>
            </w:r>
            <w:r>
              <w:rPr>
                <w:rFonts w:hint="eastAsia" w:hAnsi="宋体" w:cs="宋体"/>
                <w:color w:val="000000"/>
                <w:sz w:val="24"/>
                <w:szCs w:val="24"/>
              </w:rPr>
              <w:t xml:space="preserve"> </w:t>
            </w:r>
          </w:p>
        </w:tc>
      </w:tr>
      <w:tr w14:paraId="487C6B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39" w:type="pct"/>
            <w:tcBorders>
              <w:top w:val="single" w:color="auto" w:sz="4" w:space="0"/>
              <w:left w:val="single" w:color="auto" w:sz="4" w:space="0"/>
              <w:bottom w:val="single" w:color="auto" w:sz="4" w:space="0"/>
              <w:right w:val="single" w:color="auto" w:sz="4" w:space="0"/>
              <w:tl2br w:val="nil"/>
              <w:tr2bl w:val="nil"/>
            </w:tcBorders>
            <w:noWrap w:val="0"/>
            <w:vAlign w:val="center"/>
          </w:tcPr>
          <w:p w14:paraId="3A25CCE0">
            <w:pPr>
              <w:keepNext w:val="0"/>
              <w:keepLines w:val="0"/>
              <w:suppressLineNumbers w:val="0"/>
              <w:spacing w:before="0" w:beforeLines="0" w:beforeAutospacing="0" w:after="0" w:afterLines="0" w:afterAutospacing="0" w:line="360" w:lineRule="auto"/>
              <w:ind w:left="0" w:right="0"/>
              <w:jc w:val="center"/>
              <w:rPr>
                <w:rFonts w:hint="eastAsia" w:hAnsi="宋体" w:cs="宋体"/>
                <w:sz w:val="24"/>
                <w:szCs w:val="24"/>
              </w:rPr>
            </w:pPr>
            <w:r>
              <w:rPr>
                <w:rFonts w:hint="eastAsia" w:hAnsi="宋体" w:cs="宋体"/>
                <w:sz w:val="24"/>
                <w:szCs w:val="24"/>
              </w:rPr>
              <w:t>质量保证措施</w:t>
            </w:r>
          </w:p>
        </w:tc>
        <w:tc>
          <w:tcPr>
            <w:tcW w:w="447" w:type="pct"/>
            <w:tcBorders>
              <w:top w:val="single" w:color="auto" w:sz="4" w:space="0"/>
              <w:left w:val="single" w:color="auto" w:sz="4" w:space="0"/>
              <w:bottom w:val="single" w:color="auto" w:sz="4" w:space="0"/>
              <w:right w:val="single" w:color="auto" w:sz="4" w:space="0"/>
              <w:tl2br w:val="nil"/>
              <w:tr2bl w:val="nil"/>
            </w:tcBorders>
            <w:noWrap w:val="0"/>
            <w:vAlign w:val="center"/>
          </w:tcPr>
          <w:p w14:paraId="5F8266A9">
            <w:pPr>
              <w:keepNext w:val="0"/>
              <w:keepLines w:val="0"/>
              <w:suppressLineNumbers w:val="0"/>
              <w:spacing w:before="0" w:beforeLines="0" w:beforeAutospacing="0" w:after="0" w:afterLines="0" w:afterAutospacing="0" w:line="360" w:lineRule="auto"/>
              <w:ind w:left="0" w:right="0"/>
              <w:jc w:val="center"/>
              <w:rPr>
                <w:rFonts w:hint="eastAsia" w:hAnsi="宋体" w:cs="宋体"/>
                <w:sz w:val="24"/>
                <w:szCs w:val="24"/>
              </w:rPr>
            </w:pPr>
            <w:r>
              <w:rPr>
                <w:rFonts w:hint="eastAsia" w:hAnsi="宋体" w:cs="宋体"/>
                <w:sz w:val="24"/>
                <w:szCs w:val="24"/>
              </w:rPr>
              <w:t>12分</w:t>
            </w:r>
          </w:p>
        </w:tc>
        <w:tc>
          <w:tcPr>
            <w:tcW w:w="4012" w:type="pct"/>
            <w:tcBorders>
              <w:top w:val="single" w:color="auto" w:sz="4" w:space="0"/>
              <w:left w:val="single" w:color="auto" w:sz="4" w:space="0"/>
              <w:bottom w:val="single" w:color="auto" w:sz="4" w:space="0"/>
              <w:right w:val="single" w:color="auto" w:sz="4" w:space="0"/>
              <w:tl2br w:val="nil"/>
              <w:tr2bl w:val="nil"/>
            </w:tcBorders>
            <w:noWrap w:val="0"/>
            <w:vAlign w:val="center"/>
          </w:tcPr>
          <w:p w14:paraId="67FD4F61">
            <w:pPr>
              <w:keepNext w:val="0"/>
              <w:keepLines w:val="0"/>
              <w:numPr>
                <w:ilvl w:val="0"/>
                <w:numId w:val="11"/>
              </w:numPr>
              <w:suppressLineNumbers w:val="0"/>
              <w:spacing w:before="0" w:beforeLines="0" w:beforeAutospacing="0" w:after="0" w:afterLines="0" w:afterAutospacing="0" w:line="360" w:lineRule="auto"/>
              <w:ind w:left="0" w:right="0"/>
              <w:jc w:val="left"/>
              <w:rPr>
                <w:rFonts w:hint="eastAsia" w:hAnsi="宋体" w:cs="宋体"/>
                <w:sz w:val="24"/>
                <w:szCs w:val="24"/>
              </w:rPr>
            </w:pPr>
            <w:r>
              <w:rPr>
                <w:rFonts w:hint="eastAsia" w:hAnsi="宋体" w:cs="宋体"/>
                <w:sz w:val="24"/>
                <w:szCs w:val="24"/>
              </w:rPr>
              <w:t xml:space="preserve">评审内容 </w:t>
            </w:r>
          </w:p>
          <w:p w14:paraId="13F6E4FE">
            <w:pPr>
              <w:keepNext w:val="0"/>
              <w:keepLines w:val="0"/>
              <w:numPr>
                <w:ilvl w:val="0"/>
                <w:numId w:val="0"/>
              </w:numPr>
              <w:suppressLineNumbers w:val="0"/>
              <w:spacing w:before="0" w:beforeLines="0" w:beforeAutospacing="0" w:after="0" w:afterLines="0" w:afterAutospacing="0" w:line="360" w:lineRule="auto"/>
              <w:ind w:left="0" w:right="0"/>
              <w:jc w:val="left"/>
              <w:rPr>
                <w:rFonts w:hint="eastAsia" w:hAnsi="宋体" w:cs="宋体"/>
                <w:sz w:val="24"/>
                <w:szCs w:val="24"/>
              </w:rPr>
            </w:pPr>
            <w:r>
              <w:rPr>
                <w:rFonts w:hint="eastAsia" w:hAnsi="宋体" w:cs="宋体"/>
                <w:sz w:val="24"/>
                <w:szCs w:val="24"/>
              </w:rPr>
              <w:t xml:space="preserve">供应商针对本项目编制完善的质量保证措施，内容包含：①质量目标管理体系②施工质量的检验制度③确保质量的技术组织措施④施工质量控制措施。 </w:t>
            </w:r>
          </w:p>
          <w:p w14:paraId="0A4CD295">
            <w:pPr>
              <w:keepNext w:val="0"/>
              <w:keepLines w:val="0"/>
              <w:numPr>
                <w:ilvl w:val="0"/>
                <w:numId w:val="11"/>
              </w:numPr>
              <w:suppressLineNumbers w:val="0"/>
              <w:spacing w:before="0" w:beforeLines="0" w:beforeAutospacing="0" w:after="0" w:afterLines="0" w:afterAutospacing="0" w:line="360" w:lineRule="auto"/>
              <w:ind w:left="0" w:right="0"/>
              <w:jc w:val="left"/>
              <w:rPr>
                <w:rFonts w:hint="eastAsia" w:hAnsi="宋体" w:cs="宋体"/>
                <w:sz w:val="24"/>
                <w:szCs w:val="24"/>
              </w:rPr>
            </w:pPr>
            <w:r>
              <w:rPr>
                <w:rFonts w:hint="eastAsia" w:hAnsi="宋体" w:cs="宋体"/>
                <w:sz w:val="24"/>
                <w:szCs w:val="24"/>
              </w:rPr>
              <w:t xml:space="preserve">评审标准 </w:t>
            </w:r>
          </w:p>
          <w:p w14:paraId="33A048BD">
            <w:pPr>
              <w:keepNext w:val="0"/>
              <w:keepLines w:val="0"/>
              <w:numPr>
                <w:ilvl w:val="0"/>
                <w:numId w:val="12"/>
              </w:numPr>
              <w:suppressLineNumbers w:val="0"/>
              <w:spacing w:before="0" w:beforeLines="0" w:beforeAutospacing="0" w:after="0" w:afterLines="0" w:afterAutospacing="0" w:line="360" w:lineRule="auto"/>
              <w:ind w:left="0" w:right="0"/>
              <w:jc w:val="left"/>
              <w:rPr>
                <w:rFonts w:hint="eastAsia" w:hAnsi="宋体" w:cs="宋体"/>
                <w:sz w:val="24"/>
                <w:szCs w:val="24"/>
              </w:rPr>
            </w:pPr>
            <w:r>
              <w:rPr>
                <w:rFonts w:hint="eastAsia" w:hAnsi="宋体" w:cs="宋体"/>
                <w:sz w:val="24"/>
                <w:szCs w:val="24"/>
              </w:rPr>
              <w:t>完整性：方案必须全面，对评审内容中的各项要求有详细描述； 2、可实施性：切合本项目实际情况，提出步骤清晰、合理的方案； 3、针对性：方案能够紧扣项目实际情况，内容科学合理。</w:t>
            </w:r>
          </w:p>
          <w:p w14:paraId="1E93EA19">
            <w:pPr>
              <w:keepNext w:val="0"/>
              <w:keepLines w:val="0"/>
              <w:numPr>
                <w:ilvl w:val="0"/>
                <w:numId w:val="11"/>
              </w:numPr>
              <w:suppressLineNumbers w:val="0"/>
              <w:spacing w:before="0" w:beforeLines="0" w:beforeAutospacing="0" w:after="0" w:afterLines="0" w:afterAutospacing="0" w:line="360" w:lineRule="auto"/>
              <w:ind w:left="0" w:right="0"/>
              <w:jc w:val="left"/>
              <w:rPr>
                <w:rFonts w:hint="eastAsia" w:hAnsi="宋体" w:cs="宋体"/>
                <w:sz w:val="24"/>
                <w:szCs w:val="24"/>
              </w:rPr>
            </w:pPr>
            <w:r>
              <w:rPr>
                <w:rFonts w:hint="eastAsia" w:hAnsi="宋体" w:cs="宋体"/>
                <w:sz w:val="24"/>
                <w:szCs w:val="24"/>
              </w:rPr>
              <w:t>赋分标准（满分12分）</w:t>
            </w:r>
          </w:p>
          <w:p w14:paraId="7BAEAC25">
            <w:pPr>
              <w:keepNext w:val="0"/>
              <w:keepLines w:val="0"/>
              <w:numPr>
                <w:ilvl w:val="0"/>
                <w:numId w:val="0"/>
              </w:numPr>
              <w:suppressLineNumbers w:val="0"/>
              <w:spacing w:before="0" w:beforeLines="0" w:beforeAutospacing="0" w:after="0" w:afterLines="0" w:afterAutospacing="0" w:line="360" w:lineRule="auto"/>
              <w:ind w:left="0" w:right="0"/>
              <w:jc w:val="left"/>
              <w:rPr>
                <w:rFonts w:hint="eastAsia" w:hAnsi="宋体" w:cs="宋体"/>
                <w:sz w:val="24"/>
                <w:szCs w:val="24"/>
              </w:rPr>
            </w:pPr>
            <w:r>
              <w:rPr>
                <w:rFonts w:hint="eastAsia" w:hAnsi="宋体" w:cs="宋体"/>
                <w:sz w:val="24"/>
                <w:szCs w:val="24"/>
              </w:rPr>
              <w:t xml:space="preserve"> ①质量目标管理体系：每完全满足一个评审标准得1分，满分3分； ②施工质量检验制度：每完全满足一个评审标准得1分，满分3分； ③确保质量的技术组织措施：每完全满足一个评审标准得1分，满分3分； ④施工质量控制措施：每完全满足一个评审标准得1分，满分3分；。</w:t>
            </w:r>
            <w:r>
              <w:rPr>
                <w:rFonts w:hint="eastAsia" w:hAnsi="宋体" w:cs="宋体"/>
                <w:color w:val="000000"/>
                <w:sz w:val="24"/>
                <w:szCs w:val="24"/>
              </w:rPr>
              <w:t xml:space="preserve"> </w:t>
            </w:r>
          </w:p>
        </w:tc>
      </w:tr>
      <w:tr w14:paraId="4020B7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trPr>
        <w:tc>
          <w:tcPr>
            <w:tcW w:w="539" w:type="pct"/>
            <w:tcBorders>
              <w:top w:val="single" w:color="auto" w:sz="4" w:space="0"/>
              <w:left w:val="single" w:color="auto" w:sz="4" w:space="0"/>
              <w:bottom w:val="single" w:color="auto" w:sz="4" w:space="0"/>
              <w:right w:val="single" w:color="auto" w:sz="4" w:space="0"/>
              <w:tl2br w:val="nil"/>
              <w:tr2bl w:val="nil"/>
            </w:tcBorders>
            <w:noWrap w:val="0"/>
            <w:vAlign w:val="center"/>
          </w:tcPr>
          <w:p w14:paraId="5A3EA348">
            <w:pPr>
              <w:keepNext w:val="0"/>
              <w:keepLines w:val="0"/>
              <w:suppressLineNumbers w:val="0"/>
              <w:spacing w:before="0" w:beforeLines="0" w:beforeAutospacing="0" w:after="0" w:afterLines="0" w:afterAutospacing="0" w:line="360" w:lineRule="auto"/>
              <w:ind w:left="0" w:right="0"/>
              <w:jc w:val="center"/>
              <w:rPr>
                <w:rFonts w:hint="eastAsia" w:hAnsi="宋体" w:cs="宋体"/>
                <w:sz w:val="24"/>
                <w:szCs w:val="24"/>
              </w:rPr>
            </w:pPr>
            <w:r>
              <w:rPr>
                <w:rFonts w:hint="eastAsia" w:hAnsi="宋体" w:cs="宋体"/>
                <w:sz w:val="24"/>
                <w:szCs w:val="24"/>
              </w:rPr>
              <w:t>安全文明施工措施</w:t>
            </w:r>
          </w:p>
        </w:tc>
        <w:tc>
          <w:tcPr>
            <w:tcW w:w="447" w:type="pct"/>
            <w:tcBorders>
              <w:top w:val="single" w:color="auto" w:sz="4" w:space="0"/>
              <w:left w:val="single" w:color="auto" w:sz="4" w:space="0"/>
              <w:bottom w:val="single" w:color="auto" w:sz="4" w:space="0"/>
              <w:right w:val="single" w:color="auto" w:sz="4" w:space="0"/>
              <w:tl2br w:val="nil"/>
              <w:tr2bl w:val="nil"/>
            </w:tcBorders>
            <w:noWrap w:val="0"/>
            <w:vAlign w:val="center"/>
          </w:tcPr>
          <w:p w14:paraId="76BD839F">
            <w:pPr>
              <w:keepNext w:val="0"/>
              <w:keepLines w:val="0"/>
              <w:suppressLineNumbers w:val="0"/>
              <w:spacing w:before="0" w:beforeLines="0" w:beforeAutospacing="0" w:after="0" w:afterLines="0" w:afterAutospacing="0" w:line="360" w:lineRule="auto"/>
              <w:ind w:left="0" w:right="0"/>
              <w:jc w:val="center"/>
              <w:rPr>
                <w:rFonts w:hint="eastAsia" w:hAnsi="宋体" w:cs="宋体"/>
                <w:sz w:val="24"/>
                <w:szCs w:val="24"/>
              </w:rPr>
            </w:pPr>
            <w:r>
              <w:rPr>
                <w:rFonts w:hint="eastAsia" w:hAnsi="宋体" w:cs="宋体"/>
                <w:sz w:val="24"/>
                <w:szCs w:val="24"/>
              </w:rPr>
              <w:t>9分</w:t>
            </w:r>
          </w:p>
        </w:tc>
        <w:tc>
          <w:tcPr>
            <w:tcW w:w="4012" w:type="pct"/>
            <w:tcBorders>
              <w:top w:val="single" w:color="auto" w:sz="4" w:space="0"/>
              <w:left w:val="single" w:color="auto" w:sz="4" w:space="0"/>
              <w:bottom w:val="single" w:color="auto" w:sz="4" w:space="0"/>
              <w:right w:val="single" w:color="auto" w:sz="4" w:space="0"/>
              <w:tl2br w:val="nil"/>
              <w:tr2bl w:val="nil"/>
            </w:tcBorders>
            <w:noWrap w:val="0"/>
            <w:vAlign w:val="center"/>
          </w:tcPr>
          <w:p w14:paraId="63DD2F18">
            <w:pPr>
              <w:keepNext w:val="0"/>
              <w:keepLines w:val="0"/>
              <w:widowControl/>
              <w:numPr>
                <w:ilvl w:val="0"/>
                <w:numId w:val="13"/>
              </w:numPr>
              <w:suppressLineNumbers w:val="0"/>
              <w:spacing w:before="0" w:beforeLines="0" w:beforeAutospacing="0" w:after="0" w:afterLines="0" w:afterAutospacing="0" w:line="360" w:lineRule="auto"/>
              <w:ind w:left="0" w:right="0"/>
              <w:jc w:val="left"/>
              <w:rPr>
                <w:rFonts w:hint="eastAsia" w:hAnsi="宋体" w:cs="宋体"/>
                <w:sz w:val="24"/>
                <w:szCs w:val="24"/>
              </w:rPr>
            </w:pPr>
            <w:r>
              <w:rPr>
                <w:rFonts w:hint="eastAsia" w:hAnsi="宋体" w:cs="宋体"/>
                <w:sz w:val="24"/>
                <w:szCs w:val="24"/>
              </w:rPr>
              <w:t>评审内容</w:t>
            </w:r>
          </w:p>
          <w:p w14:paraId="41B0B2C0">
            <w:pPr>
              <w:keepNext w:val="0"/>
              <w:keepLines w:val="0"/>
              <w:widowControl/>
              <w:numPr>
                <w:ilvl w:val="0"/>
                <w:numId w:val="0"/>
              </w:numPr>
              <w:suppressLineNumbers w:val="0"/>
              <w:spacing w:before="0" w:beforeLines="0" w:beforeAutospacing="0" w:after="0" w:afterLines="0" w:afterAutospacing="0" w:line="360" w:lineRule="auto"/>
              <w:ind w:left="0" w:right="0"/>
              <w:jc w:val="left"/>
              <w:rPr>
                <w:rFonts w:hint="eastAsia" w:hAnsi="宋体" w:cs="宋体"/>
                <w:sz w:val="24"/>
                <w:szCs w:val="24"/>
              </w:rPr>
            </w:pPr>
            <w:r>
              <w:rPr>
                <w:rFonts w:hint="eastAsia" w:hAnsi="宋体" w:cs="宋体"/>
                <w:sz w:val="24"/>
                <w:szCs w:val="24"/>
              </w:rPr>
              <w:t xml:space="preserve"> 供应商针对本项目编制完整的安全文明施工措施，内容包含：①安全生产管理制度②安全文明施工措施③安全应急预案④安全生产教育。 二、评审标准</w:t>
            </w:r>
          </w:p>
          <w:p w14:paraId="633782B5">
            <w:pPr>
              <w:keepNext w:val="0"/>
              <w:keepLines w:val="0"/>
              <w:widowControl/>
              <w:numPr>
                <w:ilvl w:val="0"/>
                <w:numId w:val="14"/>
              </w:numPr>
              <w:suppressLineNumbers w:val="0"/>
              <w:spacing w:before="0" w:beforeLines="0" w:beforeAutospacing="0" w:after="0" w:afterLines="0" w:afterAutospacing="0" w:line="360" w:lineRule="auto"/>
              <w:ind w:right="0"/>
              <w:jc w:val="left"/>
              <w:rPr>
                <w:rFonts w:hint="eastAsia" w:hAnsi="宋体" w:cs="宋体"/>
                <w:sz w:val="24"/>
                <w:szCs w:val="24"/>
              </w:rPr>
            </w:pPr>
            <w:r>
              <w:rPr>
                <w:rFonts w:hint="eastAsia" w:hAnsi="宋体" w:cs="宋体"/>
                <w:sz w:val="24"/>
                <w:szCs w:val="24"/>
              </w:rPr>
              <w:t xml:space="preserve">完整性：方案必须全面，对评审内容中的各项要求有详细描述； 2、可实施性：切合本项目实际情况，提出步骤清晰、合理的方案； 3、针对性：方案能够紧扣项目实际情况，内容科学合理。 </w:t>
            </w:r>
          </w:p>
          <w:p w14:paraId="6E3EEEC1">
            <w:pPr>
              <w:keepNext w:val="0"/>
              <w:keepLines w:val="0"/>
              <w:widowControl/>
              <w:numPr>
                <w:ilvl w:val="0"/>
                <w:numId w:val="0"/>
              </w:numPr>
              <w:suppressLineNumbers w:val="0"/>
              <w:spacing w:before="0" w:beforeLines="0" w:beforeAutospacing="0" w:after="0" w:afterLines="0" w:afterAutospacing="0" w:line="360" w:lineRule="auto"/>
              <w:ind w:left="120" w:right="0"/>
              <w:jc w:val="left"/>
              <w:rPr>
                <w:rFonts w:hint="eastAsia" w:hAnsi="宋体" w:cs="宋体"/>
                <w:color w:val="000000"/>
                <w:sz w:val="24"/>
                <w:szCs w:val="24"/>
              </w:rPr>
            </w:pPr>
            <w:r>
              <w:rPr>
                <w:rFonts w:hint="eastAsia" w:hAnsi="宋体" w:cs="宋体"/>
                <w:sz w:val="24"/>
                <w:szCs w:val="24"/>
              </w:rPr>
              <w:t>三、赋分标准（满分9分） ①安全生产管理制度：每完全满足一个评审标准得1分，满分3分； ②安全文明施工措施：每完全满足一个评审标准得1分，满分3分； ③安全应急预案：每完全满足一个评审标准得0.5分，满分1.5分； ④安全生产教育：每完全满足一个评审标准得0.5分，满分1.5分。</w:t>
            </w:r>
          </w:p>
        </w:tc>
      </w:tr>
      <w:tr w14:paraId="2022CA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trPr>
        <w:tc>
          <w:tcPr>
            <w:tcW w:w="539" w:type="pct"/>
            <w:tcBorders>
              <w:top w:val="single" w:color="auto" w:sz="4" w:space="0"/>
              <w:left w:val="single" w:color="auto" w:sz="4" w:space="0"/>
              <w:bottom w:val="single" w:color="auto" w:sz="4" w:space="0"/>
              <w:right w:val="single" w:color="auto" w:sz="4" w:space="0"/>
              <w:tl2br w:val="nil"/>
              <w:tr2bl w:val="nil"/>
            </w:tcBorders>
            <w:noWrap w:val="0"/>
            <w:vAlign w:val="center"/>
          </w:tcPr>
          <w:p w14:paraId="049F1DB5">
            <w:pPr>
              <w:keepNext w:val="0"/>
              <w:keepLines w:val="0"/>
              <w:suppressLineNumbers w:val="0"/>
              <w:spacing w:before="0" w:beforeLines="0" w:beforeAutospacing="0" w:after="0" w:afterLines="0" w:afterAutospacing="0" w:line="360" w:lineRule="auto"/>
              <w:ind w:left="0" w:right="0"/>
              <w:jc w:val="center"/>
              <w:rPr>
                <w:rFonts w:hint="eastAsia" w:hAnsi="宋体" w:cs="宋体"/>
                <w:sz w:val="24"/>
                <w:szCs w:val="24"/>
              </w:rPr>
            </w:pPr>
            <w:r>
              <w:rPr>
                <w:rFonts w:hint="eastAsia" w:hAnsi="宋体" w:cs="宋体"/>
                <w:sz w:val="24"/>
                <w:szCs w:val="24"/>
              </w:rPr>
              <w:t>项目管理机构</w:t>
            </w:r>
          </w:p>
        </w:tc>
        <w:tc>
          <w:tcPr>
            <w:tcW w:w="447" w:type="pct"/>
            <w:tcBorders>
              <w:top w:val="single" w:color="auto" w:sz="4" w:space="0"/>
              <w:left w:val="single" w:color="auto" w:sz="4" w:space="0"/>
              <w:bottom w:val="single" w:color="auto" w:sz="4" w:space="0"/>
              <w:right w:val="single" w:color="auto" w:sz="4" w:space="0"/>
              <w:tl2br w:val="nil"/>
              <w:tr2bl w:val="nil"/>
            </w:tcBorders>
            <w:noWrap w:val="0"/>
            <w:vAlign w:val="center"/>
          </w:tcPr>
          <w:p w14:paraId="34F2306A">
            <w:pPr>
              <w:keepNext w:val="0"/>
              <w:keepLines w:val="0"/>
              <w:suppressLineNumbers w:val="0"/>
              <w:spacing w:before="0" w:beforeLines="0" w:beforeAutospacing="0" w:after="0" w:afterLines="0" w:afterAutospacing="0" w:line="360" w:lineRule="auto"/>
              <w:ind w:left="0" w:right="0"/>
              <w:jc w:val="center"/>
              <w:rPr>
                <w:rFonts w:hint="eastAsia" w:hAnsi="宋体" w:cs="宋体"/>
                <w:sz w:val="24"/>
                <w:szCs w:val="24"/>
              </w:rPr>
            </w:pPr>
            <w:r>
              <w:rPr>
                <w:rFonts w:hint="eastAsia" w:hAnsi="宋体" w:cs="宋体"/>
                <w:sz w:val="24"/>
                <w:szCs w:val="24"/>
              </w:rPr>
              <w:t>6分</w:t>
            </w:r>
          </w:p>
        </w:tc>
        <w:tc>
          <w:tcPr>
            <w:tcW w:w="4012" w:type="pct"/>
            <w:tcBorders>
              <w:top w:val="single" w:color="auto" w:sz="4" w:space="0"/>
              <w:left w:val="single" w:color="auto" w:sz="4" w:space="0"/>
              <w:bottom w:val="single" w:color="auto" w:sz="4" w:space="0"/>
              <w:right w:val="single" w:color="auto" w:sz="4" w:space="0"/>
              <w:tl2br w:val="nil"/>
              <w:tr2bl w:val="nil"/>
            </w:tcBorders>
            <w:noWrap w:val="0"/>
            <w:vAlign w:val="center"/>
          </w:tcPr>
          <w:p w14:paraId="62C5DEA9">
            <w:pPr>
              <w:keepNext w:val="0"/>
              <w:keepLines w:val="0"/>
              <w:widowControl/>
              <w:numPr>
                <w:ilvl w:val="0"/>
                <w:numId w:val="15"/>
              </w:numPr>
              <w:suppressLineNumbers w:val="0"/>
              <w:spacing w:before="0" w:beforeLines="0" w:beforeAutospacing="0" w:after="0" w:afterLines="0" w:afterAutospacing="0" w:line="360" w:lineRule="auto"/>
              <w:ind w:left="0" w:right="0"/>
              <w:jc w:val="left"/>
              <w:rPr>
                <w:rFonts w:hint="eastAsia" w:hAnsi="宋体" w:cs="宋体"/>
                <w:sz w:val="24"/>
                <w:szCs w:val="24"/>
              </w:rPr>
            </w:pPr>
            <w:r>
              <w:rPr>
                <w:rFonts w:hint="eastAsia" w:hAnsi="宋体" w:cs="宋体"/>
                <w:sz w:val="24"/>
                <w:szCs w:val="24"/>
              </w:rPr>
              <w:t xml:space="preserve">评审内容 </w:t>
            </w:r>
          </w:p>
          <w:p w14:paraId="5F80F2D5">
            <w:pPr>
              <w:keepNext w:val="0"/>
              <w:keepLines w:val="0"/>
              <w:widowControl/>
              <w:numPr>
                <w:ilvl w:val="0"/>
                <w:numId w:val="0"/>
              </w:numPr>
              <w:suppressLineNumbers w:val="0"/>
              <w:spacing w:before="0" w:beforeLines="0" w:beforeAutospacing="0" w:after="0" w:afterLines="0" w:afterAutospacing="0" w:line="360" w:lineRule="auto"/>
              <w:ind w:left="0" w:right="0"/>
              <w:jc w:val="left"/>
              <w:rPr>
                <w:rFonts w:hint="eastAsia" w:hAnsi="宋体" w:cs="宋体"/>
                <w:sz w:val="24"/>
                <w:szCs w:val="24"/>
              </w:rPr>
            </w:pPr>
            <w:r>
              <w:rPr>
                <w:rFonts w:hint="eastAsia" w:hAnsi="宋体" w:cs="宋体"/>
                <w:sz w:val="24"/>
                <w:szCs w:val="24"/>
              </w:rPr>
              <w:t xml:space="preserve">供应商针对本项目编制科学的项目管理机构，内容包含：①管理机构的配备计划及管理人员证书②组织机构的岗位职责。 </w:t>
            </w:r>
          </w:p>
          <w:p w14:paraId="423C1DFC">
            <w:pPr>
              <w:keepNext w:val="0"/>
              <w:keepLines w:val="0"/>
              <w:widowControl/>
              <w:numPr>
                <w:ilvl w:val="0"/>
                <w:numId w:val="15"/>
              </w:numPr>
              <w:suppressLineNumbers w:val="0"/>
              <w:spacing w:before="0" w:beforeLines="0" w:beforeAutospacing="0" w:after="0" w:afterLines="0" w:afterAutospacing="0" w:line="360" w:lineRule="auto"/>
              <w:ind w:left="0" w:right="0"/>
              <w:jc w:val="left"/>
              <w:rPr>
                <w:rFonts w:hint="eastAsia" w:hAnsi="宋体" w:cs="宋体"/>
                <w:sz w:val="24"/>
                <w:szCs w:val="24"/>
              </w:rPr>
            </w:pPr>
            <w:r>
              <w:rPr>
                <w:rFonts w:hint="eastAsia" w:hAnsi="宋体" w:cs="宋体"/>
                <w:sz w:val="24"/>
                <w:szCs w:val="24"/>
              </w:rPr>
              <w:t xml:space="preserve">评审标准 1、完整性：方案必须全面，对评审内容中的各项要求有详细描述； 2、可实施性：切合本项目实际情况，提出步骤清晰、合理的方案； 3、针对性：方案能够紧扣项目实际情况，内容科学合理。 </w:t>
            </w:r>
          </w:p>
          <w:p w14:paraId="128CA2EE">
            <w:pPr>
              <w:keepNext w:val="0"/>
              <w:keepLines w:val="0"/>
              <w:widowControl/>
              <w:numPr>
                <w:ilvl w:val="0"/>
                <w:numId w:val="15"/>
              </w:numPr>
              <w:suppressLineNumbers w:val="0"/>
              <w:spacing w:before="0" w:beforeLines="0" w:beforeAutospacing="0" w:after="0" w:afterLines="0" w:afterAutospacing="0" w:line="360" w:lineRule="auto"/>
              <w:ind w:left="0" w:right="0"/>
              <w:jc w:val="left"/>
              <w:rPr>
                <w:rFonts w:hint="eastAsia" w:hAnsi="宋体" w:cs="宋体"/>
                <w:sz w:val="24"/>
                <w:szCs w:val="24"/>
              </w:rPr>
            </w:pPr>
            <w:r>
              <w:rPr>
                <w:rFonts w:hint="eastAsia" w:hAnsi="宋体" w:cs="宋体"/>
                <w:sz w:val="24"/>
                <w:szCs w:val="24"/>
              </w:rPr>
              <w:t xml:space="preserve">赋分标准（满分6分） </w:t>
            </w:r>
          </w:p>
          <w:p w14:paraId="46627ACC">
            <w:pPr>
              <w:keepNext w:val="0"/>
              <w:keepLines w:val="0"/>
              <w:widowControl/>
              <w:numPr>
                <w:ilvl w:val="0"/>
                <w:numId w:val="0"/>
              </w:numPr>
              <w:suppressLineNumbers w:val="0"/>
              <w:spacing w:before="0" w:beforeLines="0" w:beforeAutospacing="0" w:after="0" w:afterLines="0" w:afterAutospacing="0" w:line="360" w:lineRule="auto"/>
              <w:ind w:left="0" w:right="0"/>
              <w:jc w:val="left"/>
              <w:rPr>
                <w:rFonts w:hint="eastAsia" w:hAnsi="宋体" w:cs="宋体"/>
                <w:sz w:val="24"/>
                <w:szCs w:val="24"/>
              </w:rPr>
            </w:pPr>
            <w:r>
              <w:rPr>
                <w:rFonts w:hint="eastAsia" w:hAnsi="宋体" w:cs="宋体"/>
                <w:sz w:val="24"/>
                <w:szCs w:val="24"/>
              </w:rPr>
              <w:t>①管理机构的配备计划：每完全满足一个评审标准得1分，满分3分； ②组织机构的岗位职责：每完全满足一个评审标准得1分，满分3分。</w:t>
            </w:r>
          </w:p>
        </w:tc>
      </w:tr>
      <w:tr w14:paraId="409B25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trPr>
        <w:tc>
          <w:tcPr>
            <w:tcW w:w="539" w:type="pct"/>
            <w:tcBorders>
              <w:top w:val="single" w:color="auto" w:sz="4" w:space="0"/>
              <w:left w:val="single" w:color="auto" w:sz="4" w:space="0"/>
              <w:bottom w:val="single" w:color="auto" w:sz="4" w:space="0"/>
              <w:right w:val="single" w:color="auto" w:sz="4" w:space="0"/>
              <w:tl2br w:val="nil"/>
              <w:tr2bl w:val="nil"/>
            </w:tcBorders>
            <w:noWrap w:val="0"/>
            <w:vAlign w:val="center"/>
          </w:tcPr>
          <w:p w14:paraId="7E04F35B">
            <w:pPr>
              <w:keepNext w:val="0"/>
              <w:keepLines w:val="0"/>
              <w:suppressLineNumbers w:val="0"/>
              <w:spacing w:before="0" w:beforeLines="0" w:beforeAutospacing="0" w:after="0" w:afterLines="0" w:afterAutospacing="0" w:line="360" w:lineRule="auto"/>
              <w:ind w:left="0" w:right="0"/>
              <w:jc w:val="center"/>
              <w:rPr>
                <w:rFonts w:hint="eastAsia" w:hAnsi="宋体" w:cs="宋体"/>
                <w:sz w:val="24"/>
                <w:szCs w:val="24"/>
              </w:rPr>
            </w:pPr>
            <w:r>
              <w:rPr>
                <w:rFonts w:hint="eastAsia" w:hAnsi="宋体" w:cs="宋体"/>
                <w:sz w:val="24"/>
                <w:szCs w:val="24"/>
              </w:rPr>
              <w:t>新材料新工艺</w:t>
            </w:r>
          </w:p>
        </w:tc>
        <w:tc>
          <w:tcPr>
            <w:tcW w:w="447" w:type="pct"/>
            <w:tcBorders>
              <w:top w:val="single" w:color="auto" w:sz="4" w:space="0"/>
              <w:left w:val="single" w:color="auto" w:sz="4" w:space="0"/>
              <w:bottom w:val="single" w:color="auto" w:sz="4" w:space="0"/>
              <w:right w:val="single" w:color="auto" w:sz="4" w:space="0"/>
              <w:tl2br w:val="nil"/>
              <w:tr2bl w:val="nil"/>
            </w:tcBorders>
            <w:noWrap w:val="0"/>
            <w:vAlign w:val="center"/>
          </w:tcPr>
          <w:p w14:paraId="4FF65E67">
            <w:pPr>
              <w:keepNext w:val="0"/>
              <w:keepLines w:val="0"/>
              <w:suppressLineNumbers w:val="0"/>
              <w:spacing w:before="0" w:beforeLines="0" w:beforeAutospacing="0" w:after="0" w:afterLines="0" w:afterAutospacing="0" w:line="360" w:lineRule="auto"/>
              <w:ind w:left="0" w:right="0"/>
              <w:jc w:val="center"/>
              <w:rPr>
                <w:rFonts w:hint="eastAsia" w:hAnsi="宋体" w:cs="宋体"/>
                <w:sz w:val="24"/>
                <w:szCs w:val="24"/>
              </w:rPr>
            </w:pPr>
            <w:r>
              <w:rPr>
                <w:rFonts w:hint="eastAsia" w:hAnsi="宋体" w:cs="宋体"/>
                <w:sz w:val="24"/>
                <w:szCs w:val="24"/>
              </w:rPr>
              <w:t>3分</w:t>
            </w:r>
          </w:p>
        </w:tc>
        <w:tc>
          <w:tcPr>
            <w:tcW w:w="4012" w:type="pct"/>
            <w:tcBorders>
              <w:top w:val="single" w:color="auto" w:sz="4" w:space="0"/>
              <w:left w:val="single" w:color="auto" w:sz="4" w:space="0"/>
              <w:bottom w:val="single" w:color="auto" w:sz="4" w:space="0"/>
              <w:right w:val="single" w:color="auto" w:sz="4" w:space="0"/>
              <w:tl2br w:val="nil"/>
              <w:tr2bl w:val="nil"/>
            </w:tcBorders>
            <w:noWrap w:val="0"/>
            <w:vAlign w:val="center"/>
          </w:tcPr>
          <w:p w14:paraId="6294A261">
            <w:pPr>
              <w:keepNext w:val="0"/>
              <w:keepLines w:val="0"/>
              <w:widowControl/>
              <w:numPr>
                <w:ilvl w:val="0"/>
                <w:numId w:val="16"/>
              </w:numPr>
              <w:suppressLineNumbers w:val="0"/>
              <w:spacing w:before="0" w:beforeLines="0" w:beforeAutospacing="0" w:after="0" w:afterLines="0" w:afterAutospacing="0" w:line="360" w:lineRule="auto"/>
              <w:ind w:left="0" w:right="0"/>
              <w:jc w:val="left"/>
              <w:rPr>
                <w:rFonts w:hint="eastAsia" w:hAnsi="宋体" w:cs="宋体"/>
                <w:sz w:val="24"/>
                <w:szCs w:val="24"/>
              </w:rPr>
            </w:pPr>
            <w:r>
              <w:rPr>
                <w:rFonts w:hint="eastAsia" w:hAnsi="宋体" w:cs="宋体"/>
                <w:sz w:val="24"/>
                <w:szCs w:val="24"/>
              </w:rPr>
              <w:t xml:space="preserve">评审内容 </w:t>
            </w:r>
          </w:p>
          <w:p w14:paraId="46E91628">
            <w:pPr>
              <w:keepNext w:val="0"/>
              <w:keepLines w:val="0"/>
              <w:widowControl/>
              <w:numPr>
                <w:ilvl w:val="0"/>
                <w:numId w:val="0"/>
              </w:numPr>
              <w:suppressLineNumbers w:val="0"/>
              <w:spacing w:before="0" w:beforeLines="0" w:beforeAutospacing="0" w:after="0" w:afterLines="0" w:afterAutospacing="0" w:line="360" w:lineRule="auto"/>
              <w:ind w:left="0" w:right="0"/>
              <w:jc w:val="left"/>
              <w:rPr>
                <w:rFonts w:hint="eastAsia" w:hAnsi="宋体" w:cs="宋体"/>
                <w:sz w:val="24"/>
                <w:szCs w:val="24"/>
              </w:rPr>
            </w:pPr>
            <w:r>
              <w:rPr>
                <w:rFonts w:hint="eastAsia" w:hAnsi="宋体" w:cs="宋体"/>
                <w:sz w:val="24"/>
                <w:szCs w:val="24"/>
              </w:rPr>
              <w:t xml:space="preserve">针对本项目具有①新材料②新技术和新工艺的应用情况。 </w:t>
            </w:r>
          </w:p>
          <w:p w14:paraId="4E7ABF35">
            <w:pPr>
              <w:keepNext w:val="0"/>
              <w:keepLines w:val="0"/>
              <w:widowControl/>
              <w:numPr>
                <w:ilvl w:val="0"/>
                <w:numId w:val="16"/>
              </w:numPr>
              <w:suppressLineNumbers w:val="0"/>
              <w:spacing w:before="0" w:beforeLines="0" w:beforeAutospacing="0" w:after="0" w:afterLines="0" w:afterAutospacing="0" w:line="360" w:lineRule="auto"/>
              <w:ind w:left="0" w:right="0"/>
              <w:jc w:val="left"/>
              <w:rPr>
                <w:rFonts w:hint="eastAsia" w:hAnsi="宋体" w:cs="宋体"/>
                <w:sz w:val="24"/>
                <w:szCs w:val="24"/>
              </w:rPr>
            </w:pPr>
            <w:r>
              <w:rPr>
                <w:rFonts w:hint="eastAsia" w:hAnsi="宋体" w:cs="宋体"/>
                <w:sz w:val="24"/>
                <w:szCs w:val="24"/>
              </w:rPr>
              <w:t xml:space="preserve">评审标准 </w:t>
            </w:r>
          </w:p>
          <w:p w14:paraId="11F9C358">
            <w:pPr>
              <w:keepNext w:val="0"/>
              <w:keepLines w:val="0"/>
              <w:widowControl/>
              <w:numPr>
                <w:ilvl w:val="0"/>
                <w:numId w:val="0"/>
              </w:numPr>
              <w:suppressLineNumbers w:val="0"/>
              <w:spacing w:before="0" w:beforeLines="0" w:beforeAutospacing="0" w:after="0" w:afterLines="0" w:afterAutospacing="0" w:line="360" w:lineRule="auto"/>
              <w:ind w:left="0" w:right="0"/>
              <w:jc w:val="left"/>
              <w:rPr>
                <w:rFonts w:hint="eastAsia" w:hAnsi="宋体" w:cs="宋体"/>
                <w:sz w:val="24"/>
                <w:szCs w:val="24"/>
              </w:rPr>
            </w:pPr>
            <w:r>
              <w:rPr>
                <w:rFonts w:hint="eastAsia" w:hAnsi="宋体" w:cs="宋体"/>
                <w:sz w:val="24"/>
                <w:szCs w:val="24"/>
              </w:rPr>
              <w:t xml:space="preserve">1、完整性：方案必须全面，对评审内容中的各项要求有详细描述； 2、可实施性：切合本项目实际情况，提出步骤清晰、合理的方案； 3、针对性：方案能够紧扣项目实际情况，内容科学合理。 </w:t>
            </w:r>
          </w:p>
          <w:p w14:paraId="07613B08">
            <w:pPr>
              <w:keepNext w:val="0"/>
              <w:keepLines w:val="0"/>
              <w:widowControl/>
              <w:numPr>
                <w:ilvl w:val="0"/>
                <w:numId w:val="0"/>
              </w:numPr>
              <w:suppressLineNumbers w:val="0"/>
              <w:spacing w:before="0" w:beforeLines="0" w:beforeAutospacing="0" w:after="0" w:afterLines="0" w:afterAutospacing="0" w:line="360" w:lineRule="auto"/>
              <w:ind w:left="0" w:right="0"/>
              <w:jc w:val="left"/>
              <w:rPr>
                <w:rFonts w:hint="eastAsia" w:hAnsi="宋体" w:cs="宋体"/>
                <w:sz w:val="24"/>
                <w:szCs w:val="24"/>
              </w:rPr>
            </w:pPr>
            <w:r>
              <w:rPr>
                <w:rFonts w:hint="eastAsia" w:hAnsi="宋体" w:cs="宋体"/>
                <w:sz w:val="24"/>
                <w:szCs w:val="24"/>
              </w:rPr>
              <w:t xml:space="preserve">三、赋分标准（满分3分） </w:t>
            </w:r>
          </w:p>
          <w:p w14:paraId="19F43430">
            <w:pPr>
              <w:keepNext w:val="0"/>
              <w:keepLines w:val="0"/>
              <w:widowControl/>
              <w:numPr>
                <w:ilvl w:val="0"/>
                <w:numId w:val="0"/>
              </w:numPr>
              <w:suppressLineNumbers w:val="0"/>
              <w:spacing w:before="0" w:beforeLines="0" w:beforeAutospacing="0" w:after="0" w:afterLines="0" w:afterAutospacing="0" w:line="360" w:lineRule="auto"/>
              <w:ind w:left="0" w:right="0"/>
              <w:jc w:val="left"/>
              <w:rPr>
                <w:rFonts w:hint="eastAsia" w:hAnsi="宋体" w:cs="宋体"/>
                <w:sz w:val="24"/>
                <w:szCs w:val="24"/>
              </w:rPr>
            </w:pPr>
            <w:r>
              <w:rPr>
                <w:rFonts w:hint="eastAsia" w:hAnsi="宋体" w:cs="宋体"/>
                <w:sz w:val="24"/>
                <w:szCs w:val="24"/>
              </w:rPr>
              <w:t>①新材料：每完全满足一个评审标准得0.5分，满分1.5分； ②新技术和新工艺：每完全满足一个评审标准得0.5分，满分1.5分。</w:t>
            </w:r>
          </w:p>
        </w:tc>
      </w:tr>
      <w:tr w14:paraId="318A7A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trPr>
        <w:tc>
          <w:tcPr>
            <w:tcW w:w="539" w:type="pct"/>
            <w:tcBorders>
              <w:top w:val="single" w:color="auto" w:sz="4" w:space="0"/>
              <w:left w:val="single" w:color="auto" w:sz="4" w:space="0"/>
              <w:bottom w:val="single" w:color="auto" w:sz="4" w:space="0"/>
              <w:right w:val="single" w:color="auto" w:sz="4" w:space="0"/>
              <w:tl2br w:val="nil"/>
              <w:tr2bl w:val="nil"/>
            </w:tcBorders>
            <w:noWrap w:val="0"/>
            <w:vAlign w:val="center"/>
          </w:tcPr>
          <w:p w14:paraId="2B382DAD">
            <w:pPr>
              <w:keepNext w:val="0"/>
              <w:keepLines w:val="0"/>
              <w:suppressLineNumbers w:val="0"/>
              <w:spacing w:before="0" w:beforeLines="0" w:beforeAutospacing="0" w:after="0" w:afterLines="0" w:afterAutospacing="0" w:line="360" w:lineRule="auto"/>
              <w:ind w:left="0" w:right="0"/>
              <w:jc w:val="center"/>
              <w:rPr>
                <w:rFonts w:hint="eastAsia" w:hAnsi="宋体" w:cs="宋体"/>
                <w:sz w:val="24"/>
                <w:szCs w:val="24"/>
              </w:rPr>
            </w:pPr>
            <w:r>
              <w:rPr>
                <w:rFonts w:hint="eastAsia" w:hAnsi="宋体" w:cs="宋体"/>
                <w:sz w:val="24"/>
                <w:szCs w:val="24"/>
              </w:rPr>
              <w:t>施工承诺</w:t>
            </w:r>
          </w:p>
        </w:tc>
        <w:tc>
          <w:tcPr>
            <w:tcW w:w="447" w:type="pct"/>
            <w:tcBorders>
              <w:top w:val="single" w:color="auto" w:sz="4" w:space="0"/>
              <w:left w:val="single" w:color="auto" w:sz="4" w:space="0"/>
              <w:bottom w:val="single" w:color="auto" w:sz="4" w:space="0"/>
              <w:right w:val="single" w:color="auto" w:sz="4" w:space="0"/>
              <w:tl2br w:val="nil"/>
              <w:tr2bl w:val="nil"/>
            </w:tcBorders>
            <w:noWrap w:val="0"/>
            <w:vAlign w:val="center"/>
          </w:tcPr>
          <w:p w14:paraId="2E4B6E97">
            <w:pPr>
              <w:keepNext w:val="0"/>
              <w:keepLines w:val="0"/>
              <w:suppressLineNumbers w:val="0"/>
              <w:spacing w:before="0" w:beforeLines="0" w:beforeAutospacing="0" w:after="0" w:afterLines="0" w:afterAutospacing="0" w:line="360" w:lineRule="auto"/>
              <w:ind w:left="0" w:right="0"/>
              <w:jc w:val="center"/>
              <w:rPr>
                <w:rFonts w:hint="eastAsia" w:hAnsi="宋体" w:cs="宋体"/>
                <w:sz w:val="24"/>
                <w:szCs w:val="24"/>
              </w:rPr>
            </w:pPr>
            <w:r>
              <w:rPr>
                <w:rFonts w:hint="eastAsia" w:hAnsi="宋体" w:cs="宋体"/>
                <w:sz w:val="24"/>
                <w:szCs w:val="24"/>
              </w:rPr>
              <w:t>2分</w:t>
            </w:r>
          </w:p>
        </w:tc>
        <w:tc>
          <w:tcPr>
            <w:tcW w:w="4012" w:type="pct"/>
            <w:tcBorders>
              <w:top w:val="single" w:color="auto" w:sz="4" w:space="0"/>
              <w:left w:val="single" w:color="auto" w:sz="4" w:space="0"/>
              <w:bottom w:val="single" w:color="auto" w:sz="4" w:space="0"/>
              <w:right w:val="single" w:color="auto" w:sz="4" w:space="0"/>
              <w:tl2br w:val="nil"/>
              <w:tr2bl w:val="nil"/>
            </w:tcBorders>
            <w:noWrap w:val="0"/>
            <w:vAlign w:val="center"/>
          </w:tcPr>
          <w:p w14:paraId="72F9A58E">
            <w:pPr>
              <w:keepNext w:val="0"/>
              <w:keepLines w:val="0"/>
              <w:widowControl/>
              <w:suppressLineNumbers w:val="0"/>
              <w:spacing w:before="0" w:beforeLines="0" w:beforeAutospacing="0" w:after="0" w:afterLines="0" w:afterAutospacing="0" w:line="360" w:lineRule="auto"/>
              <w:ind w:left="0" w:right="0"/>
              <w:jc w:val="left"/>
              <w:rPr>
                <w:rFonts w:hint="eastAsia" w:hAnsi="宋体" w:cs="宋体"/>
                <w:sz w:val="24"/>
                <w:szCs w:val="24"/>
              </w:rPr>
            </w:pPr>
            <w:r>
              <w:rPr>
                <w:rFonts w:hint="eastAsia" w:hAnsi="宋体" w:cs="宋体"/>
                <w:sz w:val="24"/>
                <w:szCs w:val="24"/>
              </w:rPr>
              <w:t>针对本项目作出合理有效的工程施工承诺（主要体现不得拖欠施工人员工资、给施工人员缴纳保险、降低工程造价等），每提供1条得1分，满分2分；不提供不得分。</w:t>
            </w:r>
          </w:p>
        </w:tc>
      </w:tr>
      <w:tr w14:paraId="6FA554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8" w:hRule="atLeast"/>
        </w:trPr>
        <w:tc>
          <w:tcPr>
            <w:tcW w:w="539" w:type="pct"/>
            <w:tcBorders>
              <w:top w:val="single" w:color="auto" w:sz="4" w:space="0"/>
              <w:left w:val="single" w:color="auto" w:sz="4" w:space="0"/>
              <w:bottom w:val="single" w:color="auto" w:sz="4" w:space="0"/>
              <w:right w:val="single" w:color="auto" w:sz="4" w:space="0"/>
              <w:tl2br w:val="nil"/>
              <w:tr2bl w:val="nil"/>
            </w:tcBorders>
            <w:noWrap w:val="0"/>
            <w:vAlign w:val="center"/>
          </w:tcPr>
          <w:p w14:paraId="7E3CD6CD">
            <w:pPr>
              <w:keepNext w:val="0"/>
              <w:keepLines w:val="0"/>
              <w:suppressLineNumbers w:val="0"/>
              <w:spacing w:before="0" w:beforeLines="0" w:beforeAutospacing="0" w:after="0" w:afterLines="0" w:afterAutospacing="0" w:line="360" w:lineRule="auto"/>
              <w:ind w:left="0" w:right="0"/>
              <w:jc w:val="center"/>
              <w:rPr>
                <w:rFonts w:hint="eastAsia" w:hAnsi="宋体" w:cs="宋体"/>
                <w:sz w:val="24"/>
                <w:szCs w:val="24"/>
              </w:rPr>
            </w:pPr>
            <w:r>
              <w:rPr>
                <w:rFonts w:hint="eastAsia" w:hAnsi="宋体" w:cs="宋体"/>
                <w:sz w:val="24"/>
                <w:szCs w:val="24"/>
              </w:rPr>
              <w:t>业绩</w:t>
            </w:r>
          </w:p>
        </w:tc>
        <w:tc>
          <w:tcPr>
            <w:tcW w:w="447" w:type="pct"/>
            <w:tcBorders>
              <w:top w:val="single" w:color="auto" w:sz="4" w:space="0"/>
              <w:left w:val="single" w:color="auto" w:sz="4" w:space="0"/>
              <w:bottom w:val="single" w:color="auto" w:sz="4" w:space="0"/>
              <w:right w:val="single" w:color="auto" w:sz="4" w:space="0"/>
              <w:tl2br w:val="nil"/>
              <w:tr2bl w:val="nil"/>
            </w:tcBorders>
            <w:noWrap w:val="0"/>
            <w:vAlign w:val="center"/>
          </w:tcPr>
          <w:p w14:paraId="447EB0E0">
            <w:pPr>
              <w:keepNext w:val="0"/>
              <w:keepLines w:val="0"/>
              <w:suppressLineNumbers w:val="0"/>
              <w:spacing w:before="0" w:beforeLines="0" w:beforeAutospacing="0" w:after="0" w:afterLines="0" w:afterAutospacing="0" w:line="360" w:lineRule="auto"/>
              <w:ind w:left="0" w:right="0"/>
              <w:jc w:val="center"/>
              <w:rPr>
                <w:rFonts w:hint="eastAsia" w:hAnsi="宋体" w:cs="宋体"/>
                <w:sz w:val="24"/>
                <w:szCs w:val="24"/>
              </w:rPr>
            </w:pPr>
            <w:r>
              <w:rPr>
                <w:rFonts w:hint="eastAsia" w:hAnsi="宋体" w:cs="宋体"/>
                <w:sz w:val="24"/>
                <w:szCs w:val="24"/>
              </w:rPr>
              <w:t>2分</w:t>
            </w:r>
          </w:p>
        </w:tc>
        <w:tc>
          <w:tcPr>
            <w:tcW w:w="4012" w:type="pct"/>
            <w:tcBorders>
              <w:top w:val="single" w:color="auto" w:sz="4" w:space="0"/>
              <w:left w:val="single" w:color="auto" w:sz="4" w:space="0"/>
              <w:bottom w:val="single" w:color="auto" w:sz="4" w:space="0"/>
              <w:right w:val="single" w:color="auto" w:sz="4" w:space="0"/>
              <w:tl2br w:val="nil"/>
              <w:tr2bl w:val="nil"/>
            </w:tcBorders>
            <w:noWrap w:val="0"/>
            <w:vAlign w:val="center"/>
          </w:tcPr>
          <w:p w14:paraId="1EA375D3">
            <w:pPr>
              <w:keepNext w:val="0"/>
              <w:keepLines w:val="0"/>
              <w:widowControl/>
              <w:suppressLineNumbers w:val="0"/>
              <w:spacing w:before="0" w:beforeLines="0" w:beforeAutospacing="0" w:after="0" w:afterLines="0" w:afterAutospacing="0" w:line="360" w:lineRule="auto"/>
              <w:ind w:left="0" w:right="0"/>
              <w:jc w:val="left"/>
              <w:rPr>
                <w:rFonts w:hint="eastAsia" w:hAnsi="宋体" w:cs="宋体"/>
                <w:sz w:val="24"/>
                <w:szCs w:val="24"/>
              </w:rPr>
            </w:pPr>
            <w:r>
              <w:rPr>
                <w:rFonts w:hint="eastAsia" w:hAnsi="宋体" w:cs="宋体"/>
                <w:sz w:val="24"/>
                <w:szCs w:val="24"/>
              </w:rPr>
              <w:t>供应商须提供自202</w:t>
            </w:r>
            <w:r>
              <w:rPr>
                <w:rFonts w:hint="eastAsia" w:hAnsi="宋体" w:cs="宋体"/>
                <w:sz w:val="24"/>
                <w:szCs w:val="24"/>
                <w:lang w:val="en-US" w:eastAsia="zh-CN"/>
              </w:rPr>
              <w:t>2</w:t>
            </w:r>
            <w:r>
              <w:rPr>
                <w:rFonts w:hint="eastAsia" w:hAnsi="宋体" w:cs="宋体"/>
                <w:sz w:val="24"/>
                <w:szCs w:val="24"/>
              </w:rPr>
              <w:t>年1月1日至今类似项目业绩，以供应商提供的合同或中标（成交）通知书复印件（或扫描件）为准（日期以合同签订时间或中标（成交）通知书时间为准），每提供一份得1分，满分2分；未提供的不得分。</w:t>
            </w:r>
          </w:p>
        </w:tc>
      </w:tr>
      <w:tr w14:paraId="0D9515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8" w:hRule="atLeast"/>
        </w:trPr>
        <w:tc>
          <w:tcPr>
            <w:tcW w:w="539" w:type="pct"/>
            <w:tcBorders>
              <w:top w:val="single" w:color="auto" w:sz="4" w:space="0"/>
              <w:left w:val="single" w:color="auto" w:sz="4" w:space="0"/>
              <w:bottom w:val="single" w:color="auto" w:sz="4" w:space="0"/>
              <w:right w:val="single" w:color="auto" w:sz="4" w:space="0"/>
              <w:tl2br w:val="nil"/>
              <w:tr2bl w:val="nil"/>
            </w:tcBorders>
            <w:noWrap w:val="0"/>
            <w:vAlign w:val="center"/>
          </w:tcPr>
          <w:p w14:paraId="5A8779F2">
            <w:pPr>
              <w:keepNext w:val="0"/>
              <w:keepLines w:val="0"/>
              <w:suppressLineNumbers w:val="0"/>
              <w:spacing w:before="0" w:beforeLines="0" w:beforeAutospacing="0" w:after="0" w:afterLines="0" w:afterAutospacing="0" w:line="360" w:lineRule="auto"/>
              <w:ind w:left="0" w:right="0"/>
              <w:jc w:val="center"/>
              <w:rPr>
                <w:rFonts w:hint="eastAsia" w:hAnsi="宋体" w:cs="宋体"/>
                <w:sz w:val="24"/>
                <w:szCs w:val="24"/>
              </w:rPr>
            </w:pPr>
            <w:r>
              <w:rPr>
                <w:rFonts w:hint="eastAsia" w:hAnsi="宋体" w:cs="宋体"/>
                <w:sz w:val="24"/>
                <w:szCs w:val="24"/>
              </w:rPr>
              <w:t>价格</w:t>
            </w:r>
          </w:p>
        </w:tc>
        <w:tc>
          <w:tcPr>
            <w:tcW w:w="447" w:type="pct"/>
            <w:tcBorders>
              <w:top w:val="single" w:color="auto" w:sz="4" w:space="0"/>
              <w:left w:val="single" w:color="auto" w:sz="4" w:space="0"/>
              <w:bottom w:val="single" w:color="auto" w:sz="4" w:space="0"/>
              <w:right w:val="single" w:color="auto" w:sz="4" w:space="0"/>
              <w:tl2br w:val="nil"/>
              <w:tr2bl w:val="nil"/>
            </w:tcBorders>
            <w:noWrap w:val="0"/>
            <w:vAlign w:val="center"/>
          </w:tcPr>
          <w:p w14:paraId="30EE1D08">
            <w:pPr>
              <w:keepNext w:val="0"/>
              <w:keepLines w:val="0"/>
              <w:suppressLineNumbers w:val="0"/>
              <w:spacing w:before="0" w:beforeLines="0" w:beforeAutospacing="0" w:after="0" w:afterLines="0" w:afterAutospacing="0" w:line="360" w:lineRule="auto"/>
              <w:ind w:left="0" w:right="0"/>
              <w:jc w:val="center"/>
              <w:rPr>
                <w:rFonts w:hint="eastAsia" w:hAnsi="宋体" w:cs="宋体"/>
                <w:sz w:val="24"/>
                <w:szCs w:val="24"/>
              </w:rPr>
            </w:pPr>
            <w:r>
              <w:rPr>
                <w:rFonts w:hint="eastAsia" w:hAnsi="宋体" w:cs="宋体"/>
                <w:sz w:val="24"/>
                <w:szCs w:val="24"/>
              </w:rPr>
              <w:t>30分</w:t>
            </w:r>
          </w:p>
        </w:tc>
        <w:tc>
          <w:tcPr>
            <w:tcW w:w="4012" w:type="pct"/>
            <w:tcBorders>
              <w:top w:val="single" w:color="auto" w:sz="4" w:space="0"/>
              <w:left w:val="single" w:color="auto" w:sz="4" w:space="0"/>
              <w:bottom w:val="single" w:color="auto" w:sz="4" w:space="0"/>
              <w:right w:val="single" w:color="auto" w:sz="4" w:space="0"/>
              <w:tl2br w:val="nil"/>
              <w:tr2bl w:val="nil"/>
            </w:tcBorders>
            <w:noWrap w:val="0"/>
            <w:vAlign w:val="center"/>
          </w:tcPr>
          <w:p w14:paraId="086A2176">
            <w:pPr>
              <w:keepNext w:val="0"/>
              <w:keepLines w:val="0"/>
              <w:widowControl/>
              <w:suppressLineNumbers w:val="0"/>
              <w:spacing w:before="0" w:beforeLines="0" w:beforeAutospacing="0" w:after="0" w:afterLines="0" w:afterAutospacing="0" w:line="360" w:lineRule="auto"/>
              <w:ind w:left="0" w:right="0"/>
              <w:jc w:val="left"/>
              <w:rPr>
                <w:rFonts w:hint="eastAsia" w:hAnsi="宋体" w:cs="宋体"/>
                <w:sz w:val="24"/>
                <w:szCs w:val="24"/>
              </w:rPr>
            </w:pPr>
            <w:r>
              <w:rPr>
                <w:rFonts w:hint="eastAsia" w:hAnsi="宋体" w:cs="宋体"/>
                <w:sz w:val="24"/>
                <w:szCs w:val="24"/>
              </w:rPr>
              <w:t>评标基准价=满足磋商文件要求且最低的评标价格</w:t>
            </w:r>
          </w:p>
          <w:p w14:paraId="25F3CFF4">
            <w:pPr>
              <w:keepNext w:val="0"/>
              <w:keepLines w:val="0"/>
              <w:widowControl/>
              <w:suppressLineNumbers w:val="0"/>
              <w:spacing w:before="0" w:beforeLines="0" w:beforeAutospacing="0" w:after="0" w:afterLines="0" w:afterAutospacing="0" w:line="360" w:lineRule="auto"/>
              <w:ind w:left="0" w:right="0"/>
              <w:jc w:val="left"/>
              <w:rPr>
                <w:rFonts w:hint="eastAsia" w:hAnsi="宋体" w:cs="宋体"/>
                <w:sz w:val="24"/>
                <w:szCs w:val="24"/>
              </w:rPr>
            </w:pPr>
            <w:r>
              <w:rPr>
                <w:rFonts w:hint="eastAsia" w:hAnsi="宋体" w:cs="宋体"/>
                <w:sz w:val="24"/>
                <w:szCs w:val="24"/>
              </w:rPr>
              <w:t>合格供应商的有效价格得分=（评标基准价/评标价格)×30</w:t>
            </w:r>
          </w:p>
          <w:p w14:paraId="030F26F9">
            <w:pPr>
              <w:keepNext w:val="0"/>
              <w:keepLines w:val="0"/>
              <w:widowControl/>
              <w:suppressLineNumbers w:val="0"/>
              <w:spacing w:before="0" w:beforeLines="0" w:beforeAutospacing="0" w:after="0" w:afterLines="0" w:afterAutospacing="0" w:line="360" w:lineRule="auto"/>
              <w:ind w:left="0" w:right="0"/>
              <w:jc w:val="left"/>
              <w:rPr>
                <w:rFonts w:hint="eastAsia" w:hAnsi="宋体" w:cs="宋体"/>
                <w:sz w:val="24"/>
                <w:szCs w:val="24"/>
              </w:rPr>
            </w:pPr>
            <w:r>
              <w:rPr>
                <w:rFonts w:hint="eastAsia" w:hAnsi="宋体" w:cs="宋体"/>
                <w:sz w:val="24"/>
                <w:szCs w:val="24"/>
              </w:rPr>
              <w:t>经初审合格的投标文件，其报价为有效报价，对符合政策性扣减的供应商的有效价格进行政策性扣减，并依据扣减后的价格（评审价格）进行价格评审。</w:t>
            </w:r>
          </w:p>
        </w:tc>
      </w:tr>
    </w:tbl>
    <w:p w14:paraId="0A09ED3E">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评价和比较以</w:t>
      </w:r>
      <w:r>
        <w:rPr>
          <w:rFonts w:hint="eastAsia" w:hAnsi="宋体" w:cs="宋体"/>
          <w:szCs w:val="24"/>
          <w:highlight w:val="none"/>
          <w:lang w:eastAsia="zh-CN"/>
        </w:rPr>
        <w:t>磋商</w:t>
      </w:r>
      <w:r>
        <w:rPr>
          <w:rFonts w:hint="eastAsia" w:ascii="宋体" w:hAnsi="宋体" w:eastAsia="宋体" w:cs="宋体"/>
          <w:szCs w:val="24"/>
          <w:highlight w:val="none"/>
        </w:rPr>
        <w:t>响应文件为依据，进行评审并按照百分制进行赋分。</w:t>
      </w:r>
    </w:p>
    <w:p w14:paraId="415A8FDB">
      <w:pPr>
        <w:spacing w:line="460" w:lineRule="exact"/>
        <w:rPr>
          <w:rFonts w:hint="eastAsia" w:ascii="宋体" w:hAnsi="宋体" w:eastAsia="宋体" w:cs="宋体"/>
          <w:b/>
          <w:spacing w:val="4"/>
          <w:sz w:val="28"/>
          <w:szCs w:val="24"/>
          <w:highlight w:val="none"/>
        </w:rPr>
      </w:pPr>
      <w:r>
        <w:rPr>
          <w:rFonts w:hint="eastAsia" w:ascii="宋体" w:hAnsi="宋体" w:eastAsia="宋体" w:cs="宋体"/>
          <w:b/>
          <w:spacing w:val="4"/>
          <w:sz w:val="28"/>
          <w:szCs w:val="24"/>
          <w:highlight w:val="none"/>
        </w:rPr>
        <w:t>五、定标：</w:t>
      </w:r>
    </w:p>
    <w:p w14:paraId="4A7A133D">
      <w:pPr>
        <w:spacing w:line="460" w:lineRule="exact"/>
        <w:ind w:firstLine="496" w:firstLineChars="200"/>
        <w:rPr>
          <w:rFonts w:hint="eastAsia" w:ascii="宋体" w:hAnsi="宋体" w:eastAsia="宋体" w:cs="宋体"/>
          <w:spacing w:val="4"/>
          <w:szCs w:val="24"/>
          <w:highlight w:val="none"/>
        </w:rPr>
      </w:pPr>
      <w:r>
        <w:rPr>
          <w:rFonts w:hint="eastAsia" w:ascii="宋体" w:hAnsi="宋体" w:eastAsia="宋体" w:cs="宋体"/>
          <w:spacing w:val="4"/>
          <w:szCs w:val="24"/>
          <w:highlight w:val="none"/>
        </w:rPr>
        <w:t>1、评标结果由</w:t>
      </w:r>
      <w:r>
        <w:rPr>
          <w:rFonts w:hint="eastAsia" w:hAnsi="宋体" w:eastAsia="宋体" w:cs="宋体"/>
          <w:szCs w:val="24"/>
          <w:highlight w:val="none"/>
          <w:lang w:eastAsia="zh-CN"/>
        </w:rPr>
        <w:t>磋商小组</w:t>
      </w:r>
      <w:r>
        <w:rPr>
          <w:rFonts w:hint="eastAsia" w:ascii="宋体" w:hAnsi="宋体" w:eastAsia="宋体" w:cs="宋体"/>
          <w:spacing w:val="4"/>
          <w:szCs w:val="24"/>
          <w:highlight w:val="none"/>
        </w:rPr>
        <w:t>全体</w:t>
      </w:r>
      <w:r>
        <w:rPr>
          <w:rFonts w:hint="eastAsia" w:ascii="宋体" w:hAnsi="宋体" w:eastAsia="宋体" w:cs="宋体"/>
          <w:szCs w:val="24"/>
          <w:highlight w:val="none"/>
        </w:rPr>
        <w:t>成员</w:t>
      </w:r>
      <w:r>
        <w:rPr>
          <w:rFonts w:hint="eastAsia" w:ascii="宋体" w:hAnsi="宋体" w:eastAsia="宋体" w:cs="宋体"/>
          <w:spacing w:val="4"/>
          <w:szCs w:val="24"/>
          <w:highlight w:val="none"/>
        </w:rPr>
        <w:t>签字确认。</w:t>
      </w:r>
    </w:p>
    <w:p w14:paraId="725E5CBF">
      <w:pPr>
        <w:spacing w:line="460" w:lineRule="exact"/>
        <w:ind w:firstLine="496" w:firstLineChars="200"/>
        <w:rPr>
          <w:rFonts w:hint="eastAsia" w:ascii="宋体" w:hAnsi="宋体" w:eastAsia="宋体" w:cs="宋体"/>
          <w:spacing w:val="4"/>
          <w:szCs w:val="24"/>
          <w:highlight w:val="none"/>
        </w:rPr>
      </w:pPr>
      <w:r>
        <w:rPr>
          <w:rFonts w:hint="eastAsia" w:ascii="宋体" w:hAnsi="宋体" w:eastAsia="宋体" w:cs="宋体"/>
          <w:spacing w:val="4"/>
          <w:szCs w:val="24"/>
          <w:highlight w:val="none"/>
        </w:rPr>
        <w:t>2、采购人根据评标报告中推荐的</w:t>
      </w:r>
      <w:r>
        <w:rPr>
          <w:rFonts w:hint="eastAsia" w:hAnsi="宋体" w:eastAsia="宋体" w:cs="宋体"/>
          <w:spacing w:val="4"/>
          <w:szCs w:val="24"/>
          <w:highlight w:val="none"/>
          <w:lang w:eastAsia="zh-CN"/>
        </w:rPr>
        <w:t>成交</w:t>
      </w:r>
      <w:r>
        <w:rPr>
          <w:rFonts w:hint="eastAsia" w:ascii="宋体" w:hAnsi="宋体" w:eastAsia="宋体" w:cs="宋体"/>
          <w:spacing w:val="4"/>
          <w:szCs w:val="24"/>
          <w:highlight w:val="none"/>
        </w:rPr>
        <w:t>候选人排列顺序确定</w:t>
      </w:r>
      <w:r>
        <w:rPr>
          <w:rFonts w:hint="eastAsia" w:hAnsi="宋体" w:eastAsia="宋体" w:cs="宋体"/>
          <w:spacing w:val="4"/>
          <w:szCs w:val="24"/>
          <w:highlight w:val="none"/>
          <w:lang w:eastAsia="zh-CN"/>
        </w:rPr>
        <w:t>供应商</w:t>
      </w:r>
      <w:r>
        <w:rPr>
          <w:rFonts w:hint="eastAsia" w:ascii="宋体" w:hAnsi="宋体" w:eastAsia="宋体" w:cs="宋体"/>
          <w:spacing w:val="4"/>
          <w:szCs w:val="24"/>
          <w:highlight w:val="none"/>
        </w:rPr>
        <w:t>，以复函通知招标代理机构。</w:t>
      </w:r>
    </w:p>
    <w:p w14:paraId="3F135D27">
      <w:pPr>
        <w:pStyle w:val="16"/>
        <w:spacing w:line="360" w:lineRule="auto"/>
        <w:ind w:left="0" w:leftChars="0" w:firstLine="0" w:firstLineChars="0"/>
        <w:rPr>
          <w:rFonts w:hint="eastAsia" w:ascii="宋体" w:hAnsi="宋体" w:eastAsia="宋体" w:cs="宋体"/>
          <w:b/>
          <w:sz w:val="24"/>
          <w:szCs w:val="24"/>
          <w:highlight w:val="none"/>
        </w:rPr>
        <w:sectPr>
          <w:pgSz w:w="11906" w:h="16838"/>
          <w:pgMar w:top="1361" w:right="1304" w:bottom="1361" w:left="1304" w:header="851" w:footer="992" w:gutter="0"/>
          <w:cols w:space="720" w:num="1"/>
          <w:rtlGutter w:val="0"/>
          <w:docGrid w:type="lines" w:linePitch="312" w:charSpace="0"/>
        </w:sectPr>
      </w:pPr>
    </w:p>
    <w:p w14:paraId="203E4151">
      <w:pPr>
        <w:pStyle w:val="2"/>
        <w:jc w:val="center"/>
        <w:outlineLvl w:val="0"/>
        <w:rPr>
          <w:rFonts w:hint="eastAsia" w:ascii="宋体" w:hAnsi="宋体" w:eastAsia="宋体" w:cs="宋体"/>
          <w:bCs/>
          <w:sz w:val="36"/>
          <w:szCs w:val="36"/>
          <w:highlight w:val="none"/>
        </w:rPr>
      </w:pPr>
      <w:bookmarkStart w:id="76" w:name="_Toc10029"/>
      <w:bookmarkStart w:id="77" w:name="_Toc21581"/>
      <w:r>
        <w:rPr>
          <w:rFonts w:hint="eastAsia" w:ascii="宋体" w:hAnsi="宋体" w:eastAsia="宋体" w:cs="宋体"/>
          <w:bCs/>
          <w:sz w:val="36"/>
          <w:szCs w:val="36"/>
          <w:highlight w:val="none"/>
        </w:rPr>
        <w:t>第四章</w:t>
      </w:r>
      <w:r>
        <w:rPr>
          <w:rFonts w:hint="eastAsia" w:ascii="宋体" w:hAnsi="宋体" w:eastAsia="宋体" w:cs="宋体"/>
          <w:bCs/>
          <w:sz w:val="36"/>
          <w:szCs w:val="36"/>
          <w:highlight w:val="none"/>
          <w:lang w:val="en-US" w:eastAsia="zh-CN"/>
        </w:rPr>
        <w:t xml:space="preserve">  </w:t>
      </w:r>
      <w:r>
        <w:rPr>
          <w:rFonts w:hint="eastAsia" w:ascii="宋体" w:hAnsi="宋体" w:eastAsia="宋体" w:cs="宋体"/>
          <w:bCs/>
          <w:sz w:val="36"/>
          <w:szCs w:val="36"/>
          <w:highlight w:val="none"/>
        </w:rPr>
        <w:t>合同条款及格式</w:t>
      </w:r>
      <w:bookmarkEnd w:id="58"/>
      <w:bookmarkEnd w:id="59"/>
      <w:bookmarkEnd w:id="60"/>
      <w:bookmarkEnd w:id="76"/>
      <w:bookmarkEnd w:id="77"/>
    </w:p>
    <w:p w14:paraId="02E18839">
      <w:pPr>
        <w:tabs>
          <w:tab w:val="left" w:pos="210"/>
          <w:tab w:val="left" w:pos="525"/>
        </w:tabs>
        <w:spacing w:line="360" w:lineRule="auto"/>
        <w:jc w:val="center"/>
        <w:outlineLvl w:val="1"/>
        <w:rPr>
          <w:rFonts w:hint="eastAsia" w:ascii="宋体" w:hAnsi="宋体" w:eastAsia="宋体" w:cs="宋体"/>
          <w:sz w:val="32"/>
          <w:szCs w:val="32"/>
          <w:highlight w:val="none"/>
        </w:rPr>
      </w:pPr>
      <w:bookmarkStart w:id="78" w:name="_Toc32476"/>
      <w:bookmarkStart w:id="79" w:name="_Toc31473"/>
      <w:bookmarkStart w:id="80" w:name="_Toc23705"/>
      <w:bookmarkStart w:id="81" w:name="_Toc3424"/>
      <w:r>
        <w:rPr>
          <w:rFonts w:hint="eastAsia" w:ascii="宋体" w:hAnsi="宋体" w:eastAsia="宋体" w:cs="宋体"/>
          <w:b/>
          <w:bCs/>
          <w:sz w:val="32"/>
          <w:szCs w:val="32"/>
          <w:highlight w:val="none"/>
        </w:rPr>
        <w:t>合同前附表</w:t>
      </w:r>
      <w:bookmarkEnd w:id="78"/>
      <w:bookmarkEnd w:id="79"/>
      <w:bookmarkEnd w:id="80"/>
      <w:bookmarkEnd w:id="81"/>
    </w:p>
    <w:p w14:paraId="2FEB2460">
      <w:pPr>
        <w:rPr>
          <w:rFonts w:hint="eastAsia" w:ascii="宋体" w:hAnsi="宋体" w:eastAsia="宋体" w:cs="宋体"/>
          <w:highlight w:val="none"/>
        </w:rPr>
      </w:pPr>
    </w:p>
    <w:p w14:paraId="2FE116D2">
      <w:pPr>
        <w:rPr>
          <w:rFonts w:hint="eastAsia" w:ascii="宋体" w:hAnsi="宋体" w:eastAsia="宋体" w:cs="宋体"/>
          <w:szCs w:val="24"/>
          <w:highlight w:val="none"/>
        </w:rPr>
      </w:pPr>
      <w:r>
        <w:rPr>
          <w:rFonts w:hint="eastAsia" w:ascii="宋体" w:hAnsi="宋体" w:eastAsia="宋体" w:cs="宋体"/>
          <w:szCs w:val="24"/>
          <w:highlight w:val="none"/>
        </w:rPr>
        <w:t>本表是对合同条款的具体补充和修改，如有矛盾，应以本资料表为准。</w:t>
      </w:r>
    </w:p>
    <w:tbl>
      <w:tblPr>
        <w:tblStyle w:val="20"/>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171"/>
        <w:gridCol w:w="8181"/>
      </w:tblGrid>
      <w:tr w14:paraId="69344DA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33" w:hRule="atLeast"/>
        </w:trPr>
        <w:tc>
          <w:tcPr>
            <w:tcW w:w="1171" w:type="dxa"/>
            <w:noWrap w:val="0"/>
            <w:vAlign w:val="center"/>
          </w:tcPr>
          <w:p w14:paraId="2FF0D421">
            <w:pPr>
              <w:keepNext w:val="0"/>
              <w:keepLines w:val="0"/>
              <w:suppressLineNumbers w:val="0"/>
              <w:spacing w:before="0" w:beforeAutospacing="0" w:after="0" w:afterAutospacing="0" w:line="360" w:lineRule="auto"/>
              <w:ind w:left="0" w:right="0"/>
              <w:jc w:val="center"/>
              <w:rPr>
                <w:rFonts w:hint="eastAsia" w:ascii="宋体" w:hAnsi="宋体" w:eastAsia="宋体" w:cs="宋体"/>
                <w:szCs w:val="24"/>
                <w:highlight w:val="none"/>
              </w:rPr>
            </w:pPr>
            <w:r>
              <w:rPr>
                <w:rFonts w:hint="eastAsia" w:ascii="宋体" w:hAnsi="宋体" w:eastAsia="宋体" w:cs="宋体"/>
                <w:szCs w:val="24"/>
                <w:highlight w:val="none"/>
              </w:rPr>
              <w:t>条款号</w:t>
            </w:r>
          </w:p>
        </w:tc>
        <w:tc>
          <w:tcPr>
            <w:tcW w:w="8181" w:type="dxa"/>
            <w:noWrap w:val="0"/>
            <w:vAlign w:val="center"/>
          </w:tcPr>
          <w:p w14:paraId="4A744B47">
            <w:pPr>
              <w:keepNext w:val="0"/>
              <w:keepLines w:val="0"/>
              <w:suppressLineNumbers w:val="0"/>
              <w:spacing w:before="0" w:beforeAutospacing="0" w:after="0" w:afterAutospacing="0" w:line="360" w:lineRule="auto"/>
              <w:ind w:left="0" w:right="0"/>
              <w:jc w:val="center"/>
              <w:rPr>
                <w:rFonts w:hint="eastAsia" w:ascii="宋体" w:hAnsi="宋体" w:eastAsia="宋体" w:cs="宋体"/>
                <w:szCs w:val="24"/>
                <w:highlight w:val="none"/>
              </w:rPr>
            </w:pPr>
            <w:r>
              <w:rPr>
                <w:rFonts w:hint="eastAsia" w:ascii="宋体" w:hAnsi="宋体" w:eastAsia="宋体" w:cs="宋体"/>
                <w:szCs w:val="24"/>
                <w:highlight w:val="none"/>
              </w:rPr>
              <w:t>内      容</w:t>
            </w:r>
          </w:p>
        </w:tc>
      </w:tr>
      <w:tr w14:paraId="552C10B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893" w:hRule="exact"/>
        </w:trPr>
        <w:tc>
          <w:tcPr>
            <w:tcW w:w="1171" w:type="dxa"/>
            <w:noWrap w:val="0"/>
            <w:vAlign w:val="center"/>
          </w:tcPr>
          <w:p w14:paraId="0C1175AE">
            <w:pPr>
              <w:keepNext w:val="0"/>
              <w:keepLines w:val="0"/>
              <w:suppressLineNumbers w:val="0"/>
              <w:spacing w:before="0" w:beforeAutospacing="0" w:after="0" w:afterAutospacing="0" w:line="360" w:lineRule="auto"/>
              <w:ind w:left="0" w:right="0"/>
              <w:jc w:val="center"/>
              <w:rPr>
                <w:rFonts w:hint="eastAsia" w:ascii="宋体" w:hAnsi="宋体" w:eastAsia="宋体" w:cs="宋体"/>
                <w:szCs w:val="24"/>
                <w:highlight w:val="none"/>
              </w:rPr>
            </w:pPr>
            <w:r>
              <w:rPr>
                <w:rFonts w:hint="eastAsia" w:ascii="宋体" w:hAnsi="宋体" w:eastAsia="宋体" w:cs="宋体"/>
                <w:szCs w:val="24"/>
                <w:highlight w:val="none"/>
              </w:rPr>
              <w:t>1</w:t>
            </w:r>
          </w:p>
        </w:tc>
        <w:tc>
          <w:tcPr>
            <w:tcW w:w="8181" w:type="dxa"/>
            <w:noWrap w:val="0"/>
            <w:vAlign w:val="center"/>
          </w:tcPr>
          <w:p w14:paraId="7AEF4F16">
            <w:pPr>
              <w:keepNext w:val="0"/>
              <w:keepLines w:val="0"/>
              <w:suppressLineNumbers w:val="0"/>
              <w:spacing w:before="0" w:beforeAutospacing="0" w:after="0" w:afterAutospacing="0" w:line="360" w:lineRule="auto"/>
              <w:ind w:left="0" w:right="0"/>
              <w:rPr>
                <w:rFonts w:hint="eastAsia" w:hAnsi="宋体"/>
                <w:szCs w:val="24"/>
                <w:highlight w:val="none"/>
                <w:lang w:eastAsia="zh-CN"/>
              </w:rPr>
            </w:pPr>
            <w:r>
              <w:rPr>
                <w:rFonts w:hint="eastAsia" w:ascii="宋体" w:hAnsi="宋体" w:eastAsia="宋体" w:cs="宋体"/>
                <w:szCs w:val="24"/>
                <w:highlight w:val="none"/>
              </w:rPr>
              <w:t>采购人名称：</w:t>
            </w:r>
            <w:r>
              <w:rPr>
                <w:rFonts w:hint="eastAsia" w:hAnsi="宋体"/>
                <w:szCs w:val="24"/>
                <w:highlight w:val="none"/>
                <w:lang w:eastAsia="zh-CN"/>
              </w:rPr>
              <w:t>柞水县乾佑河国有林场</w:t>
            </w:r>
          </w:p>
          <w:p w14:paraId="224BA7B4">
            <w:pPr>
              <w:keepNext w:val="0"/>
              <w:keepLines w:val="0"/>
              <w:suppressLineNumbers w:val="0"/>
              <w:spacing w:before="0" w:beforeAutospacing="0" w:after="0" w:afterAutospacing="0" w:line="360" w:lineRule="auto"/>
              <w:ind w:left="0" w:right="0"/>
              <w:rPr>
                <w:rFonts w:hint="eastAsia" w:ascii="宋体" w:hAnsi="宋体" w:eastAsia="宋体" w:cs="宋体"/>
                <w:szCs w:val="24"/>
                <w:highlight w:val="none"/>
                <w:lang w:eastAsia="zh-CN"/>
              </w:rPr>
            </w:pPr>
            <w:r>
              <w:rPr>
                <w:rFonts w:hint="eastAsia" w:ascii="宋体" w:hAnsi="宋体" w:eastAsia="宋体" w:cs="宋体"/>
                <w:szCs w:val="24"/>
                <w:highlight w:val="none"/>
              </w:rPr>
              <w:t>地      址：</w:t>
            </w:r>
            <w:r>
              <w:rPr>
                <w:rFonts w:hint="eastAsia" w:hAnsi="宋体"/>
                <w:szCs w:val="24"/>
                <w:highlight w:val="none"/>
                <w:lang w:eastAsia="zh-CN"/>
              </w:rPr>
              <w:t>柞水县营盘镇营镇社区</w:t>
            </w:r>
          </w:p>
          <w:p w14:paraId="33A1119C">
            <w:pPr>
              <w:keepNext w:val="0"/>
              <w:keepLines w:val="0"/>
              <w:suppressLineNumbers w:val="0"/>
              <w:tabs>
                <w:tab w:val="left" w:pos="1440"/>
                <w:tab w:val="left" w:pos="1680"/>
              </w:tabs>
              <w:spacing w:before="0" w:beforeAutospacing="0" w:after="0" w:afterAutospacing="0" w:line="360" w:lineRule="auto"/>
              <w:ind w:left="0" w:right="0"/>
              <w:jc w:val="left"/>
              <w:rPr>
                <w:rFonts w:hint="eastAsia" w:ascii="宋体" w:hAnsi="宋体" w:eastAsia="宋体" w:cs="宋体"/>
                <w:szCs w:val="24"/>
                <w:highlight w:val="none"/>
                <w:lang w:eastAsia="zh-CN"/>
              </w:rPr>
            </w:pPr>
            <w:r>
              <w:rPr>
                <w:rFonts w:hint="eastAsia" w:ascii="宋体" w:hAnsi="宋体" w:eastAsia="宋体" w:cs="宋体"/>
                <w:szCs w:val="24"/>
                <w:highlight w:val="none"/>
              </w:rPr>
              <w:t>项目名称：</w:t>
            </w:r>
            <w:r>
              <w:rPr>
                <w:rFonts w:hint="eastAsia" w:hAnsi="宋体" w:cs="宋体"/>
                <w:szCs w:val="24"/>
                <w:highlight w:val="none"/>
                <w:lang w:eastAsia="zh-CN"/>
              </w:rPr>
              <w:t>乾佑河国有林场管护用房建设项目</w:t>
            </w:r>
          </w:p>
          <w:p w14:paraId="285F0FFF">
            <w:pPr>
              <w:keepNext w:val="0"/>
              <w:keepLines w:val="0"/>
              <w:suppressLineNumbers w:val="0"/>
              <w:tabs>
                <w:tab w:val="left" w:pos="1440"/>
                <w:tab w:val="left" w:pos="1680"/>
              </w:tabs>
              <w:spacing w:before="0" w:beforeAutospacing="0" w:after="0" w:afterAutospacing="0" w:line="360" w:lineRule="auto"/>
              <w:ind w:left="0" w:right="0"/>
              <w:jc w:val="left"/>
              <w:rPr>
                <w:rFonts w:hint="eastAsia" w:ascii="宋体" w:hAnsi="宋体" w:eastAsia="宋体" w:cs="宋体"/>
                <w:szCs w:val="24"/>
                <w:highlight w:val="none"/>
              </w:rPr>
            </w:pPr>
            <w:r>
              <w:rPr>
                <w:rFonts w:hint="eastAsia" w:ascii="宋体" w:hAnsi="宋体" w:eastAsia="宋体" w:cs="宋体"/>
                <w:szCs w:val="24"/>
                <w:highlight w:val="none"/>
              </w:rPr>
              <w:t>资金来源：财政拨款，资金已落实</w:t>
            </w:r>
          </w:p>
        </w:tc>
      </w:tr>
      <w:tr w14:paraId="69838DD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29" w:hRule="exact"/>
        </w:trPr>
        <w:tc>
          <w:tcPr>
            <w:tcW w:w="1171" w:type="dxa"/>
            <w:noWrap w:val="0"/>
            <w:vAlign w:val="center"/>
          </w:tcPr>
          <w:p w14:paraId="63DA0155">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2</w:t>
            </w:r>
          </w:p>
        </w:tc>
        <w:tc>
          <w:tcPr>
            <w:tcW w:w="8181" w:type="dxa"/>
            <w:noWrap w:val="0"/>
            <w:vAlign w:val="center"/>
          </w:tcPr>
          <w:p w14:paraId="5C42800E">
            <w:pPr>
              <w:keepNext w:val="0"/>
              <w:keepLines w:val="0"/>
              <w:suppressLineNumbers w:val="0"/>
              <w:spacing w:before="0" w:beforeAutospacing="0" w:after="0" w:afterAutospacing="0" w:line="360" w:lineRule="auto"/>
              <w:ind w:left="0" w:right="0"/>
              <w:rPr>
                <w:rFonts w:hint="default" w:ascii="宋体" w:hAnsi="宋体" w:eastAsia="宋体" w:cs="宋体"/>
                <w:color w:val="auto"/>
                <w:szCs w:val="24"/>
                <w:highlight w:val="none"/>
                <w:lang w:val="en-US"/>
              </w:rPr>
            </w:pPr>
            <w:r>
              <w:rPr>
                <w:rFonts w:hint="eastAsia"/>
                <w:b/>
                <w:bCs/>
                <w:color w:val="auto"/>
                <w:szCs w:val="20"/>
                <w:highlight w:val="none"/>
                <w:lang w:val="en-US" w:eastAsia="zh-CN"/>
              </w:rPr>
              <w:t>工期</w:t>
            </w:r>
            <w:r>
              <w:rPr>
                <w:rFonts w:hint="eastAsia" w:eastAsia="宋体"/>
                <w:b/>
                <w:bCs/>
                <w:color w:val="auto"/>
                <w:szCs w:val="20"/>
                <w:highlight w:val="none"/>
                <w:lang w:val="en-US" w:eastAsia="zh-CN"/>
              </w:rPr>
              <w:t>：自合同签订之日起</w:t>
            </w:r>
            <w:r>
              <w:rPr>
                <w:rFonts w:hint="eastAsia"/>
                <w:b/>
                <w:bCs/>
                <w:color w:val="auto"/>
                <w:szCs w:val="20"/>
                <w:highlight w:val="none"/>
                <w:lang w:val="en-US" w:eastAsia="zh-CN"/>
              </w:rPr>
              <w:t>45日历日（具体以合同签订为准）</w:t>
            </w:r>
          </w:p>
        </w:tc>
      </w:tr>
      <w:tr w14:paraId="26377C6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13" w:hRule="exact"/>
        </w:trPr>
        <w:tc>
          <w:tcPr>
            <w:tcW w:w="1171" w:type="dxa"/>
            <w:noWrap w:val="0"/>
            <w:vAlign w:val="center"/>
          </w:tcPr>
          <w:p w14:paraId="2B24862B">
            <w:pPr>
              <w:keepNext w:val="0"/>
              <w:keepLines w:val="0"/>
              <w:suppressLineNumbers w:val="0"/>
              <w:spacing w:before="0" w:beforeAutospacing="0" w:after="0" w:afterAutospacing="0" w:line="360" w:lineRule="auto"/>
              <w:ind w:left="0" w:right="0"/>
              <w:jc w:val="center"/>
              <w:rPr>
                <w:rFonts w:hint="eastAsia" w:hAnsi="Times New Roman" w:cs="Times New Roman"/>
                <w:szCs w:val="20"/>
                <w:highlight w:val="none"/>
                <w:lang w:eastAsia="zh-CN"/>
              </w:rPr>
            </w:pPr>
            <w:r>
              <w:rPr>
                <w:rFonts w:hint="eastAsia" w:hAnsi="Times New Roman" w:cs="Times New Roman"/>
                <w:szCs w:val="20"/>
                <w:highlight w:val="none"/>
                <w:lang w:eastAsia="zh-CN"/>
              </w:rPr>
              <w:t>3</w:t>
            </w:r>
          </w:p>
        </w:tc>
        <w:tc>
          <w:tcPr>
            <w:tcW w:w="8181" w:type="dxa"/>
            <w:noWrap w:val="0"/>
            <w:vAlign w:val="center"/>
          </w:tcPr>
          <w:p w14:paraId="12A4A0FD">
            <w:pPr>
              <w:keepNext w:val="0"/>
              <w:keepLines w:val="0"/>
              <w:suppressLineNumbers w:val="0"/>
              <w:spacing w:before="0" w:beforeAutospacing="0" w:after="0" w:afterAutospacing="0" w:line="360" w:lineRule="auto"/>
              <w:ind w:left="0" w:right="0"/>
              <w:rPr>
                <w:rFonts w:hint="default" w:hAnsi="Times New Roman" w:cs="Times New Roman"/>
                <w:color w:val="auto"/>
                <w:szCs w:val="20"/>
                <w:highlight w:val="none"/>
                <w:lang w:val="en-US" w:eastAsia="zh-CN"/>
              </w:rPr>
            </w:pPr>
            <w:r>
              <w:rPr>
                <w:rFonts w:hint="eastAsia"/>
                <w:b/>
                <w:bCs/>
                <w:color w:val="auto"/>
                <w:szCs w:val="24"/>
                <w:highlight w:val="none"/>
              </w:rPr>
              <w:t>质量标准：</w:t>
            </w:r>
            <w:r>
              <w:rPr>
                <w:rFonts w:hint="eastAsia"/>
                <w:color w:val="auto"/>
                <w:szCs w:val="24"/>
                <w:highlight w:val="none"/>
                <w:lang w:eastAsia="zh-CN"/>
              </w:rPr>
              <w:t>符合国家现行有关质量验收规范“合格”要求</w:t>
            </w:r>
            <w:r>
              <w:rPr>
                <w:rFonts w:hint="eastAsia"/>
                <w:color w:val="auto"/>
                <w:szCs w:val="24"/>
                <w:highlight w:val="none"/>
              </w:rPr>
              <w:t>。</w:t>
            </w:r>
          </w:p>
        </w:tc>
      </w:tr>
      <w:tr w14:paraId="15ECBAE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589" w:hRule="atLeast"/>
        </w:trPr>
        <w:tc>
          <w:tcPr>
            <w:tcW w:w="1171" w:type="dxa"/>
            <w:noWrap w:val="0"/>
            <w:vAlign w:val="center"/>
          </w:tcPr>
          <w:p w14:paraId="0C44B5C6">
            <w:pPr>
              <w:keepNext w:val="0"/>
              <w:keepLines w:val="0"/>
              <w:suppressLineNumbers w:val="0"/>
              <w:spacing w:before="0" w:beforeAutospacing="0" w:after="0" w:afterAutospacing="0" w:line="360" w:lineRule="auto"/>
              <w:ind w:left="0" w:right="0"/>
              <w:jc w:val="center"/>
              <w:rPr>
                <w:rFonts w:hint="eastAsia" w:ascii="宋体" w:hAnsi="宋体" w:eastAsia="宋体" w:cs="宋体"/>
                <w:szCs w:val="24"/>
                <w:highlight w:val="none"/>
              </w:rPr>
            </w:pPr>
            <w:r>
              <w:rPr>
                <w:rFonts w:hint="eastAsia" w:ascii="宋体" w:hAnsi="宋体" w:eastAsia="宋体" w:cs="宋体"/>
                <w:szCs w:val="24"/>
                <w:highlight w:val="none"/>
              </w:rPr>
              <w:t>4</w:t>
            </w:r>
          </w:p>
        </w:tc>
        <w:tc>
          <w:tcPr>
            <w:tcW w:w="8181" w:type="dxa"/>
            <w:noWrap w:val="0"/>
            <w:vAlign w:val="center"/>
          </w:tcPr>
          <w:p w14:paraId="29194A91">
            <w:pPr>
              <w:keepNext w:val="0"/>
              <w:keepLines w:val="0"/>
              <w:suppressLineNumbers w:val="0"/>
              <w:spacing w:before="0" w:beforeAutospacing="0" w:after="0" w:afterAutospacing="0" w:line="360" w:lineRule="auto"/>
              <w:ind w:left="0" w:right="0"/>
              <w:rPr>
                <w:rFonts w:hint="eastAsia" w:ascii="宋体" w:hAnsi="宋体" w:eastAsia="宋体" w:cs="宋体"/>
                <w:b/>
                <w:bCs w:val="0"/>
                <w:color w:val="auto"/>
                <w:sz w:val="24"/>
                <w:szCs w:val="24"/>
                <w:highlight w:val="none"/>
                <w:lang w:val="en-US" w:eastAsia="zh-CN"/>
              </w:rPr>
            </w:pPr>
            <w:r>
              <w:rPr>
                <w:rFonts w:hint="eastAsia" w:hAnsi="宋体" w:cs="宋体"/>
                <w:b/>
                <w:bCs w:val="0"/>
                <w:color w:val="auto"/>
                <w:sz w:val="24"/>
                <w:szCs w:val="24"/>
                <w:highlight w:val="none"/>
                <w:lang w:val="en-US" w:eastAsia="zh-CN"/>
              </w:rPr>
              <w:t>付款：</w:t>
            </w:r>
          </w:p>
          <w:p w14:paraId="63D75A34">
            <w:pPr>
              <w:keepNext w:val="0"/>
              <w:keepLines w:val="0"/>
              <w:suppressLineNumbers w:val="0"/>
              <w:spacing w:before="0" w:beforeAutospacing="0" w:after="0" w:afterAutospacing="0" w:line="360" w:lineRule="auto"/>
              <w:ind w:left="0" w:right="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1.合同结算方式为综合单价合同，以实际发生的工程量结算。</w:t>
            </w:r>
          </w:p>
          <w:p w14:paraId="40B981CC">
            <w:pPr>
              <w:keepNext w:val="0"/>
              <w:keepLines w:val="0"/>
              <w:suppressLineNumbers w:val="0"/>
              <w:spacing w:before="0" w:beforeAutospacing="0" w:after="0" w:afterAutospacing="0" w:line="360" w:lineRule="auto"/>
              <w:ind w:left="0" w:right="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2.付款方式和程序：</w:t>
            </w:r>
          </w:p>
          <w:p w14:paraId="72265862">
            <w:pPr>
              <w:keepNext w:val="0"/>
              <w:keepLines w:val="0"/>
              <w:suppressLineNumbers w:val="0"/>
              <w:spacing w:before="0" w:beforeAutospacing="0" w:after="0" w:afterAutospacing="0" w:line="360" w:lineRule="auto"/>
              <w:ind w:left="0" w:right="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（1）结算方式：</w:t>
            </w:r>
          </w:p>
          <w:p w14:paraId="6CAB018E">
            <w:pPr>
              <w:keepNext w:val="0"/>
              <w:keepLines w:val="0"/>
              <w:suppressLineNumbers w:val="0"/>
              <w:spacing w:before="0" w:beforeAutospacing="0" w:after="0" w:afterAutospacing="0" w:line="360" w:lineRule="auto"/>
              <w:ind w:left="0" w:right="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由采购人负责结算，在付款前，成交供应商须开具全额发票给采购人。</w:t>
            </w:r>
          </w:p>
          <w:p w14:paraId="42DBAF48">
            <w:pPr>
              <w:keepNext w:val="0"/>
              <w:keepLines w:val="0"/>
              <w:suppressLineNumbers w:val="0"/>
              <w:spacing w:before="0" w:beforeAutospacing="0" w:after="0" w:afterAutospacing="0" w:line="360" w:lineRule="auto"/>
              <w:ind w:left="0" w:right="0"/>
              <w:rPr>
                <w:rFonts w:hint="default" w:hAnsi="宋体"/>
                <w:b w:val="0"/>
                <w:bCs/>
                <w:color w:val="auto"/>
                <w:szCs w:val="24"/>
                <w:highlight w:val="none"/>
              </w:rPr>
            </w:pPr>
            <w:r>
              <w:rPr>
                <w:rFonts w:hint="eastAsia" w:ascii="宋体" w:hAnsi="宋体" w:eastAsia="宋体" w:cs="宋体"/>
                <w:b w:val="0"/>
                <w:bCs/>
                <w:color w:val="auto"/>
                <w:sz w:val="24"/>
                <w:szCs w:val="24"/>
                <w:highlight w:val="none"/>
              </w:rPr>
              <w:t>（2）付款方式：</w:t>
            </w:r>
          </w:p>
          <w:p w14:paraId="3EBD8CDF">
            <w:pPr>
              <w:keepNext w:val="0"/>
              <w:keepLines w:val="0"/>
              <w:suppressLineNumbers w:val="0"/>
              <w:spacing w:before="0" w:beforeAutospacing="0" w:after="0" w:afterAutospacing="0" w:line="360" w:lineRule="auto"/>
              <w:ind w:left="0" w:right="0"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en-US" w:eastAsia="zh-CN"/>
              </w:rPr>
              <w:t>合同签订后，</w:t>
            </w:r>
            <w:r>
              <w:rPr>
                <w:rFonts w:hint="eastAsia" w:hAnsi="宋体" w:cs="宋体"/>
                <w:color w:val="auto"/>
                <w:szCs w:val="24"/>
                <w:highlight w:val="none"/>
                <w:lang w:val="en-US" w:eastAsia="zh-CN"/>
              </w:rPr>
              <w:t>预付</w:t>
            </w:r>
            <w:r>
              <w:rPr>
                <w:rFonts w:hint="eastAsia" w:ascii="宋体" w:hAnsi="宋体" w:eastAsia="宋体" w:cs="宋体"/>
                <w:color w:val="auto"/>
                <w:szCs w:val="24"/>
                <w:highlight w:val="none"/>
                <w:lang w:val="en-US" w:eastAsia="zh-CN"/>
              </w:rPr>
              <w:t>合同总金额的40%，工程完工</w:t>
            </w:r>
            <w:r>
              <w:rPr>
                <w:rFonts w:hint="eastAsia" w:hAnsi="宋体" w:cs="宋体"/>
                <w:color w:val="auto"/>
                <w:szCs w:val="24"/>
                <w:highlight w:val="none"/>
                <w:lang w:val="en-US" w:eastAsia="zh-CN"/>
              </w:rPr>
              <w:t>市级</w:t>
            </w:r>
            <w:r>
              <w:rPr>
                <w:rFonts w:hint="eastAsia" w:ascii="宋体" w:hAnsi="宋体" w:eastAsia="宋体" w:cs="宋体"/>
                <w:color w:val="auto"/>
                <w:szCs w:val="24"/>
                <w:highlight w:val="none"/>
                <w:lang w:val="en-US" w:eastAsia="zh-CN"/>
              </w:rPr>
              <w:t>验收合格后付合同总金额的57%，剩余3%</w:t>
            </w:r>
            <w:r>
              <w:rPr>
                <w:rFonts w:hint="eastAsia" w:ascii="宋体" w:hAnsi="宋体" w:eastAsia="宋体" w:cs="宋体"/>
                <w:color w:val="auto"/>
                <w:szCs w:val="24"/>
                <w:highlight w:val="none"/>
              </w:rPr>
              <w:t>缺陷责任期</w:t>
            </w:r>
            <w:r>
              <w:rPr>
                <w:rFonts w:hint="eastAsia" w:ascii="宋体" w:hAnsi="宋体" w:eastAsia="宋体" w:cs="宋体"/>
                <w:color w:val="auto"/>
                <w:szCs w:val="24"/>
                <w:highlight w:val="none"/>
                <w:lang w:val="en-US" w:eastAsia="zh-CN"/>
              </w:rPr>
              <w:t>满后进行支付。</w:t>
            </w:r>
            <w:r>
              <w:rPr>
                <w:rFonts w:hint="eastAsia"/>
                <w:b/>
                <w:bCs/>
                <w:color w:val="auto"/>
                <w:szCs w:val="20"/>
                <w:highlight w:val="none"/>
                <w:lang w:val="en-US" w:eastAsia="zh-CN"/>
              </w:rPr>
              <w:t>（具体以合同签订为准）</w:t>
            </w:r>
          </w:p>
        </w:tc>
      </w:tr>
      <w:tr w14:paraId="4C09830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46" w:hRule="atLeast"/>
        </w:trPr>
        <w:tc>
          <w:tcPr>
            <w:tcW w:w="1171" w:type="dxa"/>
            <w:noWrap w:val="0"/>
            <w:vAlign w:val="center"/>
          </w:tcPr>
          <w:p w14:paraId="31ED1754">
            <w:pPr>
              <w:keepNext w:val="0"/>
              <w:keepLines w:val="0"/>
              <w:suppressLineNumbers w:val="0"/>
              <w:spacing w:before="0" w:beforeAutospacing="0" w:after="0" w:afterAutospacing="0" w:line="360" w:lineRule="auto"/>
              <w:ind w:left="0" w:right="0"/>
              <w:jc w:val="center"/>
              <w:rPr>
                <w:rFonts w:hint="eastAsia" w:ascii="宋体" w:hAnsi="宋体" w:eastAsia="宋体" w:cs="宋体"/>
                <w:szCs w:val="24"/>
                <w:highlight w:val="none"/>
              </w:rPr>
            </w:pPr>
            <w:r>
              <w:rPr>
                <w:rFonts w:hint="eastAsia"/>
                <w:szCs w:val="20"/>
              </w:rPr>
              <w:t>5</w:t>
            </w:r>
          </w:p>
        </w:tc>
        <w:tc>
          <w:tcPr>
            <w:tcW w:w="8181" w:type="dxa"/>
            <w:noWrap w:val="0"/>
            <w:vAlign w:val="center"/>
          </w:tcPr>
          <w:p w14:paraId="1D5DE4D2">
            <w:pPr>
              <w:keepNext w:val="0"/>
              <w:keepLines w:val="0"/>
              <w:suppressLineNumbers w:val="0"/>
              <w:spacing w:before="0" w:beforeAutospacing="0" w:after="0" w:afterAutospacing="0" w:line="360" w:lineRule="auto"/>
              <w:ind w:left="0" w:right="0"/>
              <w:rPr>
                <w:rFonts w:hint="eastAsia" w:ascii="宋体" w:hAnsi="宋体" w:cs="宋体"/>
                <w:color w:val="auto"/>
                <w:sz w:val="24"/>
                <w:szCs w:val="24"/>
                <w:highlight w:val="none"/>
                <w:lang w:val="en-US" w:eastAsia="zh-CN"/>
              </w:rPr>
            </w:pPr>
            <w:r>
              <w:rPr>
                <w:rFonts w:hint="eastAsia"/>
                <w:b/>
                <w:bCs/>
                <w:szCs w:val="20"/>
              </w:rPr>
              <w:t>缺陷责任期：</w:t>
            </w:r>
            <w:r>
              <w:rPr>
                <w:rFonts w:hint="eastAsia"/>
                <w:szCs w:val="20"/>
              </w:rPr>
              <w:t>1年</w:t>
            </w:r>
          </w:p>
        </w:tc>
      </w:tr>
      <w:tr w14:paraId="079E767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282" w:hRule="atLeast"/>
        </w:trPr>
        <w:tc>
          <w:tcPr>
            <w:tcW w:w="1171" w:type="dxa"/>
            <w:noWrap w:val="0"/>
            <w:vAlign w:val="center"/>
          </w:tcPr>
          <w:p w14:paraId="7C69192C">
            <w:pPr>
              <w:keepNext w:val="0"/>
              <w:keepLines w:val="0"/>
              <w:suppressLineNumbers w:val="0"/>
              <w:spacing w:before="0" w:beforeAutospacing="0" w:after="0" w:afterAutospacing="0" w:line="360" w:lineRule="auto"/>
              <w:ind w:left="0" w:right="0"/>
              <w:jc w:val="center"/>
              <w:rPr>
                <w:rFonts w:hint="default" w:ascii="宋体" w:hAnsi="宋体" w:eastAsia="宋体" w:cs="宋体"/>
                <w:sz w:val="24"/>
                <w:szCs w:val="24"/>
                <w:highlight w:val="none"/>
                <w:lang w:val="en-US" w:eastAsia="zh-CN" w:bidi="ar-SA"/>
              </w:rPr>
            </w:pPr>
            <w:r>
              <w:rPr>
                <w:rFonts w:hint="eastAsia"/>
                <w:szCs w:val="20"/>
              </w:rPr>
              <w:t>6</w:t>
            </w:r>
          </w:p>
        </w:tc>
        <w:tc>
          <w:tcPr>
            <w:tcW w:w="8181" w:type="dxa"/>
            <w:noWrap w:val="0"/>
            <w:vAlign w:val="center"/>
          </w:tcPr>
          <w:p w14:paraId="44505D93">
            <w:pPr>
              <w:keepNext w:val="0"/>
              <w:keepLines w:val="0"/>
              <w:pageBreakBefore w:val="0"/>
              <w:widowControl w:val="0"/>
              <w:suppressLineNumbers w:val="0"/>
              <w:kinsoku/>
              <w:wordWrap/>
              <w:overflowPunct/>
              <w:topLinePunct w:val="0"/>
              <w:bidi w:val="0"/>
              <w:spacing w:before="0" w:beforeAutospacing="0" w:after="0" w:afterAutospacing="0" w:line="440" w:lineRule="exact"/>
              <w:ind w:left="0" w:right="0"/>
              <w:textAlignment w:val="auto"/>
              <w:rPr>
                <w:rFonts w:hint="eastAsia"/>
                <w:b/>
                <w:bCs/>
                <w:szCs w:val="20"/>
              </w:rPr>
            </w:pPr>
            <w:r>
              <w:rPr>
                <w:rFonts w:hint="eastAsia"/>
                <w:b/>
                <w:bCs/>
                <w:szCs w:val="20"/>
              </w:rPr>
              <w:t>质量保证：</w:t>
            </w:r>
          </w:p>
          <w:p w14:paraId="2AD099B1">
            <w:pPr>
              <w:keepNext w:val="0"/>
              <w:keepLines w:val="0"/>
              <w:pageBreakBefore w:val="0"/>
              <w:widowControl w:val="0"/>
              <w:suppressLineNumbers w:val="0"/>
              <w:kinsoku/>
              <w:wordWrap/>
              <w:overflowPunct/>
              <w:topLinePunct w:val="0"/>
              <w:bidi w:val="0"/>
              <w:spacing w:before="0" w:beforeAutospacing="0" w:after="0" w:afterAutospacing="0" w:line="440" w:lineRule="exact"/>
              <w:ind w:left="0" w:right="0" w:firstLine="480" w:firstLineChars="200"/>
              <w:textAlignment w:val="auto"/>
              <w:rPr>
                <w:rFonts w:hint="eastAsia"/>
                <w:szCs w:val="20"/>
              </w:rPr>
            </w:pPr>
            <w:r>
              <w:rPr>
                <w:rFonts w:hint="eastAsia"/>
                <w:szCs w:val="20"/>
              </w:rPr>
              <w:t>工程质量标准：达到现行国家有关验收规范“合格”标准。</w:t>
            </w:r>
          </w:p>
          <w:p w14:paraId="040AEF0C">
            <w:pPr>
              <w:keepNext w:val="0"/>
              <w:keepLines w:val="0"/>
              <w:pageBreakBefore w:val="0"/>
              <w:widowControl w:val="0"/>
              <w:suppressLineNumbers w:val="0"/>
              <w:kinsoku/>
              <w:wordWrap/>
              <w:overflowPunct/>
              <w:topLinePunct w:val="0"/>
              <w:bidi w:val="0"/>
              <w:spacing w:before="0" w:beforeAutospacing="0" w:after="0" w:afterAutospacing="0" w:line="440" w:lineRule="exact"/>
              <w:ind w:left="0" w:right="0" w:firstLine="480" w:firstLineChars="200"/>
              <w:textAlignment w:val="auto"/>
              <w:rPr>
                <w:rFonts w:hint="eastAsia" w:ascii="宋体" w:hAnsi="宋体" w:eastAsia="宋体" w:cs="宋体"/>
                <w:sz w:val="24"/>
                <w:szCs w:val="24"/>
                <w:highlight w:val="none"/>
              </w:rPr>
            </w:pPr>
            <w:r>
              <w:rPr>
                <w:rFonts w:hint="eastAsia"/>
                <w:szCs w:val="20"/>
              </w:rPr>
              <w:t>供应商必须保证材料合格、工程及服务质量可靠，并全面满足磋商文件的要求，磋商文件未明确要求的内容，供应商须按采购人的补充要求为准。施工工艺应严格按国家最新发布的规范标准执行，如发生质量问题由供应商承担全部责任。</w:t>
            </w:r>
          </w:p>
        </w:tc>
      </w:tr>
      <w:tr w14:paraId="34831DE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34" w:hRule="atLeast"/>
        </w:trPr>
        <w:tc>
          <w:tcPr>
            <w:tcW w:w="1171" w:type="dxa"/>
            <w:noWrap w:val="0"/>
            <w:vAlign w:val="center"/>
          </w:tcPr>
          <w:p w14:paraId="662427D0">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szCs w:val="24"/>
                <w:highlight w:val="none"/>
                <w:lang w:val="en-US" w:eastAsia="zh-CN" w:bidi="ar-SA"/>
              </w:rPr>
            </w:pPr>
            <w:r>
              <w:rPr>
                <w:rFonts w:hint="eastAsia" w:hAnsi="宋体" w:cs="宋体"/>
                <w:szCs w:val="24"/>
                <w:highlight w:val="none"/>
                <w:lang w:val="en-US" w:eastAsia="zh-CN"/>
              </w:rPr>
              <w:t>7</w:t>
            </w:r>
          </w:p>
        </w:tc>
        <w:tc>
          <w:tcPr>
            <w:tcW w:w="8181" w:type="dxa"/>
            <w:noWrap w:val="0"/>
            <w:vAlign w:val="center"/>
          </w:tcPr>
          <w:p w14:paraId="43B47260">
            <w:pPr>
              <w:keepNext w:val="0"/>
              <w:keepLines w:val="0"/>
              <w:suppressLineNumbers w:val="0"/>
              <w:snapToGrid w:val="0"/>
              <w:spacing w:before="0" w:beforeAutospacing="0" w:after="0" w:afterAutospacing="0" w:line="360" w:lineRule="auto"/>
              <w:ind w:left="0" w:right="0"/>
              <w:rPr>
                <w:rFonts w:hint="eastAsia" w:ascii="宋体" w:hAnsi="宋体" w:eastAsia="宋体" w:cs="宋体"/>
                <w:b/>
                <w:szCs w:val="24"/>
                <w:highlight w:val="none"/>
              </w:rPr>
            </w:pPr>
            <w:r>
              <w:rPr>
                <w:rFonts w:hint="eastAsia" w:ascii="宋体" w:hAnsi="宋体" w:eastAsia="宋体" w:cs="宋体"/>
                <w:b/>
                <w:szCs w:val="24"/>
                <w:highlight w:val="none"/>
              </w:rPr>
              <w:t>验收：</w:t>
            </w:r>
          </w:p>
          <w:p w14:paraId="1ECB4017">
            <w:pPr>
              <w:keepNext w:val="0"/>
              <w:keepLines w:val="0"/>
              <w:suppressLineNumbers w:val="0"/>
              <w:snapToGrid w:val="0"/>
              <w:spacing w:before="0" w:beforeAutospacing="0" w:after="0" w:afterAutospacing="0" w:line="360" w:lineRule="auto"/>
              <w:ind w:left="0" w:right="0" w:firstLine="480" w:firstLineChars="200"/>
              <w:rPr>
                <w:rFonts w:hint="eastAsia" w:ascii="宋体" w:hAnsi="宋体" w:eastAsia="宋体" w:cs="宋体"/>
                <w:b w:val="0"/>
                <w:bCs/>
                <w:szCs w:val="24"/>
                <w:highlight w:val="none"/>
              </w:rPr>
            </w:pPr>
            <w:r>
              <w:rPr>
                <w:rFonts w:hint="eastAsia" w:ascii="宋体" w:hAnsi="宋体" w:eastAsia="宋体" w:cs="宋体"/>
                <w:b w:val="0"/>
                <w:bCs/>
                <w:szCs w:val="24"/>
                <w:highlight w:val="none"/>
              </w:rPr>
              <w:t>由采购人、供应商及招标代理机构共同对项目进行整体验收。其内容包括材料和施工质量是否达到现行国家有关验收规范“合格”标准、是否按照招标人要求按时完工。</w:t>
            </w:r>
          </w:p>
          <w:p w14:paraId="34DA5DBA">
            <w:pPr>
              <w:keepNext w:val="0"/>
              <w:keepLines w:val="0"/>
              <w:suppressLineNumbers w:val="0"/>
              <w:snapToGrid w:val="0"/>
              <w:spacing w:before="0" w:beforeAutospacing="0" w:after="0" w:afterAutospacing="0" w:line="360" w:lineRule="auto"/>
              <w:ind w:left="0" w:right="0" w:firstLine="480" w:firstLineChars="200"/>
              <w:rPr>
                <w:rFonts w:hint="eastAsia" w:ascii="宋体" w:hAnsi="宋体" w:eastAsia="宋体" w:cs="宋体"/>
                <w:b w:val="0"/>
                <w:bCs/>
                <w:szCs w:val="24"/>
                <w:highlight w:val="none"/>
              </w:rPr>
            </w:pPr>
            <w:r>
              <w:rPr>
                <w:rFonts w:hint="eastAsia" w:ascii="宋体" w:hAnsi="宋体" w:eastAsia="宋体" w:cs="宋体"/>
                <w:b w:val="0"/>
                <w:bCs/>
                <w:szCs w:val="24"/>
                <w:highlight w:val="none"/>
              </w:rPr>
              <w:t>1.所验各项内容最终验收达不到磋商文件要求和磋商响应文件承诺的，或在后续使用中发现招标人不能容忍的缺陷等，将视为验收不合格，供应商应在采购人要求的时间内无条件整改及恢复。</w:t>
            </w:r>
          </w:p>
          <w:p w14:paraId="34E937A1">
            <w:pPr>
              <w:keepNext w:val="0"/>
              <w:keepLines w:val="0"/>
              <w:suppressLineNumbers w:val="0"/>
              <w:snapToGrid w:val="0"/>
              <w:spacing w:before="0" w:beforeAutospacing="0" w:after="0" w:afterAutospacing="0" w:line="360" w:lineRule="auto"/>
              <w:ind w:left="0" w:right="0" w:firstLine="480" w:firstLineChars="200"/>
              <w:rPr>
                <w:rFonts w:hint="eastAsia" w:ascii="宋体" w:hAnsi="宋体" w:eastAsia="宋体" w:cs="宋体"/>
                <w:b w:val="0"/>
                <w:bCs/>
                <w:szCs w:val="24"/>
                <w:highlight w:val="none"/>
              </w:rPr>
            </w:pPr>
            <w:r>
              <w:rPr>
                <w:rFonts w:hint="eastAsia" w:ascii="宋体" w:hAnsi="宋体" w:eastAsia="宋体" w:cs="宋体"/>
                <w:b w:val="0"/>
                <w:bCs/>
                <w:szCs w:val="24"/>
                <w:highlight w:val="none"/>
              </w:rPr>
              <w:t>2.若发现供应商有弄虚作假的，在磋商阶段故意或随意夸大技术能力、工程、服务质量的，采购人有权解除合同，并且要求供应商赔偿相关损失。</w:t>
            </w:r>
          </w:p>
          <w:p w14:paraId="0EAD822B">
            <w:pPr>
              <w:keepNext w:val="0"/>
              <w:keepLines w:val="0"/>
              <w:suppressLineNumbers w:val="0"/>
              <w:snapToGrid w:val="0"/>
              <w:spacing w:before="0" w:beforeAutospacing="0" w:after="0" w:afterAutospacing="0" w:line="360" w:lineRule="auto"/>
              <w:ind w:left="0" w:right="0" w:firstLine="480" w:firstLineChars="200"/>
              <w:rPr>
                <w:rFonts w:hint="eastAsia" w:ascii="宋体" w:hAnsi="宋体" w:eastAsia="宋体" w:cs="宋体"/>
                <w:b w:val="0"/>
                <w:bCs/>
                <w:szCs w:val="24"/>
                <w:highlight w:val="none"/>
              </w:rPr>
            </w:pPr>
            <w:r>
              <w:rPr>
                <w:rFonts w:hint="eastAsia" w:ascii="宋体" w:hAnsi="宋体" w:eastAsia="宋体" w:cs="宋体"/>
                <w:b w:val="0"/>
                <w:bCs/>
                <w:szCs w:val="24"/>
                <w:highlight w:val="none"/>
              </w:rPr>
              <w:t>3.验收标准：按磋商文件、磋商响应文件及澄清函等技术指标进行验收。各项指标均应符合验收标准及要求。</w:t>
            </w:r>
          </w:p>
          <w:p w14:paraId="459F0990">
            <w:pPr>
              <w:keepNext w:val="0"/>
              <w:keepLines w:val="0"/>
              <w:suppressLineNumbers w:val="0"/>
              <w:snapToGrid w:val="0"/>
              <w:spacing w:before="0" w:beforeAutospacing="0" w:after="0" w:afterAutospacing="0" w:line="360" w:lineRule="auto"/>
              <w:ind w:left="0" w:right="0" w:firstLine="480" w:firstLineChars="200"/>
              <w:rPr>
                <w:rFonts w:hint="eastAsia" w:ascii="宋体" w:hAnsi="宋体" w:eastAsia="宋体" w:cs="宋体"/>
                <w:b w:val="0"/>
                <w:bCs/>
                <w:szCs w:val="24"/>
                <w:highlight w:val="none"/>
              </w:rPr>
            </w:pPr>
            <w:r>
              <w:rPr>
                <w:rFonts w:hint="eastAsia" w:ascii="宋体" w:hAnsi="宋体" w:eastAsia="宋体" w:cs="宋体"/>
                <w:b w:val="0"/>
                <w:bCs/>
                <w:szCs w:val="24"/>
                <w:highlight w:val="none"/>
              </w:rPr>
              <w:t>4.验收合格后，填写验收单，双方签字生效。</w:t>
            </w:r>
          </w:p>
          <w:p w14:paraId="4F1D4C87">
            <w:pPr>
              <w:keepNext w:val="0"/>
              <w:keepLines w:val="0"/>
              <w:suppressLineNumbers w:val="0"/>
              <w:snapToGrid w:val="0"/>
              <w:spacing w:before="0" w:beforeAutospacing="0" w:after="0" w:afterAutospacing="0" w:line="360" w:lineRule="auto"/>
              <w:ind w:left="0" w:right="0" w:firstLine="480" w:firstLineChars="200"/>
              <w:rPr>
                <w:rFonts w:hint="eastAsia" w:ascii="宋体" w:hAnsi="宋体" w:eastAsia="宋体" w:cs="宋体"/>
                <w:b w:val="0"/>
                <w:bCs/>
                <w:szCs w:val="24"/>
                <w:highlight w:val="none"/>
              </w:rPr>
            </w:pPr>
            <w:r>
              <w:rPr>
                <w:rFonts w:hint="eastAsia" w:ascii="宋体" w:hAnsi="宋体" w:eastAsia="宋体" w:cs="宋体"/>
                <w:b w:val="0"/>
                <w:bCs/>
                <w:szCs w:val="24"/>
                <w:highlight w:val="none"/>
              </w:rPr>
              <w:t>5.验收依据：</w:t>
            </w:r>
          </w:p>
          <w:p w14:paraId="7AAD160B">
            <w:pPr>
              <w:keepNext w:val="0"/>
              <w:keepLines w:val="0"/>
              <w:suppressLineNumbers w:val="0"/>
              <w:snapToGrid w:val="0"/>
              <w:spacing w:before="0" w:beforeAutospacing="0" w:after="0" w:afterAutospacing="0" w:line="360" w:lineRule="auto"/>
              <w:ind w:left="0" w:right="0" w:firstLine="480" w:firstLineChars="200"/>
              <w:rPr>
                <w:rFonts w:hint="eastAsia" w:ascii="宋体" w:hAnsi="宋体" w:eastAsia="宋体" w:cs="宋体"/>
                <w:b w:val="0"/>
                <w:bCs/>
                <w:szCs w:val="24"/>
                <w:highlight w:val="none"/>
              </w:rPr>
            </w:pPr>
            <w:r>
              <w:rPr>
                <w:rFonts w:hint="eastAsia" w:ascii="宋体" w:hAnsi="宋体" w:eastAsia="宋体" w:cs="宋体"/>
                <w:b w:val="0"/>
                <w:bCs/>
                <w:szCs w:val="24"/>
                <w:highlight w:val="none"/>
              </w:rPr>
              <w:t>a)合同文本；</w:t>
            </w:r>
          </w:p>
          <w:p w14:paraId="28092E5F">
            <w:pPr>
              <w:keepNext w:val="0"/>
              <w:keepLines w:val="0"/>
              <w:suppressLineNumbers w:val="0"/>
              <w:snapToGrid w:val="0"/>
              <w:spacing w:before="0" w:beforeAutospacing="0" w:after="0" w:afterAutospacing="0" w:line="360" w:lineRule="auto"/>
              <w:ind w:left="0" w:right="0" w:firstLine="480" w:firstLineChars="200"/>
              <w:rPr>
                <w:rFonts w:hint="eastAsia" w:ascii="宋体" w:hAnsi="宋体" w:eastAsia="宋体" w:cs="宋体"/>
                <w:b w:val="0"/>
                <w:bCs/>
                <w:szCs w:val="24"/>
                <w:highlight w:val="none"/>
              </w:rPr>
            </w:pPr>
            <w:r>
              <w:rPr>
                <w:rFonts w:hint="eastAsia" w:ascii="宋体" w:hAnsi="宋体" w:eastAsia="宋体" w:cs="宋体"/>
                <w:b w:val="0"/>
                <w:bCs/>
                <w:szCs w:val="24"/>
                <w:highlight w:val="none"/>
              </w:rPr>
              <w:t>b)磋商文件及澄清函、磋商响应文件；</w:t>
            </w:r>
          </w:p>
          <w:p w14:paraId="2022BC31">
            <w:pPr>
              <w:keepNext w:val="0"/>
              <w:keepLines w:val="0"/>
              <w:suppressLineNumbers w:val="0"/>
              <w:snapToGrid w:val="0"/>
              <w:spacing w:before="0" w:beforeAutospacing="0" w:after="0" w:afterAutospacing="0" w:line="360" w:lineRule="auto"/>
              <w:ind w:left="0" w:right="0" w:firstLine="480" w:firstLineChars="200"/>
              <w:rPr>
                <w:rFonts w:hint="eastAsia" w:ascii="宋体" w:hAnsi="宋体" w:eastAsia="宋体" w:cs="宋体"/>
                <w:b w:val="0"/>
                <w:bCs/>
                <w:szCs w:val="24"/>
                <w:highlight w:val="none"/>
              </w:rPr>
            </w:pPr>
            <w:r>
              <w:rPr>
                <w:rFonts w:hint="eastAsia" w:ascii="宋体" w:hAnsi="宋体" w:eastAsia="宋体" w:cs="宋体"/>
                <w:b w:val="0"/>
                <w:bCs/>
                <w:szCs w:val="24"/>
                <w:highlight w:val="none"/>
              </w:rPr>
              <w:t>c)国家和行业制定的相应的标准和规范；</w:t>
            </w:r>
          </w:p>
          <w:p w14:paraId="35E4FD44">
            <w:pPr>
              <w:keepNext w:val="0"/>
              <w:keepLines w:val="0"/>
              <w:suppressLineNumbers w:val="0"/>
              <w:snapToGrid w:val="0"/>
              <w:spacing w:before="0" w:beforeAutospacing="0" w:after="0" w:afterAutospacing="0" w:line="360" w:lineRule="auto"/>
              <w:ind w:left="0" w:right="0" w:firstLine="480" w:firstLineChars="200"/>
              <w:rPr>
                <w:rFonts w:hint="eastAsia" w:ascii="宋体" w:hAnsi="宋体" w:eastAsia="宋体" w:cs="宋体"/>
                <w:szCs w:val="24"/>
                <w:highlight w:val="none"/>
              </w:rPr>
            </w:pPr>
            <w:r>
              <w:rPr>
                <w:rFonts w:hint="eastAsia" w:ascii="宋体" w:hAnsi="宋体" w:eastAsia="宋体" w:cs="宋体"/>
                <w:b w:val="0"/>
                <w:bCs/>
                <w:szCs w:val="24"/>
                <w:highlight w:val="none"/>
              </w:rPr>
              <w:t>d)验收清单。</w:t>
            </w:r>
          </w:p>
        </w:tc>
      </w:tr>
      <w:tr w14:paraId="6869662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34" w:hRule="atLeast"/>
        </w:trPr>
        <w:tc>
          <w:tcPr>
            <w:tcW w:w="1171" w:type="dxa"/>
            <w:noWrap w:val="0"/>
            <w:vAlign w:val="center"/>
          </w:tcPr>
          <w:p w14:paraId="1974D7B6">
            <w:pPr>
              <w:keepNext w:val="0"/>
              <w:keepLines w:val="0"/>
              <w:suppressLineNumbers w:val="0"/>
              <w:spacing w:before="0" w:beforeAutospacing="0" w:after="0" w:afterAutospacing="0" w:line="360" w:lineRule="auto"/>
              <w:ind w:left="0" w:right="0"/>
              <w:jc w:val="center"/>
              <w:rPr>
                <w:rFonts w:hint="default" w:hAnsi="宋体" w:cs="宋体"/>
                <w:szCs w:val="24"/>
                <w:highlight w:val="none"/>
                <w:lang w:val="en-US" w:eastAsia="zh-CN"/>
              </w:rPr>
            </w:pPr>
            <w:r>
              <w:rPr>
                <w:rFonts w:hint="eastAsia" w:hAnsi="宋体" w:cs="宋体"/>
                <w:szCs w:val="24"/>
                <w:highlight w:val="none"/>
                <w:lang w:val="en-US" w:eastAsia="zh-CN"/>
              </w:rPr>
              <w:t>8</w:t>
            </w:r>
          </w:p>
        </w:tc>
        <w:tc>
          <w:tcPr>
            <w:tcW w:w="8181" w:type="dxa"/>
            <w:noWrap w:val="0"/>
            <w:vAlign w:val="center"/>
          </w:tcPr>
          <w:p w14:paraId="318624C0">
            <w:pPr>
              <w:keepNext w:val="0"/>
              <w:keepLines w:val="0"/>
              <w:suppressLineNumbers w:val="0"/>
              <w:snapToGrid w:val="0"/>
              <w:spacing w:before="0" w:beforeAutospacing="0" w:after="0" w:afterAutospacing="0" w:line="360" w:lineRule="auto"/>
              <w:ind w:left="0" w:right="0"/>
              <w:rPr>
                <w:rFonts w:hint="eastAsia" w:ascii="宋体" w:hAnsi="宋体" w:eastAsia="宋体" w:cs="宋体"/>
                <w:b w:val="0"/>
                <w:bCs/>
                <w:szCs w:val="24"/>
                <w:highlight w:val="none"/>
              </w:rPr>
            </w:pPr>
            <w:r>
              <w:rPr>
                <w:rFonts w:hint="eastAsia" w:ascii="宋体" w:hAnsi="宋体" w:eastAsia="宋体" w:cs="宋体"/>
                <w:b/>
                <w:bCs w:val="0"/>
                <w:szCs w:val="24"/>
                <w:highlight w:val="none"/>
              </w:rPr>
              <w:t>违约责任</w:t>
            </w:r>
            <w:r>
              <w:rPr>
                <w:rFonts w:hint="eastAsia" w:ascii="宋体" w:hAnsi="宋体" w:eastAsia="宋体" w:cs="宋体"/>
                <w:b w:val="0"/>
                <w:bCs/>
                <w:szCs w:val="24"/>
                <w:highlight w:val="none"/>
              </w:rPr>
              <w:t>：</w:t>
            </w:r>
          </w:p>
          <w:p w14:paraId="65A95560">
            <w:pPr>
              <w:keepNext w:val="0"/>
              <w:keepLines w:val="0"/>
              <w:suppressLineNumbers w:val="0"/>
              <w:snapToGrid w:val="0"/>
              <w:spacing w:before="0" w:beforeAutospacing="0" w:after="0" w:afterAutospacing="0" w:line="360" w:lineRule="auto"/>
              <w:ind w:left="0" w:right="0" w:firstLine="480" w:firstLineChars="200"/>
              <w:rPr>
                <w:rFonts w:hint="eastAsia" w:ascii="宋体" w:hAnsi="宋体" w:eastAsia="宋体" w:cs="宋体"/>
                <w:b w:val="0"/>
                <w:bCs/>
                <w:szCs w:val="24"/>
                <w:highlight w:val="none"/>
              </w:rPr>
            </w:pPr>
            <w:r>
              <w:rPr>
                <w:rFonts w:hint="eastAsia" w:ascii="宋体" w:hAnsi="宋体" w:eastAsia="宋体" w:cs="宋体"/>
                <w:b w:val="0"/>
                <w:bCs/>
                <w:szCs w:val="24"/>
                <w:highlight w:val="none"/>
              </w:rPr>
              <w:t>1、按《中华人民共和国民法典》中的相关条款执行。</w:t>
            </w:r>
          </w:p>
          <w:p w14:paraId="7B4B6D4D">
            <w:pPr>
              <w:keepNext w:val="0"/>
              <w:keepLines w:val="0"/>
              <w:suppressLineNumbers w:val="0"/>
              <w:snapToGrid w:val="0"/>
              <w:spacing w:before="0" w:beforeAutospacing="0" w:after="0" w:afterAutospacing="0" w:line="360" w:lineRule="auto"/>
              <w:ind w:left="0" w:right="0" w:firstLine="480" w:firstLineChars="200"/>
              <w:rPr>
                <w:rFonts w:hint="eastAsia" w:ascii="宋体" w:hAnsi="宋体" w:eastAsia="宋体" w:cs="宋体"/>
                <w:b w:val="0"/>
                <w:bCs/>
                <w:szCs w:val="24"/>
                <w:highlight w:val="none"/>
              </w:rPr>
            </w:pPr>
            <w:r>
              <w:rPr>
                <w:rFonts w:hint="eastAsia" w:ascii="宋体" w:hAnsi="宋体" w:eastAsia="宋体" w:cs="宋体"/>
                <w:b w:val="0"/>
                <w:bCs/>
                <w:szCs w:val="24"/>
                <w:highlight w:val="none"/>
              </w:rPr>
              <w:t>2、未按合同要求提供服务或服务不能满足合同要求，采购人应当将服务商违约的情况以及拟采取的措施以书面形式报政府采购监管部门，根据政府采购监管部门的处理意见，采购人有权依据《中华人民共和国民法典》有关条款及合同约定终止合同，并要求服务商承担违约责任。同时，政府采购监管部门有权依据《中华人民共和国政府采购法》及相关法律法规对服务商的违法行为进行相应的处罚。</w:t>
            </w:r>
          </w:p>
        </w:tc>
      </w:tr>
      <w:tr w14:paraId="2238A3D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34" w:hRule="atLeast"/>
        </w:trPr>
        <w:tc>
          <w:tcPr>
            <w:tcW w:w="1171" w:type="dxa"/>
            <w:noWrap w:val="0"/>
            <w:vAlign w:val="center"/>
          </w:tcPr>
          <w:p w14:paraId="6EE2899B">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szCs w:val="24"/>
                <w:highlight w:val="none"/>
                <w:lang w:val="en-US" w:eastAsia="zh-CN" w:bidi="ar-SA"/>
              </w:rPr>
            </w:pPr>
            <w:r>
              <w:rPr>
                <w:rFonts w:hint="eastAsia" w:hAnsi="宋体" w:cs="宋体"/>
                <w:szCs w:val="24"/>
                <w:highlight w:val="none"/>
                <w:lang w:val="en-US" w:eastAsia="zh-CN"/>
              </w:rPr>
              <w:t>9</w:t>
            </w:r>
          </w:p>
        </w:tc>
        <w:tc>
          <w:tcPr>
            <w:tcW w:w="8181" w:type="dxa"/>
            <w:noWrap w:val="0"/>
            <w:vAlign w:val="center"/>
          </w:tcPr>
          <w:p w14:paraId="532610BB">
            <w:pPr>
              <w:keepNext w:val="0"/>
              <w:keepLines w:val="0"/>
              <w:suppressLineNumbers w:val="0"/>
              <w:snapToGrid w:val="0"/>
              <w:spacing w:before="0" w:beforeAutospacing="0" w:after="0" w:afterAutospacing="0" w:line="360" w:lineRule="auto"/>
              <w:ind w:left="0" w:right="0"/>
              <w:rPr>
                <w:rFonts w:hint="eastAsia" w:ascii="宋体" w:hAnsi="宋体" w:eastAsia="宋体" w:cs="宋体"/>
                <w:b/>
                <w:szCs w:val="24"/>
                <w:highlight w:val="none"/>
              </w:rPr>
            </w:pPr>
            <w:r>
              <w:rPr>
                <w:rFonts w:hint="eastAsia" w:ascii="宋体" w:hAnsi="宋体" w:eastAsia="宋体" w:cs="宋体"/>
                <w:b/>
                <w:szCs w:val="24"/>
                <w:highlight w:val="none"/>
              </w:rPr>
              <w:t>政府采购合同：</w:t>
            </w:r>
          </w:p>
          <w:p w14:paraId="6DD616CB">
            <w:pPr>
              <w:keepNext w:val="0"/>
              <w:keepLines w:val="0"/>
              <w:suppressLineNumbers w:val="0"/>
              <w:snapToGrid w:val="0"/>
              <w:spacing w:before="0" w:beforeAutospacing="0" w:after="0" w:afterAutospacing="0" w:line="360" w:lineRule="auto"/>
              <w:ind w:left="0" w:right="0" w:firstLine="480" w:firstLineChars="200"/>
              <w:rPr>
                <w:rFonts w:hint="eastAsia" w:ascii="宋体" w:hAnsi="宋体" w:eastAsia="宋体" w:cs="宋体"/>
                <w:b w:val="0"/>
                <w:bCs/>
                <w:szCs w:val="24"/>
                <w:highlight w:val="none"/>
              </w:rPr>
            </w:pPr>
            <w:r>
              <w:rPr>
                <w:rFonts w:hint="eastAsia" w:ascii="宋体" w:hAnsi="宋体" w:eastAsia="宋体" w:cs="宋体"/>
                <w:b w:val="0"/>
                <w:bCs/>
                <w:szCs w:val="24"/>
                <w:highlight w:val="none"/>
              </w:rPr>
              <w:t>政府采购合同适用合同法。采购人和供应商之间的权利和义务，应当按照平等、自愿的原则以合同方式约定。</w:t>
            </w:r>
          </w:p>
          <w:p w14:paraId="46FD9B20">
            <w:pPr>
              <w:keepNext w:val="0"/>
              <w:keepLines w:val="0"/>
              <w:suppressLineNumbers w:val="0"/>
              <w:snapToGrid w:val="0"/>
              <w:spacing w:before="0" w:beforeAutospacing="0" w:after="0" w:afterAutospacing="0" w:line="360" w:lineRule="auto"/>
              <w:ind w:left="0" w:right="0" w:firstLine="480" w:firstLineChars="200"/>
              <w:rPr>
                <w:rFonts w:hint="eastAsia" w:ascii="宋体" w:hAnsi="宋体" w:eastAsia="宋体" w:cs="宋体"/>
                <w:b w:val="0"/>
                <w:bCs/>
                <w:szCs w:val="24"/>
                <w:highlight w:val="none"/>
              </w:rPr>
            </w:pPr>
            <w:r>
              <w:rPr>
                <w:rFonts w:hint="eastAsia" w:ascii="宋体" w:hAnsi="宋体" w:eastAsia="宋体" w:cs="宋体"/>
                <w:b w:val="0"/>
                <w:bCs/>
                <w:szCs w:val="24"/>
                <w:highlight w:val="none"/>
              </w:rPr>
              <w:t>采购人可以委托采购代理机构代表其与供应商签订政府采购合同。由采购代理机构以采购人名义签订合同的，应当提交采购人的授权委托书，作为合同附件。</w:t>
            </w:r>
          </w:p>
          <w:p w14:paraId="4E72FEF2">
            <w:pPr>
              <w:keepNext w:val="0"/>
              <w:keepLines w:val="0"/>
              <w:suppressLineNumbers w:val="0"/>
              <w:snapToGrid w:val="0"/>
              <w:spacing w:before="0" w:beforeAutospacing="0" w:after="0" w:afterAutospacing="0" w:line="360" w:lineRule="auto"/>
              <w:ind w:left="0" w:right="0" w:firstLine="480" w:firstLineChars="200"/>
              <w:rPr>
                <w:rFonts w:hint="eastAsia" w:ascii="宋体" w:hAnsi="宋体" w:eastAsia="宋体" w:cs="宋体"/>
                <w:b w:val="0"/>
                <w:bCs/>
                <w:szCs w:val="24"/>
                <w:highlight w:val="none"/>
              </w:rPr>
            </w:pPr>
            <w:r>
              <w:rPr>
                <w:rFonts w:hint="eastAsia" w:ascii="宋体" w:hAnsi="宋体" w:eastAsia="宋体" w:cs="宋体"/>
                <w:b w:val="0"/>
                <w:bCs/>
                <w:szCs w:val="24"/>
                <w:highlight w:val="none"/>
              </w:rPr>
              <w:t>政府采购合同应当采用书面形式。</w:t>
            </w:r>
          </w:p>
          <w:p w14:paraId="6DD2CDAF">
            <w:pPr>
              <w:keepNext w:val="0"/>
              <w:keepLines w:val="0"/>
              <w:suppressLineNumbers w:val="0"/>
              <w:snapToGrid w:val="0"/>
              <w:spacing w:before="0" w:beforeAutospacing="0" w:after="0" w:afterAutospacing="0" w:line="360" w:lineRule="auto"/>
              <w:ind w:left="0" w:right="0" w:firstLine="480" w:firstLineChars="200"/>
              <w:rPr>
                <w:rFonts w:hint="eastAsia" w:ascii="宋体" w:hAnsi="宋体" w:eastAsia="宋体" w:cs="宋体"/>
                <w:b w:val="0"/>
                <w:bCs/>
                <w:szCs w:val="24"/>
                <w:highlight w:val="none"/>
              </w:rPr>
            </w:pPr>
            <w:r>
              <w:rPr>
                <w:rFonts w:hint="eastAsia" w:ascii="宋体" w:hAnsi="宋体" w:eastAsia="宋体" w:cs="宋体"/>
                <w:b w:val="0"/>
                <w:bCs/>
                <w:szCs w:val="24"/>
                <w:highlight w:val="none"/>
              </w:rPr>
              <w:t>国务院政府采购监督管理部门应当会同国务院有关部门，规定政府采购合同必须具备的条款。</w:t>
            </w:r>
          </w:p>
          <w:p w14:paraId="54D5836D">
            <w:pPr>
              <w:keepNext w:val="0"/>
              <w:keepLines w:val="0"/>
              <w:suppressLineNumbers w:val="0"/>
              <w:snapToGrid w:val="0"/>
              <w:spacing w:before="0" w:beforeAutospacing="0" w:after="0" w:afterAutospacing="0" w:line="360" w:lineRule="auto"/>
              <w:ind w:left="0" w:right="0" w:firstLine="480" w:firstLineChars="200"/>
              <w:rPr>
                <w:rFonts w:hint="eastAsia" w:ascii="宋体" w:hAnsi="宋体" w:eastAsia="宋体" w:cs="宋体"/>
                <w:b w:val="0"/>
                <w:bCs/>
                <w:szCs w:val="24"/>
                <w:highlight w:val="none"/>
              </w:rPr>
            </w:pPr>
            <w:r>
              <w:rPr>
                <w:rFonts w:hint="eastAsia" w:ascii="宋体" w:hAnsi="宋体" w:eastAsia="宋体" w:cs="宋体"/>
                <w:b w:val="0"/>
                <w:bCs/>
                <w:szCs w:val="24"/>
                <w:highlight w:val="none"/>
              </w:rPr>
              <w:t>采购人与中标、成交供应商应当在中标、成交通知书发出之日起三十日内，按照采购文件确定的事项签订政府采购合同。</w:t>
            </w:r>
          </w:p>
          <w:p w14:paraId="4074DB6B">
            <w:pPr>
              <w:keepNext w:val="0"/>
              <w:keepLines w:val="0"/>
              <w:suppressLineNumbers w:val="0"/>
              <w:snapToGrid w:val="0"/>
              <w:spacing w:before="0" w:beforeAutospacing="0" w:after="0" w:afterAutospacing="0" w:line="360" w:lineRule="auto"/>
              <w:ind w:left="0" w:right="0" w:firstLine="480" w:firstLineChars="200"/>
              <w:rPr>
                <w:rFonts w:hint="eastAsia" w:ascii="宋体" w:hAnsi="宋体" w:eastAsia="宋体" w:cs="宋体"/>
                <w:b w:val="0"/>
                <w:bCs/>
                <w:szCs w:val="24"/>
                <w:highlight w:val="none"/>
              </w:rPr>
            </w:pPr>
            <w:r>
              <w:rPr>
                <w:rFonts w:hint="eastAsia" w:ascii="宋体" w:hAnsi="宋体" w:eastAsia="宋体" w:cs="宋体"/>
                <w:b w:val="0"/>
                <w:bCs/>
                <w:szCs w:val="24"/>
                <w:highlight w:val="none"/>
              </w:rPr>
              <w:t>中标、成交通知书对采购人和中标、成交供应商均具有法律效力。中标、成交通知书发出后，采购人改变中标、成交结果的，或者中标、成交供应商放弃中标、成交项目的，应当依法承担法律责任。</w:t>
            </w:r>
          </w:p>
          <w:p w14:paraId="68E61AB2">
            <w:pPr>
              <w:keepNext w:val="0"/>
              <w:keepLines w:val="0"/>
              <w:suppressLineNumbers w:val="0"/>
              <w:snapToGrid w:val="0"/>
              <w:spacing w:before="0" w:beforeAutospacing="0" w:after="0" w:afterAutospacing="0" w:line="360" w:lineRule="auto"/>
              <w:ind w:left="0" w:right="0" w:firstLine="480" w:firstLineChars="200"/>
              <w:rPr>
                <w:rFonts w:hint="eastAsia" w:ascii="宋体" w:hAnsi="宋体" w:eastAsia="宋体" w:cs="宋体"/>
                <w:b w:val="0"/>
                <w:bCs/>
                <w:szCs w:val="24"/>
                <w:highlight w:val="none"/>
              </w:rPr>
            </w:pPr>
            <w:r>
              <w:rPr>
                <w:rFonts w:hint="eastAsia" w:ascii="宋体" w:hAnsi="宋体" w:eastAsia="宋体" w:cs="宋体"/>
                <w:b w:val="0"/>
                <w:bCs/>
                <w:szCs w:val="24"/>
                <w:highlight w:val="none"/>
              </w:rPr>
              <w:t>政府采购项目的采购合同自签订之日起七个工作日内，采购人应当将合同副本报同级政府采购监督管理部门和有关部门备案。</w:t>
            </w:r>
          </w:p>
          <w:p w14:paraId="30B5EAB0">
            <w:pPr>
              <w:keepNext w:val="0"/>
              <w:keepLines w:val="0"/>
              <w:suppressLineNumbers w:val="0"/>
              <w:snapToGrid w:val="0"/>
              <w:spacing w:before="0" w:beforeAutospacing="0" w:after="0" w:afterAutospacing="0" w:line="360" w:lineRule="auto"/>
              <w:ind w:left="0" w:right="0" w:firstLine="480" w:firstLineChars="200"/>
              <w:rPr>
                <w:rFonts w:hint="eastAsia" w:ascii="宋体" w:hAnsi="宋体" w:eastAsia="宋体" w:cs="宋体"/>
                <w:b w:val="0"/>
                <w:bCs/>
                <w:szCs w:val="24"/>
                <w:highlight w:val="none"/>
              </w:rPr>
            </w:pPr>
            <w:r>
              <w:rPr>
                <w:rFonts w:hint="eastAsia" w:ascii="宋体" w:hAnsi="宋体" w:eastAsia="宋体" w:cs="宋体"/>
                <w:b w:val="0"/>
                <w:bCs/>
                <w:szCs w:val="24"/>
                <w:highlight w:val="none"/>
              </w:rPr>
              <w:t>经采购人同意，中标、成交供应商可以依法采取分包方式履行合同。政府采购合同分包履行的，中标、成交供应商就采购项目和分包项目向采购人负责，分包供应商就分包项目承担责任。</w:t>
            </w:r>
          </w:p>
          <w:p w14:paraId="61F2AD4A">
            <w:pPr>
              <w:keepNext w:val="0"/>
              <w:keepLines w:val="0"/>
              <w:suppressLineNumbers w:val="0"/>
              <w:snapToGrid w:val="0"/>
              <w:spacing w:before="0" w:beforeAutospacing="0" w:after="0" w:afterAutospacing="0" w:line="360" w:lineRule="auto"/>
              <w:ind w:left="0" w:right="0" w:firstLine="480" w:firstLineChars="200"/>
              <w:rPr>
                <w:rFonts w:hint="eastAsia" w:ascii="宋体" w:hAnsi="宋体" w:eastAsia="宋体" w:cs="宋体"/>
                <w:b w:val="0"/>
                <w:bCs/>
                <w:szCs w:val="24"/>
                <w:highlight w:val="none"/>
              </w:rPr>
            </w:pPr>
            <w:r>
              <w:rPr>
                <w:rFonts w:hint="eastAsia" w:ascii="宋体" w:hAnsi="宋体" w:eastAsia="宋体" w:cs="宋体"/>
                <w:b w:val="0"/>
                <w:bCs/>
                <w:szCs w:val="24"/>
                <w:highlight w:val="none"/>
              </w:rPr>
              <w:t>政府采购合同履行中，采购人需追加与合同标的相同的货物、工程或者服务的，在不改变合同其他条款的前提下，可以与供应商协商签订补充合同，但所有补充合同的采购金额不得超过原合同采购金额的百分之十。</w:t>
            </w:r>
          </w:p>
          <w:p w14:paraId="57D7BBC1">
            <w:pPr>
              <w:keepNext w:val="0"/>
              <w:keepLines w:val="0"/>
              <w:suppressLineNumbers w:val="0"/>
              <w:snapToGrid w:val="0"/>
              <w:spacing w:before="0" w:beforeAutospacing="0" w:after="0" w:afterAutospacing="0" w:line="360" w:lineRule="auto"/>
              <w:ind w:left="0" w:right="0" w:firstLine="480" w:firstLineChars="200"/>
              <w:rPr>
                <w:rFonts w:hint="eastAsia" w:ascii="宋体" w:hAnsi="宋体" w:eastAsia="宋体" w:cs="宋体"/>
                <w:b w:val="0"/>
                <w:bCs/>
                <w:szCs w:val="24"/>
                <w:highlight w:val="none"/>
              </w:rPr>
            </w:pPr>
            <w:r>
              <w:rPr>
                <w:rFonts w:hint="eastAsia" w:ascii="宋体" w:hAnsi="宋体" w:eastAsia="宋体" w:cs="宋体"/>
                <w:b w:val="0"/>
                <w:bCs/>
                <w:szCs w:val="24"/>
                <w:highlight w:val="none"/>
              </w:rPr>
              <w:t>政府采购合同的双方当事人不得擅自变更、中止或者终止合同。</w:t>
            </w:r>
          </w:p>
          <w:p w14:paraId="0A2B66FC">
            <w:pPr>
              <w:keepNext w:val="0"/>
              <w:keepLines w:val="0"/>
              <w:suppressLineNumbers w:val="0"/>
              <w:snapToGrid w:val="0"/>
              <w:spacing w:before="0" w:beforeAutospacing="0" w:after="0" w:afterAutospacing="0" w:line="360" w:lineRule="auto"/>
              <w:ind w:left="0" w:right="0" w:firstLine="480" w:firstLineChars="200"/>
              <w:rPr>
                <w:rFonts w:hint="eastAsia" w:ascii="宋体" w:hAnsi="宋体" w:eastAsia="宋体" w:cs="宋体"/>
                <w:kern w:val="0"/>
                <w:sz w:val="24"/>
                <w:szCs w:val="24"/>
                <w:highlight w:val="none"/>
              </w:rPr>
            </w:pPr>
            <w:r>
              <w:rPr>
                <w:rFonts w:hint="eastAsia" w:ascii="宋体" w:hAnsi="宋体" w:eastAsia="宋体" w:cs="宋体"/>
                <w:b w:val="0"/>
                <w:bCs/>
                <w:szCs w:val="24"/>
                <w:highlight w:val="none"/>
              </w:rPr>
              <w:t>政府采购合同继续履行将损害国家利益和社会公共利益的，双方当事人应当变更、中止或者终止合同。有过错的一方应当承担赔偿责任，双方都有过错的，各自承担相应的责任。</w:t>
            </w:r>
          </w:p>
        </w:tc>
      </w:tr>
    </w:tbl>
    <w:p w14:paraId="6FB1352D">
      <w:pPr>
        <w:rPr>
          <w:rFonts w:hint="eastAsia" w:ascii="宋体" w:hAnsi="宋体" w:eastAsia="宋体" w:cs="宋体"/>
          <w:sz w:val="32"/>
          <w:highlight w:val="none"/>
        </w:rPr>
      </w:pPr>
      <w:bookmarkStart w:id="82" w:name="_Toc26595"/>
      <w:bookmarkStart w:id="83" w:name="_Toc29888"/>
      <w:bookmarkStart w:id="84" w:name="_Toc19246"/>
      <w:bookmarkStart w:id="85" w:name="_Toc4679"/>
      <w:bookmarkStart w:id="86" w:name="_Toc8333"/>
      <w:bookmarkStart w:id="87" w:name="_Toc31520"/>
      <w:bookmarkStart w:id="88" w:name="_Toc389582037"/>
      <w:bookmarkStart w:id="89" w:name="_Toc423973075"/>
      <w:bookmarkStart w:id="90" w:name="_Toc19199"/>
      <w:r>
        <w:rPr>
          <w:rFonts w:hint="eastAsia" w:ascii="宋体" w:hAnsi="宋体" w:eastAsia="宋体" w:cs="宋体"/>
          <w:b/>
          <w:bCs/>
          <w:sz w:val="48"/>
          <w:szCs w:val="48"/>
          <w:highlight w:val="none"/>
        </w:rPr>
        <w:br w:type="page"/>
      </w:r>
    </w:p>
    <w:p w14:paraId="45495834">
      <w:pPr>
        <w:pStyle w:val="8"/>
        <w:rPr>
          <w:rFonts w:hint="eastAsia" w:ascii="宋体" w:hAnsi="宋体"/>
          <w:sz w:val="24"/>
          <w:highlight w:val="none"/>
        </w:rPr>
        <w:sectPr>
          <w:pgSz w:w="11906" w:h="16838"/>
          <w:pgMar w:top="1361" w:right="1304" w:bottom="1361" w:left="1304" w:header="851" w:footer="992" w:gutter="0"/>
          <w:cols w:space="720" w:num="1"/>
          <w:rtlGutter w:val="0"/>
          <w:docGrid w:type="lines" w:linePitch="312" w:charSpace="0"/>
        </w:sectPr>
      </w:pPr>
    </w:p>
    <w:p w14:paraId="47B86B23">
      <w:pPr>
        <w:spacing w:beforeLines="0" w:afterLines="0"/>
        <w:outlineLvl w:val="1"/>
        <w:rPr>
          <w:rFonts w:hint="default" w:hAnsi="宋体" w:cs="宋体"/>
          <w:b/>
          <w:sz w:val="32"/>
          <w:szCs w:val="32"/>
        </w:rPr>
      </w:pPr>
      <w:bookmarkStart w:id="91" w:name="_Toc18120"/>
      <w:bookmarkStart w:id="92" w:name="_Toc7874"/>
      <w:bookmarkStart w:id="93" w:name="_Toc1362"/>
      <w:bookmarkStart w:id="94" w:name="_Toc5216"/>
      <w:bookmarkStart w:id="95" w:name="_Toc565"/>
      <w:bookmarkStart w:id="96" w:name="_Toc4254"/>
      <w:r>
        <w:rPr>
          <w:rFonts w:hint="default" w:hAnsi="宋体" w:cs="宋体"/>
          <w:b/>
          <w:sz w:val="28"/>
          <w:szCs w:val="28"/>
        </w:rPr>
        <w:t>（</w:t>
      </w:r>
      <w:r>
        <w:rPr>
          <w:rFonts w:hint="default" w:hAnsi="宋体" w:cs="宋体"/>
          <w:b/>
          <w:sz w:val="32"/>
          <w:szCs w:val="32"/>
        </w:rPr>
        <w:t>仅供参考）</w:t>
      </w:r>
      <w:bookmarkEnd w:id="91"/>
      <w:bookmarkEnd w:id="92"/>
      <w:bookmarkEnd w:id="93"/>
      <w:bookmarkEnd w:id="94"/>
      <w:r>
        <w:rPr>
          <w:rFonts w:hint="default" w:hAnsi="宋体" w:cs="宋体"/>
          <w:b/>
          <w:sz w:val="32"/>
          <w:szCs w:val="32"/>
        </w:rPr>
        <w:t xml:space="preserve">                  </w:t>
      </w:r>
    </w:p>
    <w:p w14:paraId="2E144409">
      <w:pPr>
        <w:spacing w:beforeLines="0" w:afterLines="0"/>
        <w:rPr>
          <w:rFonts w:hint="default" w:hAnsi="宋体" w:cs="宋体"/>
          <w:b/>
          <w:sz w:val="32"/>
          <w:szCs w:val="32"/>
        </w:rPr>
      </w:pPr>
      <w:r>
        <w:rPr>
          <w:rFonts w:hint="default" w:hAnsi="宋体" w:cs="宋体"/>
          <w:b/>
          <w:sz w:val="32"/>
          <w:szCs w:val="32"/>
        </w:rPr>
        <w:t xml:space="preserve">          </w:t>
      </w:r>
    </w:p>
    <w:p w14:paraId="423E688B">
      <w:pPr>
        <w:spacing w:beforeLines="0" w:afterLines="0"/>
        <w:jc w:val="center"/>
        <w:rPr>
          <w:rFonts w:hint="default" w:hAnsi="宋体" w:cs="宋体"/>
          <w:sz w:val="52"/>
          <w:szCs w:val="52"/>
        </w:rPr>
      </w:pPr>
    </w:p>
    <w:p w14:paraId="66FF261C">
      <w:pPr>
        <w:spacing w:beforeLines="0" w:afterLines="0"/>
        <w:jc w:val="center"/>
        <w:rPr>
          <w:rFonts w:hint="default" w:hAnsi="宋体" w:cs="宋体"/>
          <w:sz w:val="52"/>
          <w:szCs w:val="52"/>
        </w:rPr>
      </w:pPr>
    </w:p>
    <w:p w14:paraId="3B1814E2">
      <w:pPr>
        <w:spacing w:beforeLines="0" w:afterLines="0"/>
        <w:jc w:val="center"/>
        <w:rPr>
          <w:rFonts w:hint="default" w:hAnsi="宋体" w:cs="宋体"/>
          <w:b/>
          <w:snapToGrid w:val="0"/>
          <w:sz w:val="48"/>
          <w:szCs w:val="48"/>
          <w:u w:val="single"/>
        </w:rPr>
      </w:pPr>
      <w:r>
        <w:rPr>
          <w:rFonts w:hint="default" w:hAnsi="宋体" w:cs="宋体"/>
          <w:b/>
          <w:snapToGrid w:val="0"/>
          <w:sz w:val="48"/>
          <w:szCs w:val="48"/>
          <w:u w:val="single"/>
        </w:rPr>
        <w:t>(项目名称)</w:t>
      </w:r>
    </w:p>
    <w:p w14:paraId="5803465C">
      <w:pPr>
        <w:spacing w:beforeLines="0" w:afterLines="0"/>
        <w:jc w:val="center"/>
        <w:rPr>
          <w:rFonts w:hint="default" w:hAnsi="宋体" w:cs="宋体"/>
          <w:b/>
          <w:sz w:val="72"/>
          <w:szCs w:val="72"/>
        </w:rPr>
      </w:pPr>
      <w:r>
        <w:rPr>
          <w:rFonts w:hint="default" w:hAnsi="宋体" w:cs="宋体"/>
          <w:b/>
          <w:sz w:val="72"/>
          <w:szCs w:val="72"/>
        </w:rPr>
        <w:t xml:space="preserve"> 合 同</w:t>
      </w:r>
    </w:p>
    <w:p w14:paraId="06E2ADD7">
      <w:pPr>
        <w:spacing w:beforeLines="0" w:afterLines="0"/>
        <w:jc w:val="center"/>
        <w:rPr>
          <w:rFonts w:hint="default" w:hAnsi="宋体" w:cs="宋体"/>
          <w:sz w:val="30"/>
          <w:szCs w:val="30"/>
        </w:rPr>
      </w:pPr>
      <w:r>
        <w:rPr>
          <w:rFonts w:hint="default" w:hAnsi="宋体" w:cs="宋体"/>
          <w:sz w:val="30"/>
          <w:szCs w:val="30"/>
        </w:rPr>
        <w:t xml:space="preserve">（项目编号：      </w:t>
      </w:r>
      <w:r>
        <w:rPr>
          <w:rFonts w:hint="default" w:hAnsi="宋体" w:cs="宋体"/>
          <w:sz w:val="28"/>
          <w:szCs w:val="28"/>
        </w:rPr>
        <w:t>）</w:t>
      </w:r>
    </w:p>
    <w:p w14:paraId="5DB476FA">
      <w:pPr>
        <w:spacing w:beforeLines="0" w:afterLines="0"/>
        <w:jc w:val="center"/>
        <w:rPr>
          <w:rFonts w:hint="default" w:hAnsi="宋体" w:cs="宋体"/>
          <w:sz w:val="30"/>
          <w:szCs w:val="30"/>
        </w:rPr>
      </w:pPr>
    </w:p>
    <w:p w14:paraId="52573B6A">
      <w:pPr>
        <w:spacing w:beforeLines="0" w:afterLines="0"/>
        <w:jc w:val="center"/>
        <w:rPr>
          <w:rFonts w:hint="default" w:hAnsi="宋体" w:cs="宋体"/>
          <w:sz w:val="30"/>
          <w:szCs w:val="30"/>
        </w:rPr>
      </w:pPr>
    </w:p>
    <w:p w14:paraId="1B50EB8E">
      <w:pPr>
        <w:spacing w:beforeLines="0" w:afterLines="0"/>
        <w:jc w:val="center"/>
        <w:rPr>
          <w:rFonts w:hint="default" w:hAnsi="宋体" w:cs="宋体"/>
          <w:sz w:val="30"/>
          <w:szCs w:val="30"/>
        </w:rPr>
      </w:pPr>
    </w:p>
    <w:p w14:paraId="1F2BD565">
      <w:pPr>
        <w:spacing w:beforeLines="0" w:afterLines="0"/>
        <w:jc w:val="center"/>
        <w:rPr>
          <w:rFonts w:hint="default" w:hAnsi="宋体" w:cs="宋体"/>
          <w:sz w:val="30"/>
          <w:szCs w:val="30"/>
        </w:rPr>
      </w:pPr>
    </w:p>
    <w:p w14:paraId="3725E9C0">
      <w:pPr>
        <w:spacing w:beforeLines="0" w:afterLines="0"/>
        <w:jc w:val="center"/>
        <w:rPr>
          <w:rFonts w:hint="default" w:hAnsi="宋体" w:cs="宋体"/>
          <w:sz w:val="30"/>
          <w:szCs w:val="30"/>
        </w:rPr>
      </w:pPr>
    </w:p>
    <w:p w14:paraId="775E9882">
      <w:pPr>
        <w:spacing w:beforeLines="0" w:afterLines="0"/>
        <w:ind w:firstLine="2080" w:firstLineChars="650"/>
        <w:rPr>
          <w:rFonts w:hint="default" w:hAnsi="宋体" w:cs="宋体"/>
          <w:sz w:val="32"/>
          <w:szCs w:val="32"/>
        </w:rPr>
      </w:pPr>
      <w:r>
        <w:rPr>
          <w:rFonts w:hint="default" w:hAnsi="宋体" w:cs="宋体"/>
          <w:sz w:val="32"/>
          <w:szCs w:val="32"/>
        </w:rPr>
        <w:t xml:space="preserve">甲  方： </w:t>
      </w:r>
    </w:p>
    <w:p w14:paraId="1D0FD434">
      <w:pPr>
        <w:tabs>
          <w:tab w:val="left" w:pos="480"/>
        </w:tabs>
        <w:spacing w:beforeLines="0" w:afterLines="0"/>
        <w:ind w:firstLine="640" w:firstLineChars="200"/>
        <w:rPr>
          <w:rFonts w:hint="default" w:hAnsi="宋体" w:cs="宋体"/>
          <w:sz w:val="32"/>
          <w:szCs w:val="32"/>
        </w:rPr>
      </w:pPr>
      <w:r>
        <w:rPr>
          <w:rFonts w:hint="default" w:hAnsi="宋体" w:cs="宋体"/>
          <w:sz w:val="32"/>
          <w:szCs w:val="32"/>
        </w:rPr>
        <w:t xml:space="preserve">         乙  方：</w:t>
      </w:r>
    </w:p>
    <w:p w14:paraId="28147987">
      <w:pPr>
        <w:spacing w:beforeLines="0" w:afterLines="0"/>
        <w:jc w:val="center"/>
        <w:rPr>
          <w:rFonts w:hint="default" w:hAnsi="宋体" w:cs="宋体"/>
          <w:sz w:val="30"/>
          <w:szCs w:val="30"/>
        </w:rPr>
      </w:pPr>
    </w:p>
    <w:p w14:paraId="7C70A129">
      <w:pPr>
        <w:spacing w:beforeLines="0" w:afterLines="0"/>
        <w:jc w:val="center"/>
        <w:rPr>
          <w:rFonts w:hint="default" w:hAnsi="宋体" w:cs="宋体"/>
          <w:sz w:val="32"/>
          <w:szCs w:val="32"/>
        </w:rPr>
      </w:pPr>
      <w:r>
        <w:rPr>
          <w:rFonts w:hint="default" w:hAnsi="宋体" w:cs="宋体"/>
          <w:sz w:val="32"/>
          <w:szCs w:val="32"/>
        </w:rPr>
        <w:t xml:space="preserve">  年  月</w:t>
      </w:r>
    </w:p>
    <w:p w14:paraId="2A74305B">
      <w:pPr>
        <w:spacing w:beforeLines="0" w:afterLines="0"/>
        <w:jc w:val="center"/>
        <w:rPr>
          <w:rFonts w:hint="default" w:hAnsi="宋体" w:cs="宋体"/>
          <w:sz w:val="32"/>
          <w:szCs w:val="32"/>
        </w:rPr>
      </w:pPr>
    </w:p>
    <w:p w14:paraId="38F3C369">
      <w:pPr>
        <w:spacing w:beforeLines="0" w:afterLines="0" w:line="590" w:lineRule="exact"/>
        <w:rPr>
          <w:rFonts w:hint="default" w:hAnsi="宋体" w:cs="宋体"/>
          <w:b/>
          <w:sz w:val="36"/>
          <w:szCs w:val="36"/>
        </w:rPr>
      </w:pPr>
    </w:p>
    <w:p w14:paraId="29B89A93">
      <w:pPr>
        <w:spacing w:beforeLines="0" w:afterLines="0"/>
        <w:jc w:val="center"/>
        <w:outlineLvl w:val="2"/>
        <w:rPr>
          <w:rFonts w:hint="eastAsia" w:ascii="黑体" w:eastAsia="黑体"/>
          <w:b/>
          <w:sz w:val="36"/>
          <w:szCs w:val="36"/>
        </w:rPr>
      </w:pPr>
      <w:r>
        <w:rPr>
          <w:rFonts w:hint="default" w:hAnsi="宋体" w:cs="宋体"/>
          <w:b/>
          <w:sz w:val="24"/>
          <w:szCs w:val="21"/>
        </w:rPr>
        <w:br w:type="page"/>
      </w:r>
      <w:bookmarkStart w:id="97" w:name="_Toc28398"/>
      <w:bookmarkStart w:id="98" w:name="_Toc7965"/>
      <w:r>
        <w:rPr>
          <w:rFonts w:hint="eastAsia" w:ascii="黑体" w:eastAsia="黑体"/>
          <w:b/>
          <w:sz w:val="36"/>
          <w:szCs w:val="36"/>
        </w:rPr>
        <w:t>协 议 书</w:t>
      </w:r>
      <w:bookmarkEnd w:id="97"/>
      <w:bookmarkEnd w:id="98"/>
    </w:p>
    <w:p w14:paraId="0C4AC101">
      <w:pPr>
        <w:spacing w:beforeLines="0" w:afterLines="0" w:line="360" w:lineRule="auto"/>
        <w:ind w:firstLine="480" w:firstLineChars="200"/>
        <w:rPr>
          <w:rFonts w:hint="default" w:hAnsi="宋体" w:cs="宋体"/>
          <w:color w:val="auto"/>
          <w:sz w:val="24"/>
          <w:szCs w:val="24"/>
        </w:rPr>
      </w:pPr>
      <w:r>
        <w:rPr>
          <w:rFonts w:hint="default" w:hAnsi="宋体" w:cs="宋体"/>
          <w:color w:val="auto"/>
          <w:sz w:val="24"/>
          <w:szCs w:val="24"/>
        </w:rPr>
        <w:t>采购人（以下简称甲方）：</w:t>
      </w:r>
    </w:p>
    <w:p w14:paraId="2A23950E">
      <w:pPr>
        <w:spacing w:beforeLines="0" w:afterLines="0" w:line="360" w:lineRule="auto"/>
        <w:ind w:firstLine="480" w:firstLineChars="200"/>
        <w:rPr>
          <w:rFonts w:hint="default" w:hAnsi="宋体" w:cs="宋体"/>
          <w:color w:val="auto"/>
          <w:sz w:val="24"/>
          <w:szCs w:val="24"/>
        </w:rPr>
      </w:pPr>
      <w:r>
        <w:rPr>
          <w:rFonts w:hint="default" w:hAnsi="宋体" w:cs="宋体"/>
          <w:color w:val="auto"/>
          <w:sz w:val="24"/>
          <w:szCs w:val="24"/>
        </w:rPr>
        <w:t>供应商（以下简称乙方）：</w:t>
      </w:r>
    </w:p>
    <w:p w14:paraId="6CD5790B">
      <w:pPr>
        <w:spacing w:beforeLines="0" w:afterLines="0" w:line="360" w:lineRule="auto"/>
        <w:ind w:firstLine="480" w:firstLineChars="200"/>
        <w:rPr>
          <w:rFonts w:hint="default" w:hAnsi="宋体" w:cs="宋体"/>
          <w:color w:val="auto"/>
          <w:sz w:val="24"/>
          <w:szCs w:val="24"/>
        </w:rPr>
      </w:pPr>
      <w:r>
        <w:rPr>
          <w:rFonts w:hint="default" w:hAnsi="宋体" w:cs="宋体"/>
          <w:color w:val="auto"/>
          <w:sz w:val="24"/>
          <w:szCs w:val="24"/>
        </w:rPr>
        <w:t>根据《中华人民共和国民法典》、《中华人民共和国政府采购法》和《中华人民共和国建筑法》及其它有关法律、行政法规，为明确双方在施工过程中的权利、义务，经双方协商自愿签订本合同。</w:t>
      </w:r>
    </w:p>
    <w:p w14:paraId="5EE20716">
      <w:pPr>
        <w:spacing w:beforeLines="0" w:afterLines="0" w:line="360" w:lineRule="auto"/>
        <w:rPr>
          <w:rFonts w:hint="default" w:hAnsi="宋体" w:cs="宋体"/>
          <w:b/>
          <w:color w:val="auto"/>
          <w:sz w:val="24"/>
          <w:szCs w:val="24"/>
        </w:rPr>
      </w:pPr>
      <w:r>
        <w:rPr>
          <w:rFonts w:hint="default" w:hAnsi="宋体" w:cs="宋体"/>
          <w:b/>
          <w:color w:val="auto"/>
          <w:sz w:val="24"/>
          <w:szCs w:val="24"/>
        </w:rPr>
        <w:t>第一条  工程项目</w:t>
      </w:r>
    </w:p>
    <w:p w14:paraId="73FF0043">
      <w:pPr>
        <w:spacing w:beforeLines="0" w:afterLines="0" w:line="360" w:lineRule="auto"/>
        <w:ind w:firstLine="480" w:firstLineChars="200"/>
        <w:rPr>
          <w:rFonts w:hint="eastAsia" w:eastAsia="宋体" w:cs="宋体"/>
          <w:color w:val="auto"/>
          <w:sz w:val="24"/>
          <w:szCs w:val="24"/>
          <w:shd w:val="clear" w:color="auto" w:fill="FFFFFF"/>
          <w:lang w:eastAsia="zh-CN"/>
        </w:rPr>
      </w:pPr>
      <w:r>
        <w:rPr>
          <w:rFonts w:hint="default" w:hAnsi="宋体" w:cs="宋体"/>
          <w:color w:val="auto"/>
          <w:sz w:val="24"/>
          <w:szCs w:val="24"/>
        </w:rPr>
        <w:t>1、项目名称：</w:t>
      </w:r>
      <w:r>
        <w:rPr>
          <w:rFonts w:hint="eastAsia" w:cs="宋体"/>
          <w:color w:val="auto"/>
          <w:sz w:val="24"/>
          <w:szCs w:val="24"/>
          <w:shd w:val="clear" w:color="auto" w:fill="FFFFFF"/>
          <w:lang w:eastAsia="zh-CN"/>
        </w:rPr>
        <w:t>乾佑河国有林场管护用房建设项目</w:t>
      </w:r>
    </w:p>
    <w:p w14:paraId="6D343F4F">
      <w:pPr>
        <w:spacing w:beforeLines="0" w:afterLines="0" w:line="360" w:lineRule="auto"/>
        <w:ind w:firstLine="480" w:firstLineChars="200"/>
        <w:rPr>
          <w:rFonts w:hint="default" w:hAnsi="宋体" w:cs="宋体"/>
          <w:color w:val="auto"/>
          <w:sz w:val="24"/>
          <w:szCs w:val="24"/>
        </w:rPr>
      </w:pPr>
      <w:r>
        <w:rPr>
          <w:rFonts w:hint="default" w:hAnsi="宋体" w:cs="宋体"/>
          <w:color w:val="auto"/>
          <w:sz w:val="24"/>
          <w:szCs w:val="24"/>
        </w:rPr>
        <w:t>2、工程地点：甲方指定地点</w:t>
      </w:r>
    </w:p>
    <w:p w14:paraId="6739C0FA">
      <w:pPr>
        <w:spacing w:beforeLines="0" w:afterLines="0" w:line="360" w:lineRule="auto"/>
        <w:ind w:firstLine="480" w:firstLineChars="200"/>
        <w:rPr>
          <w:rFonts w:hint="default" w:hAnsi="宋体" w:cs="宋体"/>
          <w:color w:val="auto"/>
          <w:sz w:val="24"/>
          <w:szCs w:val="24"/>
        </w:rPr>
      </w:pPr>
      <w:r>
        <w:rPr>
          <w:rFonts w:hint="default" w:hAnsi="宋体" w:cs="宋体"/>
          <w:color w:val="auto"/>
          <w:sz w:val="24"/>
          <w:szCs w:val="24"/>
        </w:rPr>
        <w:t>3、工程内容：</w:t>
      </w:r>
      <w:r>
        <w:rPr>
          <w:rFonts w:hint="default" w:hAnsi="宋体" w:cs="宋体"/>
          <w:color w:val="000000"/>
          <w:sz w:val="24"/>
          <w:szCs w:val="24"/>
        </w:rPr>
        <w:t>详见工程量清单</w:t>
      </w:r>
      <w:r>
        <w:rPr>
          <w:rFonts w:hint="default" w:hAnsi="宋体" w:cs="宋体"/>
          <w:color w:val="auto"/>
          <w:sz w:val="24"/>
          <w:szCs w:val="24"/>
        </w:rPr>
        <w:t>。</w:t>
      </w:r>
    </w:p>
    <w:p w14:paraId="50483B76">
      <w:pPr>
        <w:spacing w:beforeLines="0" w:afterLines="0" w:line="360" w:lineRule="auto"/>
        <w:rPr>
          <w:rFonts w:hint="default" w:hAnsi="宋体" w:cs="宋体"/>
          <w:b/>
          <w:color w:val="auto"/>
          <w:sz w:val="24"/>
          <w:szCs w:val="24"/>
        </w:rPr>
      </w:pPr>
      <w:r>
        <w:rPr>
          <w:rFonts w:hint="default" w:hAnsi="宋体" w:cs="宋体"/>
          <w:b/>
          <w:color w:val="auto"/>
          <w:sz w:val="24"/>
          <w:szCs w:val="24"/>
        </w:rPr>
        <w:t>第二条  施工依据</w:t>
      </w:r>
    </w:p>
    <w:p w14:paraId="273D01C8">
      <w:pPr>
        <w:spacing w:beforeLines="0" w:afterLines="0" w:line="360" w:lineRule="auto"/>
        <w:ind w:firstLine="480" w:firstLineChars="200"/>
        <w:rPr>
          <w:rFonts w:hint="default" w:ascii="宋体" w:hAnsi="宋体" w:eastAsia="宋体" w:cs="宋体"/>
          <w:color w:val="000000"/>
          <w:sz w:val="24"/>
          <w:szCs w:val="24"/>
        </w:rPr>
      </w:pPr>
      <w:r>
        <w:rPr>
          <w:rFonts w:hint="default" w:ascii="宋体" w:hAnsi="宋体" w:eastAsia="宋体" w:cs="宋体"/>
          <w:color w:val="000000"/>
          <w:sz w:val="24"/>
          <w:szCs w:val="24"/>
        </w:rPr>
        <w:t>1、施工合同；</w:t>
      </w:r>
    </w:p>
    <w:p w14:paraId="7A7A5979">
      <w:pPr>
        <w:spacing w:beforeLines="0" w:afterLines="0" w:line="360" w:lineRule="auto"/>
        <w:ind w:firstLine="480" w:firstLineChars="200"/>
        <w:rPr>
          <w:rFonts w:hint="default" w:ascii="宋体" w:hAnsi="宋体" w:eastAsia="宋体" w:cs="宋体"/>
          <w:color w:val="000000"/>
          <w:sz w:val="24"/>
          <w:szCs w:val="24"/>
        </w:rPr>
      </w:pPr>
      <w:r>
        <w:rPr>
          <w:rFonts w:hint="default" w:ascii="宋体" w:hAnsi="宋体" w:eastAsia="宋体" w:cs="宋体"/>
          <w:color w:val="000000"/>
          <w:sz w:val="24"/>
          <w:szCs w:val="24"/>
        </w:rPr>
        <w:t>2、成交通知书；</w:t>
      </w:r>
    </w:p>
    <w:p w14:paraId="4950B497">
      <w:pPr>
        <w:spacing w:beforeLines="0" w:afterLines="0" w:line="360" w:lineRule="auto"/>
        <w:ind w:firstLine="480" w:firstLineChars="200"/>
        <w:rPr>
          <w:rFonts w:hint="default" w:ascii="宋体" w:hAnsi="宋体" w:eastAsia="宋体" w:cs="宋体"/>
          <w:color w:val="000000"/>
          <w:sz w:val="24"/>
          <w:szCs w:val="24"/>
        </w:rPr>
      </w:pPr>
      <w:r>
        <w:rPr>
          <w:rFonts w:hint="default" w:ascii="宋体" w:hAnsi="宋体" w:eastAsia="宋体" w:cs="宋体"/>
          <w:color w:val="000000"/>
          <w:sz w:val="24"/>
          <w:szCs w:val="24"/>
        </w:rPr>
        <w:t>3、响应文件及其附件；</w:t>
      </w:r>
    </w:p>
    <w:p w14:paraId="191D9B40">
      <w:pPr>
        <w:spacing w:beforeLines="0" w:afterLines="0" w:line="360" w:lineRule="auto"/>
        <w:ind w:firstLine="480" w:firstLineChars="200"/>
        <w:rPr>
          <w:rFonts w:hint="default" w:ascii="宋体" w:hAnsi="宋体" w:eastAsia="宋体" w:cs="宋体"/>
          <w:color w:val="000000"/>
          <w:sz w:val="24"/>
          <w:szCs w:val="24"/>
        </w:rPr>
      </w:pPr>
      <w:r>
        <w:rPr>
          <w:rFonts w:hint="default" w:ascii="宋体" w:hAnsi="宋体" w:eastAsia="宋体" w:cs="宋体"/>
          <w:color w:val="000000"/>
          <w:sz w:val="24"/>
          <w:szCs w:val="24"/>
        </w:rPr>
        <w:t>4、标准、规范及有关技术文件；</w:t>
      </w:r>
    </w:p>
    <w:p w14:paraId="6DD8726B">
      <w:pPr>
        <w:spacing w:beforeLines="0" w:afterLines="0" w:line="360" w:lineRule="auto"/>
        <w:ind w:firstLine="480" w:firstLineChars="200"/>
        <w:rPr>
          <w:rFonts w:hint="default" w:ascii="宋体" w:hAnsi="宋体" w:eastAsia="宋体" w:cs="宋体"/>
          <w:color w:val="000000"/>
          <w:sz w:val="24"/>
          <w:szCs w:val="24"/>
        </w:rPr>
      </w:pPr>
      <w:r>
        <w:rPr>
          <w:rFonts w:hint="default" w:ascii="宋体" w:hAnsi="宋体" w:eastAsia="宋体" w:cs="宋体"/>
          <w:color w:val="000000"/>
          <w:sz w:val="24"/>
          <w:szCs w:val="24"/>
        </w:rPr>
        <w:t>5、工程量清单；</w:t>
      </w:r>
    </w:p>
    <w:p w14:paraId="7C535A0A">
      <w:pPr>
        <w:spacing w:beforeLines="0" w:afterLines="0" w:line="360" w:lineRule="auto"/>
        <w:ind w:firstLine="480" w:firstLineChars="200"/>
        <w:rPr>
          <w:rFonts w:hint="default" w:ascii="宋体" w:hAnsi="宋体" w:eastAsia="宋体" w:cs="宋体"/>
          <w:color w:val="000000"/>
          <w:sz w:val="24"/>
          <w:szCs w:val="24"/>
        </w:rPr>
      </w:pPr>
      <w:r>
        <w:rPr>
          <w:rFonts w:hint="default" w:ascii="宋体" w:hAnsi="宋体" w:eastAsia="宋体" w:cs="宋体"/>
          <w:color w:val="000000"/>
          <w:sz w:val="24"/>
          <w:szCs w:val="24"/>
        </w:rPr>
        <w:t>6、工程量清单报价；</w:t>
      </w:r>
    </w:p>
    <w:p w14:paraId="1D07EE62">
      <w:pPr>
        <w:spacing w:beforeLines="0" w:afterLines="0" w:line="360" w:lineRule="auto"/>
        <w:ind w:firstLine="480" w:firstLineChars="200"/>
        <w:rPr>
          <w:rFonts w:hint="default" w:ascii="宋体" w:hAnsi="宋体" w:eastAsia="宋体" w:cs="宋体"/>
          <w:color w:val="000000"/>
          <w:sz w:val="24"/>
          <w:szCs w:val="24"/>
        </w:rPr>
      </w:pPr>
      <w:r>
        <w:rPr>
          <w:rFonts w:hint="default" w:ascii="宋体" w:hAnsi="宋体" w:eastAsia="宋体" w:cs="宋体"/>
          <w:color w:val="000000"/>
          <w:sz w:val="24"/>
          <w:szCs w:val="24"/>
        </w:rPr>
        <w:t>7、双方有关工程的洽商、变更等书面协议或文件视为施工合同的组成部分。</w:t>
      </w:r>
    </w:p>
    <w:p w14:paraId="5BFFB513">
      <w:pPr>
        <w:spacing w:beforeLines="0" w:afterLines="0"/>
        <w:rPr>
          <w:rFonts w:hint="default" w:hAnsi="宋体" w:cs="宋体"/>
          <w:b/>
          <w:color w:val="auto"/>
          <w:sz w:val="24"/>
          <w:szCs w:val="24"/>
        </w:rPr>
      </w:pPr>
      <w:r>
        <w:rPr>
          <w:rFonts w:hint="default" w:hAnsi="宋体" w:cs="宋体"/>
          <w:b/>
          <w:color w:val="auto"/>
          <w:sz w:val="24"/>
          <w:szCs w:val="24"/>
        </w:rPr>
        <w:t>第三条  工程实施期限</w:t>
      </w:r>
    </w:p>
    <w:p w14:paraId="610DB8A3">
      <w:pPr>
        <w:numPr>
          <w:ilvl w:val="0"/>
          <w:numId w:val="0"/>
        </w:numPr>
        <w:spacing w:beforeLines="0" w:afterLines="0" w:line="360" w:lineRule="auto"/>
        <w:ind w:firstLine="480" w:firstLineChars="200"/>
        <w:rPr>
          <w:rFonts w:hint="default" w:hAnsi="宋体" w:cs="宋体"/>
          <w:color w:val="auto"/>
          <w:sz w:val="24"/>
          <w:szCs w:val="24"/>
          <w:shd w:val="clear" w:color="auto" w:fill="FFFFFF"/>
        </w:rPr>
      </w:pPr>
      <w:r>
        <w:rPr>
          <w:rFonts w:hint="default" w:hAnsi="宋体" w:cs="宋体"/>
          <w:color w:val="auto"/>
          <w:sz w:val="24"/>
          <w:szCs w:val="24"/>
          <w:shd w:val="clear" w:color="auto" w:fill="FFFFFF"/>
        </w:rPr>
        <w:t>1、工期：</w:t>
      </w:r>
      <w:r>
        <w:rPr>
          <w:rFonts w:hint="eastAsia" w:hAnsi="宋体" w:cs="宋体"/>
          <w:color w:val="auto"/>
          <w:sz w:val="24"/>
          <w:szCs w:val="24"/>
          <w:u w:val="single"/>
          <w:shd w:val="clear" w:color="auto" w:fill="FFFFFF"/>
          <w:lang w:val="en-US" w:eastAsia="zh-CN"/>
        </w:rPr>
        <w:t xml:space="preserve">                     </w:t>
      </w:r>
      <w:r>
        <w:rPr>
          <w:rFonts w:hint="default" w:hAnsi="宋体" w:cs="宋体"/>
          <w:color w:val="auto"/>
          <w:sz w:val="24"/>
          <w:szCs w:val="24"/>
          <w:shd w:val="clear" w:color="auto" w:fill="FFFFFF"/>
        </w:rPr>
        <w:t>；</w:t>
      </w:r>
    </w:p>
    <w:p w14:paraId="2DAF925D">
      <w:pPr>
        <w:numPr>
          <w:ilvl w:val="0"/>
          <w:numId w:val="0"/>
        </w:numPr>
        <w:spacing w:beforeLines="0" w:afterLines="0" w:line="360" w:lineRule="auto"/>
        <w:ind w:firstLine="480" w:firstLineChars="200"/>
        <w:rPr>
          <w:rFonts w:hint="default" w:hAnsi="宋体" w:cs="宋体"/>
          <w:color w:val="auto"/>
          <w:sz w:val="24"/>
          <w:szCs w:val="24"/>
          <w:shd w:val="clear" w:color="auto" w:fill="FFFFFF"/>
        </w:rPr>
      </w:pPr>
      <w:r>
        <w:rPr>
          <w:rFonts w:hint="default" w:hAnsi="宋体" w:cs="宋体"/>
          <w:color w:val="auto"/>
          <w:sz w:val="24"/>
          <w:szCs w:val="24"/>
        </w:rPr>
        <w:t>乙方按照甲方通知三日内进场，在双方商定的有效时间内完成工程范围内全部拆除和清运工作，若遇不可抗拒因素，工期顺延。</w:t>
      </w:r>
    </w:p>
    <w:p w14:paraId="390AB296">
      <w:pPr>
        <w:numPr>
          <w:ilvl w:val="0"/>
          <w:numId w:val="0"/>
        </w:numPr>
        <w:spacing w:beforeLines="0" w:afterLines="0" w:line="360" w:lineRule="auto"/>
        <w:ind w:firstLine="480" w:firstLineChars="200"/>
        <w:rPr>
          <w:rFonts w:hint="default" w:ascii="宋体" w:hAnsi="宋体" w:eastAsia="宋体" w:cs="宋体"/>
          <w:color w:val="auto"/>
          <w:sz w:val="24"/>
          <w:szCs w:val="24"/>
        </w:rPr>
      </w:pPr>
      <w:r>
        <w:rPr>
          <w:rFonts w:hint="default" w:ascii="宋体" w:hAnsi="宋体" w:eastAsia="宋体" w:cs="宋体"/>
          <w:color w:val="auto"/>
          <w:sz w:val="24"/>
          <w:szCs w:val="24"/>
        </w:rPr>
        <w:t>2、如遇下列情况，经甲方现场代表签证后，工期可相应顺延（顺延工期应由甲、乙双方共同签字确认）</w:t>
      </w:r>
    </w:p>
    <w:p w14:paraId="5C3645CB">
      <w:pPr>
        <w:numPr>
          <w:ilvl w:val="0"/>
          <w:numId w:val="0"/>
        </w:numPr>
        <w:spacing w:beforeLines="0" w:afterLines="0" w:line="360" w:lineRule="auto"/>
        <w:ind w:firstLine="480" w:firstLineChars="200"/>
        <w:rPr>
          <w:rFonts w:hint="default" w:ascii="宋体" w:hAnsi="宋体" w:eastAsia="宋体" w:cs="宋体"/>
          <w:color w:val="auto"/>
          <w:sz w:val="24"/>
          <w:szCs w:val="24"/>
        </w:rPr>
      </w:pPr>
      <w:r>
        <w:rPr>
          <w:rFonts w:hint="default" w:ascii="宋体" w:hAnsi="宋体" w:eastAsia="宋体" w:cs="宋体"/>
          <w:color w:val="auto"/>
          <w:sz w:val="24"/>
          <w:szCs w:val="24"/>
        </w:rPr>
        <w:t>2.1、在施工中如因停电、停水8小时以上或连续间歇性停水、停电３天以上（每次连续４小时以上），影响正常施工；停水停电2天以上；</w:t>
      </w:r>
    </w:p>
    <w:p w14:paraId="40B4CC6C">
      <w:pPr>
        <w:numPr>
          <w:ilvl w:val="0"/>
          <w:numId w:val="0"/>
        </w:numPr>
        <w:spacing w:beforeLines="0" w:afterLines="0" w:line="360" w:lineRule="auto"/>
        <w:ind w:firstLine="480" w:firstLineChars="200"/>
        <w:rPr>
          <w:rFonts w:hint="default" w:ascii="宋体" w:hAnsi="宋体" w:eastAsia="宋体" w:cs="宋体"/>
          <w:color w:val="auto"/>
          <w:sz w:val="24"/>
          <w:szCs w:val="24"/>
        </w:rPr>
      </w:pPr>
      <w:r>
        <w:rPr>
          <w:rFonts w:hint="default" w:ascii="宋体" w:hAnsi="宋体" w:eastAsia="宋体" w:cs="宋体"/>
          <w:color w:val="auto"/>
          <w:sz w:val="24"/>
          <w:szCs w:val="24"/>
        </w:rPr>
        <w:t>2.2、遇阴雨天及不可抗力因素以及非乙方施工因素影响；</w:t>
      </w:r>
    </w:p>
    <w:p w14:paraId="359A3324">
      <w:pPr>
        <w:numPr>
          <w:ilvl w:val="0"/>
          <w:numId w:val="0"/>
        </w:numPr>
        <w:spacing w:beforeLines="0" w:afterLines="0" w:line="360" w:lineRule="auto"/>
        <w:ind w:firstLine="480" w:firstLineChars="200"/>
        <w:rPr>
          <w:rFonts w:hint="default" w:ascii="宋体" w:hAnsi="宋体" w:eastAsia="宋体" w:cs="宋体"/>
          <w:color w:val="auto"/>
          <w:sz w:val="24"/>
          <w:szCs w:val="24"/>
        </w:rPr>
      </w:pPr>
      <w:r>
        <w:rPr>
          <w:rFonts w:hint="default" w:ascii="宋体" w:hAnsi="宋体" w:eastAsia="宋体" w:cs="宋体"/>
          <w:color w:val="auto"/>
          <w:sz w:val="24"/>
          <w:szCs w:val="24"/>
        </w:rPr>
        <w:t>2.3、因防污治霾工作需要停工的。</w:t>
      </w:r>
    </w:p>
    <w:p w14:paraId="15A21A00">
      <w:pPr>
        <w:numPr>
          <w:ilvl w:val="0"/>
          <w:numId w:val="0"/>
        </w:numPr>
        <w:spacing w:beforeLines="0" w:afterLines="0" w:line="360" w:lineRule="auto"/>
        <w:ind w:firstLine="480" w:firstLineChars="200"/>
        <w:rPr>
          <w:rFonts w:hint="default" w:ascii="宋体" w:hAnsi="宋体" w:eastAsia="宋体" w:cs="宋体"/>
          <w:color w:val="auto"/>
          <w:sz w:val="24"/>
          <w:szCs w:val="24"/>
        </w:rPr>
      </w:pPr>
      <w:r>
        <w:rPr>
          <w:rFonts w:hint="default" w:ascii="宋体" w:hAnsi="宋体" w:eastAsia="宋体" w:cs="宋体"/>
          <w:color w:val="auto"/>
          <w:sz w:val="24"/>
          <w:szCs w:val="24"/>
        </w:rPr>
        <w:t>2.4、因春节假期停工的。</w:t>
      </w:r>
    </w:p>
    <w:p w14:paraId="1AE58737">
      <w:pPr>
        <w:numPr>
          <w:ilvl w:val="0"/>
          <w:numId w:val="0"/>
        </w:numPr>
        <w:spacing w:beforeLines="0" w:afterLines="0" w:line="360" w:lineRule="auto"/>
        <w:ind w:firstLine="480" w:firstLineChars="200"/>
        <w:rPr>
          <w:rFonts w:hint="default" w:ascii="宋体" w:hAnsi="宋体" w:eastAsia="宋体" w:cs="宋体"/>
          <w:color w:val="auto"/>
          <w:sz w:val="24"/>
          <w:szCs w:val="24"/>
        </w:rPr>
      </w:pPr>
      <w:r>
        <w:rPr>
          <w:rFonts w:hint="default" w:ascii="宋体" w:hAnsi="宋体" w:eastAsia="宋体" w:cs="宋体"/>
          <w:color w:val="auto"/>
          <w:sz w:val="24"/>
          <w:szCs w:val="24"/>
        </w:rPr>
        <w:t>2.5、因人力不可抗拒的其他因素而延误工期。</w:t>
      </w:r>
    </w:p>
    <w:p w14:paraId="3B8A35F6">
      <w:pPr>
        <w:numPr>
          <w:ilvl w:val="0"/>
          <w:numId w:val="0"/>
        </w:numPr>
        <w:spacing w:beforeLines="0" w:afterLines="0" w:line="360" w:lineRule="auto"/>
        <w:ind w:firstLine="480" w:firstLineChars="200"/>
        <w:rPr>
          <w:rFonts w:hint="default" w:ascii="宋体" w:hAnsi="宋体" w:eastAsia="宋体" w:cs="宋体"/>
          <w:color w:val="auto"/>
          <w:sz w:val="24"/>
          <w:szCs w:val="24"/>
        </w:rPr>
      </w:pPr>
      <w:r>
        <w:rPr>
          <w:rFonts w:hint="default" w:ascii="宋体" w:hAnsi="宋体" w:eastAsia="宋体" w:cs="宋体"/>
          <w:color w:val="auto"/>
          <w:sz w:val="24"/>
          <w:szCs w:val="24"/>
        </w:rPr>
        <w:t>2.6、因乙方原因造成施工延迟的，不得请求顺延工期。</w:t>
      </w:r>
    </w:p>
    <w:p w14:paraId="2212E582">
      <w:pPr>
        <w:spacing w:beforeLines="0" w:afterLines="0" w:line="360" w:lineRule="auto"/>
        <w:rPr>
          <w:rFonts w:hint="default" w:hAnsi="宋体" w:cs="宋体"/>
          <w:b/>
          <w:color w:val="auto"/>
          <w:sz w:val="24"/>
          <w:szCs w:val="24"/>
        </w:rPr>
      </w:pPr>
      <w:r>
        <w:rPr>
          <w:rFonts w:hint="default" w:hAnsi="宋体" w:cs="宋体"/>
          <w:b/>
          <w:color w:val="auto"/>
          <w:sz w:val="24"/>
          <w:szCs w:val="24"/>
        </w:rPr>
        <w:t>第四条  合同价款、结算及付款方式</w:t>
      </w:r>
    </w:p>
    <w:p w14:paraId="75EBE9A0">
      <w:pPr>
        <w:pStyle w:val="6"/>
        <w:spacing w:beforeLines="0" w:afterLines="0" w:line="500" w:lineRule="exact"/>
        <w:ind w:firstLine="480"/>
        <w:rPr>
          <w:rFonts w:hint="default" w:ascii="宋体" w:hAnsi="宋体" w:cs="宋体"/>
          <w:color w:val="auto"/>
          <w:sz w:val="24"/>
          <w:szCs w:val="24"/>
        </w:rPr>
      </w:pPr>
      <w:r>
        <w:rPr>
          <w:rFonts w:hint="default" w:ascii="宋体" w:hAnsi="宋体" w:cs="宋体"/>
          <w:color w:val="auto"/>
          <w:sz w:val="24"/>
          <w:szCs w:val="24"/>
        </w:rPr>
        <w:t>1、合同价款：大写（人民币）________元，（小写）</w:t>
      </w:r>
      <w:r>
        <w:rPr>
          <w:rFonts w:hint="default" w:ascii="宋体" w:hAnsi="宋体" w:cs="宋体"/>
          <w:color w:val="auto"/>
          <w:kern w:val="0"/>
          <w:sz w:val="24"/>
          <w:szCs w:val="24"/>
        </w:rPr>
        <w:t>¥</w:t>
      </w:r>
      <w:r>
        <w:rPr>
          <w:rFonts w:hint="default" w:ascii="宋体" w:hAnsi="宋体" w:cs="宋体"/>
          <w:color w:val="auto"/>
          <w:kern w:val="0"/>
          <w:sz w:val="24"/>
          <w:szCs w:val="24"/>
          <w:u w:val="single"/>
        </w:rPr>
        <w:t xml:space="preserve">            </w:t>
      </w:r>
      <w:r>
        <w:rPr>
          <w:rFonts w:hint="default" w:ascii="宋体" w:hAnsi="宋体" w:cs="宋体"/>
          <w:color w:val="auto"/>
          <w:sz w:val="24"/>
          <w:szCs w:val="24"/>
        </w:rPr>
        <w:t>元</w:t>
      </w:r>
    </w:p>
    <w:p w14:paraId="5D306C82">
      <w:pPr>
        <w:numPr>
          <w:ilvl w:val="0"/>
          <w:numId w:val="0"/>
        </w:numPr>
        <w:adjustRightInd w:val="0"/>
        <w:snapToGrid w:val="0"/>
        <w:spacing w:beforeLines="0" w:afterLines="0" w:line="500" w:lineRule="exact"/>
        <w:ind w:firstLine="480" w:firstLineChars="200"/>
        <w:rPr>
          <w:rFonts w:hint="default" w:hAnsi="宋体" w:cs="宋体"/>
          <w:color w:val="auto"/>
          <w:sz w:val="24"/>
          <w:szCs w:val="24"/>
          <w:highlight w:val="none"/>
          <w:u w:val="single"/>
          <w:lang w:val="en-US"/>
        </w:rPr>
      </w:pPr>
      <w:r>
        <w:rPr>
          <w:rFonts w:hint="default" w:hAnsi="宋体" w:cs="宋体"/>
          <w:color w:val="auto"/>
          <w:sz w:val="24"/>
          <w:szCs w:val="24"/>
        </w:rPr>
        <w:t>2、付款方式</w:t>
      </w:r>
      <w:r>
        <w:rPr>
          <w:rFonts w:hint="default" w:hAnsi="宋体" w:cs="宋体"/>
          <w:color w:val="auto"/>
          <w:sz w:val="24"/>
          <w:szCs w:val="24"/>
          <w:highlight w:val="none"/>
          <w:u w:val="single"/>
        </w:rPr>
        <w:t xml:space="preserve">： </w:t>
      </w:r>
      <w:r>
        <w:rPr>
          <w:rFonts w:hint="eastAsia" w:hAnsi="宋体" w:cs="宋体"/>
          <w:color w:val="auto"/>
          <w:sz w:val="24"/>
          <w:szCs w:val="24"/>
          <w:highlight w:val="none"/>
          <w:u w:val="single"/>
          <w:lang w:val="en-US" w:eastAsia="zh-CN"/>
        </w:rPr>
        <w:t xml:space="preserve">                                </w:t>
      </w:r>
    </w:p>
    <w:p w14:paraId="7F67DA07">
      <w:pPr>
        <w:pStyle w:val="6"/>
        <w:spacing w:beforeLines="0" w:afterLines="0" w:line="500" w:lineRule="exact"/>
        <w:ind w:firstLine="480"/>
        <w:rPr>
          <w:rFonts w:hint="default" w:ascii="宋体" w:hAnsi="宋体" w:cs="宋体"/>
          <w:color w:val="auto"/>
          <w:sz w:val="24"/>
          <w:szCs w:val="24"/>
        </w:rPr>
      </w:pPr>
      <w:r>
        <w:rPr>
          <w:rFonts w:hint="default" w:ascii="宋体" w:hAnsi="宋体" w:cs="宋体"/>
          <w:color w:val="auto"/>
          <w:kern w:val="0"/>
          <w:sz w:val="24"/>
          <w:szCs w:val="24"/>
        </w:rPr>
        <w:t>3、付款依据：</w:t>
      </w:r>
      <w:r>
        <w:rPr>
          <w:rFonts w:hint="default" w:ascii="宋体" w:hAnsi="宋体" w:cs="宋体"/>
          <w:color w:val="auto"/>
          <w:sz w:val="24"/>
          <w:szCs w:val="24"/>
        </w:rPr>
        <w:t>甲方出具的验收报告、乙方提供的等额发票。</w:t>
      </w:r>
    </w:p>
    <w:p w14:paraId="4A59171D">
      <w:pPr>
        <w:pStyle w:val="6"/>
        <w:spacing w:beforeLines="0" w:afterLines="0" w:line="500" w:lineRule="exact"/>
        <w:ind w:firstLine="480"/>
        <w:rPr>
          <w:rFonts w:hint="default" w:ascii="宋体" w:hAnsi="宋体" w:cs="宋体"/>
          <w:color w:val="auto"/>
          <w:sz w:val="24"/>
          <w:szCs w:val="24"/>
        </w:rPr>
      </w:pPr>
      <w:r>
        <w:rPr>
          <w:rFonts w:hint="default" w:ascii="宋体" w:hAnsi="宋体" w:cs="宋体"/>
          <w:color w:val="auto"/>
          <w:sz w:val="24"/>
          <w:szCs w:val="24"/>
        </w:rPr>
        <w:t>4、竣工结算审计费用由双方共同承担，发包人承担基本审计费，承包人承担审计成果费用，由发包人在支付竣工结算工程款中代扣。审计成果费的计取费率以结算时甲方与造价咨询机构签订的合同为准。</w:t>
      </w:r>
    </w:p>
    <w:p w14:paraId="628A1A1D">
      <w:pPr>
        <w:numPr>
          <w:ilvl w:val="0"/>
          <w:numId w:val="0"/>
        </w:numPr>
        <w:adjustRightInd w:val="0"/>
        <w:snapToGrid w:val="0"/>
        <w:spacing w:beforeLines="0" w:afterLines="0" w:line="500" w:lineRule="atLeast"/>
        <w:ind w:firstLine="480" w:firstLineChars="200"/>
        <w:rPr>
          <w:rFonts w:hint="default" w:hAnsi="宋体" w:cs="宋体"/>
          <w:color w:val="auto"/>
          <w:sz w:val="24"/>
          <w:szCs w:val="24"/>
        </w:rPr>
      </w:pPr>
      <w:r>
        <w:rPr>
          <w:rFonts w:hint="default" w:hAnsi="宋体" w:cs="宋体"/>
          <w:color w:val="auto"/>
          <w:sz w:val="24"/>
          <w:szCs w:val="24"/>
        </w:rPr>
        <w:t>5、合同范围外变更价款调整方式：</w:t>
      </w:r>
    </w:p>
    <w:p w14:paraId="5F54C632">
      <w:pPr>
        <w:numPr>
          <w:ilvl w:val="0"/>
          <w:numId w:val="0"/>
        </w:numPr>
        <w:adjustRightInd w:val="0"/>
        <w:snapToGrid w:val="0"/>
        <w:spacing w:beforeLines="0" w:afterLines="0" w:line="500" w:lineRule="atLeast"/>
        <w:ind w:firstLine="480" w:firstLineChars="200"/>
        <w:rPr>
          <w:rFonts w:hint="default" w:hAnsi="宋体" w:cs="宋体"/>
          <w:color w:val="auto"/>
          <w:sz w:val="24"/>
          <w:szCs w:val="24"/>
        </w:rPr>
      </w:pPr>
      <w:r>
        <w:rPr>
          <w:rFonts w:hint="default" w:hAnsi="宋体" w:cs="宋体"/>
          <w:color w:val="auto"/>
          <w:sz w:val="24"/>
          <w:szCs w:val="24"/>
        </w:rPr>
        <w:t>因非乙方原因的工程变更签证，造成增加新的工程量清单项目，其对应的综合单价按下列方法确定。</w:t>
      </w:r>
    </w:p>
    <w:p w14:paraId="51F6CD2F">
      <w:pPr>
        <w:numPr>
          <w:ilvl w:val="0"/>
          <w:numId w:val="0"/>
        </w:numPr>
        <w:adjustRightInd w:val="0"/>
        <w:snapToGrid w:val="0"/>
        <w:spacing w:beforeLines="0" w:afterLines="0" w:line="500" w:lineRule="atLeast"/>
        <w:ind w:firstLine="480" w:firstLineChars="200"/>
        <w:rPr>
          <w:rFonts w:hint="default" w:hAnsi="宋体" w:cs="宋体"/>
          <w:color w:val="auto"/>
          <w:sz w:val="24"/>
          <w:szCs w:val="24"/>
        </w:rPr>
      </w:pPr>
      <w:r>
        <w:rPr>
          <w:rFonts w:hint="default" w:hAnsi="宋体" w:cs="宋体"/>
          <w:color w:val="auto"/>
          <w:sz w:val="24"/>
          <w:szCs w:val="24"/>
        </w:rPr>
        <w:t>1）合同中已有适用的综合单价，按合同中已有的综合单价确定；</w:t>
      </w:r>
    </w:p>
    <w:p w14:paraId="10E02CE7">
      <w:pPr>
        <w:numPr>
          <w:ilvl w:val="0"/>
          <w:numId w:val="0"/>
        </w:numPr>
        <w:adjustRightInd w:val="0"/>
        <w:snapToGrid w:val="0"/>
        <w:spacing w:beforeLines="0" w:afterLines="0" w:line="500" w:lineRule="atLeast"/>
        <w:ind w:firstLine="480" w:firstLineChars="200"/>
        <w:rPr>
          <w:rFonts w:hint="default" w:hAnsi="宋体" w:cs="宋体"/>
          <w:color w:val="auto"/>
          <w:sz w:val="24"/>
          <w:szCs w:val="24"/>
        </w:rPr>
      </w:pPr>
      <w:r>
        <w:rPr>
          <w:rFonts w:hint="default" w:hAnsi="宋体" w:cs="宋体"/>
          <w:color w:val="auto"/>
          <w:sz w:val="24"/>
          <w:szCs w:val="24"/>
        </w:rPr>
        <w:t>2）合同中有类似的综合单价，参照类似的综合单价确定；</w:t>
      </w:r>
    </w:p>
    <w:p w14:paraId="75A527F3">
      <w:pPr>
        <w:pStyle w:val="6"/>
        <w:spacing w:beforeLines="0" w:afterLines="0" w:line="500" w:lineRule="exact"/>
        <w:ind w:firstLine="480"/>
        <w:rPr>
          <w:rFonts w:hint="default" w:ascii="宋体" w:hAnsi="宋体" w:cs="宋体"/>
          <w:color w:val="auto"/>
          <w:sz w:val="24"/>
          <w:szCs w:val="24"/>
        </w:rPr>
      </w:pPr>
      <w:r>
        <w:rPr>
          <w:rFonts w:hint="default" w:ascii="宋体" w:hAnsi="宋体" w:cs="宋体"/>
          <w:color w:val="auto"/>
          <w:sz w:val="24"/>
          <w:szCs w:val="24"/>
        </w:rPr>
        <w:t>3）合同中没有适用或类似的综合单价，由乙方提出综合单价，甲方确认。</w:t>
      </w:r>
    </w:p>
    <w:p w14:paraId="3F44B344">
      <w:pPr>
        <w:spacing w:beforeLines="0" w:afterLines="0" w:line="460" w:lineRule="exact"/>
        <w:rPr>
          <w:rFonts w:hint="default" w:hAnsi="宋体" w:cs="宋体"/>
          <w:b/>
          <w:color w:val="auto"/>
          <w:sz w:val="24"/>
          <w:szCs w:val="24"/>
        </w:rPr>
      </w:pPr>
      <w:r>
        <w:rPr>
          <w:rFonts w:hint="default" w:hAnsi="宋体" w:cs="宋体"/>
          <w:b/>
          <w:color w:val="auto"/>
          <w:sz w:val="24"/>
          <w:szCs w:val="24"/>
        </w:rPr>
        <w:t>第五条  建筑材料、设备的供应和采购</w:t>
      </w:r>
    </w:p>
    <w:p w14:paraId="4A2D3551">
      <w:pPr>
        <w:spacing w:beforeLines="0" w:afterLines="0" w:line="500" w:lineRule="exact"/>
        <w:ind w:firstLine="480" w:firstLineChars="200"/>
        <w:rPr>
          <w:rFonts w:hint="default" w:hAnsi="宋体" w:cs="宋体"/>
          <w:color w:val="000000"/>
          <w:sz w:val="24"/>
          <w:szCs w:val="24"/>
        </w:rPr>
      </w:pPr>
      <w:r>
        <w:rPr>
          <w:rFonts w:hint="default" w:hAnsi="宋体" w:cs="宋体"/>
          <w:color w:val="000000"/>
          <w:sz w:val="24"/>
          <w:szCs w:val="24"/>
        </w:rPr>
        <w:t>一、工程材料、设备由乙方采购。</w:t>
      </w:r>
    </w:p>
    <w:p w14:paraId="2FB9093D">
      <w:pPr>
        <w:spacing w:beforeLines="0" w:afterLines="0" w:line="500" w:lineRule="exact"/>
        <w:ind w:firstLine="480" w:firstLineChars="200"/>
        <w:rPr>
          <w:rFonts w:hint="default" w:hAnsi="宋体" w:cs="宋体"/>
          <w:color w:val="000000"/>
          <w:sz w:val="24"/>
          <w:szCs w:val="24"/>
        </w:rPr>
      </w:pPr>
      <w:r>
        <w:rPr>
          <w:rFonts w:hint="default" w:hAnsi="宋体" w:cs="宋体"/>
          <w:color w:val="000000"/>
          <w:sz w:val="24"/>
          <w:szCs w:val="24"/>
        </w:rPr>
        <w:t>二、乙方采购的材料、设备，必须附有产品合格证和试验报告才能用于工程，甲方认为乙方提供的材料需要复验的，乙方应按要求提供复验报告。经复验符合质量要求的，方可用于工程；复验不符合质量要求的，应退货处理，其复验费和退货损失由乙方承担。</w:t>
      </w:r>
    </w:p>
    <w:p w14:paraId="06846329">
      <w:pPr>
        <w:pStyle w:val="8"/>
        <w:spacing w:beforeLines="0" w:afterLines="0" w:line="500" w:lineRule="exact"/>
        <w:ind w:firstLine="360" w:firstLineChars="150"/>
        <w:rPr>
          <w:rFonts w:hint="default" w:ascii="宋体" w:hAnsi="宋体" w:cs="宋体"/>
          <w:sz w:val="24"/>
          <w:szCs w:val="24"/>
        </w:rPr>
      </w:pPr>
      <w:r>
        <w:rPr>
          <w:rFonts w:hint="default" w:ascii="宋体" w:hAnsi="宋体" w:cs="宋体"/>
          <w:color w:val="000000"/>
          <w:sz w:val="24"/>
          <w:szCs w:val="24"/>
        </w:rPr>
        <w:t>三、本项目选用的主要工程材料、设备及重要部位的装饰材料，乙方须报送甲方进行审核，甲方对选用的材料设备有认质和选用的决定权。</w:t>
      </w:r>
    </w:p>
    <w:p w14:paraId="4C76F178">
      <w:pPr>
        <w:spacing w:beforeLines="0" w:afterLines="0" w:line="500" w:lineRule="exact"/>
        <w:rPr>
          <w:rFonts w:hint="default" w:hAnsi="宋体" w:cs="宋体"/>
          <w:b/>
          <w:color w:val="000000"/>
          <w:sz w:val="24"/>
          <w:szCs w:val="24"/>
        </w:rPr>
      </w:pPr>
      <w:r>
        <w:rPr>
          <w:rFonts w:hint="default" w:hAnsi="宋体" w:cs="宋体"/>
          <w:b/>
          <w:color w:val="000000"/>
          <w:sz w:val="24"/>
          <w:szCs w:val="24"/>
        </w:rPr>
        <w:t>第六条  本项目拟派主要人员</w:t>
      </w:r>
    </w:p>
    <w:p w14:paraId="48015157">
      <w:pPr>
        <w:spacing w:beforeLines="0" w:afterLines="0" w:line="500" w:lineRule="exact"/>
        <w:ind w:firstLine="480" w:firstLineChars="200"/>
        <w:rPr>
          <w:rFonts w:hint="default" w:hAnsi="宋体" w:cs="宋体"/>
          <w:color w:val="auto"/>
          <w:sz w:val="24"/>
          <w:szCs w:val="24"/>
          <w:u w:val="single"/>
        </w:rPr>
      </w:pPr>
      <w:r>
        <w:rPr>
          <w:rFonts w:hint="default" w:hAnsi="宋体" w:cs="宋体"/>
          <w:color w:val="000000"/>
          <w:sz w:val="24"/>
          <w:szCs w:val="24"/>
        </w:rPr>
        <w:t>1、拟派</w:t>
      </w:r>
      <w:r>
        <w:rPr>
          <w:rFonts w:hint="default" w:hAnsi="宋体" w:cs="宋体"/>
          <w:color w:val="000000"/>
          <w:sz w:val="24"/>
          <w:szCs w:val="24"/>
          <w:u w:val="single"/>
        </w:rPr>
        <w:t xml:space="preserve">    </w:t>
      </w:r>
      <w:r>
        <w:rPr>
          <w:rFonts w:hint="default" w:hAnsi="宋体" w:cs="宋体"/>
          <w:color w:val="auto"/>
          <w:sz w:val="24"/>
          <w:szCs w:val="24"/>
          <w:u w:val="single"/>
        </w:rPr>
        <w:t xml:space="preserve">      </w:t>
      </w:r>
      <w:r>
        <w:rPr>
          <w:rFonts w:hint="default" w:hAnsi="宋体" w:cs="宋体"/>
          <w:color w:val="auto"/>
          <w:sz w:val="24"/>
          <w:szCs w:val="24"/>
        </w:rPr>
        <w:t>为项目经理，联系电话：</w:t>
      </w:r>
      <w:r>
        <w:rPr>
          <w:rFonts w:hint="default" w:hAnsi="宋体" w:cs="宋体"/>
          <w:color w:val="auto"/>
          <w:sz w:val="24"/>
          <w:szCs w:val="24"/>
          <w:u w:val="single"/>
        </w:rPr>
        <w:t xml:space="preserve">          </w:t>
      </w:r>
      <w:r>
        <w:rPr>
          <w:rFonts w:hint="default" w:hAnsi="宋体" w:cs="宋体"/>
          <w:color w:val="auto"/>
          <w:sz w:val="24"/>
          <w:szCs w:val="24"/>
        </w:rPr>
        <w:t>，身份证号：</w:t>
      </w:r>
      <w:r>
        <w:rPr>
          <w:rFonts w:hint="default" w:hAnsi="宋体" w:cs="宋体"/>
          <w:color w:val="auto"/>
          <w:sz w:val="24"/>
          <w:szCs w:val="24"/>
          <w:u w:val="single"/>
        </w:rPr>
        <w:t xml:space="preserve">            ；</w:t>
      </w:r>
    </w:p>
    <w:p w14:paraId="02AC0454">
      <w:pPr>
        <w:spacing w:beforeLines="0" w:afterLines="0" w:line="500" w:lineRule="exact"/>
        <w:ind w:firstLine="480" w:firstLineChars="200"/>
        <w:rPr>
          <w:rFonts w:hint="default" w:hAnsi="宋体" w:cs="宋体"/>
          <w:color w:val="auto"/>
          <w:sz w:val="24"/>
          <w:szCs w:val="24"/>
        </w:rPr>
      </w:pPr>
      <w:r>
        <w:rPr>
          <w:rFonts w:hint="default" w:hAnsi="宋体" w:cs="宋体"/>
          <w:color w:val="auto"/>
          <w:sz w:val="24"/>
          <w:szCs w:val="24"/>
        </w:rPr>
        <w:t>2、拟派</w:t>
      </w:r>
      <w:r>
        <w:rPr>
          <w:rFonts w:hint="default" w:hAnsi="宋体" w:cs="宋体"/>
          <w:color w:val="auto"/>
          <w:sz w:val="24"/>
          <w:szCs w:val="24"/>
          <w:u w:val="single"/>
        </w:rPr>
        <w:t xml:space="preserve">          </w:t>
      </w:r>
      <w:r>
        <w:rPr>
          <w:rFonts w:hint="default" w:hAnsi="宋体" w:cs="宋体"/>
          <w:color w:val="auto"/>
          <w:sz w:val="24"/>
          <w:szCs w:val="24"/>
        </w:rPr>
        <w:t>为技术负责人，联系电话：</w:t>
      </w:r>
      <w:r>
        <w:rPr>
          <w:rFonts w:hint="default" w:hAnsi="宋体" w:cs="宋体"/>
          <w:color w:val="auto"/>
          <w:sz w:val="24"/>
          <w:szCs w:val="24"/>
          <w:u w:val="single"/>
        </w:rPr>
        <w:t xml:space="preserve">          </w:t>
      </w:r>
      <w:r>
        <w:rPr>
          <w:rFonts w:hint="default" w:hAnsi="宋体" w:cs="宋体"/>
          <w:color w:val="auto"/>
          <w:sz w:val="24"/>
          <w:szCs w:val="24"/>
        </w:rPr>
        <w:t>，身份证号：</w:t>
      </w:r>
      <w:r>
        <w:rPr>
          <w:rFonts w:hint="default" w:hAnsi="宋体" w:cs="宋体"/>
          <w:color w:val="auto"/>
          <w:sz w:val="24"/>
          <w:szCs w:val="24"/>
          <w:u w:val="single"/>
        </w:rPr>
        <w:t xml:space="preserve">            。</w:t>
      </w:r>
    </w:p>
    <w:p w14:paraId="303E9193">
      <w:pPr>
        <w:spacing w:beforeLines="0" w:afterLines="0" w:line="360" w:lineRule="auto"/>
        <w:rPr>
          <w:rFonts w:hint="default" w:hAnsi="宋体" w:cs="宋体"/>
          <w:b/>
          <w:color w:val="auto"/>
          <w:sz w:val="24"/>
          <w:szCs w:val="24"/>
        </w:rPr>
      </w:pPr>
      <w:r>
        <w:rPr>
          <w:rFonts w:hint="default" w:hAnsi="宋体" w:cs="宋体"/>
          <w:b/>
          <w:color w:val="auto"/>
          <w:sz w:val="24"/>
          <w:szCs w:val="24"/>
        </w:rPr>
        <w:t>第七条  工程质量管理及验收</w:t>
      </w:r>
    </w:p>
    <w:p w14:paraId="5DBAA722">
      <w:pPr>
        <w:spacing w:beforeLines="0" w:afterLines="0" w:line="360" w:lineRule="auto"/>
        <w:ind w:firstLine="480" w:firstLineChars="200"/>
        <w:rPr>
          <w:rFonts w:hint="default" w:hAnsi="宋体" w:cs="宋体"/>
          <w:color w:val="auto"/>
          <w:sz w:val="24"/>
          <w:szCs w:val="24"/>
          <w:lang w:val="zh-CN"/>
        </w:rPr>
      </w:pPr>
      <w:r>
        <w:rPr>
          <w:rFonts w:hint="default" w:hAnsi="宋体" w:cs="宋体"/>
          <w:color w:val="auto"/>
          <w:sz w:val="24"/>
          <w:szCs w:val="24"/>
        </w:rPr>
        <w:t>1</w:t>
      </w:r>
      <w:r>
        <w:rPr>
          <w:rFonts w:hint="default" w:hAnsi="宋体" w:cs="宋体"/>
          <w:color w:val="auto"/>
          <w:sz w:val="24"/>
          <w:szCs w:val="24"/>
          <w:lang w:val="zh-CN"/>
        </w:rPr>
        <w:t>、工程质量标准、规范</w:t>
      </w:r>
    </w:p>
    <w:p w14:paraId="101F410B">
      <w:pPr>
        <w:spacing w:beforeLines="0" w:afterLines="0" w:line="360" w:lineRule="auto"/>
        <w:ind w:firstLine="480" w:firstLineChars="200"/>
        <w:rPr>
          <w:rFonts w:hint="default" w:hAnsi="宋体" w:cs="宋体"/>
          <w:color w:val="auto"/>
          <w:sz w:val="24"/>
          <w:szCs w:val="24"/>
        </w:rPr>
      </w:pPr>
      <w:r>
        <w:rPr>
          <w:rFonts w:hint="default" w:hAnsi="宋体" w:cs="宋体"/>
          <w:color w:val="auto"/>
          <w:sz w:val="24"/>
          <w:szCs w:val="24"/>
        </w:rPr>
        <w:t>执行国家、省、市现行的相关规定及标准文件。</w:t>
      </w:r>
    </w:p>
    <w:p w14:paraId="1681021E">
      <w:pPr>
        <w:spacing w:beforeLines="0" w:afterLines="0" w:line="360" w:lineRule="auto"/>
        <w:ind w:firstLine="480" w:firstLineChars="200"/>
        <w:jc w:val="left"/>
        <w:rPr>
          <w:rFonts w:hint="default" w:hAnsi="宋体" w:cs="宋体"/>
          <w:color w:val="auto"/>
          <w:sz w:val="24"/>
          <w:szCs w:val="24"/>
        </w:rPr>
      </w:pPr>
      <w:r>
        <w:rPr>
          <w:rFonts w:hint="default" w:hAnsi="宋体" w:cs="宋体"/>
          <w:color w:val="auto"/>
          <w:sz w:val="24"/>
          <w:szCs w:val="24"/>
        </w:rPr>
        <w:t>3、工程验收标准：达到现行国家有关验收规范“合格”标准。</w:t>
      </w:r>
    </w:p>
    <w:p w14:paraId="1059C9A0">
      <w:pPr>
        <w:spacing w:beforeLines="0" w:afterLines="0" w:line="360" w:lineRule="auto"/>
        <w:rPr>
          <w:rFonts w:hint="default" w:hAnsi="宋体" w:cs="宋体"/>
          <w:color w:val="auto"/>
          <w:sz w:val="24"/>
          <w:szCs w:val="24"/>
        </w:rPr>
      </w:pPr>
      <w:r>
        <w:rPr>
          <w:rFonts w:hint="default" w:hAnsi="宋体" w:cs="宋体"/>
          <w:b/>
          <w:color w:val="auto"/>
          <w:sz w:val="24"/>
          <w:szCs w:val="24"/>
        </w:rPr>
        <w:t>第八条  安全施工</w:t>
      </w:r>
    </w:p>
    <w:p w14:paraId="288AF4E1">
      <w:pPr>
        <w:spacing w:beforeLines="0" w:afterLines="0" w:line="360" w:lineRule="auto"/>
        <w:ind w:firstLine="480" w:firstLineChars="200"/>
        <w:rPr>
          <w:rFonts w:hint="default" w:hAnsi="宋体" w:cs="宋体"/>
          <w:color w:val="auto"/>
          <w:sz w:val="24"/>
          <w:szCs w:val="24"/>
        </w:rPr>
      </w:pPr>
      <w:r>
        <w:rPr>
          <w:rFonts w:hint="default" w:hAnsi="宋体" w:cs="宋体"/>
          <w:color w:val="auto"/>
          <w:sz w:val="24"/>
          <w:szCs w:val="24"/>
        </w:rPr>
        <w:t>乙方应遵守工程建设安全生产有关管理规定，严格按安全标准组织施工，采取必要的安全防护措施，消除事故隐患。由于乙方安全措施不力造成事故的责任和因此发生的费用，由乙方承担。</w:t>
      </w:r>
    </w:p>
    <w:p w14:paraId="2FE77EDD">
      <w:pPr>
        <w:spacing w:beforeLines="0" w:afterLines="0" w:line="460" w:lineRule="exact"/>
        <w:rPr>
          <w:rFonts w:hint="default" w:hAnsi="宋体" w:cs="宋体"/>
          <w:b/>
          <w:color w:val="auto"/>
          <w:sz w:val="24"/>
          <w:szCs w:val="24"/>
        </w:rPr>
      </w:pPr>
      <w:r>
        <w:rPr>
          <w:rFonts w:hint="default" w:hAnsi="宋体" w:cs="宋体"/>
          <w:b/>
          <w:color w:val="auto"/>
          <w:sz w:val="24"/>
          <w:szCs w:val="24"/>
        </w:rPr>
        <w:t>第九条  质量保修</w:t>
      </w:r>
    </w:p>
    <w:p w14:paraId="3F6D22CB">
      <w:pPr>
        <w:spacing w:beforeLines="0" w:afterLines="0" w:line="460" w:lineRule="exact"/>
        <w:ind w:firstLine="480" w:firstLineChars="200"/>
        <w:rPr>
          <w:rFonts w:hint="default" w:hAnsi="宋体" w:cs="宋体"/>
          <w:color w:val="auto"/>
          <w:sz w:val="24"/>
          <w:szCs w:val="24"/>
        </w:rPr>
      </w:pPr>
      <w:r>
        <w:rPr>
          <w:rFonts w:hint="default" w:hAnsi="宋体" w:cs="宋体"/>
          <w:color w:val="auto"/>
          <w:sz w:val="24"/>
          <w:szCs w:val="24"/>
        </w:rPr>
        <w:t>一、本工程质修期自工程竣工验收合格起算。</w:t>
      </w:r>
    </w:p>
    <w:p w14:paraId="34E40B49">
      <w:pPr>
        <w:spacing w:beforeLines="0" w:afterLines="0" w:line="460" w:lineRule="exact"/>
        <w:ind w:firstLine="480" w:firstLineChars="200"/>
        <w:rPr>
          <w:rFonts w:hint="default" w:hAnsi="宋体" w:cs="宋体"/>
          <w:color w:val="auto"/>
          <w:sz w:val="24"/>
          <w:szCs w:val="24"/>
        </w:rPr>
      </w:pPr>
      <w:r>
        <w:rPr>
          <w:rFonts w:hint="default" w:hAnsi="宋体" w:cs="宋体"/>
          <w:color w:val="auto"/>
          <w:sz w:val="24"/>
          <w:szCs w:val="24"/>
        </w:rPr>
        <w:t>二、责任缺陷期：一年。</w:t>
      </w:r>
    </w:p>
    <w:p w14:paraId="06191D48">
      <w:pPr>
        <w:spacing w:beforeLines="0" w:afterLines="0" w:line="460" w:lineRule="exact"/>
        <w:ind w:firstLine="480" w:firstLineChars="200"/>
        <w:rPr>
          <w:rFonts w:hint="default" w:hAnsi="宋体" w:cs="宋体"/>
          <w:color w:val="auto"/>
          <w:sz w:val="24"/>
          <w:szCs w:val="24"/>
        </w:rPr>
      </w:pPr>
      <w:r>
        <w:rPr>
          <w:rFonts w:hint="default" w:hAnsi="宋体" w:cs="宋体"/>
          <w:color w:val="auto"/>
          <w:sz w:val="24"/>
          <w:szCs w:val="24"/>
        </w:rPr>
        <w:t>在质保期内因天气原因、自身质量导致墙体倒塌、裂缝、倾斜及在质保期内因质量问题倒塌、伤人及伤物等问题由乙方负责修砌并承担相关责任及费用；</w:t>
      </w:r>
    </w:p>
    <w:p w14:paraId="141C816B">
      <w:pPr>
        <w:spacing w:beforeLines="0" w:afterLines="0" w:line="460" w:lineRule="exact"/>
        <w:ind w:firstLine="480" w:firstLineChars="200"/>
        <w:rPr>
          <w:rFonts w:hint="default" w:hAnsi="宋体" w:cs="宋体"/>
          <w:color w:val="auto"/>
          <w:sz w:val="24"/>
          <w:szCs w:val="24"/>
        </w:rPr>
      </w:pPr>
      <w:r>
        <w:rPr>
          <w:rFonts w:hint="default" w:hAnsi="宋体" w:cs="宋体"/>
          <w:color w:val="auto"/>
          <w:sz w:val="24"/>
          <w:szCs w:val="24"/>
        </w:rPr>
        <w:t>三、在免费保修期内，乙方应保证通讯畅通，令甲方能够随时同乙方取得联系。乙方在接到甲方维修通知后24小时内到达现场并及时处理。如乙方更换保修人员或联系电话，应及时通知甲方。若因乙方通讯不畅或故意不接，拖延推诿，甲方将视为乙方放弃保修责任，有权自行解决，由乙方承担所有费用并加收3%的劳务费。</w:t>
      </w:r>
    </w:p>
    <w:p w14:paraId="24A26977">
      <w:pPr>
        <w:pStyle w:val="6"/>
        <w:spacing w:beforeLines="0" w:afterLines="0"/>
        <w:rPr>
          <w:rFonts w:hint="default" w:ascii="宋体" w:hAnsi="宋体" w:cs="宋体"/>
          <w:color w:val="auto"/>
          <w:sz w:val="24"/>
          <w:szCs w:val="24"/>
        </w:rPr>
      </w:pPr>
      <w:r>
        <w:rPr>
          <w:rFonts w:hint="default" w:ascii="宋体" w:hAnsi="宋体" w:cs="宋体"/>
          <w:color w:val="auto"/>
          <w:kern w:val="0"/>
          <w:sz w:val="24"/>
          <w:szCs w:val="24"/>
        </w:rPr>
        <w:t xml:space="preserve">    乙方保修联系电话：            ；乙方保修联系人：           。</w:t>
      </w:r>
    </w:p>
    <w:p w14:paraId="6DF4FB0E">
      <w:pPr>
        <w:spacing w:beforeLines="0" w:afterLines="0" w:line="360" w:lineRule="auto"/>
        <w:rPr>
          <w:rFonts w:hint="default" w:hAnsi="宋体" w:cs="宋体"/>
          <w:b/>
          <w:color w:val="auto"/>
          <w:sz w:val="24"/>
          <w:szCs w:val="24"/>
        </w:rPr>
      </w:pPr>
      <w:r>
        <w:rPr>
          <w:rFonts w:hint="default" w:hAnsi="宋体" w:cs="宋体"/>
          <w:b/>
          <w:color w:val="auto"/>
          <w:sz w:val="24"/>
          <w:szCs w:val="24"/>
        </w:rPr>
        <w:t>第十条  双方的权利和义务</w:t>
      </w:r>
    </w:p>
    <w:p w14:paraId="54F1EA26">
      <w:pPr>
        <w:spacing w:beforeLines="0" w:afterLines="0" w:line="360" w:lineRule="auto"/>
        <w:ind w:firstLine="480" w:firstLineChars="200"/>
        <w:rPr>
          <w:rFonts w:hint="default" w:hAnsi="宋体" w:cs="宋体"/>
          <w:color w:val="auto"/>
          <w:sz w:val="24"/>
          <w:szCs w:val="24"/>
        </w:rPr>
      </w:pPr>
      <w:r>
        <w:rPr>
          <w:rFonts w:hint="default" w:hAnsi="宋体" w:cs="宋体"/>
          <w:color w:val="auto"/>
          <w:sz w:val="24"/>
          <w:szCs w:val="24"/>
        </w:rPr>
        <w:t>1、甲方的权利与义务</w:t>
      </w:r>
    </w:p>
    <w:p w14:paraId="48A218E8">
      <w:pPr>
        <w:spacing w:beforeLines="0" w:afterLines="0" w:line="360" w:lineRule="auto"/>
        <w:ind w:firstLine="480" w:firstLineChars="200"/>
        <w:rPr>
          <w:rFonts w:hint="default" w:hAnsi="宋体" w:cs="宋体"/>
          <w:color w:val="auto"/>
          <w:sz w:val="24"/>
          <w:szCs w:val="24"/>
        </w:rPr>
      </w:pPr>
      <w:r>
        <w:rPr>
          <w:rFonts w:hint="default" w:hAnsi="宋体" w:cs="宋体"/>
          <w:color w:val="auto"/>
          <w:sz w:val="24"/>
          <w:szCs w:val="24"/>
        </w:rPr>
        <w:t>1）协助提供施工所需水、电、但具体费用由乙方承担；</w:t>
      </w:r>
    </w:p>
    <w:p w14:paraId="4CEB8B54">
      <w:pPr>
        <w:spacing w:beforeLines="0" w:afterLines="0" w:line="360" w:lineRule="auto"/>
        <w:ind w:firstLine="480" w:firstLineChars="200"/>
        <w:rPr>
          <w:rFonts w:hint="default" w:hAnsi="宋体" w:cs="宋体"/>
          <w:color w:val="auto"/>
          <w:sz w:val="24"/>
          <w:szCs w:val="24"/>
        </w:rPr>
      </w:pPr>
      <w:r>
        <w:rPr>
          <w:rFonts w:hint="default" w:hAnsi="宋体" w:cs="宋体"/>
          <w:color w:val="auto"/>
          <w:sz w:val="24"/>
          <w:szCs w:val="24"/>
        </w:rPr>
        <w:t>2）协调处理施工现场地下管线的改造，绿化挖移；</w:t>
      </w:r>
    </w:p>
    <w:p w14:paraId="7D8BCBCC">
      <w:pPr>
        <w:spacing w:beforeLines="0" w:afterLines="0" w:line="360" w:lineRule="auto"/>
        <w:ind w:firstLine="480" w:firstLineChars="200"/>
        <w:rPr>
          <w:rFonts w:hint="default" w:hAnsi="宋体" w:cs="宋体"/>
          <w:color w:val="auto"/>
          <w:sz w:val="24"/>
          <w:szCs w:val="24"/>
        </w:rPr>
      </w:pPr>
      <w:r>
        <w:rPr>
          <w:rFonts w:hint="default" w:hAnsi="宋体" w:cs="宋体"/>
          <w:color w:val="auto"/>
          <w:sz w:val="24"/>
          <w:szCs w:val="24"/>
        </w:rPr>
        <w:t>3）协助切断水、电源、为乙方创造必要的施工条件；</w:t>
      </w:r>
    </w:p>
    <w:p w14:paraId="341DA738">
      <w:pPr>
        <w:spacing w:beforeLines="0" w:afterLines="0" w:line="360" w:lineRule="auto"/>
        <w:ind w:firstLine="480" w:firstLineChars="200"/>
        <w:rPr>
          <w:rFonts w:hint="default" w:hAnsi="宋体" w:cs="宋体"/>
          <w:color w:val="auto"/>
          <w:sz w:val="24"/>
          <w:szCs w:val="24"/>
        </w:rPr>
      </w:pPr>
      <w:r>
        <w:rPr>
          <w:rFonts w:hint="default" w:hAnsi="宋体" w:cs="宋体"/>
          <w:color w:val="auto"/>
          <w:sz w:val="24"/>
          <w:szCs w:val="24"/>
        </w:rPr>
        <w:t>4）按安全文明施工的规定，督促乙方落实安全施工、文明施工措施；</w:t>
      </w:r>
    </w:p>
    <w:p w14:paraId="2897C921">
      <w:pPr>
        <w:spacing w:beforeLines="0" w:afterLines="0" w:line="360" w:lineRule="auto"/>
        <w:ind w:firstLine="480" w:firstLineChars="200"/>
        <w:rPr>
          <w:rFonts w:hint="default" w:hAnsi="宋体" w:cs="宋体"/>
          <w:color w:val="auto"/>
          <w:sz w:val="24"/>
          <w:szCs w:val="24"/>
        </w:rPr>
      </w:pPr>
      <w:r>
        <w:rPr>
          <w:rFonts w:hint="default" w:hAnsi="宋体" w:cs="宋体"/>
          <w:color w:val="auto"/>
          <w:sz w:val="24"/>
          <w:szCs w:val="24"/>
        </w:rPr>
        <w:t>5）对装修及安装工作提出指导性建议或意见促使施工顺利进行；</w:t>
      </w:r>
    </w:p>
    <w:p w14:paraId="005E1EA3">
      <w:pPr>
        <w:spacing w:beforeLines="0" w:afterLines="0" w:line="360" w:lineRule="auto"/>
        <w:ind w:firstLine="480" w:firstLineChars="200"/>
        <w:rPr>
          <w:rFonts w:hint="default" w:hAnsi="宋体" w:cs="宋体"/>
          <w:color w:val="auto"/>
          <w:sz w:val="24"/>
          <w:szCs w:val="24"/>
        </w:rPr>
      </w:pPr>
      <w:r>
        <w:rPr>
          <w:rFonts w:hint="default" w:hAnsi="宋体" w:cs="宋体"/>
          <w:color w:val="auto"/>
          <w:sz w:val="24"/>
          <w:szCs w:val="24"/>
        </w:rPr>
        <w:t>6）负责装修及安装现场工作的监督、检查；</w:t>
      </w:r>
    </w:p>
    <w:p w14:paraId="30F62CA8">
      <w:pPr>
        <w:spacing w:beforeLines="0" w:afterLines="0" w:line="360" w:lineRule="auto"/>
        <w:ind w:firstLine="480" w:firstLineChars="200"/>
        <w:rPr>
          <w:rFonts w:hint="default" w:hAnsi="宋体" w:cs="宋体"/>
          <w:color w:val="auto"/>
          <w:sz w:val="24"/>
          <w:szCs w:val="24"/>
        </w:rPr>
      </w:pPr>
      <w:r>
        <w:rPr>
          <w:rFonts w:hint="default" w:hAnsi="宋体" w:cs="宋体"/>
          <w:color w:val="auto"/>
          <w:sz w:val="24"/>
          <w:szCs w:val="24"/>
        </w:rPr>
        <w:t>7）按约定支付工程款并索取相应的发票；</w:t>
      </w:r>
    </w:p>
    <w:p w14:paraId="2B3242D2">
      <w:pPr>
        <w:spacing w:beforeLines="0" w:afterLines="0" w:line="360" w:lineRule="auto"/>
        <w:ind w:firstLine="480" w:firstLineChars="200"/>
        <w:rPr>
          <w:rFonts w:hint="default" w:hAnsi="宋体" w:cs="宋体"/>
          <w:color w:val="auto"/>
          <w:sz w:val="24"/>
          <w:szCs w:val="24"/>
        </w:rPr>
      </w:pPr>
      <w:r>
        <w:rPr>
          <w:rFonts w:hint="default" w:hAnsi="宋体" w:cs="宋体"/>
          <w:color w:val="auto"/>
          <w:sz w:val="24"/>
          <w:szCs w:val="24"/>
        </w:rPr>
        <w:t>8）根据工程范围内的具体要求，安排乙方完成与上述工作有关的临时性任务。</w:t>
      </w:r>
    </w:p>
    <w:p w14:paraId="4372BE1F">
      <w:pPr>
        <w:spacing w:beforeLines="0" w:afterLines="0" w:line="360" w:lineRule="auto"/>
        <w:ind w:firstLine="480" w:firstLineChars="200"/>
        <w:rPr>
          <w:rFonts w:hint="default" w:hAnsi="宋体" w:cs="宋体"/>
          <w:color w:val="auto"/>
          <w:sz w:val="24"/>
          <w:szCs w:val="24"/>
        </w:rPr>
      </w:pPr>
      <w:r>
        <w:rPr>
          <w:rFonts w:hint="default" w:hAnsi="宋体" w:cs="宋体"/>
          <w:color w:val="auto"/>
          <w:sz w:val="24"/>
          <w:szCs w:val="24"/>
        </w:rPr>
        <w:t>2、乙方的权利与义务</w:t>
      </w:r>
    </w:p>
    <w:p w14:paraId="4CAF184C">
      <w:pPr>
        <w:spacing w:beforeLines="0" w:afterLines="0" w:line="360" w:lineRule="auto"/>
        <w:ind w:firstLine="480" w:firstLineChars="200"/>
        <w:rPr>
          <w:rFonts w:hint="default" w:hAnsi="宋体" w:cs="宋体"/>
          <w:color w:val="auto"/>
          <w:sz w:val="24"/>
          <w:szCs w:val="24"/>
        </w:rPr>
      </w:pPr>
      <w:r>
        <w:rPr>
          <w:rFonts w:hint="default" w:hAnsi="宋体" w:cs="宋体"/>
          <w:color w:val="auto"/>
          <w:sz w:val="24"/>
          <w:szCs w:val="24"/>
        </w:rPr>
        <w:t>1）乙方应设置拆除、垃圾清运过程中必要的办公场所，并保证所有参与上述工作的人员必须统一着装，</w:t>
      </w:r>
      <w:r>
        <w:rPr>
          <w:rFonts w:hint="eastAsia" w:hAnsi="宋体" w:cs="宋体"/>
          <w:color w:val="auto"/>
          <w:sz w:val="24"/>
          <w:szCs w:val="24"/>
          <w:lang w:val="en-US" w:eastAsia="zh-CN"/>
        </w:rPr>
        <w:t>佩戴</w:t>
      </w:r>
      <w:r>
        <w:rPr>
          <w:rFonts w:hint="default" w:hAnsi="宋体" w:cs="宋体"/>
          <w:color w:val="auto"/>
          <w:sz w:val="24"/>
          <w:szCs w:val="24"/>
        </w:rPr>
        <w:t>“工作人员”胸牌;</w:t>
      </w:r>
    </w:p>
    <w:p w14:paraId="200162DB">
      <w:pPr>
        <w:spacing w:beforeLines="0" w:afterLines="0" w:line="360" w:lineRule="auto"/>
        <w:ind w:firstLine="480" w:firstLineChars="200"/>
        <w:rPr>
          <w:rFonts w:hint="default" w:hAnsi="宋体" w:cs="宋体"/>
          <w:color w:val="auto"/>
          <w:sz w:val="24"/>
          <w:szCs w:val="24"/>
        </w:rPr>
      </w:pPr>
      <w:r>
        <w:rPr>
          <w:rFonts w:hint="default" w:hAnsi="宋体" w:cs="宋体"/>
          <w:color w:val="auto"/>
          <w:sz w:val="24"/>
          <w:szCs w:val="24"/>
        </w:rPr>
        <w:t>2）每日向甲方提供进度计划，统计报表和工程事故报告，遵守有关部门对施工场地、交通、噪音等的管理规定;</w:t>
      </w:r>
    </w:p>
    <w:p w14:paraId="1CBD8F35">
      <w:pPr>
        <w:spacing w:beforeLines="0" w:afterLines="0" w:line="360" w:lineRule="auto"/>
        <w:ind w:firstLine="480" w:firstLineChars="200"/>
        <w:rPr>
          <w:rFonts w:hint="default" w:hAnsi="宋体" w:cs="宋体"/>
          <w:color w:val="auto"/>
          <w:sz w:val="24"/>
          <w:szCs w:val="24"/>
        </w:rPr>
      </w:pPr>
      <w:r>
        <w:rPr>
          <w:rFonts w:hint="default" w:hAnsi="宋体" w:cs="宋体"/>
          <w:color w:val="auto"/>
          <w:sz w:val="24"/>
          <w:szCs w:val="24"/>
        </w:rPr>
        <w:t>3）保证施工现场清洁，负责人行道路维护工作;</w:t>
      </w:r>
    </w:p>
    <w:p w14:paraId="4C08309D">
      <w:pPr>
        <w:spacing w:beforeLines="0" w:afterLines="0" w:line="360" w:lineRule="auto"/>
        <w:ind w:firstLine="480" w:firstLineChars="200"/>
        <w:rPr>
          <w:rFonts w:hint="default" w:hAnsi="宋体" w:cs="宋体"/>
          <w:color w:val="auto"/>
          <w:sz w:val="24"/>
          <w:szCs w:val="24"/>
        </w:rPr>
      </w:pPr>
      <w:r>
        <w:rPr>
          <w:rFonts w:hint="default" w:hAnsi="宋体" w:cs="宋体"/>
          <w:color w:val="auto"/>
          <w:sz w:val="24"/>
          <w:szCs w:val="24"/>
        </w:rPr>
        <w:t>4）遵守安全防护和文明施工的规定，建立健全安全防护和文明施工的制度，设专职安全员，负责维护施工现场安全，做到安全文明施工，并为施工作业人员缴纳意外伤害保险，提供符合相关标准的劳动安全防护用品（具）等;</w:t>
      </w:r>
    </w:p>
    <w:p w14:paraId="0D9B6D2C">
      <w:pPr>
        <w:spacing w:beforeLines="0" w:afterLines="0" w:line="360" w:lineRule="auto"/>
        <w:ind w:firstLine="480" w:firstLineChars="200"/>
        <w:rPr>
          <w:rFonts w:hint="default" w:hAnsi="宋体" w:cs="宋体"/>
          <w:color w:val="auto"/>
          <w:sz w:val="24"/>
          <w:szCs w:val="24"/>
        </w:rPr>
      </w:pPr>
      <w:r>
        <w:rPr>
          <w:rFonts w:hint="default" w:hAnsi="宋体" w:cs="宋体"/>
          <w:color w:val="auto"/>
          <w:sz w:val="24"/>
          <w:szCs w:val="24"/>
        </w:rPr>
        <w:t>5）完善安全防护和文明施工条件，施工机械、设备须检验报告,严格按照安全防护和文明施工的规定组织施工，采取必要的安全防护措施，消除安全事故隐患;</w:t>
      </w:r>
    </w:p>
    <w:p w14:paraId="1C11173D">
      <w:pPr>
        <w:spacing w:beforeLines="0" w:afterLines="0" w:line="360" w:lineRule="auto"/>
        <w:ind w:firstLine="480" w:firstLineChars="200"/>
        <w:rPr>
          <w:rFonts w:hint="default" w:hAnsi="宋体" w:cs="宋体"/>
          <w:color w:val="auto"/>
          <w:sz w:val="24"/>
          <w:szCs w:val="24"/>
        </w:rPr>
      </w:pPr>
      <w:r>
        <w:rPr>
          <w:rFonts w:hint="default" w:hAnsi="宋体" w:cs="宋体"/>
          <w:color w:val="auto"/>
          <w:sz w:val="24"/>
          <w:szCs w:val="24"/>
        </w:rPr>
        <w:t>6）在装修及安装工作实施期间，乙方应做好施工现场的安全警示标志、安全通道的合理布置、材料与设备的存放与保管、消防设施的安全有效、施工现场的照明与防护以及政府有关部门关于安全防护、文明施工规定的其他工作;</w:t>
      </w:r>
    </w:p>
    <w:p w14:paraId="78B9644F">
      <w:pPr>
        <w:spacing w:beforeLines="0" w:afterLines="0" w:line="360" w:lineRule="auto"/>
        <w:ind w:firstLine="480" w:firstLineChars="200"/>
        <w:rPr>
          <w:rFonts w:hint="default" w:hAnsi="宋体" w:cs="宋体"/>
          <w:color w:val="auto"/>
          <w:sz w:val="24"/>
          <w:szCs w:val="24"/>
        </w:rPr>
      </w:pPr>
      <w:r>
        <w:rPr>
          <w:rFonts w:hint="default" w:hAnsi="宋体" w:cs="宋体"/>
          <w:color w:val="auto"/>
          <w:sz w:val="24"/>
          <w:szCs w:val="24"/>
        </w:rPr>
        <w:t>7）按约定收取工程款并出具相应的发票;</w:t>
      </w:r>
    </w:p>
    <w:p w14:paraId="325C13E5">
      <w:pPr>
        <w:spacing w:beforeLines="0" w:afterLines="0" w:line="360" w:lineRule="auto"/>
        <w:ind w:firstLine="480" w:firstLineChars="200"/>
        <w:rPr>
          <w:rFonts w:hint="default" w:hAnsi="宋体" w:cs="宋体"/>
          <w:color w:val="auto"/>
          <w:sz w:val="24"/>
          <w:szCs w:val="24"/>
        </w:rPr>
      </w:pPr>
      <w:r>
        <w:rPr>
          <w:rFonts w:hint="default" w:hAnsi="宋体" w:cs="宋体"/>
          <w:color w:val="auto"/>
          <w:sz w:val="24"/>
          <w:szCs w:val="24"/>
        </w:rPr>
        <w:t>8）施工过程中发生的各种不安全事故或人员伤亡，造成的责任、费用等由乙方完全承担;</w:t>
      </w:r>
    </w:p>
    <w:p w14:paraId="53D31C35">
      <w:pPr>
        <w:spacing w:beforeLines="0" w:afterLines="0" w:line="360" w:lineRule="auto"/>
        <w:ind w:firstLine="480" w:firstLineChars="200"/>
        <w:rPr>
          <w:rFonts w:hint="default" w:hAnsi="宋体" w:cs="宋体"/>
          <w:color w:val="auto"/>
          <w:sz w:val="24"/>
          <w:szCs w:val="24"/>
        </w:rPr>
      </w:pPr>
      <w:r>
        <w:rPr>
          <w:rFonts w:hint="default" w:hAnsi="宋体" w:cs="宋体"/>
          <w:color w:val="auto"/>
          <w:sz w:val="24"/>
          <w:szCs w:val="24"/>
        </w:rPr>
        <w:t>9）完成甲方交办的与工程范围内有关的其它临时性工作。</w:t>
      </w:r>
    </w:p>
    <w:p w14:paraId="6E8C1E77">
      <w:pPr>
        <w:spacing w:beforeLines="0" w:afterLines="0" w:line="360" w:lineRule="auto"/>
        <w:rPr>
          <w:rFonts w:hint="default" w:hAnsi="宋体" w:cs="宋体"/>
          <w:b/>
          <w:color w:val="auto"/>
          <w:sz w:val="24"/>
          <w:szCs w:val="24"/>
        </w:rPr>
      </w:pPr>
      <w:r>
        <w:rPr>
          <w:rFonts w:hint="default" w:hAnsi="宋体" w:cs="宋体"/>
          <w:b/>
          <w:color w:val="auto"/>
          <w:sz w:val="24"/>
          <w:szCs w:val="24"/>
        </w:rPr>
        <w:t>第十一条 违约责任</w:t>
      </w:r>
    </w:p>
    <w:p w14:paraId="544EC16A">
      <w:pPr>
        <w:spacing w:beforeLines="0" w:afterLines="0" w:line="360" w:lineRule="auto"/>
        <w:ind w:firstLine="482" w:firstLineChars="200"/>
        <w:rPr>
          <w:rFonts w:hint="default" w:hAnsi="宋体" w:cs="宋体"/>
          <w:b/>
          <w:color w:val="auto"/>
          <w:sz w:val="24"/>
          <w:szCs w:val="24"/>
        </w:rPr>
      </w:pPr>
      <w:r>
        <w:rPr>
          <w:rFonts w:hint="default" w:hAnsi="宋体" w:cs="宋体"/>
          <w:b/>
          <w:color w:val="auto"/>
          <w:sz w:val="24"/>
          <w:szCs w:val="24"/>
        </w:rPr>
        <w:t>1、甲方的违约责任：</w:t>
      </w:r>
    </w:p>
    <w:p w14:paraId="0BAD7DCD">
      <w:pPr>
        <w:spacing w:beforeLines="0" w:afterLines="0" w:line="360" w:lineRule="auto"/>
        <w:ind w:firstLine="480" w:firstLineChars="200"/>
        <w:rPr>
          <w:rFonts w:hint="default" w:hAnsi="宋体" w:cs="宋体"/>
          <w:color w:val="auto"/>
          <w:sz w:val="24"/>
          <w:szCs w:val="24"/>
        </w:rPr>
      </w:pPr>
      <w:r>
        <w:rPr>
          <w:rFonts w:hint="default" w:hAnsi="宋体" w:cs="宋体"/>
          <w:color w:val="auto"/>
          <w:sz w:val="24"/>
          <w:szCs w:val="24"/>
        </w:rPr>
        <w:t>未能按承包合同的约定履行自己应负的责任。除竣工日期得以顺延外，还应赔偿因此发生的实际损失；</w:t>
      </w:r>
    </w:p>
    <w:p w14:paraId="62E0B7F9">
      <w:pPr>
        <w:spacing w:beforeLines="0" w:afterLines="0" w:line="360" w:lineRule="auto"/>
        <w:ind w:firstLine="482" w:firstLineChars="200"/>
        <w:rPr>
          <w:rFonts w:hint="default" w:hAnsi="宋体" w:cs="宋体"/>
          <w:b/>
          <w:color w:val="auto"/>
          <w:sz w:val="24"/>
          <w:szCs w:val="24"/>
        </w:rPr>
      </w:pPr>
      <w:r>
        <w:rPr>
          <w:rFonts w:hint="default" w:hAnsi="宋体" w:cs="宋体"/>
          <w:b/>
          <w:color w:val="auto"/>
          <w:sz w:val="24"/>
          <w:szCs w:val="24"/>
        </w:rPr>
        <w:t>2、乙方的违约责任：</w:t>
      </w:r>
    </w:p>
    <w:p w14:paraId="71E3C3FE">
      <w:pPr>
        <w:spacing w:beforeLines="0" w:afterLines="0" w:line="360" w:lineRule="auto"/>
        <w:ind w:firstLine="480" w:firstLineChars="200"/>
        <w:rPr>
          <w:rFonts w:hint="default" w:hAnsi="宋体" w:cs="宋体"/>
          <w:color w:val="auto"/>
          <w:sz w:val="24"/>
          <w:szCs w:val="24"/>
        </w:rPr>
      </w:pPr>
      <w:r>
        <w:rPr>
          <w:rFonts w:hint="default" w:hAnsi="宋体" w:cs="宋体"/>
          <w:color w:val="auto"/>
          <w:sz w:val="24"/>
          <w:szCs w:val="24"/>
        </w:rPr>
        <w:t>2.1、乙方未能按时完成</w:t>
      </w:r>
      <w:r>
        <w:rPr>
          <w:rFonts w:hint="default" w:hAnsi="宋体" w:cs="宋体"/>
          <w:color w:val="000000"/>
          <w:sz w:val="24"/>
          <w:szCs w:val="24"/>
        </w:rPr>
        <w:t>装修及安装</w:t>
      </w:r>
      <w:r>
        <w:rPr>
          <w:rFonts w:hint="default" w:hAnsi="宋体" w:cs="宋体"/>
          <w:color w:val="auto"/>
          <w:sz w:val="24"/>
          <w:szCs w:val="24"/>
        </w:rPr>
        <w:t>任务的，每延期一日应按合同暂定总价款的5％／天向甲方支付违约金（从工程款中直接扣除）；无故延期15日以上视为根本性违约，甲方有权解除本合同，乙方除应全额退还甲方已支付的工程款外，还应向甲方支付违约金。</w:t>
      </w:r>
    </w:p>
    <w:p w14:paraId="14188FD0">
      <w:pPr>
        <w:spacing w:beforeLines="0" w:afterLines="0" w:line="360" w:lineRule="auto"/>
        <w:ind w:firstLine="480" w:firstLineChars="200"/>
        <w:rPr>
          <w:rFonts w:hint="default" w:hAnsi="宋体" w:cs="宋体"/>
          <w:color w:val="auto"/>
          <w:sz w:val="24"/>
          <w:szCs w:val="24"/>
        </w:rPr>
      </w:pPr>
      <w:r>
        <w:rPr>
          <w:rFonts w:hint="default" w:hAnsi="宋体" w:cs="宋体"/>
          <w:color w:val="auto"/>
          <w:sz w:val="24"/>
          <w:szCs w:val="24"/>
        </w:rPr>
        <w:t>2.2、工程出现质量问题视为乙方严重违约，视情节轻重乙方应按合同暂定总价款的10%-30%向甲方支付违约金（可从工程款中直接扣除），此外应赔偿因此给甲方造成的损失。</w:t>
      </w:r>
    </w:p>
    <w:p w14:paraId="658734F4">
      <w:pPr>
        <w:spacing w:beforeLines="0" w:afterLines="0" w:line="360" w:lineRule="auto"/>
        <w:ind w:firstLine="482" w:firstLineChars="200"/>
        <w:rPr>
          <w:rFonts w:hint="default" w:hAnsi="宋体" w:cs="宋体"/>
          <w:b/>
          <w:color w:val="auto"/>
          <w:sz w:val="24"/>
          <w:szCs w:val="24"/>
        </w:rPr>
      </w:pPr>
      <w:r>
        <w:rPr>
          <w:rFonts w:hint="default" w:hAnsi="宋体" w:cs="宋体"/>
          <w:b/>
          <w:color w:val="auto"/>
          <w:sz w:val="24"/>
          <w:szCs w:val="24"/>
        </w:rPr>
        <w:t>3、协议一方擅自解除或终止本合同的，违约方应按合同暂定总价款的20%向守约方支付违约金。</w:t>
      </w:r>
    </w:p>
    <w:p w14:paraId="02BBF3FF">
      <w:pPr>
        <w:pStyle w:val="34"/>
        <w:widowControl/>
        <w:spacing w:beforeLines="0" w:afterLines="0" w:line="440" w:lineRule="exact"/>
        <w:ind w:firstLine="0" w:firstLineChars="0"/>
        <w:rPr>
          <w:rFonts w:hint="default" w:hAnsi="宋体" w:eastAsia="宋体"/>
          <w:b/>
          <w:color w:val="000000"/>
          <w:sz w:val="24"/>
          <w:szCs w:val="24"/>
        </w:rPr>
      </w:pPr>
      <w:r>
        <w:rPr>
          <w:rFonts w:hint="default" w:hAnsi="宋体" w:eastAsia="宋体"/>
          <w:b/>
          <w:sz w:val="24"/>
          <w:szCs w:val="24"/>
        </w:rPr>
        <w:t xml:space="preserve">第十二条  </w:t>
      </w:r>
      <w:r>
        <w:rPr>
          <w:rFonts w:hint="default" w:hAnsi="宋体" w:eastAsia="宋体"/>
          <w:b/>
          <w:color w:val="000000"/>
          <w:sz w:val="24"/>
          <w:szCs w:val="24"/>
        </w:rPr>
        <w:t>合同变更与终止</w:t>
      </w:r>
    </w:p>
    <w:p w14:paraId="673294EA">
      <w:pPr>
        <w:spacing w:beforeLines="0" w:afterLines="0" w:line="600" w:lineRule="exact"/>
        <w:ind w:firstLine="480" w:firstLineChars="200"/>
        <w:rPr>
          <w:rFonts w:hint="default" w:hAnsi="宋体" w:cs="宋体"/>
          <w:color w:val="000000"/>
          <w:sz w:val="24"/>
          <w:szCs w:val="24"/>
        </w:rPr>
      </w:pPr>
      <w:r>
        <w:rPr>
          <w:rFonts w:hint="default" w:hAnsi="宋体" w:cs="宋体"/>
          <w:color w:val="000000"/>
          <w:sz w:val="24"/>
          <w:szCs w:val="24"/>
        </w:rPr>
        <w:t>1、合同期间任何一方不得随意终止合同。</w:t>
      </w:r>
    </w:p>
    <w:p w14:paraId="26E360FE">
      <w:pPr>
        <w:spacing w:beforeLines="0" w:afterLines="0" w:line="600" w:lineRule="exact"/>
        <w:ind w:firstLine="480" w:firstLineChars="200"/>
        <w:rPr>
          <w:rFonts w:hint="default" w:hAnsi="宋体" w:cs="宋体"/>
          <w:color w:val="000000"/>
          <w:sz w:val="24"/>
          <w:szCs w:val="24"/>
        </w:rPr>
      </w:pPr>
      <w:r>
        <w:rPr>
          <w:rFonts w:hint="default" w:hAnsi="宋体" w:cs="宋体"/>
          <w:color w:val="000000"/>
          <w:sz w:val="24"/>
          <w:szCs w:val="24"/>
        </w:rPr>
        <w:t>2、本合同规定的履行期限届满，合同自动终止。</w:t>
      </w:r>
    </w:p>
    <w:p w14:paraId="2A3C79FB">
      <w:pPr>
        <w:spacing w:beforeLines="0" w:afterLines="0" w:line="600" w:lineRule="exact"/>
        <w:ind w:firstLine="480" w:firstLineChars="200"/>
        <w:rPr>
          <w:rFonts w:hint="default" w:hAnsi="宋体" w:cs="宋体"/>
          <w:color w:val="000000"/>
          <w:sz w:val="24"/>
          <w:szCs w:val="24"/>
        </w:rPr>
      </w:pPr>
      <w:r>
        <w:rPr>
          <w:rFonts w:hint="default" w:hAnsi="宋体" w:cs="宋体"/>
          <w:color w:val="000000"/>
          <w:sz w:val="24"/>
          <w:szCs w:val="24"/>
        </w:rPr>
        <w:t>3、因双方机构撤并、职能调整等原因，确需终止合同的，双方可协商终止合同。</w:t>
      </w:r>
    </w:p>
    <w:p w14:paraId="7C9D03E7">
      <w:pPr>
        <w:spacing w:beforeLines="0" w:afterLines="0" w:line="600" w:lineRule="exact"/>
        <w:ind w:firstLine="480" w:firstLineChars="200"/>
        <w:rPr>
          <w:rFonts w:hint="default" w:hAnsi="宋体" w:cs="宋体"/>
          <w:color w:val="000000"/>
          <w:sz w:val="24"/>
          <w:szCs w:val="24"/>
        </w:rPr>
      </w:pPr>
      <w:r>
        <w:rPr>
          <w:rFonts w:hint="default" w:hAnsi="宋体" w:cs="宋体"/>
          <w:color w:val="000000"/>
          <w:sz w:val="24"/>
          <w:szCs w:val="24"/>
        </w:rPr>
        <w:t>4、乙方应自觉遵守甲方工作纪律、规章制度，服从甲方管理。因乙方原因给甲方造成严重后果，甲方可以单方面解除合同。</w:t>
      </w:r>
    </w:p>
    <w:p w14:paraId="1A8A3CBD">
      <w:pPr>
        <w:widowControl/>
        <w:spacing w:beforeLines="0" w:afterLines="0" w:line="360" w:lineRule="auto"/>
        <w:ind w:right="-226" w:rightChars="-94"/>
        <w:jc w:val="left"/>
        <w:rPr>
          <w:rFonts w:hint="default" w:hAnsi="宋体" w:cs="宋体"/>
          <w:b/>
          <w:color w:val="auto"/>
          <w:sz w:val="24"/>
          <w:szCs w:val="24"/>
        </w:rPr>
      </w:pPr>
      <w:r>
        <w:rPr>
          <w:rFonts w:hint="default" w:hAnsi="宋体" w:cs="宋体"/>
          <w:b/>
          <w:color w:val="auto"/>
          <w:sz w:val="24"/>
          <w:szCs w:val="24"/>
        </w:rPr>
        <w:t xml:space="preserve">第十三条 </w:t>
      </w:r>
      <w:r>
        <w:rPr>
          <w:rFonts w:hint="default" w:hAnsi="宋体" w:cs="宋体"/>
          <w:color w:val="auto"/>
          <w:sz w:val="24"/>
          <w:szCs w:val="24"/>
        </w:rPr>
        <w:fldChar w:fldCharType="begin"/>
      </w:r>
      <w:r>
        <w:rPr>
          <w:rFonts w:hint="default" w:hAnsi="宋体" w:cs="宋体"/>
          <w:color w:val="auto"/>
          <w:sz w:val="24"/>
          <w:szCs w:val="24"/>
        </w:rPr>
        <w:instrText xml:space="preserve"> HYPERLINK "http://set2.mail.qq.com/cgi-bin/mail_spam?action=check_link&amp;spam=0&amp;url=http%3A%2F%2Fwww%2Ebaidu%2Ecom%2Fs%3Fwd%3D%25E4%25B8%258D%25E5%258F%25AF%25E6%258A%2597%25E5%258A%259B%26hl_tag%3Dtextlink%26tn%3DSE_hldp01350_v6v6zkg6" </w:instrText>
      </w:r>
      <w:r>
        <w:rPr>
          <w:rFonts w:hint="default" w:hAnsi="宋体" w:cs="宋体"/>
          <w:color w:val="auto"/>
          <w:sz w:val="24"/>
          <w:szCs w:val="24"/>
        </w:rPr>
        <w:fldChar w:fldCharType="separate"/>
      </w:r>
      <w:r>
        <w:rPr>
          <w:rFonts w:hint="default" w:hAnsi="宋体" w:cs="宋体"/>
          <w:b/>
          <w:color w:val="auto"/>
          <w:sz w:val="24"/>
          <w:szCs w:val="24"/>
        </w:rPr>
        <w:t>不可抗力</w:t>
      </w:r>
      <w:r>
        <w:rPr>
          <w:rFonts w:hint="default" w:hAnsi="宋体" w:cs="宋体"/>
          <w:b/>
          <w:color w:val="auto"/>
          <w:sz w:val="24"/>
          <w:szCs w:val="24"/>
        </w:rPr>
        <w:fldChar w:fldCharType="end"/>
      </w:r>
    </w:p>
    <w:p w14:paraId="68D5D248">
      <w:pPr>
        <w:widowControl/>
        <w:spacing w:beforeLines="0" w:afterLines="0" w:line="360" w:lineRule="auto"/>
        <w:ind w:right="-226" w:rightChars="-94" w:firstLine="480" w:firstLineChars="200"/>
        <w:jc w:val="left"/>
        <w:rPr>
          <w:rFonts w:hint="default" w:hAnsi="宋体" w:cs="宋体"/>
          <w:color w:val="auto"/>
          <w:sz w:val="24"/>
          <w:szCs w:val="24"/>
        </w:rPr>
      </w:pPr>
      <w:r>
        <w:rPr>
          <w:rFonts w:hint="default" w:hAnsi="宋体" w:cs="宋体"/>
          <w:color w:val="auto"/>
          <w:sz w:val="24"/>
          <w:szCs w:val="24"/>
        </w:rPr>
        <w:t>甲乙双方任何一方由于</w:t>
      </w:r>
      <w:r>
        <w:rPr>
          <w:rFonts w:hint="default" w:hAnsi="宋体" w:cs="宋体"/>
          <w:color w:val="auto"/>
          <w:sz w:val="24"/>
          <w:szCs w:val="24"/>
        </w:rPr>
        <w:fldChar w:fldCharType="begin"/>
      </w:r>
      <w:r>
        <w:rPr>
          <w:rFonts w:hint="default" w:hAnsi="宋体" w:cs="宋体"/>
          <w:color w:val="auto"/>
          <w:sz w:val="24"/>
          <w:szCs w:val="24"/>
        </w:rPr>
        <w:instrText xml:space="preserve"> HYPERLINK "http://set2.mail.qq.com/cgi-bin/mail_spam?action=check_link&amp;spam=0&amp;url=http%3A%2F%2Fwww%2Ebaidu%2Ecom%2Fs%3Fwd%3D%25E4%25B8%258D%25E5%258F%25AF%25E6%258A%2597%25E5%258A%259B%26hl_tag%3Dtextlink%26tn%3DSE_hldp01350_v6v6zkg6" </w:instrText>
      </w:r>
      <w:r>
        <w:rPr>
          <w:rFonts w:hint="default" w:hAnsi="宋体" w:cs="宋体"/>
          <w:color w:val="auto"/>
          <w:sz w:val="24"/>
          <w:szCs w:val="24"/>
        </w:rPr>
        <w:fldChar w:fldCharType="separate"/>
      </w:r>
      <w:r>
        <w:rPr>
          <w:rFonts w:hint="default" w:hAnsi="宋体" w:cs="宋体"/>
          <w:color w:val="auto"/>
          <w:sz w:val="24"/>
          <w:szCs w:val="24"/>
        </w:rPr>
        <w:t>不可抗力</w:t>
      </w:r>
      <w:r>
        <w:rPr>
          <w:rFonts w:hint="default" w:hAnsi="宋体" w:cs="宋体"/>
          <w:color w:val="auto"/>
          <w:sz w:val="24"/>
          <w:szCs w:val="24"/>
        </w:rPr>
        <w:fldChar w:fldCharType="end"/>
      </w:r>
      <w:r>
        <w:rPr>
          <w:rFonts w:hint="default" w:hAnsi="宋体" w:cs="宋体"/>
          <w:color w:val="auto"/>
          <w:sz w:val="24"/>
          <w:szCs w:val="24"/>
        </w:rPr>
        <w:t>原因不能履行合同时，应及时向对</w:t>
      </w:r>
      <w:r>
        <w:rPr>
          <w:rFonts w:hint="default" w:hAnsi="宋体" w:cs="宋体"/>
          <w:color w:val="auto"/>
          <w:sz w:val="24"/>
          <w:szCs w:val="24"/>
        </w:rPr>
        <w:fldChar w:fldCharType="begin"/>
      </w:r>
      <w:r>
        <w:rPr>
          <w:rFonts w:hint="default" w:hAnsi="宋体" w:cs="宋体"/>
          <w:color w:val="auto"/>
          <w:sz w:val="24"/>
          <w:szCs w:val="24"/>
        </w:rPr>
        <w:instrText xml:space="preserve"> HYPERLINK "http://set2.mail.qq.com/cgi-bin/mail_spam?action=check_link&amp;spam=0&amp;url=http%3A%2F%2Fwww%2Ebaidu%2Ecom%2Fs%3Fwd%3D%25E6%2596%25B9%25E9%2580%259A%26hl_tag%3Dtextlink%26tn%3DSE_hldp01350_v6v6zkg6" </w:instrText>
      </w:r>
      <w:r>
        <w:rPr>
          <w:rFonts w:hint="default" w:hAnsi="宋体" w:cs="宋体"/>
          <w:color w:val="auto"/>
          <w:sz w:val="24"/>
          <w:szCs w:val="24"/>
        </w:rPr>
        <w:fldChar w:fldCharType="separate"/>
      </w:r>
      <w:r>
        <w:rPr>
          <w:rFonts w:hint="default" w:hAnsi="宋体" w:cs="宋体"/>
          <w:color w:val="auto"/>
          <w:sz w:val="24"/>
          <w:szCs w:val="24"/>
        </w:rPr>
        <w:t>方通</w:t>
      </w:r>
      <w:r>
        <w:rPr>
          <w:rFonts w:hint="default" w:hAnsi="宋体" w:cs="宋体"/>
          <w:color w:val="auto"/>
          <w:sz w:val="24"/>
          <w:szCs w:val="24"/>
        </w:rPr>
        <w:fldChar w:fldCharType="end"/>
      </w:r>
      <w:r>
        <w:rPr>
          <w:rFonts w:hint="default" w:hAnsi="宋体" w:cs="宋体"/>
          <w:color w:val="auto"/>
          <w:sz w:val="24"/>
          <w:szCs w:val="24"/>
        </w:rPr>
        <w:t>报不能履行或不能完全履行的理由，以减轻可能给对方造成的损失，在取得有关机构证明后，允许延期履行、部分履行或不履行合同，并根据情况可部分或全部免予承担</w:t>
      </w:r>
      <w:r>
        <w:rPr>
          <w:rFonts w:hint="default" w:hAnsi="宋体" w:cs="宋体"/>
          <w:color w:val="auto"/>
          <w:sz w:val="24"/>
          <w:szCs w:val="24"/>
        </w:rPr>
        <w:fldChar w:fldCharType="begin"/>
      </w:r>
      <w:r>
        <w:rPr>
          <w:rFonts w:hint="default" w:hAnsi="宋体" w:cs="宋体"/>
          <w:color w:val="auto"/>
          <w:sz w:val="24"/>
          <w:szCs w:val="24"/>
        </w:rPr>
        <w:instrText xml:space="preserve"> HYPERLINK "http://set2.mail.qq.com/cgi-bin/mail_spam?action=check_link&amp;spam=0&amp;url=http%3A%2F%2Fwww%2Ebaidu%2Ecom%2Fs%3Fwd%3D%25E8%25BF%259D%25E7%25BA%25A6%25E8%25B4%25A3%25E4%25BB%25BB%26hl_tag%3Dtextlink%26tn%3DSE_hldp01350_v6v6zkg6" </w:instrText>
      </w:r>
      <w:r>
        <w:rPr>
          <w:rFonts w:hint="default" w:hAnsi="宋体" w:cs="宋体"/>
          <w:color w:val="auto"/>
          <w:sz w:val="24"/>
          <w:szCs w:val="24"/>
        </w:rPr>
        <w:fldChar w:fldCharType="separate"/>
      </w:r>
      <w:r>
        <w:rPr>
          <w:rFonts w:hint="default" w:hAnsi="宋体" w:cs="宋体"/>
          <w:color w:val="auto"/>
          <w:sz w:val="24"/>
          <w:szCs w:val="24"/>
        </w:rPr>
        <w:t>违约责任</w:t>
      </w:r>
      <w:r>
        <w:rPr>
          <w:rFonts w:hint="default" w:hAnsi="宋体" w:cs="宋体"/>
          <w:color w:val="auto"/>
          <w:sz w:val="24"/>
          <w:szCs w:val="24"/>
        </w:rPr>
        <w:fldChar w:fldCharType="end"/>
      </w:r>
      <w:r>
        <w:rPr>
          <w:rFonts w:hint="default" w:hAnsi="宋体" w:cs="宋体"/>
          <w:color w:val="auto"/>
          <w:sz w:val="24"/>
          <w:szCs w:val="24"/>
        </w:rPr>
        <w:t>。</w:t>
      </w:r>
    </w:p>
    <w:p w14:paraId="6338E267">
      <w:pPr>
        <w:spacing w:beforeLines="0" w:afterLines="0" w:line="360" w:lineRule="auto"/>
        <w:rPr>
          <w:rFonts w:hint="default" w:hAnsi="宋体" w:cs="宋体"/>
          <w:b/>
          <w:color w:val="auto"/>
          <w:sz w:val="24"/>
          <w:szCs w:val="24"/>
        </w:rPr>
      </w:pPr>
      <w:r>
        <w:rPr>
          <w:rFonts w:hint="default" w:hAnsi="宋体" w:cs="宋体"/>
          <w:b/>
          <w:color w:val="auto"/>
          <w:sz w:val="24"/>
          <w:szCs w:val="24"/>
        </w:rPr>
        <w:t>第十四条　纠纷解决办法</w:t>
      </w:r>
    </w:p>
    <w:p w14:paraId="4A906017">
      <w:pPr>
        <w:spacing w:beforeLines="0" w:afterLines="0" w:line="360" w:lineRule="auto"/>
        <w:ind w:firstLine="480" w:firstLineChars="200"/>
        <w:rPr>
          <w:rFonts w:hint="default" w:hAnsi="宋体" w:cs="宋体"/>
          <w:color w:val="auto"/>
          <w:sz w:val="24"/>
          <w:szCs w:val="24"/>
        </w:rPr>
      </w:pPr>
      <w:r>
        <w:rPr>
          <w:rFonts w:hint="default" w:hAnsi="宋体" w:cs="宋体"/>
          <w:color w:val="auto"/>
          <w:sz w:val="24"/>
          <w:szCs w:val="24"/>
        </w:rPr>
        <w:t>因本合同产生纠纷，如协商无法解决，双方均有权向甲方所在地人民法院提起诉讼。</w:t>
      </w:r>
    </w:p>
    <w:p w14:paraId="6F112124">
      <w:pPr>
        <w:widowControl/>
        <w:spacing w:beforeLines="0" w:afterLines="0" w:line="360" w:lineRule="auto"/>
        <w:ind w:right="-226" w:rightChars="-94"/>
        <w:jc w:val="left"/>
        <w:rPr>
          <w:rFonts w:hint="default" w:hAnsi="宋体" w:cs="宋体"/>
          <w:b/>
          <w:color w:val="auto"/>
          <w:sz w:val="24"/>
          <w:szCs w:val="24"/>
        </w:rPr>
      </w:pPr>
      <w:r>
        <w:rPr>
          <w:rFonts w:hint="default" w:hAnsi="宋体" w:cs="宋体"/>
          <w:b/>
          <w:color w:val="auto"/>
          <w:sz w:val="24"/>
          <w:szCs w:val="24"/>
        </w:rPr>
        <w:t>第十五条  监督和管理</w:t>
      </w:r>
    </w:p>
    <w:p w14:paraId="6D0B1312">
      <w:pPr>
        <w:widowControl/>
        <w:spacing w:beforeLines="0" w:afterLines="0" w:line="360" w:lineRule="auto"/>
        <w:ind w:right="-226" w:rightChars="-94" w:firstLine="480" w:firstLineChars="200"/>
        <w:jc w:val="left"/>
        <w:rPr>
          <w:rFonts w:hint="default" w:hAnsi="宋体" w:cs="宋体"/>
          <w:color w:val="auto"/>
          <w:sz w:val="24"/>
          <w:szCs w:val="24"/>
        </w:rPr>
      </w:pPr>
      <w:r>
        <w:rPr>
          <w:rFonts w:hint="default" w:hAnsi="宋体" w:cs="宋体"/>
          <w:color w:val="auto"/>
          <w:sz w:val="24"/>
          <w:szCs w:val="24"/>
        </w:rPr>
        <w:t>1、政府采购合同履行中，甲方需追加与合同标的相同的货物、工程或者服务的，在不改变合同其他条款的前提下，可以与乙方协商签订补充合同，但所有补充合同的采购金额不得超过原合同采购金额的百分之十。</w:t>
      </w:r>
    </w:p>
    <w:p w14:paraId="5BB9ECBA">
      <w:pPr>
        <w:pStyle w:val="8"/>
        <w:spacing w:beforeLines="0" w:afterLines="0" w:line="360" w:lineRule="auto"/>
        <w:ind w:firstLine="480" w:firstLineChars="200"/>
        <w:rPr>
          <w:rFonts w:hint="default" w:ascii="宋体" w:hAnsi="宋体" w:cs="宋体"/>
          <w:color w:val="auto"/>
          <w:kern w:val="0"/>
          <w:sz w:val="24"/>
          <w:szCs w:val="24"/>
        </w:rPr>
      </w:pPr>
      <w:r>
        <w:rPr>
          <w:rFonts w:hint="default" w:ascii="宋体" w:hAnsi="宋体" w:cs="宋体"/>
          <w:color w:val="auto"/>
          <w:kern w:val="0"/>
          <w:sz w:val="24"/>
          <w:szCs w:val="24"/>
        </w:rPr>
        <w:t>2、甲乙双方均应自觉配合有关监督管理部门对合同履行情况的监督检查，如实反映情况，提供有关资料；否则，将对有关单位、当事人按照有关规定予以处罚。</w:t>
      </w:r>
    </w:p>
    <w:p w14:paraId="62179BDF">
      <w:pPr>
        <w:pStyle w:val="8"/>
        <w:spacing w:beforeLines="0" w:afterLines="0" w:line="360" w:lineRule="auto"/>
        <w:rPr>
          <w:rFonts w:hint="default" w:ascii="宋体" w:hAnsi="宋体" w:cs="宋体"/>
          <w:b/>
          <w:color w:val="auto"/>
          <w:sz w:val="24"/>
          <w:szCs w:val="24"/>
        </w:rPr>
      </w:pPr>
      <w:r>
        <w:rPr>
          <w:rFonts w:hint="default" w:ascii="宋体" w:hAnsi="宋体" w:cs="宋体"/>
          <w:b/>
          <w:color w:val="auto"/>
          <w:sz w:val="24"/>
          <w:szCs w:val="24"/>
        </w:rPr>
        <w:t>第十六条 补充条款</w:t>
      </w:r>
    </w:p>
    <w:p w14:paraId="461E4D52">
      <w:pPr>
        <w:numPr>
          <w:ilvl w:val="0"/>
          <w:numId w:val="0"/>
        </w:numPr>
        <w:spacing w:beforeLines="0" w:afterLines="0" w:line="360" w:lineRule="auto"/>
        <w:ind w:firstLine="480" w:firstLineChars="200"/>
        <w:rPr>
          <w:rFonts w:hint="default" w:hAnsi="宋体" w:cs="宋体"/>
          <w:color w:val="auto"/>
          <w:sz w:val="24"/>
          <w:szCs w:val="24"/>
        </w:rPr>
      </w:pPr>
      <w:r>
        <w:rPr>
          <w:rFonts w:hint="default" w:hAnsi="宋体" w:cs="宋体"/>
          <w:color w:val="auto"/>
          <w:sz w:val="24"/>
          <w:szCs w:val="24"/>
        </w:rPr>
        <w:t>乙方应按时发放农民工工资，甲方有权监督乙方在支付当期进度款中发放农民工工资。如乙方未按时发放农民工工资，影响到本工程的质量和进度，甲方有权从剩余进度款中按乙方所拟的工资额度直接发放农民工的工资，并按发放金额的50%从乙方的剩余工程款中扣除予以处罚。</w:t>
      </w:r>
    </w:p>
    <w:p w14:paraId="5F0DF840">
      <w:pPr>
        <w:pStyle w:val="19"/>
        <w:numPr>
          <w:ilvl w:val="0"/>
          <w:numId w:val="0"/>
        </w:numPr>
        <w:spacing w:beforeLines="0"/>
        <w:ind w:firstLine="0"/>
        <w:rPr>
          <w:rFonts w:hint="default" w:ascii="宋体" w:hAnsi="宋体" w:cs="宋体"/>
          <w:b/>
          <w:color w:val="000000"/>
          <w:kern w:val="0"/>
          <w:sz w:val="24"/>
          <w:szCs w:val="24"/>
        </w:rPr>
      </w:pPr>
      <w:r>
        <w:rPr>
          <w:rFonts w:hint="default" w:ascii="宋体" w:hAnsi="宋体" w:cs="宋体"/>
          <w:b/>
          <w:color w:val="000000"/>
          <w:kern w:val="0"/>
          <w:sz w:val="24"/>
          <w:szCs w:val="24"/>
        </w:rPr>
        <w:t>第十七条  信用融资（如有）</w:t>
      </w:r>
    </w:p>
    <w:p w14:paraId="37CE5DAA">
      <w:pPr>
        <w:pStyle w:val="12"/>
        <w:spacing w:beforeLines="0" w:afterLines="0"/>
        <w:rPr>
          <w:rFonts w:hint="default" w:ascii="宋体" w:hAnsi="宋体" w:cs="宋体"/>
          <w:color w:val="000000"/>
          <w:sz w:val="24"/>
          <w:szCs w:val="24"/>
        </w:rPr>
      </w:pPr>
      <w:r>
        <w:rPr>
          <w:rFonts w:hint="default" w:ascii="宋体" w:hAnsi="宋体" w:cs="宋体"/>
          <w:color w:val="000000"/>
          <w:kern w:val="0"/>
          <w:sz w:val="24"/>
          <w:szCs w:val="24"/>
        </w:rPr>
        <w:t>银行名称：</w:t>
      </w:r>
      <w:r>
        <w:rPr>
          <w:rFonts w:hint="default" w:ascii="宋体" w:hAnsi="宋体" w:cs="宋体"/>
          <w:color w:val="000000"/>
          <w:kern w:val="0"/>
          <w:sz w:val="24"/>
          <w:szCs w:val="24"/>
          <w:u w:val="single" w:color="auto"/>
        </w:rPr>
        <w:t xml:space="preserve">         </w:t>
      </w:r>
      <w:r>
        <w:rPr>
          <w:rFonts w:hint="default" w:ascii="宋体" w:hAnsi="宋体" w:cs="宋体"/>
          <w:color w:val="000000"/>
          <w:kern w:val="0"/>
          <w:sz w:val="24"/>
          <w:szCs w:val="24"/>
          <w:u w:val="none" w:color="auto"/>
        </w:rPr>
        <w:t xml:space="preserve">  ，收款账号：</w:t>
      </w:r>
      <w:r>
        <w:rPr>
          <w:rFonts w:hint="default" w:ascii="宋体" w:hAnsi="宋体" w:cs="宋体"/>
          <w:color w:val="000000"/>
          <w:kern w:val="0"/>
          <w:sz w:val="24"/>
          <w:szCs w:val="24"/>
          <w:u w:val="single" w:color="auto"/>
        </w:rPr>
        <w:t xml:space="preserve">        </w:t>
      </w:r>
      <w:r>
        <w:rPr>
          <w:rFonts w:hint="default" w:ascii="宋体" w:hAnsi="宋体" w:cs="宋体"/>
          <w:color w:val="000000"/>
          <w:kern w:val="0"/>
          <w:sz w:val="24"/>
          <w:szCs w:val="24"/>
          <w:u w:val="none" w:color="auto"/>
        </w:rPr>
        <w:t>。</w:t>
      </w:r>
    </w:p>
    <w:p w14:paraId="73F3EC32">
      <w:pPr>
        <w:spacing w:beforeLines="0" w:afterLines="0" w:line="360" w:lineRule="auto"/>
        <w:rPr>
          <w:rFonts w:hint="default" w:hAnsi="宋体" w:cs="宋体"/>
          <w:color w:val="auto"/>
          <w:sz w:val="24"/>
          <w:szCs w:val="24"/>
        </w:rPr>
      </w:pPr>
      <w:r>
        <w:rPr>
          <w:rFonts w:hint="default" w:hAnsi="宋体" w:cs="宋体"/>
          <w:b/>
          <w:color w:val="auto"/>
          <w:sz w:val="24"/>
          <w:szCs w:val="24"/>
        </w:rPr>
        <w:t>第十八条  附  则</w:t>
      </w:r>
    </w:p>
    <w:p w14:paraId="3448170F">
      <w:pPr>
        <w:spacing w:beforeLines="0" w:afterLines="0" w:line="360" w:lineRule="auto"/>
        <w:rPr>
          <w:rFonts w:hint="default" w:hAnsi="宋体" w:cs="宋体"/>
          <w:color w:val="auto"/>
          <w:sz w:val="24"/>
          <w:szCs w:val="24"/>
        </w:rPr>
      </w:pPr>
      <w:r>
        <w:rPr>
          <w:rFonts w:hint="default" w:hAnsi="宋体" w:cs="宋体"/>
          <w:color w:val="auto"/>
          <w:sz w:val="24"/>
          <w:szCs w:val="24"/>
        </w:rPr>
        <w:t>一、甲方代表为___________，乙方代表为___________。</w:t>
      </w:r>
    </w:p>
    <w:p w14:paraId="52483157">
      <w:pPr>
        <w:spacing w:beforeLines="0" w:afterLines="0" w:line="360" w:lineRule="auto"/>
        <w:rPr>
          <w:rFonts w:hint="default" w:hAnsi="宋体" w:cs="宋体"/>
          <w:color w:val="auto"/>
          <w:sz w:val="24"/>
          <w:szCs w:val="24"/>
        </w:rPr>
      </w:pPr>
      <w:r>
        <w:rPr>
          <w:rFonts w:hint="default" w:hAnsi="宋体" w:cs="宋体"/>
          <w:color w:val="auto"/>
          <w:sz w:val="24"/>
          <w:szCs w:val="24"/>
        </w:rPr>
        <w:t>二、本合同一式五份,甲乙双方各执一份,政府采购监督管理机构一份,采购代理机构两份。自双方代表签字，加盖双方公章或合同专用章后生效。</w:t>
      </w:r>
    </w:p>
    <w:p w14:paraId="49357B20">
      <w:pPr>
        <w:rPr>
          <w:rFonts w:hint="default" w:hAnsi="宋体" w:cs="宋体"/>
          <w:color w:val="auto"/>
          <w:sz w:val="24"/>
          <w:szCs w:val="24"/>
        </w:rPr>
      </w:pPr>
      <w:r>
        <w:rPr>
          <w:rFonts w:hint="default" w:hAnsi="宋体" w:cs="宋体"/>
          <w:color w:val="auto"/>
          <w:sz w:val="24"/>
          <w:szCs w:val="24"/>
        </w:rPr>
        <w:br w:type="page"/>
      </w:r>
    </w:p>
    <w:p w14:paraId="22DC17AE">
      <w:pPr>
        <w:spacing w:beforeLines="0" w:afterLines="0" w:line="540" w:lineRule="exact"/>
        <w:ind w:firstLine="240" w:firstLineChars="100"/>
        <w:rPr>
          <w:rFonts w:hint="default" w:hAnsi="宋体" w:cs="宋体"/>
          <w:color w:val="auto"/>
          <w:sz w:val="24"/>
          <w:szCs w:val="24"/>
        </w:rPr>
      </w:pPr>
      <w:r>
        <w:rPr>
          <w:rFonts w:hint="default" w:hAnsi="宋体" w:cs="宋体"/>
          <w:color w:val="auto"/>
          <w:sz w:val="24"/>
          <w:szCs w:val="24"/>
        </w:rPr>
        <w:t>采购人(甲方)：</w:t>
      </w:r>
      <w:r>
        <w:rPr>
          <w:rFonts w:hint="default" w:hAnsi="宋体" w:cs="宋体"/>
          <w:color w:val="auto"/>
          <w:sz w:val="24"/>
          <w:szCs w:val="24"/>
          <w:u w:val="single"/>
        </w:rPr>
        <w:t xml:space="preserve">        </w:t>
      </w:r>
      <w:r>
        <w:rPr>
          <w:rFonts w:hint="default" w:hAnsi="宋体" w:cs="宋体"/>
          <w:color w:val="auto"/>
          <w:sz w:val="24"/>
          <w:szCs w:val="24"/>
        </w:rPr>
        <w:t>（公章）  供应商(乙方)：</w:t>
      </w:r>
      <w:r>
        <w:rPr>
          <w:rFonts w:hint="default" w:hAnsi="宋体" w:cs="宋体"/>
          <w:color w:val="auto"/>
          <w:sz w:val="24"/>
          <w:szCs w:val="24"/>
          <w:u w:val="single"/>
        </w:rPr>
        <w:t xml:space="preserve">          </w:t>
      </w:r>
      <w:r>
        <w:rPr>
          <w:rFonts w:hint="default" w:hAnsi="宋体" w:cs="宋体"/>
          <w:color w:val="auto"/>
          <w:sz w:val="24"/>
          <w:szCs w:val="24"/>
        </w:rPr>
        <w:t>（公章）</w:t>
      </w:r>
    </w:p>
    <w:p w14:paraId="3E09881C">
      <w:pPr>
        <w:spacing w:beforeLines="0" w:afterLines="0" w:line="540" w:lineRule="exact"/>
        <w:ind w:firstLine="240" w:firstLineChars="100"/>
        <w:rPr>
          <w:rFonts w:hint="default" w:hAnsi="宋体" w:cs="宋体"/>
          <w:color w:val="auto"/>
          <w:sz w:val="24"/>
          <w:szCs w:val="24"/>
        </w:rPr>
      </w:pPr>
      <w:r>
        <w:rPr>
          <w:rFonts w:hint="default" w:hAnsi="宋体" w:cs="宋体"/>
          <w:color w:val="auto"/>
          <w:sz w:val="24"/>
          <w:szCs w:val="24"/>
        </w:rPr>
        <w:fldChar w:fldCharType="begin"/>
      </w:r>
      <w:r>
        <w:rPr>
          <w:rFonts w:hint="default" w:hAnsi="宋体" w:cs="宋体"/>
          <w:color w:val="auto"/>
          <w:sz w:val="24"/>
          <w:szCs w:val="24"/>
        </w:rPr>
        <w:instrText xml:space="preserve">HYPERLINK "http://set2.mail.qq.com/cgi-bin/mail_spam?action=check_link&amp;spam=0&amp;url=http%3A%2F%2Fwww%2Ebaidu%2Ecom%2Fs%3Fwd%3D%25E6%25B3%2595%25E5%25AE%259A%25E4%25BB%25A3%25E8%25A1%25A8%25E4%25BA%25BA%26hl_tag%3Dtextlink%26tn%3DSE_hldp01350_v6v6zkg6" </w:instrText>
      </w:r>
      <w:r>
        <w:rPr>
          <w:rFonts w:hint="default" w:hAnsi="宋体" w:cs="宋体"/>
          <w:color w:val="auto"/>
          <w:sz w:val="24"/>
          <w:szCs w:val="24"/>
        </w:rPr>
        <w:fldChar w:fldCharType="separate"/>
      </w:r>
      <w:r>
        <w:rPr>
          <w:rFonts w:hint="default" w:hAnsi="宋体" w:cs="宋体"/>
          <w:color w:val="auto"/>
          <w:sz w:val="24"/>
          <w:szCs w:val="24"/>
        </w:rPr>
        <w:t>法定代表人</w:t>
      </w:r>
      <w:r>
        <w:rPr>
          <w:rFonts w:hint="default" w:hAnsi="宋体" w:cs="宋体"/>
          <w:color w:val="auto"/>
          <w:sz w:val="24"/>
          <w:szCs w:val="24"/>
        </w:rPr>
        <w:fldChar w:fldCharType="end"/>
      </w:r>
      <w:r>
        <w:rPr>
          <w:rFonts w:hint="default" w:hAnsi="宋体" w:cs="宋体"/>
          <w:color w:val="auto"/>
          <w:sz w:val="24"/>
          <w:szCs w:val="24"/>
        </w:rPr>
        <w:t xml:space="preserve">                      </w:t>
      </w:r>
      <w:r>
        <w:rPr>
          <w:rFonts w:hint="default" w:hAnsi="宋体" w:cs="宋体"/>
          <w:color w:val="auto"/>
          <w:sz w:val="24"/>
          <w:szCs w:val="24"/>
        </w:rPr>
        <w:fldChar w:fldCharType="begin"/>
      </w:r>
      <w:r>
        <w:rPr>
          <w:rFonts w:hint="default" w:hAnsi="宋体" w:cs="宋体"/>
          <w:color w:val="auto"/>
          <w:sz w:val="24"/>
          <w:szCs w:val="24"/>
        </w:rPr>
        <w:instrText xml:space="preserve">HYPERLINK "http://set2.mail.qq.com/cgi-bin/mail_spam?action=check_link&amp;spam=0&amp;url=http%3A%2F%2Fwww%2Ebaidu%2Ecom%2Fs%3Fwd%3D%25E6%25B3%2595%25E5%25AE%259A%25E4%25BB%25A3%25E8%25A1%25A8%25E4%25BA%25BA%26hl_tag%3Dtextlink%26tn%3DSE_hldp01350_v6v6zkg6" </w:instrText>
      </w:r>
      <w:r>
        <w:rPr>
          <w:rFonts w:hint="default" w:hAnsi="宋体" w:cs="宋体"/>
          <w:color w:val="auto"/>
          <w:sz w:val="24"/>
          <w:szCs w:val="24"/>
        </w:rPr>
        <w:fldChar w:fldCharType="separate"/>
      </w:r>
      <w:r>
        <w:rPr>
          <w:rFonts w:hint="default" w:hAnsi="宋体" w:cs="宋体"/>
          <w:color w:val="auto"/>
          <w:sz w:val="24"/>
          <w:szCs w:val="24"/>
        </w:rPr>
        <w:t>法定代表人</w:t>
      </w:r>
      <w:r>
        <w:rPr>
          <w:rFonts w:hint="default" w:hAnsi="宋体" w:cs="宋体"/>
          <w:color w:val="auto"/>
          <w:sz w:val="24"/>
          <w:szCs w:val="24"/>
        </w:rPr>
        <w:fldChar w:fldCharType="end"/>
      </w:r>
      <w:r>
        <w:rPr>
          <w:rFonts w:hint="default" w:hAnsi="宋体" w:cs="宋体"/>
          <w:color w:val="auto"/>
          <w:sz w:val="24"/>
          <w:szCs w:val="24"/>
        </w:rPr>
        <w:t xml:space="preserve">                  </w:t>
      </w:r>
    </w:p>
    <w:p w14:paraId="018878C7">
      <w:pPr>
        <w:spacing w:beforeLines="0" w:afterLines="0" w:line="540" w:lineRule="exact"/>
        <w:ind w:firstLine="240" w:firstLineChars="100"/>
        <w:rPr>
          <w:rFonts w:hint="default" w:hAnsi="宋体" w:cs="宋体"/>
          <w:color w:val="auto"/>
          <w:sz w:val="24"/>
          <w:szCs w:val="24"/>
        </w:rPr>
      </w:pPr>
      <w:r>
        <w:rPr>
          <w:rFonts w:hint="default" w:hAnsi="宋体" w:cs="宋体"/>
          <w:color w:val="auto"/>
          <w:sz w:val="24"/>
          <w:szCs w:val="24"/>
        </w:rPr>
        <w:t>或</w:t>
      </w:r>
      <w:r>
        <w:rPr>
          <w:rFonts w:hint="default" w:hAnsi="宋体" w:cs="宋体"/>
          <w:color w:val="auto"/>
          <w:sz w:val="24"/>
          <w:szCs w:val="24"/>
        </w:rPr>
        <w:fldChar w:fldCharType="begin"/>
      </w:r>
      <w:r>
        <w:rPr>
          <w:rFonts w:hint="default" w:hAnsi="宋体" w:cs="宋体"/>
          <w:color w:val="auto"/>
          <w:sz w:val="24"/>
          <w:szCs w:val="24"/>
        </w:rPr>
        <w:instrText xml:space="preserve">HYPERLINK "http://set2.mail.qq.com/cgi-bin/mail_spam?action=check_link&amp;spam=0&amp;url=http%3A%2F%2Fwww%2Ebaidu%2Ecom%2Fs%3Fwd%3D%25E5%25A7%2594%25E6%2589%2598%25E4%25BB%25A3%25E7%2590%2586%25E4%25BA%25BA%26hl_tag%3Dtextlink%26tn%3DSE_hldp01350_v6v6zkg6" </w:instrText>
      </w:r>
      <w:r>
        <w:rPr>
          <w:rFonts w:hint="default" w:hAnsi="宋体" w:cs="宋体"/>
          <w:color w:val="auto"/>
          <w:sz w:val="24"/>
          <w:szCs w:val="24"/>
        </w:rPr>
        <w:fldChar w:fldCharType="separate"/>
      </w:r>
      <w:r>
        <w:rPr>
          <w:rFonts w:hint="default" w:hAnsi="宋体" w:cs="宋体"/>
          <w:color w:val="auto"/>
          <w:sz w:val="24"/>
          <w:szCs w:val="24"/>
        </w:rPr>
        <w:t>委托代理人</w:t>
      </w:r>
      <w:r>
        <w:rPr>
          <w:rFonts w:hint="default" w:hAnsi="宋体" w:cs="宋体"/>
          <w:color w:val="auto"/>
          <w:sz w:val="24"/>
          <w:szCs w:val="24"/>
        </w:rPr>
        <w:fldChar w:fldCharType="end"/>
      </w:r>
      <w:r>
        <w:rPr>
          <w:rFonts w:hint="default" w:hAnsi="宋体" w:cs="宋体"/>
          <w:color w:val="auto"/>
          <w:sz w:val="24"/>
          <w:szCs w:val="24"/>
        </w:rPr>
        <w:t>：</w:t>
      </w:r>
      <w:r>
        <w:rPr>
          <w:rFonts w:hint="default" w:hAnsi="宋体" w:cs="宋体"/>
          <w:color w:val="auto"/>
          <w:sz w:val="24"/>
          <w:szCs w:val="24"/>
          <w:u w:val="single"/>
        </w:rPr>
        <w:t xml:space="preserve">    </w:t>
      </w:r>
      <w:r>
        <w:rPr>
          <w:rFonts w:hint="default" w:hAnsi="宋体" w:cs="宋体"/>
          <w:color w:val="auto"/>
          <w:sz w:val="24"/>
          <w:szCs w:val="24"/>
        </w:rPr>
        <w:t>（签字或盖章）或</w:t>
      </w:r>
      <w:r>
        <w:rPr>
          <w:rFonts w:hint="default" w:hAnsi="宋体" w:cs="宋体"/>
          <w:color w:val="auto"/>
          <w:sz w:val="24"/>
          <w:szCs w:val="24"/>
        </w:rPr>
        <w:fldChar w:fldCharType="begin"/>
      </w:r>
      <w:r>
        <w:rPr>
          <w:rFonts w:hint="default" w:hAnsi="宋体" w:cs="宋体"/>
          <w:color w:val="auto"/>
          <w:sz w:val="24"/>
          <w:szCs w:val="24"/>
        </w:rPr>
        <w:instrText xml:space="preserve">HYPERLINK "http://set2.mail.qq.com/cgi-bin/mail_spam?action=check_link&amp;spam=0&amp;url=http%3A%2F%2Fwww%2Ebaidu%2Ecom%2Fs%3Fwd%3D%25E5%25A7%2594%25E6%2589%2598%25E4%25BB%25A3%25E7%2590%2586%25E4%25BA%25BA%26hl_tag%3Dtextlink%26tn%3DSE_hldp01350_v6v6zkg6" </w:instrText>
      </w:r>
      <w:r>
        <w:rPr>
          <w:rFonts w:hint="default" w:hAnsi="宋体" w:cs="宋体"/>
          <w:color w:val="auto"/>
          <w:sz w:val="24"/>
          <w:szCs w:val="24"/>
        </w:rPr>
        <w:fldChar w:fldCharType="separate"/>
      </w:r>
      <w:r>
        <w:rPr>
          <w:rFonts w:hint="default" w:hAnsi="宋体" w:cs="宋体"/>
          <w:color w:val="auto"/>
          <w:sz w:val="24"/>
          <w:szCs w:val="24"/>
        </w:rPr>
        <w:t>委托代理人</w:t>
      </w:r>
      <w:r>
        <w:rPr>
          <w:rFonts w:hint="default" w:hAnsi="宋体" w:cs="宋体"/>
          <w:color w:val="auto"/>
          <w:sz w:val="24"/>
          <w:szCs w:val="24"/>
        </w:rPr>
        <w:fldChar w:fldCharType="end"/>
      </w:r>
      <w:r>
        <w:rPr>
          <w:rFonts w:hint="default" w:hAnsi="宋体" w:cs="宋体"/>
          <w:color w:val="auto"/>
          <w:sz w:val="24"/>
          <w:szCs w:val="24"/>
        </w:rPr>
        <w:t>：</w:t>
      </w:r>
      <w:r>
        <w:rPr>
          <w:rFonts w:hint="default" w:hAnsi="宋体" w:cs="宋体"/>
          <w:color w:val="auto"/>
          <w:sz w:val="24"/>
          <w:szCs w:val="24"/>
          <w:u w:val="single"/>
        </w:rPr>
        <w:t xml:space="preserve">    </w:t>
      </w:r>
      <w:r>
        <w:rPr>
          <w:rFonts w:hint="default" w:hAnsi="宋体" w:cs="宋体"/>
          <w:color w:val="auto"/>
          <w:sz w:val="24"/>
          <w:szCs w:val="24"/>
        </w:rPr>
        <w:t>（签字或盖章）</w:t>
      </w:r>
    </w:p>
    <w:p w14:paraId="5673483F">
      <w:pPr>
        <w:spacing w:beforeLines="0" w:afterLines="0" w:line="540" w:lineRule="exact"/>
        <w:ind w:firstLine="240" w:firstLineChars="100"/>
        <w:rPr>
          <w:rFonts w:hint="default" w:hAnsi="宋体" w:cs="宋体"/>
          <w:color w:val="auto"/>
          <w:sz w:val="24"/>
          <w:szCs w:val="24"/>
        </w:rPr>
      </w:pPr>
      <w:r>
        <w:rPr>
          <w:rFonts w:hint="default" w:hAnsi="宋体" w:cs="宋体"/>
          <w:color w:val="auto"/>
          <w:sz w:val="24"/>
          <w:szCs w:val="24"/>
        </w:rPr>
        <w:fldChar w:fldCharType="begin"/>
      </w:r>
      <w:r>
        <w:rPr>
          <w:rFonts w:hint="default" w:hAnsi="宋体" w:cs="宋体"/>
          <w:color w:val="auto"/>
          <w:sz w:val="24"/>
          <w:szCs w:val="24"/>
        </w:rPr>
        <w:instrText xml:space="preserve">HYPERLINK "http://set2.mail.qq.com/cgi-bin/mail_spam?action=check_link&amp;spam=0&amp;url=http%3A%2F%2Fwww%2Ebaidu%2Ecom%2Fs%3Fwd%3D%25E5%25BC%2580%25E6%2588%25B7%25E9%2593%25B6%25E8%25A1%258C%26hl_tag%3Dtextlink%26tn%3DSE_hldp01350_v6v6zkg6" </w:instrText>
      </w:r>
      <w:r>
        <w:rPr>
          <w:rFonts w:hint="default" w:hAnsi="宋体" w:cs="宋体"/>
          <w:color w:val="auto"/>
          <w:sz w:val="24"/>
          <w:szCs w:val="24"/>
        </w:rPr>
        <w:fldChar w:fldCharType="separate"/>
      </w:r>
      <w:r>
        <w:rPr>
          <w:rFonts w:hint="default" w:hAnsi="宋体" w:cs="宋体"/>
          <w:color w:val="auto"/>
          <w:sz w:val="24"/>
          <w:szCs w:val="24"/>
        </w:rPr>
        <w:t>开户银行</w:t>
      </w:r>
      <w:r>
        <w:rPr>
          <w:rFonts w:hint="default" w:hAnsi="宋体" w:cs="宋体"/>
          <w:color w:val="auto"/>
          <w:sz w:val="24"/>
          <w:szCs w:val="24"/>
        </w:rPr>
        <w:fldChar w:fldCharType="end"/>
      </w:r>
      <w:r>
        <w:rPr>
          <w:rFonts w:hint="default" w:hAnsi="宋体" w:cs="宋体"/>
          <w:color w:val="auto"/>
          <w:sz w:val="24"/>
          <w:szCs w:val="24"/>
        </w:rPr>
        <w:t>：</w:t>
      </w:r>
      <w:r>
        <w:rPr>
          <w:rFonts w:hint="default" w:hAnsi="宋体" w:cs="宋体"/>
          <w:color w:val="auto"/>
          <w:sz w:val="24"/>
          <w:szCs w:val="24"/>
          <w:u w:val="single"/>
        </w:rPr>
        <w:t xml:space="preserve">                </w:t>
      </w:r>
      <w:r>
        <w:rPr>
          <w:rFonts w:hint="default" w:hAnsi="宋体" w:cs="宋体"/>
          <w:color w:val="auto"/>
          <w:sz w:val="24"/>
          <w:szCs w:val="24"/>
        </w:rPr>
        <w:t xml:space="preserve">    </w:t>
      </w:r>
      <w:r>
        <w:rPr>
          <w:rFonts w:hint="default" w:hAnsi="宋体" w:cs="宋体"/>
          <w:color w:val="auto"/>
          <w:sz w:val="24"/>
          <w:szCs w:val="24"/>
        </w:rPr>
        <w:fldChar w:fldCharType="begin"/>
      </w:r>
      <w:r>
        <w:rPr>
          <w:rFonts w:hint="default" w:hAnsi="宋体" w:cs="宋体"/>
          <w:color w:val="auto"/>
          <w:sz w:val="24"/>
          <w:szCs w:val="24"/>
        </w:rPr>
        <w:instrText xml:space="preserve">HYPERLINK "http://set2.mail.qq.com/cgi-bin/mail_spam?action=check_link&amp;spam=0&amp;url=http%3A%2F%2Fwww%2Ebaidu%2Ecom%2Fs%3Fwd%3D%25E5%25BC%2580%25E6%2588%25B7%25E9%2593%25B6%25E8%25A1%258C%26hl_tag%3Dtextlink%26tn%3DSE_hldp01350_v6v6zkg6" </w:instrText>
      </w:r>
      <w:r>
        <w:rPr>
          <w:rFonts w:hint="default" w:hAnsi="宋体" w:cs="宋体"/>
          <w:color w:val="auto"/>
          <w:sz w:val="24"/>
          <w:szCs w:val="24"/>
        </w:rPr>
        <w:fldChar w:fldCharType="separate"/>
      </w:r>
      <w:r>
        <w:rPr>
          <w:rFonts w:hint="default" w:hAnsi="宋体" w:cs="宋体"/>
          <w:color w:val="auto"/>
          <w:sz w:val="24"/>
          <w:szCs w:val="24"/>
        </w:rPr>
        <w:t>开户银行</w:t>
      </w:r>
      <w:r>
        <w:rPr>
          <w:rFonts w:hint="default" w:hAnsi="宋体" w:cs="宋体"/>
          <w:color w:val="auto"/>
          <w:sz w:val="24"/>
          <w:szCs w:val="24"/>
        </w:rPr>
        <w:fldChar w:fldCharType="end"/>
      </w:r>
      <w:r>
        <w:rPr>
          <w:rFonts w:hint="default" w:hAnsi="宋体" w:cs="宋体"/>
          <w:color w:val="auto"/>
          <w:sz w:val="24"/>
          <w:szCs w:val="24"/>
        </w:rPr>
        <w:t>：</w:t>
      </w:r>
      <w:r>
        <w:rPr>
          <w:rFonts w:hint="default" w:hAnsi="宋体" w:cs="宋体"/>
          <w:color w:val="auto"/>
          <w:sz w:val="24"/>
          <w:szCs w:val="24"/>
          <w:u w:val="single"/>
        </w:rPr>
        <w:t xml:space="preserve">               </w:t>
      </w:r>
      <w:r>
        <w:rPr>
          <w:rFonts w:hint="default" w:hAnsi="宋体" w:cs="宋体"/>
          <w:color w:val="auto"/>
          <w:sz w:val="24"/>
          <w:szCs w:val="24"/>
        </w:rPr>
        <w:t>.</w:t>
      </w:r>
    </w:p>
    <w:p w14:paraId="73F78D57">
      <w:pPr>
        <w:spacing w:beforeLines="0" w:afterLines="0" w:line="540" w:lineRule="exact"/>
        <w:ind w:firstLine="240" w:firstLineChars="100"/>
        <w:rPr>
          <w:rFonts w:hint="default" w:hAnsi="宋体" w:cs="宋体"/>
          <w:color w:val="auto"/>
          <w:sz w:val="24"/>
          <w:szCs w:val="24"/>
        </w:rPr>
      </w:pPr>
      <w:r>
        <w:rPr>
          <w:rFonts w:hint="default" w:hAnsi="宋体" w:cs="宋体"/>
          <w:color w:val="auto"/>
          <w:sz w:val="24"/>
          <w:szCs w:val="24"/>
        </w:rPr>
        <w:t>帐    号：</w:t>
      </w:r>
      <w:r>
        <w:rPr>
          <w:rFonts w:hint="default" w:hAnsi="宋体" w:cs="宋体"/>
          <w:color w:val="auto"/>
          <w:sz w:val="24"/>
          <w:szCs w:val="24"/>
          <w:u w:val="single"/>
        </w:rPr>
        <w:t xml:space="preserve">                </w:t>
      </w:r>
      <w:r>
        <w:rPr>
          <w:rFonts w:hint="default" w:hAnsi="宋体" w:cs="宋体"/>
          <w:color w:val="auto"/>
          <w:sz w:val="24"/>
          <w:szCs w:val="24"/>
        </w:rPr>
        <w:t>    帐    号：</w:t>
      </w:r>
      <w:r>
        <w:rPr>
          <w:rFonts w:hint="default" w:hAnsi="宋体" w:cs="宋体"/>
          <w:color w:val="auto"/>
          <w:sz w:val="24"/>
          <w:szCs w:val="24"/>
          <w:u w:val="single"/>
        </w:rPr>
        <w:t xml:space="preserve">               </w:t>
      </w:r>
      <w:r>
        <w:rPr>
          <w:rFonts w:hint="default" w:hAnsi="宋体" w:cs="宋体"/>
          <w:color w:val="auto"/>
          <w:sz w:val="24"/>
          <w:szCs w:val="24"/>
        </w:rPr>
        <w:t>.</w:t>
      </w:r>
    </w:p>
    <w:p w14:paraId="6F329DBB">
      <w:pPr>
        <w:spacing w:beforeLines="0" w:afterLines="0" w:line="540" w:lineRule="exact"/>
        <w:ind w:firstLine="240" w:firstLineChars="100"/>
        <w:rPr>
          <w:rFonts w:hint="default" w:hAnsi="宋体" w:cs="宋体"/>
          <w:color w:val="auto"/>
          <w:sz w:val="24"/>
          <w:szCs w:val="24"/>
        </w:rPr>
      </w:pPr>
      <w:r>
        <w:rPr>
          <w:rFonts w:hint="default" w:hAnsi="宋体" w:cs="宋体"/>
          <w:color w:val="auto"/>
          <w:sz w:val="24"/>
          <w:szCs w:val="24"/>
        </w:rPr>
        <w:t>电    话：</w:t>
      </w:r>
      <w:r>
        <w:rPr>
          <w:rFonts w:hint="default" w:hAnsi="宋体" w:cs="宋体"/>
          <w:color w:val="auto"/>
          <w:sz w:val="24"/>
          <w:szCs w:val="24"/>
          <w:u w:val="single"/>
        </w:rPr>
        <w:t xml:space="preserve">                </w:t>
      </w:r>
      <w:r>
        <w:rPr>
          <w:rFonts w:hint="default" w:hAnsi="宋体" w:cs="宋体"/>
          <w:color w:val="auto"/>
          <w:sz w:val="24"/>
          <w:szCs w:val="24"/>
        </w:rPr>
        <w:t>    电    话：</w:t>
      </w:r>
      <w:r>
        <w:rPr>
          <w:rFonts w:hint="default" w:hAnsi="宋体" w:cs="宋体"/>
          <w:color w:val="auto"/>
          <w:sz w:val="24"/>
          <w:szCs w:val="24"/>
          <w:u w:val="single"/>
        </w:rPr>
        <w:t xml:space="preserve">               </w:t>
      </w:r>
      <w:r>
        <w:rPr>
          <w:rFonts w:hint="default" w:hAnsi="宋体" w:cs="宋体"/>
          <w:color w:val="auto"/>
          <w:sz w:val="24"/>
          <w:szCs w:val="24"/>
        </w:rPr>
        <w:t>.</w:t>
      </w:r>
    </w:p>
    <w:p w14:paraId="5435AFC9">
      <w:pPr>
        <w:spacing w:beforeLines="0" w:afterLines="0" w:line="540" w:lineRule="exact"/>
        <w:ind w:firstLine="240" w:firstLineChars="100"/>
        <w:rPr>
          <w:rFonts w:hint="default" w:hAnsi="宋体" w:cs="宋体"/>
          <w:color w:val="auto"/>
          <w:sz w:val="24"/>
          <w:szCs w:val="24"/>
        </w:rPr>
      </w:pPr>
      <w:r>
        <w:rPr>
          <w:rFonts w:hint="default" w:hAnsi="宋体" w:cs="宋体"/>
          <w:color w:val="auto"/>
          <w:sz w:val="24"/>
          <w:szCs w:val="24"/>
        </w:rPr>
        <w:t>地    址：</w:t>
      </w:r>
      <w:r>
        <w:rPr>
          <w:rFonts w:hint="default" w:hAnsi="宋体" w:cs="宋体"/>
          <w:color w:val="auto"/>
          <w:sz w:val="24"/>
          <w:szCs w:val="24"/>
          <w:u w:val="single"/>
        </w:rPr>
        <w:t xml:space="preserve">                </w:t>
      </w:r>
      <w:r>
        <w:rPr>
          <w:rFonts w:hint="default" w:hAnsi="宋体" w:cs="宋体"/>
          <w:color w:val="auto"/>
          <w:sz w:val="24"/>
          <w:szCs w:val="24"/>
        </w:rPr>
        <w:t>    地    址：</w:t>
      </w:r>
      <w:r>
        <w:rPr>
          <w:rFonts w:hint="default" w:hAnsi="宋体" w:cs="宋体"/>
          <w:color w:val="auto"/>
          <w:sz w:val="24"/>
          <w:szCs w:val="24"/>
          <w:u w:val="single"/>
        </w:rPr>
        <w:t xml:space="preserve">                </w:t>
      </w:r>
      <w:r>
        <w:rPr>
          <w:rFonts w:hint="default" w:hAnsi="宋体" w:cs="宋体"/>
          <w:color w:val="auto"/>
          <w:sz w:val="24"/>
          <w:szCs w:val="24"/>
        </w:rPr>
        <w:t>.</w:t>
      </w:r>
    </w:p>
    <w:p w14:paraId="166A14F6">
      <w:pPr>
        <w:pStyle w:val="19"/>
        <w:spacing w:beforeLines="0"/>
        <w:rPr>
          <w:rFonts w:hint="default" w:ascii="宋体" w:hAnsi="宋体" w:cs="宋体"/>
          <w:color w:val="auto"/>
          <w:sz w:val="24"/>
          <w:szCs w:val="24"/>
        </w:rPr>
      </w:pPr>
      <w:r>
        <w:rPr>
          <w:rFonts w:hint="default" w:ascii="宋体" w:hAnsi="宋体" w:cs="宋体"/>
          <w:color w:val="auto"/>
          <w:sz w:val="24"/>
          <w:szCs w:val="24"/>
        </w:rPr>
        <w:t>时    间：  年月日        时    间： 年月日</w:t>
      </w:r>
    </w:p>
    <w:p w14:paraId="6D2286A7"/>
    <w:p w14:paraId="00552497">
      <w:pPr>
        <w:pStyle w:val="2"/>
        <w:jc w:val="center"/>
        <w:outlineLvl w:val="0"/>
        <w:rPr>
          <w:rFonts w:hint="eastAsia" w:ascii="宋体" w:hAnsi="宋体" w:eastAsia="宋体" w:cs="宋体"/>
          <w:bCs/>
          <w:sz w:val="36"/>
          <w:szCs w:val="36"/>
          <w:highlight w:val="none"/>
        </w:rPr>
        <w:sectPr>
          <w:footerReference r:id="rId13" w:type="default"/>
          <w:pgSz w:w="11906" w:h="16838"/>
          <w:pgMar w:top="1361" w:right="1304" w:bottom="1361" w:left="1304" w:header="851" w:footer="992" w:gutter="0"/>
          <w:cols w:space="720" w:num="1"/>
          <w:rtlGutter w:val="0"/>
          <w:docGrid w:type="lines" w:linePitch="312" w:charSpace="0"/>
        </w:sectPr>
      </w:pPr>
    </w:p>
    <w:p w14:paraId="469D7C36">
      <w:pPr>
        <w:pStyle w:val="2"/>
        <w:jc w:val="center"/>
        <w:outlineLvl w:val="0"/>
        <w:rPr>
          <w:rFonts w:hint="eastAsia" w:ascii="宋体" w:hAnsi="宋体" w:eastAsia="宋体" w:cs="宋体"/>
          <w:bCs/>
          <w:sz w:val="36"/>
          <w:szCs w:val="36"/>
          <w:highlight w:val="none"/>
        </w:rPr>
      </w:pPr>
      <w:r>
        <w:rPr>
          <w:rFonts w:hint="eastAsia" w:ascii="宋体" w:hAnsi="宋体" w:eastAsia="宋体" w:cs="宋体"/>
          <w:bCs/>
          <w:sz w:val="36"/>
          <w:szCs w:val="36"/>
          <w:highlight w:val="none"/>
        </w:rPr>
        <w:t xml:space="preserve">第五章 </w:t>
      </w:r>
      <w:bookmarkEnd w:id="82"/>
      <w:bookmarkEnd w:id="83"/>
      <w:bookmarkEnd w:id="84"/>
      <w:bookmarkEnd w:id="85"/>
      <w:bookmarkEnd w:id="86"/>
      <w:bookmarkEnd w:id="87"/>
      <w:bookmarkEnd w:id="88"/>
      <w:bookmarkEnd w:id="89"/>
      <w:bookmarkEnd w:id="90"/>
      <w:r>
        <w:rPr>
          <w:rFonts w:hint="eastAsia" w:ascii="宋体" w:hAnsi="宋体" w:eastAsia="宋体" w:cs="宋体"/>
          <w:bCs/>
          <w:sz w:val="36"/>
          <w:szCs w:val="36"/>
          <w:highlight w:val="none"/>
          <w:lang w:val="en-US" w:eastAsia="zh-CN"/>
        </w:rPr>
        <w:t xml:space="preserve"> </w:t>
      </w:r>
      <w:r>
        <w:rPr>
          <w:rFonts w:hint="eastAsia" w:ascii="宋体" w:hAnsi="宋体" w:eastAsia="宋体" w:cs="宋体"/>
          <w:bCs/>
          <w:sz w:val="36"/>
          <w:szCs w:val="36"/>
          <w:highlight w:val="none"/>
        </w:rPr>
        <w:t>磋商内容及技术要求</w:t>
      </w:r>
      <w:bookmarkEnd w:id="95"/>
      <w:bookmarkEnd w:id="96"/>
    </w:p>
    <w:p w14:paraId="0454EA36">
      <w:pPr>
        <w:numPr>
          <w:ilvl w:val="0"/>
          <w:numId w:val="0"/>
        </w:numPr>
        <w:jc w:val="center"/>
        <w:rPr>
          <w:rFonts w:hint="eastAsia" w:ascii="宋体" w:hAnsi="宋体" w:eastAsia="宋体" w:cs="宋体"/>
          <w:b/>
          <w:sz w:val="28"/>
          <w:szCs w:val="28"/>
          <w:highlight w:val="none"/>
          <w:lang w:val="en-US" w:eastAsia="zh-CN"/>
        </w:rPr>
      </w:pPr>
      <w:r>
        <w:rPr>
          <w:rFonts w:hint="eastAsia"/>
          <w:sz w:val="28"/>
          <w:szCs w:val="28"/>
          <w:lang w:val="en-US" w:eastAsia="zh-CN"/>
        </w:rPr>
        <w:t>注：（招标项目各合同包清单及招标书详见附件。随竞争性磋商文件一起发送至购买竞争性磋商文件的供应商邮箱，请及时查收！）</w:t>
      </w:r>
      <w:r>
        <w:rPr>
          <w:rFonts w:hint="eastAsia"/>
          <w:sz w:val="28"/>
          <w:szCs w:val="28"/>
          <w:lang w:val="en-US" w:eastAsia="zh-CN"/>
        </w:rPr>
        <w:br w:type="textWrapping"/>
      </w:r>
      <w:bookmarkEnd w:id="61"/>
      <w:bookmarkStart w:id="99" w:name="_Toc363474025"/>
      <w:bookmarkStart w:id="100" w:name="_Toc5084"/>
      <w:bookmarkStart w:id="101" w:name="_Toc242"/>
      <w:bookmarkStart w:id="102" w:name="_Toc403077646"/>
      <w:bookmarkStart w:id="103" w:name="_Toc423973079"/>
      <w:r>
        <w:rPr>
          <w:rFonts w:hint="eastAsia" w:ascii="宋体" w:hAnsi="宋体" w:eastAsia="宋体" w:cs="宋体"/>
          <w:b/>
          <w:sz w:val="28"/>
          <w:szCs w:val="28"/>
          <w:highlight w:val="none"/>
          <w:lang w:val="en-US" w:eastAsia="zh-CN"/>
        </w:rPr>
        <w:t>乾佑河国有林场管护用房建设项目</w:t>
      </w:r>
    </w:p>
    <w:p w14:paraId="6B61061E">
      <w:pPr>
        <w:numPr>
          <w:ilvl w:val="0"/>
          <w:numId w:val="0"/>
        </w:numPr>
        <w:jc w:val="center"/>
        <w:rPr>
          <w:rFonts w:hint="eastAsia" w:ascii="宋体" w:hAnsi="宋体" w:eastAsia="宋体" w:cs="宋体"/>
          <w:b/>
          <w:sz w:val="28"/>
          <w:szCs w:val="28"/>
          <w:highlight w:val="none"/>
          <w:lang w:val="en-US" w:eastAsia="zh-CN"/>
        </w:rPr>
      </w:pPr>
      <w:r>
        <w:rPr>
          <w:rFonts w:hint="eastAsia" w:ascii="宋体" w:hAnsi="宋体" w:eastAsia="宋体" w:cs="宋体"/>
          <w:b/>
          <w:sz w:val="28"/>
          <w:szCs w:val="28"/>
          <w:highlight w:val="none"/>
          <w:lang w:val="en-US" w:eastAsia="zh-CN"/>
        </w:rPr>
        <w:t>预算编制说明</w:t>
      </w:r>
    </w:p>
    <w:p w14:paraId="01F11F9D">
      <w:pPr>
        <w:ind w:firstLine="602" w:firstLineChars="250"/>
        <w:rPr>
          <w:rFonts w:hint="eastAsia" w:ascii="宋体" w:hAnsi="宋体" w:eastAsia="宋体" w:cs="宋体"/>
          <w:b/>
          <w:highlight w:val="none"/>
          <w:lang w:val="en-US" w:eastAsia="zh-CN"/>
        </w:rPr>
      </w:pPr>
      <w:r>
        <w:rPr>
          <w:rFonts w:hint="eastAsia" w:ascii="宋体" w:hAnsi="宋体" w:eastAsia="宋体" w:cs="宋体"/>
          <w:b/>
          <w:highlight w:val="none"/>
          <w:lang w:val="en-US" w:eastAsia="zh-CN"/>
        </w:rPr>
        <w:t>一、项目概况</w:t>
      </w:r>
    </w:p>
    <w:p w14:paraId="2D0F8538">
      <w:pPr>
        <w:spacing w:line="480" w:lineRule="exact"/>
        <w:ind w:firstLine="753"/>
        <w:rPr>
          <w:rFonts w:hint="eastAsia" w:ascii="宋体" w:hAnsi="宋体" w:eastAsia="宋体" w:cs="宋体"/>
          <w:highlight w:val="none"/>
          <w:lang w:val="en-US" w:eastAsia="zh-CN"/>
        </w:rPr>
      </w:pPr>
      <w:r>
        <w:rPr>
          <w:rFonts w:hint="eastAsia" w:ascii="宋体" w:hAnsi="宋体" w:eastAsia="宋体" w:cs="宋体"/>
          <w:highlight w:val="none"/>
          <w:lang w:val="en-US" w:eastAsia="zh-CN"/>
        </w:rPr>
        <w:t>乾佑河国有林场管护用房建设项目(两河，药王，西川，城区，石翁，梨园)共计改造管护用房6处，涉及城区管护站、两河管护站、西川管护站、药王管护站、石瓮管护站及梨园管护站。精准解决一线管护痛点，推进建设功能配套、宜居安全的管护站网络，林区工作条件明显改善，森林管护能力持续提升，生态安全屏障更加稳固。</w:t>
      </w:r>
    </w:p>
    <w:p w14:paraId="30951F3F">
      <w:pPr>
        <w:ind w:firstLine="602" w:firstLineChars="250"/>
        <w:rPr>
          <w:rFonts w:hint="eastAsia" w:ascii="宋体" w:hAnsi="宋体" w:eastAsia="宋体" w:cs="宋体"/>
          <w:b/>
          <w:highlight w:val="none"/>
        </w:rPr>
      </w:pPr>
      <w:r>
        <w:rPr>
          <w:rFonts w:hint="eastAsia" w:hAnsi="宋体" w:cs="宋体"/>
          <w:b/>
          <w:highlight w:val="none"/>
          <w:lang w:val="en-US" w:eastAsia="zh-CN"/>
        </w:rPr>
        <w:t>二</w:t>
      </w:r>
      <w:r>
        <w:rPr>
          <w:rFonts w:hint="eastAsia" w:ascii="宋体" w:hAnsi="宋体" w:eastAsia="宋体" w:cs="宋体"/>
          <w:b/>
          <w:highlight w:val="none"/>
        </w:rPr>
        <w:t>、编制主要依据</w:t>
      </w:r>
    </w:p>
    <w:p w14:paraId="28108DE3">
      <w:pPr>
        <w:spacing w:line="480" w:lineRule="exact"/>
        <w:ind w:firstLine="753"/>
        <w:rPr>
          <w:rFonts w:hint="eastAsia" w:ascii="宋体" w:hAnsi="宋体" w:eastAsia="宋体" w:cs="宋体"/>
          <w:highlight w:val="none"/>
        </w:rPr>
      </w:pPr>
      <w:r>
        <w:rPr>
          <w:rFonts w:hint="eastAsia" w:ascii="宋体" w:hAnsi="宋体" w:eastAsia="宋体" w:cs="宋体"/>
          <w:highlight w:val="none"/>
        </w:rPr>
        <w:t>1、2025年《陕西省建设工程费用规则》;</w:t>
      </w:r>
    </w:p>
    <w:p w14:paraId="62A38B38">
      <w:pPr>
        <w:spacing w:line="480" w:lineRule="exact"/>
        <w:ind w:firstLine="753"/>
        <w:rPr>
          <w:rFonts w:hint="eastAsia" w:ascii="宋体" w:hAnsi="宋体" w:eastAsia="宋体" w:cs="宋体"/>
          <w:highlight w:val="none"/>
        </w:rPr>
      </w:pPr>
      <w:r>
        <w:rPr>
          <w:rFonts w:hint="eastAsia" w:ascii="宋体" w:hAnsi="宋体" w:eastAsia="宋体" w:cs="宋体"/>
          <w:highlight w:val="none"/>
        </w:rPr>
        <w:t>2、2025年《陕西省建设工程工程量清单计价标准》;</w:t>
      </w:r>
    </w:p>
    <w:p w14:paraId="5D73B375">
      <w:pPr>
        <w:spacing w:line="480" w:lineRule="exact"/>
        <w:ind w:firstLine="753"/>
        <w:rPr>
          <w:rFonts w:hint="eastAsia" w:ascii="宋体" w:hAnsi="宋体" w:eastAsia="宋体" w:cs="宋体"/>
          <w:highlight w:val="none"/>
        </w:rPr>
      </w:pPr>
      <w:r>
        <w:rPr>
          <w:rFonts w:hint="eastAsia" w:ascii="宋体" w:hAnsi="宋体" w:eastAsia="宋体" w:cs="宋体"/>
          <w:highlight w:val="none"/>
        </w:rPr>
        <w:t>3、2025年《陕西省房屋建筑与装饰工程消耗量定额》;</w:t>
      </w:r>
    </w:p>
    <w:p w14:paraId="6AF061DE">
      <w:pPr>
        <w:spacing w:line="480" w:lineRule="exact"/>
        <w:ind w:firstLine="753"/>
        <w:rPr>
          <w:rFonts w:hint="eastAsia" w:ascii="宋体" w:hAnsi="宋体" w:eastAsia="宋体" w:cs="宋体"/>
          <w:highlight w:val="none"/>
        </w:rPr>
      </w:pPr>
      <w:r>
        <w:rPr>
          <w:rFonts w:hint="eastAsia" w:ascii="宋体" w:hAnsi="宋体" w:eastAsia="宋体" w:cs="宋体"/>
          <w:highlight w:val="none"/>
        </w:rPr>
        <w:t>4、正常施工组织设计及施工方法;</w:t>
      </w:r>
    </w:p>
    <w:p w14:paraId="2F1B8D8A">
      <w:pPr>
        <w:spacing w:line="480" w:lineRule="exact"/>
        <w:ind w:firstLine="753"/>
        <w:rPr>
          <w:rFonts w:hint="eastAsia" w:ascii="宋体" w:hAnsi="宋体" w:eastAsia="宋体" w:cs="宋体"/>
          <w:highlight w:val="none"/>
        </w:rPr>
      </w:pPr>
      <w:r>
        <w:rPr>
          <w:rFonts w:hint="eastAsia" w:ascii="宋体" w:hAnsi="宋体" w:eastAsia="宋体" w:cs="宋体"/>
          <w:highlight w:val="none"/>
        </w:rPr>
        <w:t>5、中华人民共和国住房和城乡建设部发布《市政工程设计概算编制办法》;</w:t>
      </w:r>
    </w:p>
    <w:p w14:paraId="6A41559C">
      <w:pPr>
        <w:spacing w:line="480" w:lineRule="exact"/>
        <w:ind w:firstLine="753"/>
        <w:rPr>
          <w:rFonts w:hint="eastAsia" w:ascii="宋体" w:hAnsi="宋体" w:eastAsia="宋体" w:cs="宋体"/>
          <w:highlight w:val="none"/>
        </w:rPr>
      </w:pPr>
      <w:r>
        <w:rPr>
          <w:rFonts w:hint="eastAsia" w:ascii="宋体" w:hAnsi="宋体" w:eastAsia="宋体" w:cs="宋体"/>
          <w:highlight w:val="none"/>
        </w:rPr>
        <w:t>6、根据陕建发(2017)270号文增加建设工程扬尘治理专项措施</w:t>
      </w:r>
    </w:p>
    <w:p w14:paraId="663312E5">
      <w:pPr>
        <w:spacing w:line="480" w:lineRule="exact"/>
        <w:ind w:firstLine="753"/>
        <w:rPr>
          <w:rFonts w:hint="eastAsia" w:ascii="宋体" w:hAnsi="宋体" w:eastAsia="宋体" w:cs="宋体"/>
          <w:highlight w:val="none"/>
        </w:rPr>
      </w:pPr>
      <w:r>
        <w:rPr>
          <w:rFonts w:hint="eastAsia" w:ascii="宋体" w:hAnsi="宋体" w:eastAsia="宋体" w:cs="宋体"/>
          <w:highlight w:val="none"/>
        </w:rPr>
        <w:t>费;</w:t>
      </w:r>
    </w:p>
    <w:p w14:paraId="074F5E76">
      <w:pPr>
        <w:spacing w:line="480" w:lineRule="exact"/>
        <w:ind w:firstLine="753"/>
        <w:rPr>
          <w:rFonts w:hint="eastAsia" w:ascii="宋体" w:hAnsi="宋体" w:eastAsia="宋体" w:cs="宋体"/>
          <w:highlight w:val="none"/>
        </w:rPr>
      </w:pPr>
      <w:r>
        <w:rPr>
          <w:rFonts w:hint="eastAsia" w:ascii="宋体" w:hAnsi="宋体" w:eastAsia="宋体" w:cs="宋体"/>
          <w:highlight w:val="none"/>
        </w:rPr>
        <w:t>7、根据陕建发(2016)100号文调整营改增;</w:t>
      </w:r>
    </w:p>
    <w:p w14:paraId="0FE8FE3E">
      <w:pPr>
        <w:spacing w:line="480" w:lineRule="exact"/>
        <w:ind w:firstLine="753"/>
        <w:rPr>
          <w:rFonts w:hint="eastAsia" w:ascii="宋体" w:hAnsi="宋体" w:eastAsia="宋体" w:cs="宋体"/>
          <w:highlight w:val="none"/>
        </w:rPr>
      </w:pPr>
      <w:r>
        <w:rPr>
          <w:rFonts w:hint="eastAsia" w:ascii="宋体" w:hAnsi="宋体" w:eastAsia="宋体" w:cs="宋体"/>
          <w:highlight w:val="none"/>
        </w:rPr>
        <w:t>8、《陕西省建设工程仪器仪表台班费用定额》(陕建发2025);8、《陕西省建设工程施工机械台班费用定额》(陕建发2025);</w:t>
      </w:r>
    </w:p>
    <w:p w14:paraId="3BBFC18B">
      <w:pPr>
        <w:spacing w:line="480" w:lineRule="exact"/>
        <w:ind w:firstLine="753"/>
        <w:rPr>
          <w:rFonts w:hint="eastAsia" w:ascii="宋体" w:hAnsi="宋体" w:eastAsia="宋体" w:cs="宋体"/>
          <w:highlight w:val="none"/>
        </w:rPr>
      </w:pPr>
      <w:r>
        <w:rPr>
          <w:rFonts w:hint="eastAsia" w:ascii="宋体" w:hAnsi="宋体" w:eastAsia="宋体" w:cs="宋体"/>
          <w:highlight w:val="none"/>
        </w:rPr>
        <w:t>9、陕建管发(2025)10号文关于调整陕西省建设工程计价依据的通知;</w:t>
      </w:r>
    </w:p>
    <w:p w14:paraId="601A1EF6">
      <w:pPr>
        <w:spacing w:line="480" w:lineRule="exact"/>
        <w:ind w:firstLine="753"/>
        <w:rPr>
          <w:rFonts w:hint="eastAsia" w:ascii="宋体" w:hAnsi="宋体" w:eastAsia="宋体" w:cs="宋体"/>
          <w:highlight w:val="none"/>
        </w:rPr>
      </w:pPr>
      <w:r>
        <w:rPr>
          <w:rFonts w:hint="eastAsia" w:ascii="宋体" w:hAnsi="宋体" w:eastAsia="宋体" w:cs="宋体"/>
          <w:highlight w:val="none"/>
        </w:rPr>
        <w:t>10、关于发布我省落实建筑工人实名制管理计价依据的通知》陕建发(2019)1246号;</w:t>
      </w:r>
    </w:p>
    <w:p w14:paraId="6B7BBDC1">
      <w:pPr>
        <w:spacing w:line="480" w:lineRule="exact"/>
        <w:ind w:firstLine="753"/>
        <w:rPr>
          <w:rFonts w:hint="eastAsia" w:ascii="宋体" w:hAnsi="宋体" w:eastAsia="宋体" w:cs="宋体"/>
          <w:highlight w:val="none"/>
        </w:rPr>
      </w:pPr>
      <w:r>
        <w:rPr>
          <w:rFonts w:hint="eastAsia" w:ascii="宋体" w:hAnsi="宋体" w:eastAsia="宋体" w:cs="宋体"/>
          <w:highlight w:val="none"/>
        </w:rPr>
        <w:t>11、材料价格执行商洛市2025年第四季度信息价及当地市场价。</w:t>
      </w:r>
    </w:p>
    <w:p w14:paraId="49B63C81">
      <w:pPr>
        <w:spacing w:line="480" w:lineRule="exact"/>
        <w:ind w:firstLine="753"/>
        <w:rPr>
          <w:rFonts w:hint="eastAsia" w:ascii="宋体" w:hAnsi="宋体" w:eastAsia="宋体" w:cs="宋体"/>
          <w:highlight w:val="none"/>
        </w:rPr>
      </w:pPr>
      <w:r>
        <w:rPr>
          <w:rFonts w:hint="eastAsia" w:ascii="宋体" w:hAnsi="宋体" w:eastAsia="宋体" w:cs="宋体"/>
          <w:highlight w:val="none"/>
        </w:rPr>
        <w:t>12、工程量清单依据建设单位提供工程量及施工工艺。</w:t>
      </w:r>
    </w:p>
    <w:p w14:paraId="4E8938D5">
      <w:pPr>
        <w:spacing w:line="480" w:lineRule="exact"/>
        <w:ind w:firstLine="753"/>
        <w:rPr>
          <w:rFonts w:hint="eastAsia" w:ascii="宋体" w:hAnsi="宋体" w:eastAsia="宋体" w:cs="宋体"/>
          <w:highlight w:val="none"/>
        </w:rPr>
      </w:pPr>
      <w:r>
        <w:rPr>
          <w:rFonts w:hint="eastAsia" w:ascii="宋体" w:hAnsi="宋体" w:eastAsia="宋体" w:cs="宋体"/>
          <w:highlight w:val="none"/>
        </w:rPr>
        <w:t>13、其他标准</w:t>
      </w:r>
    </w:p>
    <w:p w14:paraId="562879B1">
      <w:pPr>
        <w:spacing w:line="480" w:lineRule="exact"/>
        <w:ind w:firstLine="753"/>
        <w:rPr>
          <w:rFonts w:hint="eastAsia" w:ascii="宋体" w:hAnsi="宋体" w:eastAsia="宋体" w:cs="宋体"/>
          <w:highlight w:val="none"/>
        </w:rPr>
      </w:pPr>
      <w:r>
        <w:rPr>
          <w:rFonts w:hint="eastAsia" w:ascii="宋体" w:hAnsi="宋体" w:eastAsia="宋体" w:cs="宋体"/>
          <w:highlight w:val="none"/>
        </w:rPr>
        <w:t>(1)利润</w:t>
      </w:r>
    </w:p>
    <w:p w14:paraId="60589590">
      <w:pPr>
        <w:spacing w:line="480" w:lineRule="exact"/>
        <w:ind w:firstLine="753"/>
        <w:rPr>
          <w:rFonts w:hint="eastAsia" w:ascii="宋体" w:hAnsi="宋体" w:eastAsia="宋体" w:cs="宋体"/>
          <w:highlight w:val="none"/>
        </w:rPr>
      </w:pPr>
      <w:r>
        <w:rPr>
          <w:rFonts w:hint="eastAsia" w:ascii="宋体" w:hAnsi="宋体" w:eastAsia="宋体" w:cs="宋体"/>
          <w:highlight w:val="none"/>
        </w:rPr>
        <w:t>按直接费、间接费之和的5%计算。</w:t>
      </w:r>
    </w:p>
    <w:p w14:paraId="11DFC322">
      <w:pPr>
        <w:spacing w:line="480" w:lineRule="exact"/>
        <w:ind w:firstLine="753"/>
        <w:rPr>
          <w:rFonts w:hint="eastAsia" w:ascii="宋体" w:hAnsi="宋体" w:eastAsia="宋体" w:cs="宋体"/>
          <w:highlight w:val="none"/>
        </w:rPr>
      </w:pPr>
      <w:r>
        <w:rPr>
          <w:rFonts w:hint="eastAsia" w:ascii="宋体" w:hAnsi="宋体" w:eastAsia="宋体" w:cs="宋体"/>
          <w:highlight w:val="none"/>
        </w:rPr>
        <w:t>(2)税金</w:t>
      </w:r>
    </w:p>
    <w:p w14:paraId="6ABE1B64">
      <w:pPr>
        <w:spacing w:line="480" w:lineRule="exact"/>
        <w:ind w:firstLine="753"/>
        <w:rPr>
          <w:rFonts w:hint="eastAsia" w:ascii="宋体" w:hAnsi="宋体" w:eastAsia="宋体" w:cs="宋体"/>
          <w:highlight w:val="none"/>
        </w:rPr>
      </w:pPr>
      <w:r>
        <w:rPr>
          <w:rFonts w:hint="eastAsia" w:ascii="宋体" w:hAnsi="宋体" w:eastAsia="宋体" w:cs="宋体"/>
          <w:highlight w:val="none"/>
        </w:rPr>
        <w:t>税金=(直接费+间接费+利润+价差)X计算税率(9%)。</w:t>
      </w:r>
    </w:p>
    <w:p w14:paraId="65845A3A">
      <w:pPr>
        <w:spacing w:line="480" w:lineRule="exact"/>
        <w:ind w:left="600"/>
        <w:rPr>
          <w:rFonts w:hint="eastAsia" w:ascii="宋体" w:hAnsi="宋体" w:eastAsia="宋体" w:cs="宋体"/>
          <w:b/>
          <w:sz w:val="32"/>
          <w:highlight w:val="none"/>
          <w:lang w:eastAsia="zh-CN"/>
        </w:rPr>
      </w:pPr>
      <w:r>
        <w:rPr>
          <w:rFonts w:hint="eastAsia" w:hAnsi="宋体" w:cs="宋体"/>
          <w:b/>
          <w:highlight w:val="none"/>
          <w:lang w:val="en-US" w:eastAsia="zh-CN"/>
        </w:rPr>
        <w:t>三</w:t>
      </w:r>
      <w:r>
        <w:rPr>
          <w:rFonts w:hint="eastAsia" w:ascii="宋体" w:hAnsi="宋体" w:eastAsia="宋体" w:cs="宋体"/>
          <w:b/>
          <w:highlight w:val="none"/>
        </w:rPr>
        <w:t>、</w:t>
      </w:r>
      <w:r>
        <w:rPr>
          <w:rFonts w:hint="eastAsia" w:hAnsi="宋体" w:cs="宋体"/>
          <w:b/>
          <w:highlight w:val="none"/>
          <w:lang w:val="en-US" w:eastAsia="zh-CN"/>
        </w:rPr>
        <w:t>预算造价</w:t>
      </w:r>
    </w:p>
    <w:p w14:paraId="1A18EFF0">
      <w:pPr>
        <w:spacing w:line="480" w:lineRule="exact"/>
        <w:ind w:left="600"/>
        <w:rPr>
          <w:rFonts w:hint="eastAsia" w:hAnsi="宋体" w:cs="宋体"/>
          <w:b w:val="0"/>
          <w:bCs/>
          <w:highlight w:val="none"/>
          <w:lang w:val="en-US" w:eastAsia="zh-CN"/>
        </w:rPr>
      </w:pPr>
      <w:r>
        <w:rPr>
          <w:rFonts w:hint="eastAsia" w:hAnsi="宋体" w:cs="宋体"/>
          <w:b w:val="0"/>
          <w:bCs/>
          <w:highlight w:val="none"/>
          <w:lang w:val="en-US" w:eastAsia="zh-CN"/>
        </w:rPr>
        <w:t>柞水县乾佑河国有林场管护用房建设项目一标段最高限价：746,614.28元</w:t>
      </w:r>
    </w:p>
    <w:p w14:paraId="0B0825B4">
      <w:pPr>
        <w:spacing w:line="480" w:lineRule="exact"/>
        <w:ind w:left="600"/>
        <w:rPr>
          <w:rFonts w:hint="eastAsia" w:hAnsi="宋体" w:cs="宋体"/>
          <w:b w:val="0"/>
          <w:bCs/>
          <w:highlight w:val="none"/>
          <w:lang w:val="en-US" w:eastAsia="zh-CN"/>
        </w:rPr>
      </w:pPr>
      <w:r>
        <w:rPr>
          <w:rFonts w:hint="eastAsia" w:hAnsi="宋体" w:cs="宋体"/>
          <w:b w:val="0"/>
          <w:bCs/>
          <w:highlight w:val="none"/>
          <w:lang w:val="en-US" w:eastAsia="zh-CN"/>
        </w:rPr>
        <w:t>柞水县乾佑河国有林场管护用房建设项目二标段最高限价：775,321.76元</w:t>
      </w:r>
    </w:p>
    <w:p w14:paraId="03BC4ECC">
      <w:pPr>
        <w:spacing w:line="480" w:lineRule="exact"/>
        <w:ind w:left="600"/>
        <w:rPr>
          <w:rFonts w:hint="eastAsia" w:hAnsi="宋体" w:cs="宋体"/>
          <w:b/>
          <w:highlight w:val="none"/>
          <w:lang w:val="en-US" w:eastAsia="zh-CN"/>
        </w:rPr>
      </w:pPr>
      <w:r>
        <w:rPr>
          <w:rFonts w:hint="eastAsia" w:hAnsi="宋体" w:cs="宋体"/>
          <w:b/>
          <w:highlight w:val="none"/>
          <w:lang w:val="en-US" w:eastAsia="zh-CN"/>
        </w:rPr>
        <w:t>四、本工程采用广联达计价软件（版本：7.5000.23.2）</w:t>
      </w:r>
    </w:p>
    <w:p w14:paraId="48CDF5B0">
      <w:pPr>
        <w:spacing w:line="480" w:lineRule="exact"/>
        <w:ind w:left="600"/>
        <w:rPr>
          <w:rFonts w:hint="default" w:hAnsi="宋体" w:cs="宋体"/>
          <w:b/>
          <w:highlight w:val="none"/>
          <w:lang w:val="en-US" w:eastAsia="zh-CN"/>
        </w:rPr>
      </w:pPr>
      <w:r>
        <w:rPr>
          <w:rFonts w:hint="eastAsia" w:hAnsi="宋体" w:cs="宋体"/>
          <w:b/>
          <w:highlight w:val="none"/>
          <w:lang w:val="en-US" w:eastAsia="zh-CN"/>
        </w:rPr>
        <w:t>五、工程量清单(另附)</w:t>
      </w:r>
    </w:p>
    <w:p w14:paraId="346C0499">
      <w:pPr>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br w:type="page"/>
      </w:r>
    </w:p>
    <w:p w14:paraId="71B9C8F7"/>
    <w:p w14:paraId="680A0992">
      <w:pPr>
        <w:rPr>
          <w:rStyle w:val="27"/>
          <w:rFonts w:hint="eastAsia" w:ascii="宋体" w:hAnsi="宋体" w:eastAsia="宋体" w:cs="宋体"/>
          <w:b/>
          <w:sz w:val="36"/>
          <w:szCs w:val="21"/>
          <w:highlight w:val="none"/>
        </w:rPr>
      </w:pPr>
    </w:p>
    <w:p w14:paraId="74441375">
      <w:pPr>
        <w:pStyle w:val="2"/>
        <w:numPr>
          <w:ilvl w:val="0"/>
          <w:numId w:val="0"/>
        </w:numPr>
        <w:bidi w:val="0"/>
        <w:jc w:val="center"/>
        <w:rPr>
          <w:rFonts w:hint="eastAsia" w:ascii="宋体" w:hAnsi="宋体" w:eastAsia="宋体" w:cs="宋体"/>
          <w:b w:val="0"/>
          <w:bCs/>
          <w:kern w:val="2"/>
          <w:sz w:val="36"/>
          <w:szCs w:val="36"/>
          <w:highlight w:val="none"/>
        </w:rPr>
      </w:pPr>
      <w:r>
        <w:rPr>
          <w:rStyle w:val="27"/>
          <w:rFonts w:hint="eastAsia" w:ascii="宋体" w:hAnsi="宋体" w:eastAsia="宋体" w:cs="宋体"/>
          <w:b/>
          <w:sz w:val="36"/>
          <w:szCs w:val="21"/>
          <w:highlight w:val="none"/>
        </w:rPr>
        <w:t xml:space="preserve">第六章 </w:t>
      </w:r>
      <w:r>
        <w:rPr>
          <w:rStyle w:val="27"/>
          <w:rFonts w:hint="eastAsia" w:ascii="宋体" w:eastAsia="宋体" w:cs="宋体"/>
          <w:b/>
          <w:sz w:val="36"/>
          <w:szCs w:val="21"/>
          <w:highlight w:val="none"/>
          <w:lang w:val="en-US" w:eastAsia="zh-CN"/>
        </w:rPr>
        <w:t xml:space="preserve"> </w:t>
      </w:r>
      <w:r>
        <w:rPr>
          <w:rStyle w:val="27"/>
          <w:rFonts w:hint="eastAsia" w:ascii="宋体" w:hAnsi="宋体" w:eastAsia="宋体" w:cs="宋体"/>
          <w:b/>
          <w:sz w:val="36"/>
          <w:szCs w:val="21"/>
          <w:highlight w:val="none"/>
        </w:rPr>
        <w:t>竞争性磋商响应文件格式</w:t>
      </w:r>
      <w:bookmarkEnd w:id="99"/>
      <w:bookmarkEnd w:id="100"/>
      <w:bookmarkEnd w:id="101"/>
      <w:bookmarkEnd w:id="102"/>
      <w:bookmarkEnd w:id="103"/>
    </w:p>
    <w:p w14:paraId="7DDAD597">
      <w:pPr>
        <w:rPr>
          <w:rFonts w:hint="eastAsia" w:ascii="宋体" w:hAnsi="宋体" w:eastAsia="宋体" w:cs="宋体"/>
          <w:highlight w:val="none"/>
        </w:rPr>
      </w:pPr>
    </w:p>
    <w:p w14:paraId="3D4D9803">
      <w:pPr>
        <w:rPr>
          <w:rFonts w:hint="eastAsia" w:ascii="宋体" w:hAnsi="宋体" w:eastAsia="宋体" w:cs="宋体"/>
          <w:highlight w:val="none"/>
        </w:rPr>
      </w:pPr>
    </w:p>
    <w:p w14:paraId="0854B6F3">
      <w:pPr>
        <w:framePr w:hSpace="180" w:wrap="around" w:vAnchor="text" w:hAnchor="page" w:x="1472" w:y="18"/>
        <w:rPr>
          <w:rFonts w:hint="eastAsia" w:ascii="宋体" w:hAnsi="宋体" w:eastAsia="宋体" w:cs="宋体"/>
          <w:b/>
          <w:bCs/>
          <w:sz w:val="32"/>
          <w:szCs w:val="32"/>
          <w:highlight w:val="none"/>
          <w:lang w:eastAsia="zh-CN"/>
        </w:rPr>
      </w:pPr>
      <w:r>
        <w:rPr>
          <w:rFonts w:hint="eastAsia" w:ascii="宋体" w:hAnsi="宋体" w:eastAsia="宋体" w:cs="宋体"/>
          <w:b/>
          <w:bCs/>
          <w:sz w:val="32"/>
          <w:szCs w:val="32"/>
          <w:highlight w:val="none"/>
        </w:rPr>
        <w:t>项目编号：</w:t>
      </w:r>
      <w:r>
        <w:rPr>
          <w:rFonts w:hint="eastAsia" w:hAnsi="宋体" w:cs="宋体"/>
          <w:b/>
          <w:bCs/>
          <w:sz w:val="32"/>
          <w:szCs w:val="32"/>
          <w:highlight w:val="none"/>
          <w:lang w:eastAsia="zh-CN"/>
        </w:rPr>
        <w:t>HYGH2026-ZCCS-0311</w:t>
      </w:r>
    </w:p>
    <w:p w14:paraId="6794EE79">
      <w:pPr>
        <w:outlineLvl w:val="9"/>
        <w:rPr>
          <w:rFonts w:hint="eastAsia" w:ascii="宋体" w:hAnsi="宋体" w:eastAsia="宋体" w:cs="宋体"/>
          <w:b/>
          <w:sz w:val="32"/>
          <w:szCs w:val="32"/>
          <w:highlight w:val="none"/>
        </w:rPr>
      </w:pPr>
      <w:r>
        <w:rPr>
          <w:rFonts w:hint="eastAsia" w:ascii="宋体" w:hAnsi="宋体" w:eastAsia="宋体" w:cs="宋体"/>
          <w:b/>
          <w:bCs/>
          <w:sz w:val="32"/>
          <w:szCs w:val="32"/>
          <w:highlight w:val="none"/>
        </w:rPr>
        <w:t xml:space="preserve">          </w:t>
      </w:r>
      <w:r>
        <w:rPr>
          <w:rFonts w:hint="eastAsia" w:ascii="宋体" w:hAnsi="宋体" w:eastAsia="宋体" w:cs="宋体"/>
          <w:b/>
          <w:sz w:val="32"/>
          <w:szCs w:val="32"/>
          <w:highlight w:val="none"/>
        </w:rPr>
        <w:t>（正本或副本）</w:t>
      </w:r>
    </w:p>
    <w:p w14:paraId="540255F5">
      <w:pPr>
        <w:jc w:val="right"/>
        <w:rPr>
          <w:rFonts w:hint="eastAsia" w:ascii="宋体" w:hAnsi="宋体" w:eastAsia="宋体" w:cs="宋体"/>
          <w:b/>
          <w:sz w:val="32"/>
          <w:szCs w:val="32"/>
          <w:highlight w:val="none"/>
        </w:rPr>
      </w:pPr>
    </w:p>
    <w:p w14:paraId="0C6ED5F6">
      <w:pPr>
        <w:jc w:val="right"/>
        <w:rPr>
          <w:rFonts w:hint="eastAsia" w:ascii="宋体" w:hAnsi="宋体" w:eastAsia="宋体" w:cs="宋体"/>
          <w:b/>
          <w:sz w:val="32"/>
          <w:szCs w:val="32"/>
          <w:highlight w:val="none"/>
        </w:rPr>
      </w:pPr>
    </w:p>
    <w:p w14:paraId="3ACE9BB8">
      <w:pPr>
        <w:pStyle w:val="8"/>
        <w:rPr>
          <w:rFonts w:hint="eastAsia" w:ascii="宋体" w:hAnsi="宋体" w:eastAsia="宋体" w:cs="宋体"/>
          <w:highlight w:val="none"/>
        </w:rPr>
      </w:pPr>
    </w:p>
    <w:p w14:paraId="308CF58D">
      <w:pPr>
        <w:jc w:val="center"/>
        <w:outlineLvl w:val="9"/>
        <w:rPr>
          <w:rFonts w:hint="eastAsia" w:ascii="宋体" w:hAnsi="宋体" w:eastAsia="宋体" w:cs="宋体"/>
          <w:b/>
          <w:sz w:val="44"/>
          <w:szCs w:val="44"/>
          <w:highlight w:val="none"/>
        </w:rPr>
      </w:pPr>
      <w:r>
        <w:rPr>
          <w:rFonts w:hint="eastAsia" w:hAnsi="宋体" w:cs="宋体"/>
          <w:b/>
          <w:sz w:val="48"/>
          <w:szCs w:val="48"/>
          <w:highlight w:val="none"/>
          <w:lang w:eastAsia="zh-CN"/>
        </w:rPr>
        <w:t>乾佑河国有林场管护用房建设项目</w:t>
      </w:r>
    </w:p>
    <w:p w14:paraId="401F4519">
      <w:pPr>
        <w:pStyle w:val="8"/>
        <w:jc w:val="center"/>
        <w:rPr>
          <w:rFonts w:hint="eastAsia" w:ascii="宋体" w:hAnsi="宋体" w:eastAsia="宋体" w:cs="宋体"/>
          <w:b/>
          <w:sz w:val="62"/>
          <w:szCs w:val="72"/>
          <w:highlight w:val="none"/>
          <w:lang w:eastAsia="zh-CN"/>
        </w:rPr>
      </w:pPr>
      <w:r>
        <w:rPr>
          <w:rFonts w:hint="eastAsia" w:ascii="宋体" w:hAnsi="宋体" w:eastAsia="宋体" w:cs="宋体"/>
          <w:b/>
          <w:sz w:val="62"/>
          <w:szCs w:val="72"/>
          <w:highlight w:val="none"/>
        </w:rPr>
        <w:br w:type="textWrapping"/>
      </w:r>
      <w:r>
        <w:rPr>
          <w:rFonts w:hint="eastAsia" w:ascii="宋体" w:hAnsi="宋体" w:cs="宋体"/>
          <w:b/>
          <w:sz w:val="44"/>
          <w:szCs w:val="44"/>
          <w:highlight w:val="none"/>
          <w:lang w:eastAsia="zh-CN"/>
        </w:rPr>
        <w:t>（</w:t>
      </w:r>
      <w:r>
        <w:rPr>
          <w:rFonts w:hint="eastAsia" w:ascii="宋体" w:hAnsi="宋体" w:cs="宋体"/>
          <w:b/>
          <w:sz w:val="44"/>
          <w:szCs w:val="44"/>
          <w:highlight w:val="none"/>
          <w:lang w:val="en-US" w:eastAsia="zh-CN"/>
        </w:rPr>
        <w:t>合同包号</w:t>
      </w:r>
      <w:r>
        <w:rPr>
          <w:rFonts w:hint="eastAsia" w:ascii="宋体" w:hAnsi="宋体" w:cs="宋体"/>
          <w:b/>
          <w:sz w:val="44"/>
          <w:szCs w:val="44"/>
          <w:highlight w:val="none"/>
          <w:lang w:eastAsia="zh-CN"/>
        </w:rPr>
        <w:t>）</w:t>
      </w:r>
    </w:p>
    <w:p w14:paraId="7ADB891E">
      <w:pPr>
        <w:rPr>
          <w:rFonts w:hint="eastAsia" w:ascii="宋体" w:hAnsi="宋体" w:eastAsia="宋体" w:cs="宋体"/>
          <w:highlight w:val="none"/>
        </w:rPr>
      </w:pPr>
    </w:p>
    <w:p w14:paraId="75505336">
      <w:pPr>
        <w:jc w:val="center"/>
        <w:outlineLvl w:val="9"/>
        <w:rPr>
          <w:rFonts w:hint="eastAsia" w:ascii="宋体" w:hAnsi="宋体" w:eastAsia="宋体" w:cs="宋体"/>
          <w:b/>
          <w:sz w:val="56"/>
          <w:szCs w:val="56"/>
          <w:highlight w:val="none"/>
        </w:rPr>
      </w:pPr>
    </w:p>
    <w:p w14:paraId="56239F32">
      <w:pPr>
        <w:jc w:val="center"/>
        <w:outlineLvl w:val="9"/>
        <w:rPr>
          <w:rFonts w:hint="eastAsia" w:ascii="宋体" w:hAnsi="宋体" w:eastAsia="宋体" w:cs="宋体"/>
          <w:b/>
          <w:sz w:val="56"/>
          <w:szCs w:val="56"/>
          <w:highlight w:val="none"/>
        </w:rPr>
      </w:pPr>
    </w:p>
    <w:p w14:paraId="0BE4BB9B">
      <w:pPr>
        <w:jc w:val="center"/>
        <w:outlineLvl w:val="9"/>
        <w:rPr>
          <w:rFonts w:hint="eastAsia" w:ascii="宋体" w:hAnsi="宋体" w:eastAsia="宋体" w:cs="宋体"/>
          <w:b/>
          <w:sz w:val="56"/>
          <w:szCs w:val="56"/>
          <w:highlight w:val="none"/>
        </w:rPr>
      </w:pPr>
      <w:r>
        <w:rPr>
          <w:rFonts w:hint="eastAsia" w:ascii="宋体" w:hAnsi="宋体" w:eastAsia="宋体" w:cs="宋体"/>
          <w:b/>
          <w:sz w:val="56"/>
          <w:szCs w:val="56"/>
          <w:highlight w:val="none"/>
        </w:rPr>
        <w:t>竞争性磋商响应文件</w:t>
      </w:r>
    </w:p>
    <w:p w14:paraId="6256F69A">
      <w:pPr>
        <w:jc w:val="center"/>
        <w:rPr>
          <w:rFonts w:hint="eastAsia" w:ascii="宋体" w:hAnsi="宋体" w:eastAsia="宋体" w:cs="宋体"/>
          <w:b/>
          <w:sz w:val="36"/>
          <w:szCs w:val="36"/>
          <w:highlight w:val="none"/>
        </w:rPr>
      </w:pPr>
    </w:p>
    <w:p w14:paraId="0D1F0BBC">
      <w:pPr>
        <w:rPr>
          <w:rFonts w:hint="eastAsia" w:ascii="宋体" w:hAnsi="宋体" w:eastAsia="宋体" w:cs="宋体"/>
          <w:b/>
          <w:sz w:val="36"/>
          <w:szCs w:val="36"/>
          <w:highlight w:val="none"/>
        </w:rPr>
      </w:pPr>
    </w:p>
    <w:p w14:paraId="4F910ADC">
      <w:pPr>
        <w:tabs>
          <w:tab w:val="center" w:pos="5346"/>
        </w:tabs>
        <w:spacing w:line="480" w:lineRule="auto"/>
        <w:jc w:val="both"/>
        <w:outlineLvl w:val="9"/>
        <w:rPr>
          <w:rFonts w:hint="eastAsia" w:ascii="宋体" w:hAnsi="宋体" w:eastAsia="宋体" w:cs="宋体"/>
          <w:b/>
          <w:sz w:val="32"/>
          <w:szCs w:val="32"/>
          <w:highlight w:val="none"/>
        </w:rPr>
      </w:pPr>
    </w:p>
    <w:p w14:paraId="3E714D28">
      <w:pPr>
        <w:tabs>
          <w:tab w:val="center" w:pos="5346"/>
        </w:tabs>
        <w:spacing w:line="480" w:lineRule="auto"/>
        <w:jc w:val="center"/>
        <w:outlineLvl w:val="9"/>
        <w:rPr>
          <w:rFonts w:hint="eastAsia" w:ascii="宋体" w:hAnsi="宋体" w:eastAsia="宋体" w:cs="宋体"/>
          <w:b/>
          <w:sz w:val="32"/>
          <w:szCs w:val="32"/>
          <w:highlight w:val="none"/>
        </w:rPr>
      </w:pPr>
      <w:r>
        <w:rPr>
          <w:rFonts w:hint="eastAsia" w:ascii="宋体" w:hAnsi="宋体" w:eastAsia="宋体" w:cs="宋体"/>
          <w:b/>
          <w:sz w:val="32"/>
          <w:szCs w:val="32"/>
          <w:highlight w:val="none"/>
        </w:rPr>
        <w:t>供应商名称</w:t>
      </w:r>
      <w:r>
        <w:rPr>
          <w:rFonts w:hint="eastAsia" w:hAnsi="宋体" w:cs="宋体"/>
          <w:b/>
          <w:sz w:val="32"/>
          <w:szCs w:val="32"/>
          <w:highlight w:val="none"/>
          <w:lang w:eastAsia="zh-CN"/>
        </w:rPr>
        <w:t>：</w:t>
      </w:r>
      <w:r>
        <w:rPr>
          <w:rFonts w:hint="eastAsia" w:ascii="宋体" w:hAnsi="宋体" w:eastAsia="宋体" w:cs="宋体"/>
          <w:b/>
          <w:sz w:val="32"/>
          <w:szCs w:val="32"/>
          <w:highlight w:val="none"/>
        </w:rPr>
        <w:t>（公章）</w:t>
      </w:r>
    </w:p>
    <w:p w14:paraId="48BB7A00">
      <w:pPr>
        <w:jc w:val="center"/>
        <w:outlineLvl w:val="9"/>
        <w:rPr>
          <w:rFonts w:hint="eastAsia" w:ascii="宋体" w:hAnsi="宋体" w:eastAsia="宋体" w:cs="宋体"/>
          <w:b/>
          <w:sz w:val="44"/>
          <w:highlight w:val="none"/>
        </w:rPr>
      </w:pPr>
      <w:r>
        <w:rPr>
          <w:rFonts w:hint="eastAsia" w:ascii="宋体" w:hAnsi="宋体" w:eastAsia="宋体" w:cs="宋体"/>
          <w:b/>
          <w:sz w:val="32"/>
          <w:szCs w:val="32"/>
          <w:highlight w:val="none"/>
        </w:rPr>
        <w:t xml:space="preserve"> 年   月</w:t>
      </w:r>
      <w:r>
        <w:rPr>
          <w:rFonts w:hint="eastAsia" w:hAnsi="宋体" w:cs="宋体"/>
          <w:b/>
          <w:sz w:val="32"/>
          <w:szCs w:val="32"/>
          <w:highlight w:val="none"/>
          <w:lang w:val="en-US" w:eastAsia="zh-CN"/>
        </w:rPr>
        <w:t xml:space="preserve">  日</w:t>
      </w:r>
      <w:r>
        <w:rPr>
          <w:rFonts w:hint="eastAsia" w:ascii="宋体" w:hAnsi="宋体" w:eastAsia="宋体" w:cs="宋体"/>
          <w:b/>
          <w:sz w:val="36"/>
          <w:szCs w:val="36"/>
          <w:highlight w:val="none"/>
        </w:rPr>
        <w:br w:type="page"/>
      </w:r>
      <w:bookmarkStart w:id="104" w:name="_Toc344572156"/>
    </w:p>
    <w:p w14:paraId="4274D166">
      <w:pPr>
        <w:jc w:val="center"/>
        <w:outlineLvl w:val="9"/>
        <w:rPr>
          <w:rFonts w:hint="eastAsia" w:ascii="宋体" w:hAnsi="宋体" w:eastAsia="宋体" w:cs="宋体"/>
          <w:b/>
          <w:sz w:val="44"/>
          <w:highlight w:val="none"/>
        </w:rPr>
      </w:pPr>
      <w:r>
        <w:rPr>
          <w:rFonts w:hint="eastAsia" w:ascii="宋体" w:hAnsi="宋体" w:eastAsia="宋体" w:cs="宋体"/>
          <w:b/>
          <w:sz w:val="44"/>
          <w:highlight w:val="none"/>
        </w:rPr>
        <w:t>目  录</w:t>
      </w:r>
    </w:p>
    <w:p w14:paraId="79FAC278">
      <w:pPr>
        <w:pStyle w:val="8"/>
        <w:rPr>
          <w:rFonts w:hint="eastAsia" w:ascii="宋体" w:hAnsi="宋体" w:eastAsia="宋体" w:cs="宋体"/>
          <w:highlight w:val="none"/>
        </w:rPr>
      </w:pPr>
    </w:p>
    <w:p w14:paraId="1BE4D250">
      <w:pPr>
        <w:spacing w:line="360" w:lineRule="auto"/>
        <w:ind w:firstLine="496" w:firstLineChars="200"/>
        <w:jc w:val="left"/>
        <w:outlineLvl w:val="9"/>
        <w:rPr>
          <w:rFonts w:hint="eastAsia" w:ascii="宋体" w:hAnsi="宋体" w:eastAsia="宋体" w:cs="宋体"/>
          <w:spacing w:val="4"/>
          <w:sz w:val="24"/>
          <w:szCs w:val="24"/>
          <w:highlight w:val="none"/>
        </w:rPr>
      </w:pPr>
      <w:r>
        <w:rPr>
          <w:rFonts w:hint="eastAsia" w:ascii="宋体" w:hAnsi="宋体" w:eastAsia="宋体" w:cs="宋体"/>
          <w:spacing w:val="4"/>
          <w:sz w:val="24"/>
          <w:szCs w:val="24"/>
          <w:highlight w:val="none"/>
        </w:rPr>
        <w:t>一、磋商响应函</w:t>
      </w:r>
    </w:p>
    <w:p w14:paraId="5ED18418">
      <w:pPr>
        <w:spacing w:line="360" w:lineRule="auto"/>
        <w:ind w:firstLine="496" w:firstLineChars="200"/>
        <w:jc w:val="left"/>
        <w:outlineLvl w:val="9"/>
        <w:rPr>
          <w:rFonts w:hint="eastAsia" w:ascii="宋体" w:hAnsi="宋体" w:eastAsia="宋体" w:cs="宋体"/>
          <w:spacing w:val="4"/>
          <w:sz w:val="24"/>
          <w:szCs w:val="24"/>
          <w:highlight w:val="none"/>
        </w:rPr>
      </w:pPr>
      <w:r>
        <w:rPr>
          <w:rFonts w:hint="eastAsia" w:ascii="宋体" w:hAnsi="宋体" w:eastAsia="宋体" w:cs="宋体"/>
          <w:spacing w:val="4"/>
          <w:sz w:val="24"/>
          <w:szCs w:val="24"/>
          <w:highlight w:val="none"/>
        </w:rPr>
        <w:t>二、磋商报价表</w:t>
      </w:r>
    </w:p>
    <w:p w14:paraId="1E286A3D">
      <w:pPr>
        <w:spacing w:line="360" w:lineRule="auto"/>
        <w:ind w:firstLine="496" w:firstLineChars="200"/>
        <w:jc w:val="left"/>
        <w:outlineLvl w:val="9"/>
        <w:rPr>
          <w:rFonts w:hint="eastAsia" w:ascii="宋体" w:hAnsi="宋体" w:eastAsia="宋体" w:cs="宋体"/>
          <w:spacing w:val="4"/>
          <w:sz w:val="24"/>
          <w:szCs w:val="24"/>
          <w:highlight w:val="none"/>
        </w:rPr>
      </w:pPr>
      <w:r>
        <w:rPr>
          <w:rFonts w:hint="eastAsia" w:ascii="宋体" w:hAnsi="宋体" w:eastAsia="宋体" w:cs="宋体"/>
          <w:spacing w:val="4"/>
          <w:sz w:val="24"/>
          <w:szCs w:val="24"/>
          <w:highlight w:val="none"/>
        </w:rPr>
        <w:t>三、磋商方案说明书</w:t>
      </w:r>
    </w:p>
    <w:p w14:paraId="33FA3E0C">
      <w:pPr>
        <w:spacing w:line="360" w:lineRule="auto"/>
        <w:ind w:firstLine="496" w:firstLineChars="200"/>
        <w:jc w:val="left"/>
        <w:outlineLvl w:val="9"/>
        <w:rPr>
          <w:rFonts w:hint="default" w:ascii="宋体" w:hAnsi="宋体" w:eastAsia="宋体" w:cs="宋体"/>
          <w:spacing w:val="4"/>
          <w:sz w:val="24"/>
          <w:szCs w:val="24"/>
          <w:highlight w:val="none"/>
          <w:lang w:val="en-US" w:eastAsia="zh-CN"/>
        </w:rPr>
      </w:pPr>
      <w:r>
        <w:rPr>
          <w:rFonts w:hint="eastAsia" w:ascii="宋体" w:hAnsi="宋体" w:eastAsia="宋体" w:cs="宋体"/>
          <w:spacing w:val="4"/>
          <w:sz w:val="24"/>
          <w:szCs w:val="24"/>
          <w:highlight w:val="none"/>
        </w:rPr>
        <w:t>四、商务</w:t>
      </w:r>
      <w:r>
        <w:rPr>
          <w:rFonts w:hint="eastAsia" w:hAnsi="宋体" w:cs="宋体"/>
          <w:spacing w:val="4"/>
          <w:sz w:val="24"/>
          <w:szCs w:val="24"/>
          <w:highlight w:val="none"/>
          <w:lang w:val="en-US" w:eastAsia="zh-CN"/>
        </w:rPr>
        <w:t>条款偏离表</w:t>
      </w:r>
    </w:p>
    <w:p w14:paraId="13A3856E">
      <w:pPr>
        <w:spacing w:line="360" w:lineRule="auto"/>
        <w:ind w:firstLine="496" w:firstLineChars="200"/>
        <w:jc w:val="left"/>
        <w:outlineLvl w:val="9"/>
        <w:rPr>
          <w:rFonts w:hint="eastAsia" w:ascii="宋体" w:hAnsi="宋体" w:eastAsia="宋体" w:cs="宋体"/>
          <w:spacing w:val="4"/>
          <w:sz w:val="24"/>
          <w:szCs w:val="24"/>
          <w:highlight w:val="none"/>
        </w:rPr>
      </w:pPr>
      <w:r>
        <w:rPr>
          <w:rFonts w:hint="eastAsia" w:ascii="宋体" w:hAnsi="宋体" w:eastAsia="宋体" w:cs="宋体"/>
          <w:spacing w:val="4"/>
          <w:sz w:val="24"/>
          <w:szCs w:val="24"/>
          <w:highlight w:val="none"/>
        </w:rPr>
        <w:t>五、陕西省政府采购供应商拒绝政府采购领域商业贿赂承诺书</w:t>
      </w:r>
    </w:p>
    <w:p w14:paraId="73E71641">
      <w:pPr>
        <w:spacing w:line="360" w:lineRule="auto"/>
        <w:ind w:firstLine="496" w:firstLineChars="200"/>
        <w:jc w:val="left"/>
        <w:outlineLvl w:val="9"/>
        <w:rPr>
          <w:rFonts w:hint="eastAsia" w:ascii="宋体" w:hAnsi="宋体" w:eastAsia="宋体" w:cs="宋体"/>
          <w:spacing w:val="4"/>
          <w:sz w:val="24"/>
          <w:szCs w:val="24"/>
          <w:highlight w:val="none"/>
        </w:rPr>
      </w:pPr>
      <w:r>
        <w:rPr>
          <w:rFonts w:hint="eastAsia" w:ascii="宋体" w:hAnsi="宋体" w:eastAsia="宋体" w:cs="宋体"/>
          <w:spacing w:val="4"/>
          <w:sz w:val="24"/>
          <w:szCs w:val="24"/>
          <w:highlight w:val="none"/>
        </w:rPr>
        <w:t>六、</w:t>
      </w:r>
      <w:r>
        <w:rPr>
          <w:rFonts w:hint="eastAsia" w:ascii="宋体" w:hAnsi="宋体" w:eastAsia="宋体" w:cs="宋体"/>
          <w:spacing w:val="4"/>
          <w:sz w:val="24"/>
          <w:szCs w:val="24"/>
          <w:highlight w:val="none"/>
          <w:lang w:eastAsia="zh-CN"/>
        </w:rPr>
        <w:t>特定</w:t>
      </w:r>
      <w:r>
        <w:rPr>
          <w:rFonts w:hint="eastAsia" w:ascii="宋体" w:hAnsi="宋体" w:eastAsia="宋体" w:cs="宋体"/>
          <w:spacing w:val="4"/>
          <w:sz w:val="24"/>
          <w:szCs w:val="24"/>
          <w:highlight w:val="none"/>
        </w:rPr>
        <w:t>资格证明文件</w:t>
      </w:r>
    </w:p>
    <w:p w14:paraId="4F7D3AF4">
      <w:pPr>
        <w:spacing w:line="360" w:lineRule="auto"/>
        <w:ind w:firstLine="496" w:firstLineChars="200"/>
        <w:jc w:val="left"/>
        <w:outlineLvl w:val="9"/>
        <w:rPr>
          <w:rFonts w:hint="eastAsia" w:ascii="宋体" w:hAnsi="宋体" w:eastAsia="宋体" w:cs="宋体"/>
          <w:spacing w:val="4"/>
          <w:sz w:val="24"/>
          <w:szCs w:val="24"/>
          <w:highlight w:val="none"/>
          <w:lang w:eastAsia="zh-CN"/>
        </w:rPr>
      </w:pPr>
      <w:r>
        <w:rPr>
          <w:rFonts w:hint="eastAsia" w:ascii="宋体" w:hAnsi="宋体" w:eastAsia="宋体" w:cs="宋体"/>
          <w:spacing w:val="4"/>
          <w:sz w:val="24"/>
          <w:szCs w:val="24"/>
          <w:highlight w:val="none"/>
        </w:rPr>
        <w:t>七、</w:t>
      </w:r>
      <w:r>
        <w:rPr>
          <w:rFonts w:hint="eastAsia" w:ascii="宋体" w:hAnsi="宋体" w:eastAsia="宋体" w:cs="宋体"/>
          <w:spacing w:val="4"/>
          <w:sz w:val="24"/>
          <w:szCs w:val="24"/>
          <w:highlight w:val="none"/>
          <w:lang w:eastAsia="zh-CN"/>
        </w:rPr>
        <w:t>其他</w:t>
      </w:r>
    </w:p>
    <w:p w14:paraId="68DE0F42">
      <w:pPr>
        <w:pStyle w:val="6"/>
        <w:spacing w:line="360" w:lineRule="auto"/>
        <w:rPr>
          <w:rFonts w:hint="eastAsia" w:ascii="宋体" w:hAnsi="宋体" w:eastAsia="宋体" w:cs="宋体"/>
          <w:highlight w:val="none"/>
        </w:rPr>
      </w:pPr>
    </w:p>
    <w:p w14:paraId="1B6D1C8E">
      <w:pPr>
        <w:pStyle w:val="6"/>
        <w:spacing w:line="360" w:lineRule="auto"/>
        <w:rPr>
          <w:rFonts w:hint="eastAsia" w:ascii="宋体" w:hAnsi="宋体" w:eastAsia="宋体" w:cs="宋体"/>
          <w:highlight w:val="none"/>
        </w:rPr>
      </w:pPr>
    </w:p>
    <w:p w14:paraId="5F4754E7">
      <w:pPr>
        <w:keepNext/>
        <w:keepLines/>
        <w:widowControl/>
        <w:tabs>
          <w:tab w:val="left" w:pos="3705"/>
        </w:tabs>
        <w:spacing w:line="360" w:lineRule="auto"/>
        <w:ind w:left="3708"/>
        <w:rPr>
          <w:rFonts w:hint="eastAsia" w:ascii="宋体" w:hAnsi="宋体" w:eastAsia="宋体" w:cs="宋体"/>
          <w:bCs/>
          <w:sz w:val="44"/>
          <w:highlight w:val="none"/>
        </w:rPr>
      </w:pPr>
    </w:p>
    <w:p w14:paraId="0B188673">
      <w:pPr>
        <w:pStyle w:val="6"/>
        <w:ind w:firstLine="880"/>
        <w:rPr>
          <w:rFonts w:hint="eastAsia" w:ascii="宋体" w:hAnsi="宋体" w:eastAsia="宋体" w:cs="宋体"/>
          <w:bCs/>
          <w:sz w:val="44"/>
          <w:highlight w:val="none"/>
        </w:rPr>
      </w:pPr>
    </w:p>
    <w:p w14:paraId="32036C3F">
      <w:pPr>
        <w:pStyle w:val="6"/>
        <w:ind w:firstLine="880"/>
        <w:rPr>
          <w:rFonts w:hint="eastAsia" w:ascii="宋体" w:hAnsi="宋体" w:eastAsia="宋体" w:cs="宋体"/>
          <w:bCs/>
          <w:sz w:val="44"/>
          <w:highlight w:val="none"/>
        </w:rPr>
      </w:pPr>
    </w:p>
    <w:bookmarkEnd w:id="104"/>
    <w:p w14:paraId="101DDFDB">
      <w:pPr>
        <w:pStyle w:val="8"/>
        <w:rPr>
          <w:rFonts w:hint="eastAsia" w:ascii="宋体" w:hAnsi="宋体" w:eastAsia="宋体" w:cs="宋体"/>
          <w:b/>
          <w:sz w:val="32"/>
          <w:szCs w:val="32"/>
          <w:highlight w:val="none"/>
        </w:rPr>
      </w:pPr>
      <w:bookmarkStart w:id="105" w:name="_Toc363474027"/>
      <w:bookmarkStart w:id="106" w:name="_Toc204524343"/>
      <w:bookmarkStart w:id="107" w:name="_Toc403077648"/>
    </w:p>
    <w:p w14:paraId="25D54518">
      <w:pPr>
        <w:pStyle w:val="8"/>
        <w:rPr>
          <w:rFonts w:hint="eastAsia" w:ascii="宋体" w:hAnsi="宋体" w:eastAsia="宋体" w:cs="宋体"/>
          <w:b/>
          <w:sz w:val="32"/>
          <w:szCs w:val="32"/>
          <w:highlight w:val="none"/>
        </w:rPr>
      </w:pPr>
    </w:p>
    <w:bookmarkEnd w:id="105"/>
    <w:bookmarkEnd w:id="106"/>
    <w:bookmarkEnd w:id="107"/>
    <w:p w14:paraId="3FEAB40F">
      <w:pPr>
        <w:rPr>
          <w:rFonts w:ascii="宋体" w:hAnsi="宋体" w:cs="宋体"/>
        </w:rPr>
      </w:pPr>
    </w:p>
    <w:p w14:paraId="131EC372">
      <w:pPr>
        <w:pStyle w:val="6"/>
        <w:spacing w:line="360" w:lineRule="auto"/>
        <w:rPr>
          <w:rFonts w:ascii="宋体" w:hAnsi="宋体" w:cs="宋体"/>
        </w:rPr>
      </w:pPr>
    </w:p>
    <w:p w14:paraId="4A62105C">
      <w:pPr>
        <w:keepNext/>
        <w:keepLines/>
        <w:widowControl/>
        <w:tabs>
          <w:tab w:val="left" w:pos="3705"/>
        </w:tabs>
        <w:spacing w:line="360" w:lineRule="auto"/>
        <w:ind w:left="3708"/>
        <w:rPr>
          <w:rFonts w:hAnsi="宋体" w:cs="宋体"/>
          <w:bCs/>
          <w:sz w:val="44"/>
        </w:rPr>
      </w:pPr>
    </w:p>
    <w:p w14:paraId="1C70217C">
      <w:pPr>
        <w:pStyle w:val="6"/>
        <w:ind w:firstLine="880"/>
        <w:rPr>
          <w:rFonts w:ascii="宋体" w:hAnsi="宋体" w:cs="宋体"/>
          <w:bCs/>
          <w:sz w:val="44"/>
        </w:rPr>
      </w:pPr>
    </w:p>
    <w:p w14:paraId="5DCBC7A0">
      <w:pPr>
        <w:pStyle w:val="6"/>
        <w:ind w:firstLine="880"/>
        <w:rPr>
          <w:rFonts w:ascii="宋体" w:hAnsi="宋体" w:cs="宋体"/>
          <w:bCs/>
          <w:sz w:val="44"/>
        </w:rPr>
      </w:pPr>
    </w:p>
    <w:p w14:paraId="1D9DFC09">
      <w:pPr>
        <w:pStyle w:val="8"/>
        <w:rPr>
          <w:rFonts w:ascii="宋体" w:hAnsi="宋体" w:cs="宋体"/>
          <w:b/>
          <w:sz w:val="32"/>
          <w:szCs w:val="32"/>
        </w:rPr>
      </w:pPr>
    </w:p>
    <w:p w14:paraId="506B1838">
      <w:pPr>
        <w:pStyle w:val="8"/>
        <w:rPr>
          <w:rFonts w:ascii="宋体" w:hAnsi="宋体" w:cs="宋体"/>
          <w:b/>
          <w:sz w:val="32"/>
          <w:szCs w:val="32"/>
        </w:rPr>
      </w:pPr>
    </w:p>
    <w:p w14:paraId="1E4FEC0C">
      <w:pPr>
        <w:pStyle w:val="8"/>
        <w:rPr>
          <w:rFonts w:ascii="宋体" w:hAnsi="宋体" w:cs="宋体"/>
          <w:b/>
          <w:sz w:val="32"/>
          <w:szCs w:val="32"/>
        </w:rPr>
      </w:pPr>
    </w:p>
    <w:p w14:paraId="42F64BF8">
      <w:pPr>
        <w:spacing w:line="520" w:lineRule="exact"/>
        <w:jc w:val="center"/>
        <w:outlineLvl w:val="1"/>
        <w:rPr>
          <w:rFonts w:hAnsi="宋体" w:cs="宋体"/>
          <w:b/>
          <w:sz w:val="32"/>
          <w:szCs w:val="32"/>
        </w:rPr>
      </w:pPr>
      <w:r>
        <w:rPr>
          <w:rFonts w:hint="eastAsia" w:hAnsi="宋体" w:cs="宋体"/>
          <w:b/>
          <w:sz w:val="32"/>
          <w:szCs w:val="32"/>
        </w:rPr>
        <w:br w:type="page"/>
      </w:r>
      <w:bookmarkStart w:id="108" w:name="_Toc4367"/>
      <w:bookmarkStart w:id="109" w:name="_Toc15762"/>
      <w:bookmarkStart w:id="110" w:name="_Toc32002"/>
      <w:bookmarkStart w:id="111" w:name="_Toc16320"/>
      <w:r>
        <w:rPr>
          <w:rFonts w:hint="eastAsia" w:hAnsi="宋体" w:cs="宋体"/>
          <w:b/>
          <w:sz w:val="32"/>
          <w:szCs w:val="32"/>
        </w:rPr>
        <w:t>一、磋商响应函</w:t>
      </w:r>
      <w:bookmarkEnd w:id="108"/>
      <w:bookmarkEnd w:id="109"/>
      <w:bookmarkEnd w:id="110"/>
      <w:bookmarkEnd w:id="111"/>
    </w:p>
    <w:p w14:paraId="432BC3E0">
      <w:pPr>
        <w:spacing w:line="360" w:lineRule="auto"/>
        <w:jc w:val="left"/>
        <w:rPr>
          <w:rFonts w:hint="eastAsia" w:hAnsi="宋体" w:eastAsia="宋体" w:cs="宋体"/>
          <w:spacing w:val="4"/>
          <w:szCs w:val="24"/>
          <w:lang w:eastAsia="zh-CN"/>
        </w:rPr>
      </w:pPr>
      <w:r>
        <w:rPr>
          <w:rFonts w:hint="eastAsia" w:hAnsi="宋体" w:cs="宋体"/>
          <w:spacing w:val="4"/>
          <w:szCs w:val="24"/>
        </w:rPr>
        <w:t>致：</w:t>
      </w:r>
      <w:r>
        <w:rPr>
          <w:rFonts w:hint="eastAsia" w:hAnsi="宋体" w:cs="宋体"/>
          <w:spacing w:val="4"/>
          <w:szCs w:val="24"/>
          <w:u w:val="single"/>
          <w:lang w:eastAsia="zh-CN"/>
        </w:rPr>
        <w:t>陕西海源广合项目管理有限公司</w:t>
      </w:r>
    </w:p>
    <w:p w14:paraId="1B2B9240">
      <w:pPr>
        <w:spacing w:line="360" w:lineRule="auto"/>
        <w:ind w:firstLine="496" w:firstLineChars="200"/>
        <w:rPr>
          <w:rFonts w:hAnsi="宋体" w:cs="宋体"/>
          <w:spacing w:val="4"/>
          <w:szCs w:val="24"/>
          <w:highlight w:val="none"/>
        </w:rPr>
      </w:pPr>
      <w:r>
        <w:rPr>
          <w:rFonts w:hint="eastAsia" w:hAnsi="宋体" w:cs="宋体"/>
          <w:spacing w:val="4"/>
          <w:szCs w:val="24"/>
          <w:highlight w:val="none"/>
        </w:rPr>
        <w:t>根据贵方“</w:t>
      </w:r>
      <w:r>
        <w:rPr>
          <w:rFonts w:hint="eastAsia" w:hAnsi="宋体" w:cs="宋体"/>
          <w:spacing w:val="4"/>
          <w:szCs w:val="24"/>
          <w:highlight w:val="none"/>
          <w:u w:val="single"/>
        </w:rPr>
        <w:t xml:space="preserve">                      </w:t>
      </w:r>
      <w:r>
        <w:rPr>
          <w:rFonts w:hint="eastAsia" w:hAnsi="宋体" w:cs="宋体"/>
          <w:spacing w:val="4"/>
          <w:szCs w:val="24"/>
          <w:highlight w:val="none"/>
          <w:u w:val="single"/>
          <w:lang w:eastAsia="zh-CN"/>
        </w:rPr>
        <w:t>（</w:t>
      </w:r>
      <w:r>
        <w:rPr>
          <w:rFonts w:hint="eastAsia" w:hAnsi="宋体" w:cs="宋体"/>
          <w:spacing w:val="4"/>
          <w:szCs w:val="24"/>
          <w:highlight w:val="none"/>
          <w:u w:val="single"/>
          <w:lang w:val="en-US" w:eastAsia="zh-CN"/>
        </w:rPr>
        <w:t>合同包号</w:t>
      </w:r>
      <w:r>
        <w:rPr>
          <w:rFonts w:hint="eastAsia" w:hAnsi="宋体" w:cs="宋体"/>
          <w:spacing w:val="4"/>
          <w:szCs w:val="24"/>
          <w:highlight w:val="none"/>
          <w:u w:val="single"/>
          <w:lang w:eastAsia="zh-CN"/>
        </w:rPr>
        <w:t>）</w:t>
      </w:r>
      <w:r>
        <w:rPr>
          <w:rFonts w:hint="eastAsia" w:hAnsi="宋体" w:cs="宋体"/>
          <w:spacing w:val="4"/>
          <w:szCs w:val="24"/>
          <w:highlight w:val="none"/>
        </w:rPr>
        <w:t>”项目的磋商邀请</w:t>
      </w:r>
      <w:r>
        <w:rPr>
          <w:rFonts w:hint="eastAsia" w:hAnsi="宋体" w:cs="宋体"/>
          <w:spacing w:val="4"/>
          <w:szCs w:val="24"/>
          <w:highlight w:val="none"/>
          <w:u w:val="single"/>
        </w:rPr>
        <w:t>(项目编号：   )</w:t>
      </w:r>
      <w:r>
        <w:rPr>
          <w:rFonts w:hint="eastAsia" w:hAnsi="宋体" w:cs="宋体"/>
          <w:spacing w:val="4"/>
          <w:szCs w:val="24"/>
          <w:highlight w:val="none"/>
        </w:rPr>
        <w:t>，签字代表</w:t>
      </w:r>
      <w:r>
        <w:rPr>
          <w:rFonts w:hint="eastAsia" w:hAnsi="宋体" w:cs="宋体"/>
          <w:spacing w:val="4"/>
          <w:szCs w:val="24"/>
          <w:highlight w:val="none"/>
          <w:u w:val="single"/>
        </w:rPr>
        <w:t>（全名、职务）</w:t>
      </w:r>
      <w:r>
        <w:rPr>
          <w:rFonts w:hint="eastAsia" w:hAnsi="宋体" w:cs="宋体"/>
          <w:spacing w:val="4"/>
          <w:szCs w:val="24"/>
          <w:highlight w:val="none"/>
        </w:rPr>
        <w:t>经正式授权并代表供应商</w:t>
      </w:r>
      <w:r>
        <w:rPr>
          <w:rFonts w:hint="eastAsia" w:hAnsi="宋体" w:cs="宋体"/>
          <w:spacing w:val="4"/>
          <w:szCs w:val="24"/>
          <w:highlight w:val="none"/>
          <w:u w:val="single"/>
        </w:rPr>
        <w:t>(供应商名称、地址)</w:t>
      </w:r>
      <w:r>
        <w:rPr>
          <w:rFonts w:hint="eastAsia" w:hAnsi="宋体" w:cs="宋体"/>
          <w:spacing w:val="4"/>
          <w:szCs w:val="24"/>
          <w:highlight w:val="none"/>
        </w:rPr>
        <w:t xml:space="preserve"> 提交竞争性磋商响应文件正本</w:t>
      </w:r>
      <w:r>
        <w:rPr>
          <w:rFonts w:hint="eastAsia" w:hAnsi="宋体" w:cs="宋体"/>
          <w:spacing w:val="4"/>
          <w:szCs w:val="24"/>
          <w:highlight w:val="none"/>
          <w:u w:val="single"/>
          <w:lang w:val="en-US" w:eastAsia="zh-CN"/>
        </w:rPr>
        <w:t xml:space="preserve">   </w:t>
      </w:r>
      <w:r>
        <w:rPr>
          <w:rFonts w:hint="eastAsia" w:hAnsi="宋体" w:cs="宋体"/>
          <w:spacing w:val="4"/>
          <w:szCs w:val="24"/>
          <w:highlight w:val="none"/>
        </w:rPr>
        <w:t>份、副本一式</w:t>
      </w:r>
      <w:r>
        <w:rPr>
          <w:rFonts w:hint="eastAsia" w:hAnsi="宋体" w:cs="宋体"/>
          <w:spacing w:val="4"/>
          <w:szCs w:val="24"/>
          <w:highlight w:val="none"/>
          <w:u w:val="single"/>
        </w:rPr>
        <w:t xml:space="preserve">   </w:t>
      </w:r>
      <w:r>
        <w:rPr>
          <w:rFonts w:hint="eastAsia" w:hAnsi="宋体" w:cs="宋体"/>
          <w:spacing w:val="4"/>
          <w:szCs w:val="24"/>
          <w:highlight w:val="none"/>
        </w:rPr>
        <w:t>份、报价一览表</w:t>
      </w:r>
      <w:r>
        <w:rPr>
          <w:rFonts w:hint="eastAsia" w:hAnsi="宋体" w:cs="宋体"/>
          <w:spacing w:val="4"/>
          <w:szCs w:val="24"/>
          <w:highlight w:val="none"/>
          <w:u w:val="single"/>
        </w:rPr>
        <w:t xml:space="preserve">   </w:t>
      </w:r>
      <w:r>
        <w:rPr>
          <w:rFonts w:hint="eastAsia" w:hAnsi="宋体" w:cs="宋体"/>
          <w:spacing w:val="4"/>
          <w:szCs w:val="24"/>
          <w:highlight w:val="none"/>
        </w:rPr>
        <w:t>份、电子版</w:t>
      </w:r>
      <w:r>
        <w:rPr>
          <w:rFonts w:hint="eastAsia" w:hAnsi="宋体" w:cs="宋体"/>
          <w:spacing w:val="4"/>
          <w:szCs w:val="24"/>
          <w:highlight w:val="none"/>
          <w:u w:val="single"/>
        </w:rPr>
        <w:t xml:space="preserve">    </w:t>
      </w:r>
      <w:r>
        <w:rPr>
          <w:rFonts w:hint="eastAsia" w:hAnsi="宋体" w:cs="宋体"/>
          <w:spacing w:val="4"/>
          <w:szCs w:val="24"/>
          <w:highlight w:val="none"/>
        </w:rPr>
        <w:t>份。</w:t>
      </w:r>
    </w:p>
    <w:p w14:paraId="7D89B9B8">
      <w:pPr>
        <w:spacing w:line="360" w:lineRule="auto"/>
        <w:ind w:left="624" w:leftChars="251" w:hanging="22" w:hangingChars="9"/>
        <w:jc w:val="left"/>
        <w:rPr>
          <w:rFonts w:hAnsi="宋体" w:cs="宋体"/>
          <w:spacing w:val="4"/>
          <w:szCs w:val="24"/>
          <w:highlight w:val="none"/>
        </w:rPr>
      </w:pPr>
      <w:r>
        <w:rPr>
          <w:rFonts w:hint="eastAsia" w:hAnsi="宋体" w:cs="宋体"/>
          <w:spacing w:val="4"/>
          <w:szCs w:val="24"/>
          <w:highlight w:val="none"/>
        </w:rPr>
        <w:t>我方承诺如下：</w:t>
      </w:r>
    </w:p>
    <w:p w14:paraId="63643CE2">
      <w:pPr>
        <w:numPr>
          <w:ilvl w:val="0"/>
          <w:numId w:val="17"/>
        </w:numPr>
        <w:tabs>
          <w:tab w:val="left" w:pos="2160"/>
        </w:tabs>
        <w:spacing w:line="360" w:lineRule="auto"/>
        <w:ind w:firstLine="496" w:firstLineChars="200"/>
        <w:jc w:val="left"/>
        <w:rPr>
          <w:rFonts w:hAnsi="宋体" w:cs="宋体"/>
          <w:spacing w:val="4"/>
          <w:highlight w:val="none"/>
        </w:rPr>
      </w:pPr>
      <w:r>
        <w:rPr>
          <w:rFonts w:hint="eastAsia" w:hAnsi="宋体" w:cs="宋体"/>
          <w:spacing w:val="4"/>
          <w:szCs w:val="24"/>
          <w:highlight w:val="none"/>
        </w:rPr>
        <w:t>磋商报价</w:t>
      </w:r>
      <w:r>
        <w:rPr>
          <w:rFonts w:hint="eastAsia" w:hAnsi="宋体" w:cs="宋体"/>
          <w:spacing w:val="4"/>
          <w:highlight w:val="none"/>
        </w:rPr>
        <w:t>为小写：</w:t>
      </w:r>
      <w:r>
        <w:rPr>
          <w:rFonts w:hint="eastAsia" w:hAnsi="宋体" w:cs="宋体"/>
          <w:spacing w:val="4"/>
          <w:highlight w:val="none"/>
          <w:u w:val="single"/>
        </w:rPr>
        <w:t xml:space="preserve">         </w:t>
      </w:r>
      <w:r>
        <w:rPr>
          <w:rFonts w:hint="eastAsia" w:hAnsi="宋体" w:cs="宋体"/>
          <w:spacing w:val="4"/>
          <w:highlight w:val="none"/>
        </w:rPr>
        <w:t>（大写：</w:t>
      </w:r>
      <w:r>
        <w:rPr>
          <w:rFonts w:hint="eastAsia" w:hAnsi="宋体" w:cs="宋体"/>
          <w:spacing w:val="4"/>
          <w:highlight w:val="none"/>
          <w:u w:val="single"/>
        </w:rPr>
        <w:t xml:space="preserve">         </w:t>
      </w:r>
      <w:r>
        <w:rPr>
          <w:rFonts w:hint="eastAsia" w:hAnsi="宋体" w:cs="宋体"/>
          <w:spacing w:val="4"/>
          <w:highlight w:val="none"/>
        </w:rPr>
        <w:t>）。</w:t>
      </w:r>
    </w:p>
    <w:p w14:paraId="21C14530">
      <w:pPr>
        <w:numPr>
          <w:ilvl w:val="0"/>
          <w:numId w:val="17"/>
        </w:numPr>
        <w:tabs>
          <w:tab w:val="left" w:pos="2160"/>
        </w:tabs>
        <w:spacing w:line="360" w:lineRule="auto"/>
        <w:ind w:firstLine="496" w:firstLineChars="200"/>
        <w:jc w:val="left"/>
        <w:rPr>
          <w:rFonts w:hAnsi="宋体" w:cs="宋体"/>
          <w:spacing w:val="4"/>
          <w:szCs w:val="24"/>
          <w:highlight w:val="none"/>
        </w:rPr>
      </w:pPr>
      <w:r>
        <w:rPr>
          <w:rFonts w:hint="eastAsia" w:hAnsi="宋体" w:cs="宋体"/>
          <w:spacing w:val="4"/>
          <w:szCs w:val="24"/>
          <w:highlight w:val="none"/>
        </w:rPr>
        <w:t>如果成交，我们根据竞争性磋商文件的规定，履行合同的责任和义务。</w:t>
      </w:r>
    </w:p>
    <w:p w14:paraId="3661B406">
      <w:pPr>
        <w:tabs>
          <w:tab w:val="left" w:pos="2160"/>
        </w:tabs>
        <w:spacing w:line="360" w:lineRule="auto"/>
        <w:ind w:firstLine="496" w:firstLineChars="200"/>
        <w:jc w:val="left"/>
        <w:rPr>
          <w:rFonts w:hAnsi="宋体" w:cs="宋体"/>
          <w:spacing w:val="4"/>
          <w:szCs w:val="24"/>
          <w:highlight w:val="none"/>
        </w:rPr>
      </w:pPr>
      <w:r>
        <w:rPr>
          <w:rFonts w:hint="eastAsia" w:hAnsi="宋体" w:cs="宋体"/>
          <w:spacing w:val="4"/>
          <w:szCs w:val="24"/>
          <w:highlight w:val="none"/>
        </w:rPr>
        <w:t>3）我们已详细阅读和审核全部竞争性磋商文件（含修改部分，如有的话），及有关附件，我们知道必须放弃提出含糊不清或误解的问题的权利。</w:t>
      </w:r>
    </w:p>
    <w:p w14:paraId="09163A21">
      <w:pPr>
        <w:tabs>
          <w:tab w:val="left" w:pos="2160"/>
        </w:tabs>
        <w:spacing w:line="360" w:lineRule="auto"/>
        <w:ind w:firstLine="496" w:firstLineChars="200"/>
        <w:jc w:val="left"/>
        <w:rPr>
          <w:rFonts w:hAnsi="宋体" w:cs="宋体"/>
          <w:spacing w:val="4"/>
          <w:szCs w:val="24"/>
          <w:highlight w:val="none"/>
        </w:rPr>
      </w:pPr>
      <w:r>
        <w:rPr>
          <w:rFonts w:hint="eastAsia" w:hAnsi="宋体" w:cs="宋体"/>
          <w:spacing w:val="4"/>
          <w:szCs w:val="24"/>
          <w:highlight w:val="none"/>
        </w:rPr>
        <w:t>4）我们同意在磋商有效期内（</w:t>
      </w:r>
      <w:r>
        <w:rPr>
          <w:rFonts w:hint="eastAsia" w:hAnsi="宋体" w:cs="宋体"/>
          <w:spacing w:val="4"/>
          <w:szCs w:val="24"/>
          <w:highlight w:val="none"/>
          <w:u w:val="single"/>
        </w:rPr>
        <w:t>自磋商之日起   天</w:t>
      </w:r>
      <w:r>
        <w:rPr>
          <w:rFonts w:hint="eastAsia" w:hAnsi="宋体" w:cs="宋体"/>
          <w:spacing w:val="4"/>
          <w:szCs w:val="24"/>
          <w:highlight w:val="none"/>
        </w:rPr>
        <w:t>），本磋商响应函对我方具有约束力。</w:t>
      </w:r>
    </w:p>
    <w:p w14:paraId="0E1C51D3">
      <w:pPr>
        <w:tabs>
          <w:tab w:val="left" w:pos="2160"/>
        </w:tabs>
        <w:spacing w:line="360" w:lineRule="auto"/>
        <w:ind w:firstLine="496" w:firstLineChars="200"/>
        <w:jc w:val="left"/>
        <w:rPr>
          <w:rFonts w:hAnsi="宋体" w:cs="宋体"/>
          <w:spacing w:val="4"/>
          <w:szCs w:val="24"/>
          <w:highlight w:val="none"/>
        </w:rPr>
      </w:pPr>
      <w:r>
        <w:rPr>
          <w:rFonts w:hint="eastAsia" w:hAnsi="宋体" w:cs="宋体"/>
          <w:spacing w:val="4"/>
          <w:szCs w:val="24"/>
          <w:highlight w:val="none"/>
        </w:rPr>
        <w:t>5）如果在磋商后规定的磋商有效期内撤回磋商，我们的磋商保证金可被贵方没收。</w:t>
      </w:r>
    </w:p>
    <w:p w14:paraId="648C2E79">
      <w:pPr>
        <w:tabs>
          <w:tab w:val="left" w:pos="2160"/>
        </w:tabs>
        <w:spacing w:line="360" w:lineRule="auto"/>
        <w:ind w:firstLine="496" w:firstLineChars="200"/>
        <w:jc w:val="left"/>
        <w:rPr>
          <w:rFonts w:hAnsi="宋体" w:cs="宋体"/>
          <w:spacing w:val="4"/>
          <w:szCs w:val="24"/>
          <w:highlight w:val="none"/>
        </w:rPr>
      </w:pPr>
      <w:r>
        <w:rPr>
          <w:rFonts w:hint="eastAsia" w:hAnsi="宋体" w:cs="宋体"/>
          <w:spacing w:val="4"/>
          <w:szCs w:val="24"/>
          <w:highlight w:val="none"/>
        </w:rPr>
        <w:t xml:space="preserve">6）同意提供贵方可能另外要求的与本磋商有关的任何证据和资料。 </w:t>
      </w:r>
    </w:p>
    <w:p w14:paraId="0D9A5671">
      <w:pPr>
        <w:tabs>
          <w:tab w:val="left" w:pos="2160"/>
        </w:tabs>
        <w:spacing w:line="360" w:lineRule="auto"/>
        <w:ind w:firstLine="496" w:firstLineChars="200"/>
        <w:jc w:val="left"/>
        <w:rPr>
          <w:rFonts w:hAnsi="宋体" w:cs="宋体"/>
          <w:spacing w:val="4"/>
          <w:szCs w:val="24"/>
          <w:highlight w:val="none"/>
        </w:rPr>
      </w:pPr>
      <w:r>
        <w:rPr>
          <w:rFonts w:hint="eastAsia" w:hAnsi="宋体" w:cs="宋体"/>
          <w:spacing w:val="4"/>
          <w:szCs w:val="24"/>
          <w:highlight w:val="none"/>
        </w:rPr>
        <w:t>7）我们同意，如果成交，向陕西海源广合项目管理有限公司交纳招标代理服务费。</w:t>
      </w:r>
    </w:p>
    <w:p w14:paraId="6BEEC59A">
      <w:pPr>
        <w:tabs>
          <w:tab w:val="left" w:pos="2160"/>
        </w:tabs>
        <w:spacing w:line="360" w:lineRule="auto"/>
        <w:ind w:firstLine="496" w:firstLineChars="200"/>
        <w:jc w:val="left"/>
        <w:rPr>
          <w:rFonts w:hAnsi="宋体" w:cs="宋体"/>
          <w:spacing w:val="4"/>
          <w:szCs w:val="24"/>
          <w:highlight w:val="none"/>
        </w:rPr>
      </w:pPr>
      <w:r>
        <w:rPr>
          <w:rFonts w:hint="eastAsia" w:hAnsi="宋体" w:cs="宋体"/>
          <w:spacing w:val="4"/>
          <w:szCs w:val="24"/>
          <w:highlight w:val="none"/>
        </w:rPr>
        <w:t>8）与本磋商有关的一切正式往来通讯为：</w:t>
      </w:r>
    </w:p>
    <w:p w14:paraId="17C77170">
      <w:pPr>
        <w:spacing w:line="360" w:lineRule="auto"/>
        <w:ind w:firstLine="1240" w:firstLineChars="500"/>
        <w:jc w:val="left"/>
        <w:rPr>
          <w:rFonts w:hAnsi="宋体" w:cs="宋体"/>
          <w:spacing w:val="4"/>
          <w:szCs w:val="24"/>
          <w:highlight w:val="none"/>
        </w:rPr>
      </w:pPr>
      <w:r>
        <w:rPr>
          <w:rFonts w:hint="eastAsia" w:hAnsi="宋体" w:cs="宋体"/>
          <w:spacing w:val="4"/>
          <w:szCs w:val="24"/>
          <w:highlight w:val="none"/>
        </w:rPr>
        <w:t>联系地址：</w:t>
      </w:r>
    </w:p>
    <w:p w14:paraId="713C530B">
      <w:pPr>
        <w:spacing w:line="360" w:lineRule="auto"/>
        <w:ind w:firstLine="1240" w:firstLineChars="500"/>
        <w:jc w:val="left"/>
        <w:rPr>
          <w:rFonts w:hAnsi="宋体" w:cs="宋体"/>
          <w:spacing w:val="4"/>
          <w:szCs w:val="24"/>
          <w:highlight w:val="none"/>
        </w:rPr>
      </w:pPr>
      <w:r>
        <w:rPr>
          <w:rFonts w:hint="eastAsia" w:hAnsi="宋体" w:cs="宋体"/>
          <w:spacing w:val="4"/>
          <w:szCs w:val="24"/>
          <w:highlight w:val="none"/>
        </w:rPr>
        <w:t>邮政编码：</w:t>
      </w:r>
    </w:p>
    <w:p w14:paraId="4FD649E5">
      <w:pPr>
        <w:spacing w:line="360" w:lineRule="auto"/>
        <w:ind w:firstLine="1240" w:firstLineChars="500"/>
        <w:jc w:val="left"/>
        <w:rPr>
          <w:rFonts w:hAnsi="宋体" w:cs="宋体"/>
          <w:spacing w:val="4"/>
          <w:szCs w:val="24"/>
          <w:highlight w:val="none"/>
        </w:rPr>
      </w:pPr>
      <w:r>
        <w:rPr>
          <w:rFonts w:hint="eastAsia" w:hAnsi="宋体" w:cs="宋体"/>
          <w:spacing w:val="4"/>
          <w:szCs w:val="24"/>
          <w:highlight w:val="none"/>
        </w:rPr>
        <w:t>电    话：</w:t>
      </w:r>
    </w:p>
    <w:p w14:paraId="2B0CE576">
      <w:pPr>
        <w:spacing w:line="360" w:lineRule="auto"/>
        <w:ind w:firstLine="1240" w:firstLineChars="500"/>
        <w:jc w:val="left"/>
        <w:rPr>
          <w:rFonts w:hAnsi="宋体" w:cs="宋体"/>
          <w:spacing w:val="4"/>
          <w:szCs w:val="24"/>
          <w:highlight w:val="none"/>
        </w:rPr>
      </w:pPr>
      <w:r>
        <w:rPr>
          <w:rFonts w:hint="eastAsia" w:hAnsi="宋体" w:cs="宋体"/>
          <w:spacing w:val="4"/>
          <w:szCs w:val="24"/>
          <w:highlight w:val="none"/>
        </w:rPr>
        <w:t>传    真：</w:t>
      </w:r>
    </w:p>
    <w:p w14:paraId="23A81162">
      <w:pPr>
        <w:spacing w:line="360" w:lineRule="auto"/>
        <w:ind w:firstLine="1240" w:firstLineChars="500"/>
        <w:jc w:val="left"/>
        <w:rPr>
          <w:rFonts w:hAnsi="宋体" w:cs="宋体"/>
          <w:spacing w:val="4"/>
          <w:szCs w:val="24"/>
          <w:highlight w:val="none"/>
        </w:rPr>
      </w:pPr>
      <w:r>
        <w:rPr>
          <w:rFonts w:hint="eastAsia" w:hAnsi="宋体" w:cs="宋体"/>
          <w:spacing w:val="4"/>
          <w:szCs w:val="24"/>
          <w:highlight w:val="none"/>
        </w:rPr>
        <w:t>供应商名称（盖章）：</w:t>
      </w:r>
    </w:p>
    <w:p w14:paraId="5E06C2AF">
      <w:pPr>
        <w:spacing w:line="280" w:lineRule="exact"/>
        <w:ind w:right="617" w:rightChars="257" w:firstLine="1200" w:firstLineChars="500"/>
        <w:jc w:val="left"/>
        <w:rPr>
          <w:rFonts w:hAnsi="宋体" w:cs="宋体"/>
          <w:szCs w:val="24"/>
          <w:highlight w:val="none"/>
        </w:rPr>
      </w:pPr>
      <w:r>
        <w:rPr>
          <w:rFonts w:hint="eastAsia" w:hAnsi="宋体" w:cs="宋体"/>
          <w:highlight w:val="none"/>
        </w:rPr>
        <w:t>法定代表人或委托代理人：</w:t>
      </w:r>
      <w:r>
        <w:rPr>
          <w:rFonts w:hint="eastAsia" w:hAnsi="宋体" w:cs="宋体"/>
          <w:highlight w:val="none"/>
          <w:u w:val="single"/>
        </w:rPr>
        <w:t xml:space="preserve">              </w:t>
      </w:r>
      <w:r>
        <w:rPr>
          <w:rFonts w:hint="eastAsia" w:hAnsi="宋体" w:cs="宋体"/>
          <w:highlight w:val="none"/>
        </w:rPr>
        <w:t>（签字</w:t>
      </w:r>
      <w:r>
        <w:rPr>
          <w:rFonts w:hint="eastAsia" w:hAnsi="宋体" w:cs="宋体"/>
          <w:highlight w:val="none"/>
          <w:lang w:val="en-US" w:eastAsia="zh-CN"/>
        </w:rPr>
        <w:t>或盖章</w:t>
      </w:r>
      <w:r>
        <w:rPr>
          <w:rFonts w:hint="eastAsia" w:hAnsi="宋体" w:cs="宋体"/>
          <w:highlight w:val="none"/>
        </w:rPr>
        <w:t>）</w:t>
      </w:r>
    </w:p>
    <w:p w14:paraId="6DDA4DF8">
      <w:pPr>
        <w:spacing w:line="360" w:lineRule="auto"/>
        <w:ind w:firstLine="1240" w:firstLineChars="500"/>
        <w:jc w:val="left"/>
        <w:rPr>
          <w:rFonts w:hAnsi="宋体" w:cs="宋体"/>
          <w:spacing w:val="4"/>
          <w:szCs w:val="24"/>
        </w:rPr>
      </w:pPr>
      <w:r>
        <w:rPr>
          <w:rFonts w:hint="eastAsia" w:hAnsi="宋体" w:cs="宋体"/>
          <w:spacing w:val="4"/>
          <w:szCs w:val="24"/>
          <w:highlight w:val="none"/>
        </w:rPr>
        <w:t>日    期：</w:t>
      </w:r>
    </w:p>
    <w:p w14:paraId="062E940E">
      <w:pPr>
        <w:jc w:val="left"/>
        <w:rPr>
          <w:rFonts w:hAnsi="宋体" w:cs="宋体"/>
          <w:b/>
          <w:bCs/>
          <w:spacing w:val="4"/>
          <w:szCs w:val="24"/>
        </w:rPr>
      </w:pPr>
    </w:p>
    <w:p w14:paraId="04D9C448">
      <w:pPr>
        <w:jc w:val="left"/>
        <w:rPr>
          <w:rFonts w:hAnsi="宋体" w:cs="宋体"/>
          <w:b/>
          <w:bCs/>
          <w:spacing w:val="4"/>
          <w:szCs w:val="24"/>
        </w:rPr>
      </w:pPr>
    </w:p>
    <w:p w14:paraId="33E82B4E">
      <w:pPr>
        <w:jc w:val="center"/>
        <w:rPr>
          <w:rFonts w:hAnsi="宋体" w:cs="宋体"/>
          <w:b/>
          <w:sz w:val="32"/>
          <w:szCs w:val="32"/>
        </w:rPr>
      </w:pPr>
      <w:r>
        <w:rPr>
          <w:rFonts w:hint="eastAsia" w:hAnsi="宋体" w:cs="宋体"/>
        </w:rPr>
        <w:br w:type="page"/>
      </w:r>
      <w:bookmarkStart w:id="112" w:name="_Toc17800"/>
      <w:bookmarkStart w:id="113" w:name="_Toc403077651"/>
      <w:bookmarkStart w:id="114" w:name="_Toc363474030"/>
      <w:bookmarkStart w:id="115" w:name="_Toc9730"/>
      <w:bookmarkStart w:id="116" w:name="_Toc732"/>
      <w:bookmarkStart w:id="117" w:name="_Toc28910"/>
      <w:r>
        <w:rPr>
          <w:rFonts w:hint="eastAsia" w:hAnsi="宋体" w:cs="宋体"/>
          <w:b/>
          <w:sz w:val="32"/>
          <w:szCs w:val="32"/>
        </w:rPr>
        <w:t>二、磋商报价表</w:t>
      </w:r>
      <w:bookmarkEnd w:id="112"/>
      <w:bookmarkEnd w:id="113"/>
      <w:bookmarkEnd w:id="114"/>
      <w:bookmarkEnd w:id="115"/>
      <w:bookmarkEnd w:id="116"/>
      <w:bookmarkEnd w:id="117"/>
    </w:p>
    <w:p w14:paraId="76E80190">
      <w:pPr>
        <w:spacing w:line="360" w:lineRule="auto"/>
        <w:jc w:val="center"/>
        <w:outlineLvl w:val="1"/>
        <w:rPr>
          <w:rFonts w:hAnsi="宋体" w:cs="宋体"/>
          <w:szCs w:val="24"/>
        </w:rPr>
      </w:pPr>
      <w:bookmarkStart w:id="118" w:name="_Toc32277"/>
      <w:bookmarkStart w:id="119" w:name="_Toc12732"/>
      <w:bookmarkStart w:id="120" w:name="_Toc7982"/>
      <w:bookmarkStart w:id="121" w:name="_Toc29008"/>
      <w:r>
        <w:rPr>
          <w:rFonts w:hint="eastAsia" w:hAnsi="宋体" w:cs="宋体"/>
          <w:b/>
          <w:sz w:val="30"/>
          <w:szCs w:val="30"/>
        </w:rPr>
        <w:t>2.1报价一览表</w:t>
      </w:r>
      <w:bookmarkEnd w:id="118"/>
      <w:bookmarkEnd w:id="119"/>
      <w:bookmarkEnd w:id="120"/>
      <w:bookmarkEnd w:id="121"/>
    </w:p>
    <w:p w14:paraId="144C310F">
      <w:pPr>
        <w:spacing w:line="360" w:lineRule="auto"/>
        <w:jc w:val="center"/>
        <w:rPr>
          <w:rFonts w:hAnsi="宋体" w:cs="宋体"/>
          <w:szCs w:val="24"/>
        </w:rPr>
      </w:pPr>
    </w:p>
    <w:p w14:paraId="2621ED01">
      <w:pPr>
        <w:jc w:val="left"/>
        <w:rPr>
          <w:rFonts w:hAnsi="宋体" w:cs="宋体"/>
        </w:rPr>
      </w:pPr>
      <w:r>
        <w:rPr>
          <w:rFonts w:hint="eastAsia" w:hAnsi="宋体" w:cs="宋体"/>
        </w:rPr>
        <w:t xml:space="preserve">项目名称：                                                </w:t>
      </w:r>
    </w:p>
    <w:p w14:paraId="4C8C23CB">
      <w:pPr>
        <w:jc w:val="left"/>
        <w:rPr>
          <w:rFonts w:hAnsi="宋体" w:cs="宋体"/>
        </w:rPr>
      </w:pPr>
      <w:r>
        <w:rPr>
          <w:rFonts w:hint="eastAsia" w:hAnsi="宋体" w:cs="宋体"/>
        </w:rPr>
        <w:t xml:space="preserve">项目编号：                                               </w:t>
      </w:r>
    </w:p>
    <w:p w14:paraId="67E4549F">
      <w:pPr>
        <w:rPr>
          <w:rFonts w:hint="eastAsia" w:hAnsi="宋体" w:eastAsia="宋体" w:cs="宋体"/>
          <w:szCs w:val="24"/>
          <w:lang w:val="en-US" w:eastAsia="zh-CN"/>
        </w:rPr>
      </w:pPr>
      <w:r>
        <w:rPr>
          <w:rFonts w:hint="eastAsia" w:hAnsi="宋体" w:cs="宋体"/>
          <w:szCs w:val="24"/>
          <w:lang w:val="en-US" w:eastAsia="zh-CN"/>
        </w:rPr>
        <w:t>合同包：</w:t>
      </w:r>
    </w:p>
    <w:tbl>
      <w:tblPr>
        <w:tblStyle w:val="20"/>
        <w:tblpPr w:leftFromText="180" w:rightFromText="180" w:vertAnchor="page" w:horzAnchor="page" w:tblpX="1300" w:tblpY="4127"/>
        <w:tblW w:w="499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9"/>
        <w:gridCol w:w="6647"/>
        <w:gridCol w:w="8"/>
      </w:tblGrid>
      <w:tr w14:paraId="232DF2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 w:type="pct"/>
          <w:cantSplit/>
          <w:trHeight w:val="680" w:hRule="atLeast"/>
        </w:trPr>
        <w:tc>
          <w:tcPr>
            <w:tcW w:w="1499" w:type="pct"/>
            <w:vMerge w:val="restart"/>
            <w:vAlign w:val="center"/>
          </w:tcPr>
          <w:p w14:paraId="120AD093">
            <w:pPr>
              <w:keepNext w:val="0"/>
              <w:keepLines w:val="0"/>
              <w:suppressLineNumbers w:val="0"/>
              <w:spacing w:before="0" w:beforeAutospacing="0" w:after="0" w:afterAutospacing="0"/>
              <w:ind w:left="0" w:right="0"/>
              <w:jc w:val="center"/>
              <w:rPr>
                <w:rFonts w:hint="default" w:hAnsi="宋体"/>
                <w:sz w:val="24"/>
                <w:szCs w:val="24"/>
                <w:highlight w:val="none"/>
              </w:rPr>
            </w:pPr>
            <w:r>
              <w:rPr>
                <w:rFonts w:hint="eastAsia" w:hAnsi="宋体"/>
                <w:sz w:val="24"/>
                <w:szCs w:val="24"/>
                <w:highlight w:val="none"/>
              </w:rPr>
              <w:t>磋商总报价（元）</w:t>
            </w:r>
          </w:p>
        </w:tc>
        <w:tc>
          <w:tcPr>
            <w:tcW w:w="3496" w:type="pct"/>
            <w:vAlign w:val="center"/>
          </w:tcPr>
          <w:p w14:paraId="31AA11DF">
            <w:pPr>
              <w:keepNext w:val="0"/>
              <w:keepLines w:val="0"/>
              <w:suppressLineNumbers w:val="0"/>
              <w:spacing w:before="0" w:beforeAutospacing="0" w:after="0" w:afterAutospacing="0"/>
              <w:ind w:left="0" w:right="0"/>
              <w:rPr>
                <w:rFonts w:hint="default" w:hAnsi="宋体"/>
                <w:sz w:val="24"/>
                <w:szCs w:val="24"/>
                <w:highlight w:val="none"/>
              </w:rPr>
            </w:pPr>
            <w:r>
              <w:rPr>
                <w:rFonts w:hint="eastAsia" w:hAnsi="宋体"/>
                <w:sz w:val="24"/>
                <w:szCs w:val="24"/>
                <w:highlight w:val="none"/>
              </w:rPr>
              <w:t>小写：</w:t>
            </w:r>
          </w:p>
        </w:tc>
      </w:tr>
      <w:tr w14:paraId="293D4C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 w:type="pct"/>
          <w:cantSplit/>
          <w:trHeight w:val="680" w:hRule="atLeast"/>
        </w:trPr>
        <w:tc>
          <w:tcPr>
            <w:tcW w:w="1499" w:type="pct"/>
            <w:vMerge w:val="continue"/>
            <w:vAlign w:val="center"/>
          </w:tcPr>
          <w:p w14:paraId="3222629A">
            <w:pPr>
              <w:keepNext w:val="0"/>
              <w:keepLines w:val="0"/>
              <w:suppressLineNumbers w:val="0"/>
              <w:spacing w:before="0" w:beforeAutospacing="0" w:after="0" w:afterAutospacing="0"/>
              <w:ind w:left="0" w:right="0"/>
              <w:jc w:val="center"/>
              <w:rPr>
                <w:rFonts w:hint="default" w:hAnsi="宋体"/>
                <w:sz w:val="24"/>
                <w:szCs w:val="24"/>
                <w:highlight w:val="none"/>
              </w:rPr>
            </w:pPr>
          </w:p>
        </w:tc>
        <w:tc>
          <w:tcPr>
            <w:tcW w:w="3496" w:type="pct"/>
            <w:vAlign w:val="center"/>
          </w:tcPr>
          <w:p w14:paraId="2D1A7CA3">
            <w:pPr>
              <w:keepNext w:val="0"/>
              <w:keepLines w:val="0"/>
              <w:suppressLineNumbers w:val="0"/>
              <w:spacing w:before="0" w:beforeAutospacing="0" w:after="0" w:afterAutospacing="0"/>
              <w:ind w:left="0" w:right="0"/>
              <w:rPr>
                <w:rFonts w:hint="default" w:hAnsi="宋体"/>
                <w:sz w:val="24"/>
                <w:szCs w:val="24"/>
                <w:highlight w:val="none"/>
              </w:rPr>
            </w:pPr>
            <w:r>
              <w:rPr>
                <w:rFonts w:hint="eastAsia" w:hAnsi="宋体"/>
                <w:sz w:val="24"/>
                <w:szCs w:val="24"/>
                <w:highlight w:val="none"/>
              </w:rPr>
              <w:t>大写：</w:t>
            </w:r>
          </w:p>
        </w:tc>
      </w:tr>
      <w:tr w14:paraId="3730DE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1499" w:type="pct"/>
            <w:vAlign w:val="center"/>
          </w:tcPr>
          <w:p w14:paraId="0ED1BA76">
            <w:pPr>
              <w:keepNext w:val="0"/>
              <w:keepLines w:val="0"/>
              <w:suppressLineNumbers w:val="0"/>
              <w:spacing w:before="0" w:beforeAutospacing="0" w:after="0" w:afterAutospacing="0"/>
              <w:ind w:left="0" w:right="0"/>
              <w:jc w:val="center"/>
              <w:rPr>
                <w:rFonts w:hint="default" w:hAnsi="宋体"/>
                <w:sz w:val="24"/>
                <w:szCs w:val="24"/>
                <w:highlight w:val="none"/>
              </w:rPr>
            </w:pPr>
            <w:r>
              <w:rPr>
                <w:rFonts w:hint="eastAsia" w:hAnsi="宋体"/>
                <w:sz w:val="24"/>
                <w:szCs w:val="24"/>
                <w:highlight w:val="none"/>
              </w:rPr>
              <w:t>项目经理</w:t>
            </w:r>
          </w:p>
        </w:tc>
        <w:tc>
          <w:tcPr>
            <w:tcW w:w="3500" w:type="pct"/>
            <w:gridSpan w:val="2"/>
            <w:vAlign w:val="center"/>
          </w:tcPr>
          <w:p w14:paraId="3013095C">
            <w:pPr>
              <w:keepNext w:val="0"/>
              <w:keepLines w:val="0"/>
              <w:suppressLineNumbers w:val="0"/>
              <w:spacing w:before="0" w:beforeAutospacing="0" w:after="0" w:afterAutospacing="0"/>
              <w:ind w:left="0" w:right="0"/>
              <w:rPr>
                <w:rFonts w:hint="default" w:hAnsi="宋体"/>
                <w:sz w:val="24"/>
                <w:szCs w:val="24"/>
                <w:highlight w:val="none"/>
              </w:rPr>
            </w:pPr>
          </w:p>
        </w:tc>
      </w:tr>
      <w:tr w14:paraId="5A9EAF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1499" w:type="pct"/>
            <w:vAlign w:val="center"/>
          </w:tcPr>
          <w:p w14:paraId="459F3B35">
            <w:pPr>
              <w:keepNext w:val="0"/>
              <w:keepLines w:val="0"/>
              <w:suppressLineNumbers w:val="0"/>
              <w:spacing w:before="0" w:beforeAutospacing="0" w:after="0" w:afterAutospacing="0"/>
              <w:ind w:left="0" w:right="0"/>
              <w:jc w:val="center"/>
              <w:rPr>
                <w:rFonts w:hint="default" w:hAnsi="宋体"/>
                <w:sz w:val="24"/>
                <w:szCs w:val="24"/>
                <w:highlight w:val="none"/>
              </w:rPr>
            </w:pPr>
            <w:r>
              <w:rPr>
                <w:rFonts w:hint="eastAsia" w:hAnsi="宋体"/>
                <w:sz w:val="24"/>
                <w:szCs w:val="24"/>
                <w:highlight w:val="none"/>
              </w:rPr>
              <w:t>质量标准</w:t>
            </w:r>
          </w:p>
        </w:tc>
        <w:tc>
          <w:tcPr>
            <w:tcW w:w="3500" w:type="pct"/>
            <w:gridSpan w:val="2"/>
            <w:vAlign w:val="center"/>
          </w:tcPr>
          <w:p w14:paraId="1CE44E05">
            <w:pPr>
              <w:keepNext w:val="0"/>
              <w:keepLines w:val="0"/>
              <w:suppressLineNumbers w:val="0"/>
              <w:spacing w:before="0" w:beforeAutospacing="0" w:after="0" w:afterAutospacing="0"/>
              <w:ind w:left="0" w:right="0"/>
              <w:rPr>
                <w:rFonts w:hint="default" w:hAnsi="宋体"/>
                <w:sz w:val="24"/>
                <w:szCs w:val="24"/>
                <w:highlight w:val="none"/>
              </w:rPr>
            </w:pPr>
          </w:p>
        </w:tc>
      </w:tr>
      <w:tr w14:paraId="75D623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1499" w:type="pct"/>
            <w:vAlign w:val="center"/>
          </w:tcPr>
          <w:p w14:paraId="026C75D4">
            <w:pPr>
              <w:keepNext w:val="0"/>
              <w:keepLines w:val="0"/>
              <w:suppressLineNumbers w:val="0"/>
              <w:spacing w:before="0" w:beforeAutospacing="0" w:after="0" w:afterAutospacing="0"/>
              <w:ind w:left="0" w:right="0"/>
              <w:jc w:val="center"/>
              <w:rPr>
                <w:rFonts w:hint="default" w:hAnsi="宋体"/>
                <w:sz w:val="24"/>
                <w:szCs w:val="24"/>
                <w:highlight w:val="none"/>
              </w:rPr>
            </w:pPr>
            <w:r>
              <w:rPr>
                <w:rFonts w:hint="eastAsia" w:hAnsi="宋体"/>
                <w:sz w:val="24"/>
                <w:szCs w:val="24"/>
                <w:highlight w:val="none"/>
              </w:rPr>
              <w:t>工期</w:t>
            </w:r>
          </w:p>
        </w:tc>
        <w:tc>
          <w:tcPr>
            <w:tcW w:w="3500" w:type="pct"/>
            <w:gridSpan w:val="2"/>
            <w:vAlign w:val="center"/>
          </w:tcPr>
          <w:p w14:paraId="2356E79E">
            <w:pPr>
              <w:keepNext w:val="0"/>
              <w:keepLines w:val="0"/>
              <w:suppressLineNumbers w:val="0"/>
              <w:spacing w:before="0" w:beforeAutospacing="0" w:after="0" w:afterAutospacing="0"/>
              <w:ind w:left="0" w:right="0"/>
              <w:rPr>
                <w:rFonts w:hint="default" w:hAnsi="宋体"/>
                <w:sz w:val="24"/>
                <w:szCs w:val="24"/>
                <w:highlight w:val="none"/>
              </w:rPr>
            </w:pPr>
          </w:p>
        </w:tc>
      </w:tr>
      <w:tr w14:paraId="208F18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1499" w:type="pct"/>
            <w:vAlign w:val="center"/>
          </w:tcPr>
          <w:p w14:paraId="64D3B9C1">
            <w:pPr>
              <w:keepNext w:val="0"/>
              <w:keepLines w:val="0"/>
              <w:suppressLineNumbers w:val="0"/>
              <w:spacing w:before="0" w:beforeAutospacing="0" w:after="0" w:afterAutospacing="0"/>
              <w:ind w:left="0" w:right="0"/>
              <w:jc w:val="center"/>
              <w:rPr>
                <w:rFonts w:hint="default" w:hAnsi="宋体"/>
                <w:sz w:val="24"/>
                <w:szCs w:val="24"/>
                <w:highlight w:val="none"/>
              </w:rPr>
            </w:pPr>
            <w:r>
              <w:rPr>
                <w:rFonts w:hint="eastAsia" w:hAnsi="宋体"/>
                <w:sz w:val="24"/>
                <w:szCs w:val="24"/>
                <w:highlight w:val="none"/>
              </w:rPr>
              <w:t>备注</w:t>
            </w:r>
          </w:p>
        </w:tc>
        <w:tc>
          <w:tcPr>
            <w:tcW w:w="3500" w:type="pct"/>
            <w:gridSpan w:val="2"/>
            <w:vAlign w:val="center"/>
          </w:tcPr>
          <w:p w14:paraId="6992D984">
            <w:pPr>
              <w:keepNext w:val="0"/>
              <w:keepLines w:val="0"/>
              <w:suppressLineNumbers w:val="0"/>
              <w:spacing w:before="0" w:beforeAutospacing="0" w:after="0" w:afterAutospacing="0"/>
              <w:ind w:left="0" w:right="0"/>
              <w:rPr>
                <w:rFonts w:hint="eastAsia" w:hAnsi="宋体" w:eastAsia="宋体"/>
                <w:sz w:val="24"/>
                <w:szCs w:val="24"/>
                <w:highlight w:val="none"/>
                <w:lang w:eastAsia="zh-CN"/>
              </w:rPr>
            </w:pPr>
          </w:p>
        </w:tc>
      </w:tr>
    </w:tbl>
    <w:p w14:paraId="40E29112">
      <w:pPr>
        <w:rPr>
          <w:rFonts w:hAnsi="宋体" w:cs="宋体"/>
          <w:szCs w:val="24"/>
        </w:rPr>
      </w:pPr>
    </w:p>
    <w:p w14:paraId="038ABDA1">
      <w:pPr>
        <w:spacing w:line="280" w:lineRule="exact"/>
        <w:ind w:right="617" w:rightChars="257"/>
        <w:jc w:val="left"/>
        <w:rPr>
          <w:rFonts w:hint="eastAsia" w:hAnsi="宋体" w:cs="宋体"/>
          <w:szCs w:val="24"/>
        </w:rPr>
      </w:pPr>
    </w:p>
    <w:p w14:paraId="29688EA2">
      <w:pPr>
        <w:spacing w:line="280" w:lineRule="exact"/>
        <w:ind w:right="617" w:rightChars="257"/>
        <w:jc w:val="left"/>
        <w:rPr>
          <w:rFonts w:hAnsi="宋体" w:cs="宋体"/>
          <w:szCs w:val="24"/>
        </w:rPr>
      </w:pPr>
      <w:r>
        <w:rPr>
          <w:rFonts w:hint="eastAsia" w:hAnsi="宋体" w:cs="宋体"/>
          <w:szCs w:val="24"/>
        </w:rPr>
        <w:t>供应商名称：</w:t>
      </w:r>
      <w:r>
        <w:rPr>
          <w:rFonts w:hint="eastAsia" w:hAnsi="宋体" w:cs="宋体"/>
          <w:szCs w:val="24"/>
          <w:u w:val="single"/>
        </w:rPr>
        <w:t xml:space="preserve">   （加盖单位公章）</w:t>
      </w:r>
    </w:p>
    <w:p w14:paraId="142F804E">
      <w:pPr>
        <w:spacing w:line="280" w:lineRule="exact"/>
        <w:ind w:right="617" w:rightChars="257"/>
        <w:jc w:val="left"/>
        <w:rPr>
          <w:rFonts w:hAnsi="宋体" w:cs="宋体"/>
          <w:szCs w:val="24"/>
        </w:rPr>
      </w:pPr>
    </w:p>
    <w:p w14:paraId="5A437093">
      <w:pPr>
        <w:spacing w:line="280" w:lineRule="exact"/>
        <w:ind w:right="617" w:rightChars="257"/>
        <w:jc w:val="left"/>
        <w:rPr>
          <w:rFonts w:hAnsi="宋体" w:cs="宋体"/>
          <w:szCs w:val="24"/>
        </w:rPr>
      </w:pPr>
      <w:r>
        <w:rPr>
          <w:rFonts w:hint="eastAsia" w:hAnsi="宋体" w:cs="宋体"/>
          <w:szCs w:val="24"/>
        </w:rPr>
        <w:t>法定代表人/授权代表（</w:t>
      </w:r>
      <w:r>
        <w:rPr>
          <w:rFonts w:hint="eastAsia" w:hAnsi="宋体" w:cs="宋体"/>
          <w:spacing w:val="4"/>
        </w:rPr>
        <w:t>签字或盖章）</w:t>
      </w:r>
      <w:r>
        <w:rPr>
          <w:rFonts w:hint="eastAsia" w:hAnsi="宋体" w:cs="宋体"/>
          <w:szCs w:val="24"/>
        </w:rPr>
        <w:t>：</w:t>
      </w:r>
    </w:p>
    <w:p w14:paraId="1605D532">
      <w:pPr>
        <w:spacing w:line="280" w:lineRule="exact"/>
        <w:ind w:right="617" w:rightChars="257"/>
        <w:jc w:val="left"/>
        <w:rPr>
          <w:rFonts w:hAnsi="宋体" w:cs="宋体"/>
          <w:szCs w:val="24"/>
        </w:rPr>
      </w:pPr>
    </w:p>
    <w:p w14:paraId="33115034">
      <w:pPr>
        <w:spacing w:line="280" w:lineRule="exact"/>
        <w:ind w:right="617" w:rightChars="257"/>
        <w:rPr>
          <w:rFonts w:hAnsi="宋体" w:cs="宋体"/>
          <w:szCs w:val="24"/>
        </w:rPr>
      </w:pPr>
      <w:r>
        <w:rPr>
          <w:rFonts w:hint="eastAsia" w:hAnsi="宋体" w:cs="宋体"/>
          <w:szCs w:val="24"/>
        </w:rPr>
        <w:t>日    期：</w:t>
      </w:r>
    </w:p>
    <w:p w14:paraId="03CFD0F8">
      <w:pPr>
        <w:spacing w:before="156" w:beforeLines="50" w:after="156" w:afterLines="50" w:line="400" w:lineRule="atLeast"/>
        <w:rPr>
          <w:rFonts w:hint="eastAsia" w:hAnsi="宋体" w:cs="宋体"/>
          <w:sz w:val="24"/>
          <w:szCs w:val="24"/>
          <w:highlight w:val="none"/>
        </w:rPr>
      </w:pPr>
    </w:p>
    <w:p w14:paraId="5DB9FF9D">
      <w:pPr>
        <w:spacing w:before="156" w:beforeLines="50" w:after="156" w:afterLines="50" w:line="400" w:lineRule="atLeast"/>
        <w:rPr>
          <w:rFonts w:hAnsi="宋体" w:cs="宋体"/>
          <w:b/>
          <w:sz w:val="24"/>
          <w:szCs w:val="24"/>
          <w:highlight w:val="none"/>
        </w:rPr>
      </w:pPr>
      <w:r>
        <w:rPr>
          <w:rFonts w:hint="eastAsia" w:hAnsi="宋体" w:cs="宋体"/>
          <w:sz w:val="24"/>
          <w:szCs w:val="24"/>
          <w:highlight w:val="none"/>
        </w:rPr>
        <w:t>注：本表应按“供应商须知”的规定密封单独提交。若有折扣声明，请与本表一并装订和密封。严格按照表格格式报价。</w:t>
      </w:r>
    </w:p>
    <w:p w14:paraId="11FFA7D8">
      <w:pPr>
        <w:jc w:val="center"/>
        <w:rPr>
          <w:rFonts w:hAnsi="宋体" w:cs="宋体"/>
          <w:szCs w:val="24"/>
        </w:rPr>
      </w:pPr>
    </w:p>
    <w:p w14:paraId="29BAB2E9">
      <w:pPr>
        <w:jc w:val="center"/>
        <w:outlineLvl w:val="1"/>
        <w:rPr>
          <w:rFonts w:hAnsi="宋体" w:cs="宋体"/>
          <w:b/>
          <w:sz w:val="30"/>
          <w:szCs w:val="30"/>
        </w:rPr>
      </w:pPr>
      <w:r>
        <w:rPr>
          <w:rFonts w:hint="eastAsia" w:hAnsi="宋体" w:cs="宋体"/>
          <w:b/>
          <w:sz w:val="30"/>
          <w:szCs w:val="30"/>
        </w:rPr>
        <w:br w:type="page"/>
      </w:r>
      <w:bookmarkStart w:id="122" w:name="_Toc9220"/>
      <w:bookmarkStart w:id="123" w:name="_Toc8017"/>
      <w:bookmarkStart w:id="124" w:name="_Toc11197"/>
      <w:bookmarkStart w:id="125" w:name="_Toc9760"/>
      <w:r>
        <w:rPr>
          <w:rFonts w:hint="eastAsia" w:hAnsi="宋体" w:cs="宋体"/>
          <w:b/>
          <w:sz w:val="30"/>
          <w:szCs w:val="30"/>
        </w:rPr>
        <w:t>2.2</w:t>
      </w:r>
      <w:bookmarkEnd w:id="122"/>
      <w:bookmarkEnd w:id="123"/>
      <w:bookmarkEnd w:id="124"/>
      <w:bookmarkEnd w:id="125"/>
      <w:r>
        <w:rPr>
          <w:rFonts w:hint="eastAsia" w:hAnsi="宋体" w:cs="宋体"/>
          <w:b/>
          <w:sz w:val="30"/>
          <w:szCs w:val="30"/>
        </w:rPr>
        <w:t>已标价的工程量清单</w:t>
      </w:r>
    </w:p>
    <w:p w14:paraId="7C46131D">
      <w:pPr>
        <w:pStyle w:val="8"/>
        <w:jc w:val="center"/>
        <w:rPr>
          <w:rFonts w:ascii="宋体" w:hAnsi="宋体" w:cs="宋体"/>
          <w:bCs/>
          <w:sz w:val="24"/>
          <w:szCs w:val="24"/>
        </w:rPr>
      </w:pPr>
    </w:p>
    <w:p w14:paraId="6B80D196">
      <w:pPr>
        <w:pStyle w:val="8"/>
        <w:jc w:val="center"/>
        <w:rPr>
          <w:rFonts w:ascii="宋体" w:hAnsi="宋体" w:cs="宋体"/>
          <w:bCs/>
          <w:sz w:val="24"/>
          <w:szCs w:val="24"/>
        </w:rPr>
      </w:pPr>
      <w:r>
        <w:rPr>
          <w:rFonts w:hint="eastAsia" w:ascii="宋体" w:hAnsi="宋体" w:cs="宋体"/>
          <w:bCs/>
          <w:sz w:val="24"/>
          <w:szCs w:val="24"/>
        </w:rPr>
        <w:t>供应商自行拟定格式，用于说明磋商报价各报价的组成。</w:t>
      </w:r>
    </w:p>
    <w:p w14:paraId="713186C4">
      <w:pPr>
        <w:pStyle w:val="8"/>
        <w:rPr>
          <w:rFonts w:ascii="宋体" w:hAnsi="宋体" w:cs="宋体"/>
        </w:rPr>
      </w:pPr>
    </w:p>
    <w:p w14:paraId="4FB5FE0E">
      <w:pPr>
        <w:ind w:firstLine="420"/>
        <w:rPr>
          <w:rFonts w:hAnsi="宋体" w:cs="宋体"/>
        </w:rPr>
      </w:pPr>
    </w:p>
    <w:p w14:paraId="63473834">
      <w:pPr>
        <w:pStyle w:val="8"/>
        <w:spacing w:line="360" w:lineRule="auto"/>
        <w:rPr>
          <w:rFonts w:ascii="宋体" w:hAnsi="宋体" w:cs="宋体"/>
          <w:sz w:val="28"/>
          <w:szCs w:val="28"/>
        </w:rPr>
      </w:pPr>
    </w:p>
    <w:p w14:paraId="59281AFD">
      <w:pPr>
        <w:rPr>
          <w:rFonts w:hAnsi="宋体" w:cs="宋体"/>
        </w:rPr>
      </w:pPr>
    </w:p>
    <w:p w14:paraId="592D4C9D">
      <w:pPr>
        <w:jc w:val="center"/>
        <w:rPr>
          <w:rFonts w:hAnsi="宋体" w:cs="宋体"/>
          <w:sz w:val="32"/>
          <w:szCs w:val="32"/>
        </w:rPr>
      </w:pPr>
      <w:bookmarkStart w:id="126" w:name="_Toc5944"/>
      <w:bookmarkStart w:id="127" w:name="_Toc32126"/>
      <w:bookmarkStart w:id="128" w:name="_Toc3628"/>
      <w:bookmarkStart w:id="129" w:name="_Toc24936"/>
      <w:bookmarkStart w:id="130" w:name="_Toc344572163"/>
      <w:r>
        <w:rPr>
          <w:rFonts w:hint="eastAsia" w:hAnsi="宋体" w:cs="宋体"/>
          <w:sz w:val="32"/>
          <w:szCs w:val="32"/>
        </w:rPr>
        <w:br w:type="page"/>
      </w:r>
    </w:p>
    <w:p w14:paraId="544571F2">
      <w:pPr>
        <w:jc w:val="center"/>
        <w:outlineLvl w:val="1"/>
        <w:rPr>
          <w:rFonts w:hAnsi="宋体" w:cs="宋体"/>
          <w:sz w:val="32"/>
          <w:szCs w:val="32"/>
        </w:rPr>
      </w:pPr>
      <w:r>
        <w:rPr>
          <w:rFonts w:hint="eastAsia" w:hAnsi="宋体" w:cs="宋体"/>
          <w:b/>
          <w:bCs/>
          <w:sz w:val="32"/>
          <w:szCs w:val="32"/>
        </w:rPr>
        <w:t>三、磋商方案说明书</w:t>
      </w:r>
      <w:bookmarkEnd w:id="126"/>
      <w:bookmarkEnd w:id="127"/>
      <w:bookmarkEnd w:id="128"/>
      <w:bookmarkEnd w:id="129"/>
    </w:p>
    <w:p w14:paraId="026751E6">
      <w:pPr>
        <w:spacing w:after="120" w:line="440" w:lineRule="exact"/>
        <w:rPr>
          <w:rFonts w:hAnsi="宋体" w:cs="宋体"/>
          <w:szCs w:val="24"/>
        </w:rPr>
      </w:pPr>
      <w:r>
        <w:rPr>
          <w:rFonts w:hint="eastAsia" w:hAnsi="宋体" w:cs="宋体"/>
          <w:szCs w:val="24"/>
        </w:rPr>
        <w:t>项目名称：</w:t>
      </w:r>
      <w:r>
        <w:rPr>
          <w:rFonts w:hint="eastAsia" w:hAnsi="宋体" w:cs="宋体"/>
          <w:szCs w:val="24"/>
          <w:lang w:val="en-US" w:eastAsia="zh-CN"/>
        </w:rPr>
        <w:t xml:space="preserve">    </w:t>
      </w:r>
    </w:p>
    <w:p w14:paraId="463C0FA7">
      <w:pPr>
        <w:tabs>
          <w:tab w:val="left" w:pos="1800"/>
        </w:tabs>
        <w:spacing w:after="120" w:line="440" w:lineRule="exact"/>
        <w:rPr>
          <w:rFonts w:hint="eastAsia" w:hAnsi="宋体" w:cs="宋体"/>
          <w:szCs w:val="24"/>
        </w:rPr>
      </w:pPr>
      <w:r>
        <w:rPr>
          <w:rFonts w:hint="eastAsia" w:hAnsi="宋体" w:cs="宋体"/>
          <w:szCs w:val="24"/>
        </w:rPr>
        <w:t>项目编号：</w:t>
      </w:r>
    </w:p>
    <w:p w14:paraId="0CB09E58">
      <w:pPr>
        <w:tabs>
          <w:tab w:val="left" w:pos="1800"/>
        </w:tabs>
        <w:spacing w:after="120" w:line="440" w:lineRule="exact"/>
        <w:rPr>
          <w:rFonts w:hint="eastAsia" w:hAnsi="宋体" w:eastAsia="宋体" w:cs="宋体"/>
          <w:szCs w:val="24"/>
          <w:lang w:val="en-US" w:eastAsia="zh-CN"/>
        </w:rPr>
      </w:pPr>
      <w:r>
        <w:rPr>
          <w:rFonts w:hint="eastAsia" w:hAnsi="宋体" w:cs="宋体"/>
          <w:szCs w:val="24"/>
          <w:lang w:val="en-US" w:eastAsia="zh-CN"/>
        </w:rPr>
        <w:t>合同包：</w:t>
      </w:r>
    </w:p>
    <w:p w14:paraId="53517E58">
      <w:pPr>
        <w:spacing w:line="480" w:lineRule="auto"/>
        <w:jc w:val="center"/>
        <w:rPr>
          <w:rFonts w:hAnsi="宋体" w:cs="宋体"/>
          <w:b/>
          <w:bCs/>
          <w:szCs w:val="24"/>
        </w:rPr>
      </w:pPr>
      <w:r>
        <w:rPr>
          <w:rFonts w:hint="eastAsia" w:hAnsi="宋体" w:cs="宋体"/>
          <w:b/>
          <w:bCs/>
          <w:szCs w:val="24"/>
        </w:rPr>
        <w:t>供应商依据第三章评审方法自行编制</w:t>
      </w:r>
    </w:p>
    <w:p w14:paraId="418835A0">
      <w:pPr>
        <w:pStyle w:val="8"/>
        <w:rPr>
          <w:rFonts w:ascii="宋体" w:hAnsi="宋体" w:cs="宋体"/>
        </w:rPr>
      </w:pPr>
    </w:p>
    <w:p w14:paraId="3A2D46D6">
      <w:pPr>
        <w:pStyle w:val="8"/>
        <w:rPr>
          <w:rFonts w:ascii="宋体" w:hAnsi="宋体" w:cs="宋体"/>
        </w:rPr>
      </w:pPr>
    </w:p>
    <w:p w14:paraId="48FD07AF">
      <w:pPr>
        <w:rPr>
          <w:rFonts w:hAnsi="宋体" w:cs="宋体"/>
        </w:rPr>
      </w:pPr>
    </w:p>
    <w:p w14:paraId="518C9FC7">
      <w:pPr>
        <w:pStyle w:val="8"/>
        <w:rPr>
          <w:rFonts w:ascii="宋体" w:hAnsi="宋体" w:cs="宋体"/>
        </w:rPr>
      </w:pPr>
    </w:p>
    <w:p w14:paraId="7F013652">
      <w:pPr>
        <w:spacing w:line="480" w:lineRule="auto"/>
        <w:ind w:firstLine="3360" w:firstLineChars="1400"/>
        <w:rPr>
          <w:rFonts w:hAnsi="宋体" w:cs="宋体"/>
          <w:szCs w:val="24"/>
        </w:rPr>
      </w:pPr>
      <w:r>
        <w:rPr>
          <w:rFonts w:hint="eastAsia" w:hAnsi="宋体" w:cs="宋体"/>
          <w:szCs w:val="24"/>
        </w:rPr>
        <w:t>法定代表人/或被授权人（签字或盖章）：</w:t>
      </w:r>
    </w:p>
    <w:p w14:paraId="3B33F728">
      <w:pPr>
        <w:spacing w:line="480" w:lineRule="auto"/>
        <w:ind w:firstLine="3360" w:firstLineChars="1400"/>
        <w:rPr>
          <w:rFonts w:hAnsi="宋体" w:cs="宋体"/>
          <w:szCs w:val="24"/>
        </w:rPr>
      </w:pPr>
      <w:r>
        <w:rPr>
          <w:rFonts w:hint="eastAsia" w:hAnsi="宋体" w:cs="宋体"/>
          <w:szCs w:val="24"/>
        </w:rPr>
        <w:t>供应商名称：</w:t>
      </w:r>
      <w:r>
        <w:rPr>
          <w:rFonts w:hint="eastAsia" w:hAnsi="宋体" w:cs="宋体"/>
          <w:szCs w:val="24"/>
          <w:u w:val="single"/>
        </w:rPr>
        <w:t xml:space="preserve">   （加盖单位公章）</w:t>
      </w:r>
    </w:p>
    <w:p w14:paraId="1F8AC154">
      <w:pPr>
        <w:spacing w:line="480" w:lineRule="auto"/>
        <w:ind w:firstLine="3360" w:firstLineChars="1400"/>
        <w:rPr>
          <w:rFonts w:hAnsi="宋体" w:cs="宋体"/>
          <w:szCs w:val="24"/>
        </w:rPr>
      </w:pPr>
      <w:r>
        <w:rPr>
          <w:rFonts w:hint="eastAsia" w:hAnsi="宋体" w:cs="宋体"/>
          <w:szCs w:val="24"/>
        </w:rPr>
        <w:t>日      期：</w:t>
      </w:r>
    </w:p>
    <w:p w14:paraId="4BAF687F">
      <w:pPr>
        <w:spacing w:after="120" w:line="480" w:lineRule="auto"/>
        <w:rPr>
          <w:rFonts w:hAnsi="宋体" w:cs="宋体"/>
          <w:b/>
          <w:szCs w:val="24"/>
        </w:rPr>
      </w:pPr>
    </w:p>
    <w:p w14:paraId="41BC266A">
      <w:pPr>
        <w:spacing w:after="120"/>
        <w:rPr>
          <w:rFonts w:hAnsi="宋体" w:cs="宋体"/>
          <w:b/>
          <w:szCs w:val="24"/>
        </w:rPr>
      </w:pPr>
    </w:p>
    <w:p w14:paraId="464F2B37">
      <w:pPr>
        <w:spacing w:after="120"/>
        <w:rPr>
          <w:rFonts w:hAnsi="宋体" w:cs="宋体"/>
          <w:b/>
          <w:szCs w:val="24"/>
        </w:rPr>
      </w:pPr>
    </w:p>
    <w:p w14:paraId="3DB36037">
      <w:pPr>
        <w:spacing w:after="120"/>
        <w:rPr>
          <w:rFonts w:hAnsi="宋体" w:cs="宋体"/>
          <w:b/>
          <w:szCs w:val="24"/>
        </w:rPr>
      </w:pPr>
    </w:p>
    <w:p w14:paraId="723D2C3C">
      <w:pPr>
        <w:rPr>
          <w:rFonts w:hAnsi="宋体" w:cs="宋体"/>
          <w:b/>
          <w:sz w:val="21"/>
          <w:szCs w:val="21"/>
        </w:rPr>
      </w:pPr>
      <w:bookmarkStart w:id="131" w:name="_Toc1379"/>
      <w:bookmarkStart w:id="132" w:name="_Toc2621"/>
      <w:bookmarkStart w:id="133" w:name="_Toc9218"/>
      <w:bookmarkStart w:id="134" w:name="_Toc21284"/>
      <w:bookmarkStart w:id="135" w:name="_Toc23455"/>
      <w:bookmarkStart w:id="136" w:name="_Toc8845"/>
      <w:bookmarkStart w:id="137" w:name="_Toc15265"/>
      <w:bookmarkStart w:id="138" w:name="_Toc5662"/>
    </w:p>
    <w:p w14:paraId="0B257109">
      <w:pPr>
        <w:rPr>
          <w:rFonts w:hAnsi="宋体" w:cs="宋体"/>
          <w:b/>
          <w:szCs w:val="24"/>
        </w:rPr>
      </w:pPr>
      <w:r>
        <w:rPr>
          <w:rFonts w:hint="eastAsia" w:hAnsi="宋体" w:cs="宋体"/>
          <w:b/>
          <w:szCs w:val="24"/>
        </w:rPr>
        <w:br w:type="page"/>
      </w:r>
    </w:p>
    <w:p w14:paraId="7E9722C1">
      <w:pPr>
        <w:ind w:firstLine="161" w:firstLineChars="50"/>
        <w:jc w:val="center"/>
        <w:outlineLvl w:val="1"/>
        <w:rPr>
          <w:rFonts w:hAnsi="宋体" w:cs="宋体"/>
          <w:sz w:val="32"/>
          <w:szCs w:val="32"/>
        </w:rPr>
      </w:pPr>
      <w:bookmarkStart w:id="139" w:name="_Toc31151"/>
      <w:r>
        <w:rPr>
          <w:rFonts w:hint="eastAsia" w:hAnsi="宋体" w:cs="宋体"/>
          <w:b/>
          <w:bCs/>
          <w:sz w:val="32"/>
          <w:szCs w:val="32"/>
        </w:rPr>
        <w:t>四、</w:t>
      </w:r>
      <w:bookmarkEnd w:id="131"/>
      <w:bookmarkEnd w:id="132"/>
      <w:bookmarkEnd w:id="133"/>
      <w:bookmarkEnd w:id="134"/>
      <w:bookmarkEnd w:id="135"/>
      <w:r>
        <w:rPr>
          <w:rFonts w:hint="eastAsia" w:hAnsi="宋体" w:cs="宋体"/>
          <w:b/>
          <w:bCs/>
          <w:sz w:val="32"/>
          <w:szCs w:val="32"/>
        </w:rPr>
        <w:t>商务条款偏离表</w:t>
      </w:r>
      <w:bookmarkEnd w:id="136"/>
      <w:bookmarkEnd w:id="137"/>
      <w:bookmarkEnd w:id="138"/>
      <w:bookmarkEnd w:id="139"/>
    </w:p>
    <w:p w14:paraId="188BE0EE">
      <w:pPr>
        <w:pStyle w:val="18"/>
        <w:widowControl w:val="0"/>
        <w:spacing w:before="0" w:beforeAutospacing="0" w:after="0" w:afterAutospacing="0"/>
        <w:jc w:val="both"/>
        <w:rPr>
          <w:rFonts w:cs="宋体"/>
        </w:rPr>
      </w:pPr>
    </w:p>
    <w:p w14:paraId="4304B1DE">
      <w:pPr>
        <w:pStyle w:val="18"/>
        <w:widowControl w:val="0"/>
        <w:spacing w:beforeLines="50" w:beforeAutospacing="0" w:afterLines="50" w:afterAutospacing="0"/>
        <w:rPr>
          <w:rFonts w:cs="宋体"/>
        </w:rPr>
      </w:pPr>
      <w:r>
        <w:rPr>
          <w:rFonts w:hint="eastAsia" w:cs="宋体"/>
        </w:rPr>
        <w:t>项目编号：</w:t>
      </w:r>
      <w:r>
        <w:rPr>
          <w:rFonts w:hint="eastAsia" w:cs="宋体"/>
          <w:lang w:val="en-US" w:eastAsia="zh-CN"/>
        </w:rPr>
        <w:t xml:space="preserve">   </w:t>
      </w:r>
    </w:p>
    <w:p w14:paraId="58E141DC">
      <w:pPr>
        <w:pStyle w:val="18"/>
        <w:widowControl w:val="0"/>
        <w:spacing w:beforeLines="50" w:beforeAutospacing="0" w:afterLines="50" w:afterAutospacing="0"/>
        <w:rPr>
          <w:rFonts w:hint="eastAsia" w:cs="宋体"/>
        </w:rPr>
      </w:pPr>
      <w:r>
        <w:rPr>
          <w:rFonts w:hint="eastAsia" w:cs="宋体"/>
        </w:rPr>
        <w:t>项目名称：</w:t>
      </w:r>
    </w:p>
    <w:p w14:paraId="4D3299F6">
      <w:pPr>
        <w:pStyle w:val="18"/>
        <w:widowControl w:val="0"/>
        <w:spacing w:beforeLines="50" w:beforeAutospacing="0" w:afterLines="50" w:afterAutospacing="0"/>
        <w:rPr>
          <w:rFonts w:hint="eastAsia" w:eastAsia="宋体" w:cs="宋体"/>
          <w:lang w:val="en-US" w:eastAsia="zh-CN"/>
        </w:rPr>
      </w:pPr>
      <w:r>
        <w:rPr>
          <w:rFonts w:hint="eastAsia" w:cs="宋体"/>
          <w:lang w:val="en-US" w:eastAsia="zh-CN"/>
        </w:rPr>
        <w:t>合同包：</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1"/>
        <w:gridCol w:w="2649"/>
        <w:gridCol w:w="2768"/>
        <w:gridCol w:w="1673"/>
        <w:gridCol w:w="1253"/>
      </w:tblGrid>
      <w:tr w14:paraId="600512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1171" w:type="dxa"/>
            <w:tcBorders>
              <w:top w:val="single" w:color="auto" w:sz="4" w:space="0"/>
              <w:left w:val="single" w:color="auto" w:sz="4" w:space="0"/>
              <w:bottom w:val="single" w:color="auto" w:sz="4" w:space="0"/>
              <w:right w:val="single" w:color="auto" w:sz="4" w:space="0"/>
            </w:tcBorders>
            <w:noWrap/>
            <w:vAlign w:val="center"/>
          </w:tcPr>
          <w:p w14:paraId="6507B211">
            <w:pPr>
              <w:pStyle w:val="18"/>
              <w:keepNext w:val="0"/>
              <w:keepLines w:val="0"/>
              <w:widowControl w:val="0"/>
              <w:suppressLineNumbers w:val="0"/>
              <w:spacing w:before="0" w:beforeAutospacing="0" w:after="0" w:afterAutospacing="0"/>
              <w:ind w:left="0" w:right="0"/>
              <w:jc w:val="center"/>
              <w:rPr>
                <w:rFonts w:hint="default" w:cs="宋体"/>
              </w:rPr>
            </w:pPr>
            <w:r>
              <w:rPr>
                <w:rFonts w:hint="eastAsia" w:cs="宋体"/>
              </w:rPr>
              <w:t>序号</w:t>
            </w:r>
          </w:p>
        </w:tc>
        <w:tc>
          <w:tcPr>
            <w:tcW w:w="2649" w:type="dxa"/>
            <w:tcBorders>
              <w:top w:val="single" w:color="auto" w:sz="4" w:space="0"/>
              <w:left w:val="single" w:color="auto" w:sz="4" w:space="0"/>
              <w:bottom w:val="single" w:color="auto" w:sz="4" w:space="0"/>
              <w:right w:val="single" w:color="auto" w:sz="4" w:space="0"/>
            </w:tcBorders>
            <w:noWrap/>
            <w:vAlign w:val="center"/>
          </w:tcPr>
          <w:p w14:paraId="0233E7B0">
            <w:pPr>
              <w:pStyle w:val="18"/>
              <w:keepNext w:val="0"/>
              <w:keepLines w:val="0"/>
              <w:widowControl w:val="0"/>
              <w:suppressLineNumbers w:val="0"/>
              <w:spacing w:before="0" w:beforeAutospacing="0" w:after="0" w:afterAutospacing="0"/>
              <w:ind w:left="0" w:right="0"/>
              <w:jc w:val="center"/>
              <w:rPr>
                <w:rFonts w:hint="default" w:cs="宋体"/>
              </w:rPr>
            </w:pPr>
            <w:r>
              <w:rPr>
                <w:rFonts w:hint="eastAsia" w:cs="宋体"/>
              </w:rPr>
              <w:t>磋商文件的商务条款</w:t>
            </w:r>
          </w:p>
        </w:tc>
        <w:tc>
          <w:tcPr>
            <w:tcW w:w="2768" w:type="dxa"/>
            <w:tcBorders>
              <w:top w:val="single" w:color="auto" w:sz="4" w:space="0"/>
              <w:left w:val="single" w:color="auto" w:sz="4" w:space="0"/>
              <w:bottom w:val="single" w:color="auto" w:sz="4" w:space="0"/>
              <w:right w:val="single" w:color="auto" w:sz="4" w:space="0"/>
            </w:tcBorders>
            <w:noWrap/>
            <w:vAlign w:val="center"/>
          </w:tcPr>
          <w:p w14:paraId="02D10707">
            <w:pPr>
              <w:pStyle w:val="18"/>
              <w:keepNext w:val="0"/>
              <w:keepLines w:val="0"/>
              <w:widowControl w:val="0"/>
              <w:suppressLineNumbers w:val="0"/>
              <w:spacing w:before="0" w:beforeAutospacing="0" w:after="0" w:afterAutospacing="0"/>
              <w:ind w:left="0" w:right="0"/>
              <w:jc w:val="center"/>
              <w:rPr>
                <w:rFonts w:hint="default" w:cs="宋体"/>
              </w:rPr>
            </w:pPr>
            <w:r>
              <w:rPr>
                <w:rFonts w:hint="eastAsia" w:cs="宋体"/>
              </w:rPr>
              <w:t>磋商响应文件的商务条款</w:t>
            </w:r>
          </w:p>
        </w:tc>
        <w:tc>
          <w:tcPr>
            <w:tcW w:w="1673" w:type="dxa"/>
            <w:tcBorders>
              <w:top w:val="single" w:color="auto" w:sz="4" w:space="0"/>
              <w:left w:val="single" w:color="auto" w:sz="4" w:space="0"/>
              <w:bottom w:val="single" w:color="auto" w:sz="4" w:space="0"/>
              <w:right w:val="single" w:color="auto" w:sz="4" w:space="0"/>
            </w:tcBorders>
            <w:noWrap/>
            <w:vAlign w:val="center"/>
          </w:tcPr>
          <w:p w14:paraId="44AC85BA">
            <w:pPr>
              <w:pStyle w:val="18"/>
              <w:keepNext w:val="0"/>
              <w:keepLines w:val="0"/>
              <w:widowControl w:val="0"/>
              <w:suppressLineNumbers w:val="0"/>
              <w:spacing w:before="0" w:beforeAutospacing="0" w:after="0" w:afterAutospacing="0"/>
              <w:ind w:left="0" w:right="0"/>
              <w:jc w:val="center"/>
              <w:rPr>
                <w:rFonts w:hint="default" w:cs="宋体"/>
              </w:rPr>
            </w:pPr>
            <w:r>
              <w:rPr>
                <w:rFonts w:hint="eastAsia" w:cs="宋体"/>
              </w:rPr>
              <w:t>偏离</w:t>
            </w:r>
          </w:p>
        </w:tc>
        <w:tc>
          <w:tcPr>
            <w:tcW w:w="1253" w:type="dxa"/>
            <w:tcBorders>
              <w:top w:val="single" w:color="auto" w:sz="4" w:space="0"/>
              <w:left w:val="single" w:color="auto" w:sz="4" w:space="0"/>
              <w:bottom w:val="single" w:color="auto" w:sz="4" w:space="0"/>
              <w:right w:val="single" w:color="auto" w:sz="4" w:space="0"/>
            </w:tcBorders>
            <w:noWrap/>
            <w:vAlign w:val="center"/>
          </w:tcPr>
          <w:p w14:paraId="574F1782">
            <w:pPr>
              <w:pStyle w:val="18"/>
              <w:keepNext w:val="0"/>
              <w:keepLines w:val="0"/>
              <w:widowControl w:val="0"/>
              <w:suppressLineNumbers w:val="0"/>
              <w:spacing w:before="0" w:beforeAutospacing="0" w:after="0" w:afterAutospacing="0"/>
              <w:ind w:left="0" w:right="0"/>
              <w:jc w:val="center"/>
              <w:rPr>
                <w:rFonts w:hint="default" w:cs="宋体"/>
              </w:rPr>
            </w:pPr>
            <w:r>
              <w:rPr>
                <w:rFonts w:hint="eastAsia" w:cs="宋体"/>
              </w:rPr>
              <w:t>说明</w:t>
            </w:r>
          </w:p>
        </w:tc>
      </w:tr>
      <w:tr w14:paraId="4B2763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1171" w:type="dxa"/>
            <w:tcBorders>
              <w:top w:val="single" w:color="auto" w:sz="4" w:space="0"/>
              <w:left w:val="single" w:color="auto" w:sz="4" w:space="0"/>
              <w:bottom w:val="single" w:color="auto" w:sz="4" w:space="0"/>
              <w:right w:val="single" w:color="auto" w:sz="4" w:space="0"/>
            </w:tcBorders>
            <w:noWrap/>
            <w:vAlign w:val="center"/>
          </w:tcPr>
          <w:p w14:paraId="597034FE">
            <w:pPr>
              <w:pStyle w:val="18"/>
              <w:keepNext w:val="0"/>
              <w:keepLines w:val="0"/>
              <w:widowControl w:val="0"/>
              <w:suppressLineNumbers w:val="0"/>
              <w:spacing w:before="0" w:beforeAutospacing="0" w:after="0" w:afterAutospacing="0"/>
              <w:ind w:left="0" w:right="0" w:firstLine="480" w:firstLineChars="200"/>
              <w:jc w:val="center"/>
              <w:rPr>
                <w:rFonts w:hint="default" w:cs="宋体"/>
              </w:rPr>
            </w:pPr>
          </w:p>
        </w:tc>
        <w:tc>
          <w:tcPr>
            <w:tcW w:w="2649" w:type="dxa"/>
            <w:tcBorders>
              <w:top w:val="single" w:color="auto" w:sz="4" w:space="0"/>
              <w:left w:val="single" w:color="auto" w:sz="4" w:space="0"/>
              <w:bottom w:val="single" w:color="auto" w:sz="4" w:space="0"/>
              <w:right w:val="single" w:color="auto" w:sz="4" w:space="0"/>
            </w:tcBorders>
            <w:noWrap/>
            <w:vAlign w:val="center"/>
          </w:tcPr>
          <w:p w14:paraId="503BBE27">
            <w:pPr>
              <w:pStyle w:val="18"/>
              <w:keepNext w:val="0"/>
              <w:keepLines w:val="0"/>
              <w:widowControl w:val="0"/>
              <w:suppressLineNumbers w:val="0"/>
              <w:spacing w:before="0" w:beforeAutospacing="0" w:after="0" w:afterAutospacing="0"/>
              <w:ind w:left="0" w:right="0" w:firstLine="480" w:firstLineChars="200"/>
              <w:jc w:val="center"/>
              <w:rPr>
                <w:rFonts w:hint="default" w:cs="宋体"/>
              </w:rPr>
            </w:pPr>
          </w:p>
        </w:tc>
        <w:tc>
          <w:tcPr>
            <w:tcW w:w="2768" w:type="dxa"/>
            <w:tcBorders>
              <w:top w:val="single" w:color="auto" w:sz="4" w:space="0"/>
              <w:left w:val="single" w:color="auto" w:sz="4" w:space="0"/>
              <w:bottom w:val="single" w:color="auto" w:sz="4" w:space="0"/>
              <w:right w:val="single" w:color="auto" w:sz="4" w:space="0"/>
            </w:tcBorders>
            <w:noWrap/>
            <w:vAlign w:val="center"/>
          </w:tcPr>
          <w:p w14:paraId="0E0D5DE6">
            <w:pPr>
              <w:pStyle w:val="18"/>
              <w:keepNext w:val="0"/>
              <w:keepLines w:val="0"/>
              <w:widowControl w:val="0"/>
              <w:suppressLineNumbers w:val="0"/>
              <w:spacing w:before="0" w:beforeAutospacing="0" w:after="0" w:afterAutospacing="0"/>
              <w:ind w:left="0" w:right="0" w:firstLine="480" w:firstLineChars="200"/>
              <w:jc w:val="center"/>
              <w:rPr>
                <w:rFonts w:hint="default" w:cs="宋体"/>
              </w:rPr>
            </w:pPr>
          </w:p>
        </w:tc>
        <w:tc>
          <w:tcPr>
            <w:tcW w:w="1673" w:type="dxa"/>
            <w:tcBorders>
              <w:top w:val="single" w:color="auto" w:sz="4" w:space="0"/>
              <w:left w:val="single" w:color="auto" w:sz="4" w:space="0"/>
              <w:bottom w:val="single" w:color="auto" w:sz="4" w:space="0"/>
              <w:right w:val="single" w:color="auto" w:sz="4" w:space="0"/>
            </w:tcBorders>
            <w:noWrap/>
            <w:vAlign w:val="center"/>
          </w:tcPr>
          <w:p w14:paraId="6801A608">
            <w:pPr>
              <w:pStyle w:val="18"/>
              <w:keepNext w:val="0"/>
              <w:keepLines w:val="0"/>
              <w:widowControl w:val="0"/>
              <w:suppressLineNumbers w:val="0"/>
              <w:spacing w:before="0" w:beforeAutospacing="0" w:after="0" w:afterAutospacing="0"/>
              <w:ind w:left="0" w:right="0" w:firstLine="480" w:firstLineChars="200"/>
              <w:jc w:val="center"/>
              <w:rPr>
                <w:rFonts w:hint="default" w:cs="宋体"/>
              </w:rPr>
            </w:pPr>
          </w:p>
        </w:tc>
        <w:tc>
          <w:tcPr>
            <w:tcW w:w="1253" w:type="dxa"/>
            <w:tcBorders>
              <w:top w:val="single" w:color="auto" w:sz="4" w:space="0"/>
              <w:left w:val="single" w:color="auto" w:sz="4" w:space="0"/>
              <w:bottom w:val="single" w:color="auto" w:sz="4" w:space="0"/>
              <w:right w:val="single" w:color="auto" w:sz="4" w:space="0"/>
            </w:tcBorders>
            <w:noWrap/>
            <w:vAlign w:val="center"/>
          </w:tcPr>
          <w:p w14:paraId="2EBC8B84">
            <w:pPr>
              <w:pStyle w:val="18"/>
              <w:keepNext w:val="0"/>
              <w:keepLines w:val="0"/>
              <w:widowControl w:val="0"/>
              <w:suppressLineNumbers w:val="0"/>
              <w:spacing w:before="0" w:beforeAutospacing="0" w:after="0" w:afterAutospacing="0"/>
              <w:ind w:left="0" w:right="0" w:firstLine="480" w:firstLineChars="200"/>
              <w:jc w:val="center"/>
              <w:rPr>
                <w:rFonts w:hint="default" w:cs="宋体"/>
              </w:rPr>
            </w:pPr>
          </w:p>
        </w:tc>
      </w:tr>
      <w:tr w14:paraId="778E34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1171" w:type="dxa"/>
            <w:tcBorders>
              <w:top w:val="single" w:color="auto" w:sz="4" w:space="0"/>
              <w:left w:val="single" w:color="auto" w:sz="4" w:space="0"/>
              <w:bottom w:val="single" w:color="auto" w:sz="4" w:space="0"/>
              <w:right w:val="single" w:color="auto" w:sz="4" w:space="0"/>
            </w:tcBorders>
            <w:noWrap/>
            <w:vAlign w:val="center"/>
          </w:tcPr>
          <w:p w14:paraId="2E571D72">
            <w:pPr>
              <w:pStyle w:val="18"/>
              <w:keepNext w:val="0"/>
              <w:keepLines w:val="0"/>
              <w:widowControl w:val="0"/>
              <w:suppressLineNumbers w:val="0"/>
              <w:spacing w:before="0" w:beforeAutospacing="0" w:after="0" w:afterAutospacing="0"/>
              <w:ind w:left="0" w:right="0" w:firstLine="480" w:firstLineChars="200"/>
              <w:jc w:val="center"/>
              <w:rPr>
                <w:rFonts w:hint="default" w:cs="宋体"/>
              </w:rPr>
            </w:pPr>
          </w:p>
        </w:tc>
        <w:tc>
          <w:tcPr>
            <w:tcW w:w="2649" w:type="dxa"/>
            <w:tcBorders>
              <w:top w:val="single" w:color="auto" w:sz="4" w:space="0"/>
              <w:left w:val="single" w:color="auto" w:sz="4" w:space="0"/>
              <w:bottom w:val="single" w:color="auto" w:sz="4" w:space="0"/>
              <w:right w:val="single" w:color="auto" w:sz="4" w:space="0"/>
            </w:tcBorders>
            <w:noWrap/>
            <w:vAlign w:val="center"/>
          </w:tcPr>
          <w:p w14:paraId="1BC0B196">
            <w:pPr>
              <w:pStyle w:val="18"/>
              <w:keepNext w:val="0"/>
              <w:keepLines w:val="0"/>
              <w:widowControl w:val="0"/>
              <w:suppressLineNumbers w:val="0"/>
              <w:spacing w:before="0" w:beforeAutospacing="0" w:after="0" w:afterAutospacing="0"/>
              <w:ind w:left="0" w:right="0" w:firstLine="480" w:firstLineChars="200"/>
              <w:jc w:val="center"/>
              <w:rPr>
                <w:rFonts w:hint="default" w:cs="宋体"/>
              </w:rPr>
            </w:pPr>
          </w:p>
        </w:tc>
        <w:tc>
          <w:tcPr>
            <w:tcW w:w="2768" w:type="dxa"/>
            <w:tcBorders>
              <w:top w:val="single" w:color="auto" w:sz="4" w:space="0"/>
              <w:left w:val="single" w:color="auto" w:sz="4" w:space="0"/>
              <w:bottom w:val="single" w:color="auto" w:sz="4" w:space="0"/>
              <w:right w:val="single" w:color="auto" w:sz="4" w:space="0"/>
            </w:tcBorders>
            <w:noWrap/>
            <w:vAlign w:val="center"/>
          </w:tcPr>
          <w:p w14:paraId="1ECA2716">
            <w:pPr>
              <w:pStyle w:val="18"/>
              <w:keepNext w:val="0"/>
              <w:keepLines w:val="0"/>
              <w:widowControl w:val="0"/>
              <w:suppressLineNumbers w:val="0"/>
              <w:spacing w:before="0" w:beforeAutospacing="0" w:after="0" w:afterAutospacing="0"/>
              <w:ind w:left="0" w:right="0" w:firstLine="480" w:firstLineChars="200"/>
              <w:jc w:val="center"/>
              <w:rPr>
                <w:rFonts w:hint="default" w:cs="宋体"/>
              </w:rPr>
            </w:pPr>
          </w:p>
        </w:tc>
        <w:tc>
          <w:tcPr>
            <w:tcW w:w="1673" w:type="dxa"/>
            <w:tcBorders>
              <w:top w:val="single" w:color="auto" w:sz="4" w:space="0"/>
              <w:left w:val="single" w:color="auto" w:sz="4" w:space="0"/>
              <w:bottom w:val="single" w:color="auto" w:sz="4" w:space="0"/>
              <w:right w:val="single" w:color="auto" w:sz="4" w:space="0"/>
            </w:tcBorders>
            <w:noWrap/>
            <w:vAlign w:val="center"/>
          </w:tcPr>
          <w:p w14:paraId="080454DF">
            <w:pPr>
              <w:pStyle w:val="18"/>
              <w:keepNext w:val="0"/>
              <w:keepLines w:val="0"/>
              <w:widowControl w:val="0"/>
              <w:suppressLineNumbers w:val="0"/>
              <w:spacing w:before="0" w:beforeAutospacing="0" w:after="0" w:afterAutospacing="0"/>
              <w:ind w:left="0" w:right="0" w:firstLine="480" w:firstLineChars="200"/>
              <w:jc w:val="center"/>
              <w:rPr>
                <w:rFonts w:hint="default" w:cs="宋体"/>
              </w:rPr>
            </w:pPr>
          </w:p>
        </w:tc>
        <w:tc>
          <w:tcPr>
            <w:tcW w:w="1253" w:type="dxa"/>
            <w:tcBorders>
              <w:top w:val="single" w:color="auto" w:sz="4" w:space="0"/>
              <w:left w:val="single" w:color="auto" w:sz="4" w:space="0"/>
              <w:bottom w:val="single" w:color="auto" w:sz="4" w:space="0"/>
              <w:right w:val="single" w:color="auto" w:sz="4" w:space="0"/>
            </w:tcBorders>
            <w:noWrap/>
            <w:vAlign w:val="center"/>
          </w:tcPr>
          <w:p w14:paraId="1AA0759B">
            <w:pPr>
              <w:pStyle w:val="18"/>
              <w:keepNext w:val="0"/>
              <w:keepLines w:val="0"/>
              <w:widowControl w:val="0"/>
              <w:suppressLineNumbers w:val="0"/>
              <w:spacing w:before="0" w:beforeAutospacing="0" w:after="0" w:afterAutospacing="0"/>
              <w:ind w:left="0" w:right="0" w:firstLine="480" w:firstLineChars="200"/>
              <w:jc w:val="center"/>
              <w:rPr>
                <w:rFonts w:hint="default" w:cs="宋体"/>
              </w:rPr>
            </w:pPr>
          </w:p>
        </w:tc>
      </w:tr>
      <w:tr w14:paraId="502497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1171" w:type="dxa"/>
            <w:tcBorders>
              <w:top w:val="single" w:color="auto" w:sz="4" w:space="0"/>
              <w:left w:val="single" w:color="auto" w:sz="4" w:space="0"/>
              <w:bottom w:val="single" w:color="auto" w:sz="4" w:space="0"/>
              <w:right w:val="single" w:color="auto" w:sz="4" w:space="0"/>
            </w:tcBorders>
            <w:noWrap/>
            <w:vAlign w:val="center"/>
          </w:tcPr>
          <w:p w14:paraId="0F160659">
            <w:pPr>
              <w:pStyle w:val="18"/>
              <w:keepNext w:val="0"/>
              <w:keepLines w:val="0"/>
              <w:widowControl w:val="0"/>
              <w:suppressLineNumbers w:val="0"/>
              <w:spacing w:before="0" w:beforeAutospacing="0" w:after="0" w:afterAutospacing="0"/>
              <w:ind w:left="0" w:right="0" w:firstLine="480" w:firstLineChars="200"/>
              <w:jc w:val="center"/>
              <w:rPr>
                <w:rFonts w:hint="default" w:cs="宋体"/>
              </w:rPr>
            </w:pPr>
          </w:p>
        </w:tc>
        <w:tc>
          <w:tcPr>
            <w:tcW w:w="2649" w:type="dxa"/>
            <w:tcBorders>
              <w:top w:val="single" w:color="auto" w:sz="4" w:space="0"/>
              <w:left w:val="single" w:color="auto" w:sz="4" w:space="0"/>
              <w:bottom w:val="single" w:color="auto" w:sz="4" w:space="0"/>
              <w:right w:val="single" w:color="auto" w:sz="4" w:space="0"/>
            </w:tcBorders>
            <w:noWrap/>
            <w:vAlign w:val="center"/>
          </w:tcPr>
          <w:p w14:paraId="0E34D76E">
            <w:pPr>
              <w:pStyle w:val="18"/>
              <w:keepNext w:val="0"/>
              <w:keepLines w:val="0"/>
              <w:widowControl w:val="0"/>
              <w:suppressLineNumbers w:val="0"/>
              <w:spacing w:before="0" w:beforeAutospacing="0" w:after="0" w:afterAutospacing="0"/>
              <w:ind w:left="0" w:right="0" w:firstLine="480" w:firstLineChars="200"/>
              <w:jc w:val="center"/>
              <w:rPr>
                <w:rFonts w:hint="default" w:cs="宋体"/>
              </w:rPr>
            </w:pPr>
          </w:p>
        </w:tc>
        <w:tc>
          <w:tcPr>
            <w:tcW w:w="2768" w:type="dxa"/>
            <w:tcBorders>
              <w:top w:val="single" w:color="auto" w:sz="4" w:space="0"/>
              <w:left w:val="single" w:color="auto" w:sz="4" w:space="0"/>
              <w:bottom w:val="single" w:color="auto" w:sz="4" w:space="0"/>
              <w:right w:val="single" w:color="auto" w:sz="4" w:space="0"/>
            </w:tcBorders>
            <w:noWrap/>
            <w:vAlign w:val="center"/>
          </w:tcPr>
          <w:p w14:paraId="31B1B2CB">
            <w:pPr>
              <w:pStyle w:val="18"/>
              <w:keepNext w:val="0"/>
              <w:keepLines w:val="0"/>
              <w:widowControl w:val="0"/>
              <w:suppressLineNumbers w:val="0"/>
              <w:spacing w:before="0" w:beforeAutospacing="0" w:after="0" w:afterAutospacing="0"/>
              <w:ind w:left="0" w:right="0" w:firstLine="480" w:firstLineChars="200"/>
              <w:jc w:val="center"/>
              <w:rPr>
                <w:rFonts w:hint="default" w:cs="宋体"/>
              </w:rPr>
            </w:pPr>
          </w:p>
        </w:tc>
        <w:tc>
          <w:tcPr>
            <w:tcW w:w="1673" w:type="dxa"/>
            <w:tcBorders>
              <w:top w:val="single" w:color="auto" w:sz="4" w:space="0"/>
              <w:left w:val="single" w:color="auto" w:sz="4" w:space="0"/>
              <w:bottom w:val="single" w:color="auto" w:sz="4" w:space="0"/>
              <w:right w:val="single" w:color="auto" w:sz="4" w:space="0"/>
            </w:tcBorders>
            <w:noWrap/>
            <w:vAlign w:val="center"/>
          </w:tcPr>
          <w:p w14:paraId="655BB3E6">
            <w:pPr>
              <w:pStyle w:val="18"/>
              <w:keepNext w:val="0"/>
              <w:keepLines w:val="0"/>
              <w:widowControl w:val="0"/>
              <w:suppressLineNumbers w:val="0"/>
              <w:spacing w:before="0" w:beforeAutospacing="0" w:after="0" w:afterAutospacing="0"/>
              <w:ind w:left="0" w:right="0" w:firstLine="480" w:firstLineChars="200"/>
              <w:jc w:val="center"/>
              <w:rPr>
                <w:rFonts w:hint="default" w:cs="宋体"/>
              </w:rPr>
            </w:pPr>
          </w:p>
        </w:tc>
        <w:tc>
          <w:tcPr>
            <w:tcW w:w="1253" w:type="dxa"/>
            <w:tcBorders>
              <w:top w:val="single" w:color="auto" w:sz="4" w:space="0"/>
              <w:left w:val="single" w:color="auto" w:sz="4" w:space="0"/>
              <w:bottom w:val="single" w:color="auto" w:sz="4" w:space="0"/>
              <w:right w:val="single" w:color="auto" w:sz="4" w:space="0"/>
            </w:tcBorders>
            <w:noWrap/>
            <w:vAlign w:val="center"/>
          </w:tcPr>
          <w:p w14:paraId="5A4760D5">
            <w:pPr>
              <w:pStyle w:val="18"/>
              <w:keepNext w:val="0"/>
              <w:keepLines w:val="0"/>
              <w:widowControl w:val="0"/>
              <w:suppressLineNumbers w:val="0"/>
              <w:spacing w:before="0" w:beforeAutospacing="0" w:after="0" w:afterAutospacing="0"/>
              <w:ind w:left="0" w:right="0" w:firstLine="480" w:firstLineChars="200"/>
              <w:jc w:val="center"/>
              <w:rPr>
                <w:rFonts w:hint="default" w:cs="宋体"/>
              </w:rPr>
            </w:pPr>
          </w:p>
        </w:tc>
      </w:tr>
      <w:tr w14:paraId="02C275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1171" w:type="dxa"/>
            <w:tcBorders>
              <w:top w:val="single" w:color="auto" w:sz="4" w:space="0"/>
              <w:left w:val="single" w:color="auto" w:sz="4" w:space="0"/>
              <w:bottom w:val="single" w:color="auto" w:sz="4" w:space="0"/>
              <w:right w:val="single" w:color="auto" w:sz="4" w:space="0"/>
            </w:tcBorders>
            <w:noWrap/>
            <w:vAlign w:val="center"/>
          </w:tcPr>
          <w:p w14:paraId="35139D3D">
            <w:pPr>
              <w:pStyle w:val="18"/>
              <w:keepNext w:val="0"/>
              <w:keepLines w:val="0"/>
              <w:widowControl w:val="0"/>
              <w:suppressLineNumbers w:val="0"/>
              <w:spacing w:before="0" w:beforeAutospacing="0" w:after="0" w:afterAutospacing="0"/>
              <w:ind w:left="0" w:right="0" w:firstLine="480" w:firstLineChars="200"/>
              <w:jc w:val="center"/>
              <w:rPr>
                <w:rFonts w:hint="default" w:cs="宋体"/>
              </w:rPr>
            </w:pPr>
          </w:p>
        </w:tc>
        <w:tc>
          <w:tcPr>
            <w:tcW w:w="2649" w:type="dxa"/>
            <w:tcBorders>
              <w:top w:val="single" w:color="auto" w:sz="4" w:space="0"/>
              <w:left w:val="single" w:color="auto" w:sz="4" w:space="0"/>
              <w:bottom w:val="single" w:color="auto" w:sz="4" w:space="0"/>
              <w:right w:val="single" w:color="auto" w:sz="4" w:space="0"/>
            </w:tcBorders>
            <w:noWrap/>
            <w:vAlign w:val="center"/>
          </w:tcPr>
          <w:p w14:paraId="25D55AE6">
            <w:pPr>
              <w:pStyle w:val="18"/>
              <w:keepNext w:val="0"/>
              <w:keepLines w:val="0"/>
              <w:widowControl w:val="0"/>
              <w:suppressLineNumbers w:val="0"/>
              <w:spacing w:before="0" w:beforeAutospacing="0" w:after="0" w:afterAutospacing="0"/>
              <w:ind w:left="0" w:right="0" w:firstLine="480" w:firstLineChars="200"/>
              <w:jc w:val="center"/>
              <w:rPr>
                <w:rFonts w:hint="default" w:cs="宋体"/>
              </w:rPr>
            </w:pPr>
          </w:p>
        </w:tc>
        <w:tc>
          <w:tcPr>
            <w:tcW w:w="2768" w:type="dxa"/>
            <w:tcBorders>
              <w:top w:val="single" w:color="auto" w:sz="4" w:space="0"/>
              <w:left w:val="single" w:color="auto" w:sz="4" w:space="0"/>
              <w:bottom w:val="single" w:color="auto" w:sz="4" w:space="0"/>
              <w:right w:val="single" w:color="auto" w:sz="4" w:space="0"/>
            </w:tcBorders>
            <w:noWrap/>
            <w:vAlign w:val="center"/>
          </w:tcPr>
          <w:p w14:paraId="470723DF">
            <w:pPr>
              <w:pStyle w:val="18"/>
              <w:keepNext w:val="0"/>
              <w:keepLines w:val="0"/>
              <w:widowControl w:val="0"/>
              <w:suppressLineNumbers w:val="0"/>
              <w:spacing w:before="0" w:beforeAutospacing="0" w:after="0" w:afterAutospacing="0"/>
              <w:ind w:left="0" w:right="0" w:firstLine="480" w:firstLineChars="200"/>
              <w:jc w:val="center"/>
              <w:rPr>
                <w:rFonts w:hint="default" w:cs="宋体"/>
              </w:rPr>
            </w:pPr>
          </w:p>
        </w:tc>
        <w:tc>
          <w:tcPr>
            <w:tcW w:w="1673" w:type="dxa"/>
            <w:tcBorders>
              <w:top w:val="single" w:color="auto" w:sz="4" w:space="0"/>
              <w:left w:val="single" w:color="auto" w:sz="4" w:space="0"/>
              <w:bottom w:val="single" w:color="auto" w:sz="4" w:space="0"/>
              <w:right w:val="single" w:color="auto" w:sz="4" w:space="0"/>
            </w:tcBorders>
            <w:noWrap/>
            <w:vAlign w:val="center"/>
          </w:tcPr>
          <w:p w14:paraId="5BEB8CA4">
            <w:pPr>
              <w:pStyle w:val="18"/>
              <w:keepNext w:val="0"/>
              <w:keepLines w:val="0"/>
              <w:widowControl w:val="0"/>
              <w:suppressLineNumbers w:val="0"/>
              <w:spacing w:before="0" w:beforeAutospacing="0" w:after="0" w:afterAutospacing="0"/>
              <w:ind w:left="0" w:right="0" w:firstLine="480" w:firstLineChars="200"/>
              <w:jc w:val="center"/>
              <w:rPr>
                <w:rFonts w:hint="default" w:cs="宋体"/>
              </w:rPr>
            </w:pPr>
          </w:p>
        </w:tc>
        <w:tc>
          <w:tcPr>
            <w:tcW w:w="1253" w:type="dxa"/>
            <w:tcBorders>
              <w:top w:val="single" w:color="auto" w:sz="4" w:space="0"/>
              <w:left w:val="single" w:color="auto" w:sz="4" w:space="0"/>
              <w:bottom w:val="single" w:color="auto" w:sz="4" w:space="0"/>
              <w:right w:val="single" w:color="auto" w:sz="4" w:space="0"/>
            </w:tcBorders>
            <w:noWrap/>
            <w:vAlign w:val="center"/>
          </w:tcPr>
          <w:p w14:paraId="79FF7891">
            <w:pPr>
              <w:pStyle w:val="18"/>
              <w:keepNext w:val="0"/>
              <w:keepLines w:val="0"/>
              <w:widowControl w:val="0"/>
              <w:suppressLineNumbers w:val="0"/>
              <w:spacing w:before="0" w:beforeAutospacing="0" w:after="0" w:afterAutospacing="0"/>
              <w:ind w:left="0" w:right="0" w:firstLine="480" w:firstLineChars="200"/>
              <w:jc w:val="center"/>
              <w:rPr>
                <w:rFonts w:hint="default" w:cs="宋体"/>
              </w:rPr>
            </w:pPr>
          </w:p>
        </w:tc>
      </w:tr>
      <w:tr w14:paraId="1006F1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1171" w:type="dxa"/>
            <w:tcBorders>
              <w:top w:val="single" w:color="auto" w:sz="4" w:space="0"/>
              <w:left w:val="single" w:color="auto" w:sz="4" w:space="0"/>
              <w:bottom w:val="single" w:color="auto" w:sz="4" w:space="0"/>
              <w:right w:val="single" w:color="auto" w:sz="4" w:space="0"/>
            </w:tcBorders>
            <w:noWrap/>
            <w:vAlign w:val="center"/>
          </w:tcPr>
          <w:p w14:paraId="6862B813">
            <w:pPr>
              <w:pStyle w:val="18"/>
              <w:keepNext w:val="0"/>
              <w:keepLines w:val="0"/>
              <w:widowControl w:val="0"/>
              <w:suppressLineNumbers w:val="0"/>
              <w:spacing w:before="0" w:beforeAutospacing="0" w:after="0" w:afterAutospacing="0"/>
              <w:ind w:left="0" w:right="0" w:firstLine="480" w:firstLineChars="200"/>
              <w:jc w:val="center"/>
              <w:rPr>
                <w:rFonts w:hint="default" w:cs="宋体"/>
              </w:rPr>
            </w:pPr>
          </w:p>
        </w:tc>
        <w:tc>
          <w:tcPr>
            <w:tcW w:w="2649" w:type="dxa"/>
            <w:tcBorders>
              <w:top w:val="single" w:color="auto" w:sz="4" w:space="0"/>
              <w:left w:val="single" w:color="auto" w:sz="4" w:space="0"/>
              <w:bottom w:val="single" w:color="auto" w:sz="4" w:space="0"/>
              <w:right w:val="single" w:color="auto" w:sz="4" w:space="0"/>
            </w:tcBorders>
            <w:noWrap/>
            <w:vAlign w:val="center"/>
          </w:tcPr>
          <w:p w14:paraId="76EBE2AC">
            <w:pPr>
              <w:pStyle w:val="18"/>
              <w:keepNext w:val="0"/>
              <w:keepLines w:val="0"/>
              <w:widowControl w:val="0"/>
              <w:suppressLineNumbers w:val="0"/>
              <w:spacing w:before="0" w:beforeAutospacing="0" w:after="0" w:afterAutospacing="0"/>
              <w:ind w:left="0" w:right="0" w:firstLine="480" w:firstLineChars="200"/>
              <w:jc w:val="center"/>
              <w:rPr>
                <w:rFonts w:hint="default" w:cs="宋体"/>
              </w:rPr>
            </w:pPr>
          </w:p>
        </w:tc>
        <w:tc>
          <w:tcPr>
            <w:tcW w:w="2768" w:type="dxa"/>
            <w:tcBorders>
              <w:top w:val="single" w:color="auto" w:sz="4" w:space="0"/>
              <w:left w:val="single" w:color="auto" w:sz="4" w:space="0"/>
              <w:bottom w:val="single" w:color="auto" w:sz="4" w:space="0"/>
              <w:right w:val="single" w:color="auto" w:sz="4" w:space="0"/>
            </w:tcBorders>
            <w:noWrap/>
            <w:vAlign w:val="center"/>
          </w:tcPr>
          <w:p w14:paraId="5B6EF400">
            <w:pPr>
              <w:pStyle w:val="18"/>
              <w:keepNext w:val="0"/>
              <w:keepLines w:val="0"/>
              <w:widowControl w:val="0"/>
              <w:suppressLineNumbers w:val="0"/>
              <w:spacing w:before="0" w:beforeAutospacing="0" w:after="0" w:afterAutospacing="0"/>
              <w:ind w:left="0" w:right="0" w:firstLine="480" w:firstLineChars="200"/>
              <w:jc w:val="center"/>
              <w:rPr>
                <w:rFonts w:hint="default" w:cs="宋体"/>
              </w:rPr>
            </w:pPr>
          </w:p>
        </w:tc>
        <w:tc>
          <w:tcPr>
            <w:tcW w:w="1673" w:type="dxa"/>
            <w:tcBorders>
              <w:top w:val="single" w:color="auto" w:sz="4" w:space="0"/>
              <w:left w:val="single" w:color="auto" w:sz="4" w:space="0"/>
              <w:bottom w:val="single" w:color="auto" w:sz="4" w:space="0"/>
              <w:right w:val="single" w:color="auto" w:sz="4" w:space="0"/>
            </w:tcBorders>
            <w:noWrap/>
            <w:vAlign w:val="center"/>
          </w:tcPr>
          <w:p w14:paraId="71DA3CB0">
            <w:pPr>
              <w:pStyle w:val="18"/>
              <w:keepNext w:val="0"/>
              <w:keepLines w:val="0"/>
              <w:widowControl w:val="0"/>
              <w:suppressLineNumbers w:val="0"/>
              <w:spacing w:before="0" w:beforeAutospacing="0" w:after="0" w:afterAutospacing="0"/>
              <w:ind w:left="0" w:right="0" w:firstLine="480" w:firstLineChars="200"/>
              <w:jc w:val="center"/>
              <w:rPr>
                <w:rFonts w:hint="default" w:cs="宋体"/>
              </w:rPr>
            </w:pPr>
          </w:p>
        </w:tc>
        <w:tc>
          <w:tcPr>
            <w:tcW w:w="1253" w:type="dxa"/>
            <w:tcBorders>
              <w:top w:val="single" w:color="auto" w:sz="4" w:space="0"/>
              <w:left w:val="single" w:color="auto" w:sz="4" w:space="0"/>
              <w:bottom w:val="single" w:color="auto" w:sz="4" w:space="0"/>
              <w:right w:val="single" w:color="auto" w:sz="4" w:space="0"/>
            </w:tcBorders>
            <w:noWrap/>
            <w:vAlign w:val="center"/>
          </w:tcPr>
          <w:p w14:paraId="5515F4CB">
            <w:pPr>
              <w:pStyle w:val="18"/>
              <w:keepNext w:val="0"/>
              <w:keepLines w:val="0"/>
              <w:widowControl w:val="0"/>
              <w:suppressLineNumbers w:val="0"/>
              <w:spacing w:before="0" w:beforeAutospacing="0" w:after="0" w:afterAutospacing="0"/>
              <w:ind w:left="0" w:right="0" w:firstLine="480" w:firstLineChars="200"/>
              <w:jc w:val="center"/>
              <w:rPr>
                <w:rFonts w:hint="default" w:cs="宋体"/>
              </w:rPr>
            </w:pPr>
          </w:p>
        </w:tc>
      </w:tr>
      <w:tr w14:paraId="4F93A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1171" w:type="dxa"/>
            <w:tcBorders>
              <w:top w:val="single" w:color="auto" w:sz="4" w:space="0"/>
              <w:left w:val="single" w:color="auto" w:sz="4" w:space="0"/>
              <w:bottom w:val="single" w:color="auto" w:sz="4" w:space="0"/>
              <w:right w:val="single" w:color="auto" w:sz="4" w:space="0"/>
            </w:tcBorders>
            <w:noWrap/>
            <w:vAlign w:val="center"/>
          </w:tcPr>
          <w:p w14:paraId="7463F5E5">
            <w:pPr>
              <w:pStyle w:val="18"/>
              <w:keepNext w:val="0"/>
              <w:keepLines w:val="0"/>
              <w:widowControl w:val="0"/>
              <w:suppressLineNumbers w:val="0"/>
              <w:spacing w:before="0" w:beforeAutospacing="0" w:after="0" w:afterAutospacing="0"/>
              <w:ind w:left="0" w:right="0" w:firstLine="480" w:firstLineChars="200"/>
              <w:jc w:val="center"/>
              <w:rPr>
                <w:rFonts w:hint="default" w:cs="宋体"/>
              </w:rPr>
            </w:pPr>
          </w:p>
        </w:tc>
        <w:tc>
          <w:tcPr>
            <w:tcW w:w="2649" w:type="dxa"/>
            <w:tcBorders>
              <w:top w:val="single" w:color="auto" w:sz="4" w:space="0"/>
              <w:left w:val="single" w:color="auto" w:sz="4" w:space="0"/>
              <w:bottom w:val="single" w:color="auto" w:sz="4" w:space="0"/>
              <w:right w:val="single" w:color="auto" w:sz="4" w:space="0"/>
            </w:tcBorders>
            <w:noWrap/>
            <w:vAlign w:val="center"/>
          </w:tcPr>
          <w:p w14:paraId="22379EC7">
            <w:pPr>
              <w:pStyle w:val="18"/>
              <w:keepNext w:val="0"/>
              <w:keepLines w:val="0"/>
              <w:widowControl w:val="0"/>
              <w:suppressLineNumbers w:val="0"/>
              <w:spacing w:before="0" w:beforeAutospacing="0" w:after="0" w:afterAutospacing="0"/>
              <w:ind w:left="0" w:right="0" w:firstLine="480" w:firstLineChars="200"/>
              <w:jc w:val="center"/>
              <w:rPr>
                <w:rFonts w:hint="default" w:cs="宋体"/>
              </w:rPr>
            </w:pPr>
          </w:p>
        </w:tc>
        <w:tc>
          <w:tcPr>
            <w:tcW w:w="2768" w:type="dxa"/>
            <w:tcBorders>
              <w:top w:val="single" w:color="auto" w:sz="4" w:space="0"/>
              <w:left w:val="single" w:color="auto" w:sz="4" w:space="0"/>
              <w:bottom w:val="single" w:color="auto" w:sz="4" w:space="0"/>
              <w:right w:val="single" w:color="auto" w:sz="4" w:space="0"/>
            </w:tcBorders>
            <w:noWrap/>
            <w:vAlign w:val="center"/>
          </w:tcPr>
          <w:p w14:paraId="3C3439D5">
            <w:pPr>
              <w:pStyle w:val="18"/>
              <w:keepNext w:val="0"/>
              <w:keepLines w:val="0"/>
              <w:widowControl w:val="0"/>
              <w:suppressLineNumbers w:val="0"/>
              <w:spacing w:before="0" w:beforeAutospacing="0" w:after="0" w:afterAutospacing="0"/>
              <w:ind w:left="0" w:right="0" w:firstLine="480" w:firstLineChars="200"/>
              <w:jc w:val="center"/>
              <w:rPr>
                <w:rFonts w:hint="default" w:cs="宋体"/>
              </w:rPr>
            </w:pPr>
          </w:p>
        </w:tc>
        <w:tc>
          <w:tcPr>
            <w:tcW w:w="1673" w:type="dxa"/>
            <w:tcBorders>
              <w:top w:val="single" w:color="auto" w:sz="4" w:space="0"/>
              <w:left w:val="single" w:color="auto" w:sz="4" w:space="0"/>
              <w:bottom w:val="single" w:color="auto" w:sz="4" w:space="0"/>
              <w:right w:val="single" w:color="auto" w:sz="4" w:space="0"/>
            </w:tcBorders>
            <w:noWrap/>
            <w:vAlign w:val="center"/>
          </w:tcPr>
          <w:p w14:paraId="137C249B">
            <w:pPr>
              <w:pStyle w:val="18"/>
              <w:keepNext w:val="0"/>
              <w:keepLines w:val="0"/>
              <w:widowControl w:val="0"/>
              <w:suppressLineNumbers w:val="0"/>
              <w:spacing w:before="0" w:beforeAutospacing="0" w:after="0" w:afterAutospacing="0"/>
              <w:ind w:left="0" w:right="0" w:firstLine="480" w:firstLineChars="200"/>
              <w:jc w:val="center"/>
              <w:rPr>
                <w:rFonts w:hint="default" w:cs="宋体"/>
              </w:rPr>
            </w:pPr>
          </w:p>
        </w:tc>
        <w:tc>
          <w:tcPr>
            <w:tcW w:w="1253" w:type="dxa"/>
            <w:tcBorders>
              <w:top w:val="single" w:color="auto" w:sz="4" w:space="0"/>
              <w:left w:val="single" w:color="auto" w:sz="4" w:space="0"/>
              <w:bottom w:val="single" w:color="auto" w:sz="4" w:space="0"/>
              <w:right w:val="single" w:color="auto" w:sz="4" w:space="0"/>
            </w:tcBorders>
            <w:noWrap/>
            <w:vAlign w:val="center"/>
          </w:tcPr>
          <w:p w14:paraId="03D2153C">
            <w:pPr>
              <w:pStyle w:val="18"/>
              <w:keepNext w:val="0"/>
              <w:keepLines w:val="0"/>
              <w:widowControl w:val="0"/>
              <w:suppressLineNumbers w:val="0"/>
              <w:spacing w:before="0" w:beforeAutospacing="0" w:after="0" w:afterAutospacing="0"/>
              <w:ind w:left="0" w:right="0" w:firstLine="480" w:firstLineChars="200"/>
              <w:jc w:val="center"/>
              <w:rPr>
                <w:rFonts w:hint="default" w:cs="宋体"/>
              </w:rPr>
            </w:pPr>
          </w:p>
        </w:tc>
      </w:tr>
      <w:tr w14:paraId="53733F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1171" w:type="dxa"/>
            <w:tcBorders>
              <w:top w:val="single" w:color="auto" w:sz="4" w:space="0"/>
              <w:left w:val="single" w:color="auto" w:sz="4" w:space="0"/>
              <w:bottom w:val="single" w:color="auto" w:sz="4" w:space="0"/>
              <w:right w:val="single" w:color="auto" w:sz="4" w:space="0"/>
            </w:tcBorders>
            <w:noWrap/>
            <w:vAlign w:val="center"/>
          </w:tcPr>
          <w:p w14:paraId="44DD2A4E">
            <w:pPr>
              <w:pStyle w:val="18"/>
              <w:keepNext w:val="0"/>
              <w:keepLines w:val="0"/>
              <w:widowControl w:val="0"/>
              <w:suppressLineNumbers w:val="0"/>
              <w:spacing w:before="0" w:beforeAutospacing="0" w:after="0" w:afterAutospacing="0"/>
              <w:ind w:left="0" w:right="0" w:firstLine="480" w:firstLineChars="200"/>
              <w:jc w:val="center"/>
              <w:rPr>
                <w:rFonts w:hint="default" w:cs="宋体"/>
              </w:rPr>
            </w:pPr>
          </w:p>
        </w:tc>
        <w:tc>
          <w:tcPr>
            <w:tcW w:w="2649" w:type="dxa"/>
            <w:tcBorders>
              <w:top w:val="single" w:color="auto" w:sz="4" w:space="0"/>
              <w:left w:val="single" w:color="auto" w:sz="4" w:space="0"/>
              <w:bottom w:val="single" w:color="auto" w:sz="4" w:space="0"/>
              <w:right w:val="single" w:color="auto" w:sz="4" w:space="0"/>
            </w:tcBorders>
            <w:noWrap/>
            <w:vAlign w:val="center"/>
          </w:tcPr>
          <w:p w14:paraId="6EC8A9F0">
            <w:pPr>
              <w:pStyle w:val="18"/>
              <w:keepNext w:val="0"/>
              <w:keepLines w:val="0"/>
              <w:widowControl w:val="0"/>
              <w:suppressLineNumbers w:val="0"/>
              <w:spacing w:before="0" w:beforeAutospacing="0" w:after="0" w:afterAutospacing="0"/>
              <w:ind w:left="0" w:right="0" w:firstLine="480" w:firstLineChars="200"/>
              <w:jc w:val="center"/>
              <w:rPr>
                <w:rFonts w:hint="default" w:cs="宋体"/>
              </w:rPr>
            </w:pPr>
          </w:p>
        </w:tc>
        <w:tc>
          <w:tcPr>
            <w:tcW w:w="2768" w:type="dxa"/>
            <w:tcBorders>
              <w:top w:val="single" w:color="auto" w:sz="4" w:space="0"/>
              <w:left w:val="single" w:color="auto" w:sz="4" w:space="0"/>
              <w:bottom w:val="single" w:color="auto" w:sz="4" w:space="0"/>
              <w:right w:val="single" w:color="auto" w:sz="4" w:space="0"/>
            </w:tcBorders>
            <w:noWrap/>
            <w:vAlign w:val="center"/>
          </w:tcPr>
          <w:p w14:paraId="0A027A87">
            <w:pPr>
              <w:pStyle w:val="18"/>
              <w:keepNext w:val="0"/>
              <w:keepLines w:val="0"/>
              <w:widowControl w:val="0"/>
              <w:suppressLineNumbers w:val="0"/>
              <w:spacing w:before="0" w:beforeAutospacing="0" w:after="0" w:afterAutospacing="0"/>
              <w:ind w:left="0" w:right="0" w:firstLine="480" w:firstLineChars="200"/>
              <w:jc w:val="center"/>
              <w:rPr>
                <w:rFonts w:hint="default" w:cs="宋体"/>
              </w:rPr>
            </w:pPr>
          </w:p>
        </w:tc>
        <w:tc>
          <w:tcPr>
            <w:tcW w:w="1673" w:type="dxa"/>
            <w:tcBorders>
              <w:top w:val="single" w:color="auto" w:sz="4" w:space="0"/>
              <w:left w:val="single" w:color="auto" w:sz="4" w:space="0"/>
              <w:bottom w:val="single" w:color="auto" w:sz="4" w:space="0"/>
              <w:right w:val="single" w:color="auto" w:sz="4" w:space="0"/>
            </w:tcBorders>
            <w:noWrap/>
            <w:vAlign w:val="center"/>
          </w:tcPr>
          <w:p w14:paraId="0171BDB9">
            <w:pPr>
              <w:pStyle w:val="18"/>
              <w:keepNext w:val="0"/>
              <w:keepLines w:val="0"/>
              <w:widowControl w:val="0"/>
              <w:suppressLineNumbers w:val="0"/>
              <w:spacing w:before="0" w:beforeAutospacing="0" w:after="0" w:afterAutospacing="0"/>
              <w:ind w:left="0" w:right="0" w:firstLine="480" w:firstLineChars="200"/>
              <w:jc w:val="center"/>
              <w:rPr>
                <w:rFonts w:hint="default" w:cs="宋体"/>
              </w:rPr>
            </w:pPr>
          </w:p>
        </w:tc>
        <w:tc>
          <w:tcPr>
            <w:tcW w:w="1253" w:type="dxa"/>
            <w:tcBorders>
              <w:top w:val="single" w:color="auto" w:sz="4" w:space="0"/>
              <w:left w:val="single" w:color="auto" w:sz="4" w:space="0"/>
              <w:bottom w:val="single" w:color="auto" w:sz="4" w:space="0"/>
              <w:right w:val="single" w:color="auto" w:sz="4" w:space="0"/>
            </w:tcBorders>
            <w:noWrap/>
            <w:vAlign w:val="center"/>
          </w:tcPr>
          <w:p w14:paraId="6D329DF2">
            <w:pPr>
              <w:pStyle w:val="18"/>
              <w:keepNext w:val="0"/>
              <w:keepLines w:val="0"/>
              <w:widowControl w:val="0"/>
              <w:suppressLineNumbers w:val="0"/>
              <w:spacing w:before="0" w:beforeAutospacing="0" w:after="0" w:afterAutospacing="0"/>
              <w:ind w:left="0" w:right="0" w:firstLine="480" w:firstLineChars="200"/>
              <w:jc w:val="center"/>
              <w:rPr>
                <w:rFonts w:hint="default" w:cs="宋体"/>
              </w:rPr>
            </w:pPr>
          </w:p>
        </w:tc>
      </w:tr>
    </w:tbl>
    <w:p w14:paraId="1CC33B11">
      <w:pPr>
        <w:pStyle w:val="18"/>
        <w:widowControl w:val="0"/>
        <w:spacing w:before="0" w:beforeAutospacing="0" w:after="0" w:afterAutospacing="0"/>
        <w:rPr>
          <w:rFonts w:cs="宋体"/>
        </w:rPr>
      </w:pPr>
      <w:r>
        <w:rPr>
          <w:rFonts w:hint="eastAsia" w:cs="宋体"/>
        </w:rPr>
        <w:t>说明：</w:t>
      </w:r>
    </w:p>
    <w:p w14:paraId="1EDE8CB7">
      <w:pPr>
        <w:pStyle w:val="18"/>
        <w:widowControl w:val="0"/>
        <w:spacing w:before="0" w:beforeAutospacing="0" w:after="0" w:afterAutospacing="0"/>
        <w:ind w:firstLine="480" w:firstLineChars="200"/>
        <w:jc w:val="both"/>
        <w:rPr>
          <w:rFonts w:cs="宋体"/>
        </w:rPr>
      </w:pPr>
      <w:r>
        <w:rPr>
          <w:rFonts w:hint="eastAsia" w:cs="宋体"/>
        </w:rPr>
        <w:t>1.参照第四章合同条款要求内容进行响应。</w:t>
      </w:r>
    </w:p>
    <w:p w14:paraId="568218BE">
      <w:pPr>
        <w:pStyle w:val="18"/>
        <w:widowControl w:val="0"/>
        <w:spacing w:before="0" w:beforeAutospacing="0" w:after="0" w:afterAutospacing="0"/>
        <w:ind w:firstLine="480" w:firstLineChars="200"/>
        <w:jc w:val="both"/>
        <w:rPr>
          <w:rFonts w:cs="宋体"/>
        </w:rPr>
      </w:pPr>
      <w:r>
        <w:rPr>
          <w:rFonts w:hint="eastAsia" w:cs="宋体"/>
        </w:rPr>
        <w:t>2.本表只填写磋商响应文件中与磋商文件有偏离（包括正偏离和负偏离）的内容，磋商响应文件中商务响应与磋商文件要求完全一致的，不用在此表中列出，但必须提交空白表。</w:t>
      </w:r>
    </w:p>
    <w:p w14:paraId="3A4016EF">
      <w:pPr>
        <w:pStyle w:val="18"/>
        <w:widowControl w:val="0"/>
        <w:spacing w:before="0" w:beforeAutospacing="0" w:after="0" w:afterAutospacing="0"/>
        <w:ind w:firstLine="480" w:firstLineChars="200"/>
        <w:rPr>
          <w:rFonts w:cs="宋体"/>
        </w:rPr>
      </w:pPr>
      <w:r>
        <w:rPr>
          <w:rFonts w:hint="eastAsia" w:cs="宋体"/>
        </w:rPr>
        <w:t>3.供应商必须据实填写，不得虚假响应，否则将取消其磋商或成交资格，并按有关规定进行处罚。</w:t>
      </w:r>
    </w:p>
    <w:p w14:paraId="0F3DA23F">
      <w:pPr>
        <w:pStyle w:val="18"/>
        <w:widowControl w:val="0"/>
        <w:spacing w:before="0" w:beforeAutospacing="0" w:after="0" w:afterAutospacing="0"/>
        <w:ind w:firstLine="480" w:firstLineChars="200"/>
        <w:jc w:val="center"/>
        <w:rPr>
          <w:rFonts w:cs="宋体"/>
        </w:rPr>
      </w:pPr>
    </w:p>
    <w:p w14:paraId="2D3088B3">
      <w:pPr>
        <w:pStyle w:val="18"/>
        <w:widowControl w:val="0"/>
        <w:spacing w:before="0" w:beforeAutospacing="0" w:after="0" w:afterAutospacing="0"/>
        <w:ind w:firstLine="480" w:firstLineChars="200"/>
        <w:rPr>
          <w:rFonts w:cs="宋体"/>
        </w:rPr>
      </w:pPr>
      <w:r>
        <w:rPr>
          <w:rFonts w:hint="eastAsia" w:cs="宋体"/>
        </w:rPr>
        <w:t>供应商名称：</w:t>
      </w:r>
      <w:r>
        <w:rPr>
          <w:rFonts w:hint="eastAsia" w:cs="宋体"/>
          <w:u w:val="single"/>
        </w:rPr>
        <w:t xml:space="preserve">                       </w:t>
      </w:r>
      <w:r>
        <w:rPr>
          <w:rFonts w:hint="eastAsia" w:cs="宋体"/>
        </w:rPr>
        <w:t>（单位公章）</w:t>
      </w:r>
    </w:p>
    <w:p w14:paraId="2ACDC8B6">
      <w:pPr>
        <w:pStyle w:val="18"/>
        <w:widowControl w:val="0"/>
        <w:spacing w:before="0" w:beforeAutospacing="0" w:after="0" w:afterAutospacing="0"/>
        <w:ind w:firstLine="480" w:firstLineChars="200"/>
        <w:jc w:val="center"/>
        <w:rPr>
          <w:rFonts w:cs="宋体"/>
        </w:rPr>
      </w:pPr>
    </w:p>
    <w:p w14:paraId="4F6D01B3">
      <w:pPr>
        <w:spacing w:line="400" w:lineRule="exact"/>
        <w:ind w:firstLine="480" w:firstLineChars="200"/>
        <w:rPr>
          <w:rFonts w:hAnsi="宋体" w:cs="宋体"/>
          <w:szCs w:val="24"/>
        </w:rPr>
      </w:pPr>
      <w:r>
        <w:rPr>
          <w:rFonts w:hint="eastAsia" w:hAnsi="宋体" w:cs="宋体"/>
        </w:rPr>
        <w:t>法定代表人或委托代理人：</w:t>
      </w:r>
      <w:r>
        <w:rPr>
          <w:rFonts w:hint="eastAsia" w:hAnsi="宋体" w:cs="宋体"/>
          <w:u w:val="single"/>
        </w:rPr>
        <w:t xml:space="preserve">           </w:t>
      </w:r>
      <w:r>
        <w:rPr>
          <w:rFonts w:hint="eastAsia" w:hAnsi="宋体" w:cs="宋体"/>
        </w:rPr>
        <w:t>（</w:t>
      </w:r>
      <w:r>
        <w:rPr>
          <w:rFonts w:hint="eastAsia" w:hAnsi="宋体" w:cs="宋体"/>
          <w:szCs w:val="24"/>
        </w:rPr>
        <w:t>签字或盖章）</w:t>
      </w:r>
    </w:p>
    <w:p w14:paraId="386B7F39">
      <w:pPr>
        <w:spacing w:line="360" w:lineRule="auto"/>
        <w:ind w:left="600" w:leftChars="250"/>
        <w:rPr>
          <w:rFonts w:hAnsi="宋体" w:cs="宋体"/>
          <w:szCs w:val="24"/>
        </w:rPr>
      </w:pPr>
    </w:p>
    <w:p w14:paraId="2ED05C81">
      <w:pPr>
        <w:spacing w:line="440" w:lineRule="exact"/>
        <w:ind w:left="3725" w:leftChars="1552"/>
        <w:rPr>
          <w:rFonts w:hAnsi="宋体" w:cs="宋体"/>
          <w:szCs w:val="24"/>
        </w:rPr>
      </w:pPr>
    </w:p>
    <w:p w14:paraId="2C9A750F">
      <w:pPr>
        <w:spacing w:line="440" w:lineRule="exact"/>
        <w:ind w:left="3725" w:leftChars="1552"/>
        <w:rPr>
          <w:rFonts w:hAnsi="宋体" w:cs="宋体"/>
          <w:szCs w:val="24"/>
        </w:rPr>
      </w:pPr>
    </w:p>
    <w:bookmarkEnd w:id="130"/>
    <w:p w14:paraId="7489D543">
      <w:pPr>
        <w:spacing w:line="360" w:lineRule="auto"/>
        <w:jc w:val="center"/>
        <w:outlineLvl w:val="1"/>
        <w:rPr>
          <w:rFonts w:hAnsi="宋体" w:cs="宋体"/>
          <w:b/>
          <w:bCs/>
          <w:sz w:val="30"/>
          <w:szCs w:val="30"/>
        </w:rPr>
      </w:pPr>
      <w:bookmarkStart w:id="140" w:name="_Toc403077656"/>
      <w:bookmarkStart w:id="141" w:name="_Toc363474033"/>
      <w:r>
        <w:rPr>
          <w:rFonts w:hint="eastAsia" w:hAnsi="宋体" w:cs="宋体"/>
          <w:b/>
          <w:bCs/>
          <w:sz w:val="30"/>
          <w:szCs w:val="30"/>
        </w:rPr>
        <w:br w:type="page"/>
      </w:r>
      <w:bookmarkStart w:id="142" w:name="_Toc3253"/>
      <w:bookmarkStart w:id="143" w:name="_Toc3386"/>
      <w:bookmarkStart w:id="144" w:name="_Toc27470"/>
      <w:bookmarkStart w:id="145" w:name="_Toc1542"/>
      <w:r>
        <w:rPr>
          <w:rFonts w:hint="eastAsia" w:hAnsi="宋体" w:cs="宋体"/>
          <w:b/>
          <w:bCs/>
          <w:sz w:val="30"/>
          <w:szCs w:val="30"/>
        </w:rPr>
        <w:t>五、陕西省政府采购供应商拒绝政府采购领域商业贿赂承诺书</w:t>
      </w:r>
      <w:bookmarkEnd w:id="140"/>
      <w:bookmarkEnd w:id="141"/>
      <w:bookmarkEnd w:id="142"/>
      <w:bookmarkEnd w:id="143"/>
      <w:bookmarkEnd w:id="144"/>
      <w:bookmarkEnd w:id="145"/>
    </w:p>
    <w:p w14:paraId="252483C7">
      <w:pPr>
        <w:spacing w:line="600" w:lineRule="exact"/>
        <w:ind w:firstLine="480" w:firstLineChars="200"/>
        <w:jc w:val="left"/>
        <w:rPr>
          <w:rFonts w:hAnsi="宋体" w:cs="宋体"/>
          <w:szCs w:val="24"/>
        </w:rPr>
      </w:pPr>
      <w:r>
        <w:rPr>
          <w:rFonts w:hint="eastAsia" w:hAnsi="宋体" w:cs="宋体"/>
          <w:szCs w:val="24"/>
        </w:rPr>
        <w:t>为响应党中央、国务院关于治理政府采购领域商业贿赂行为的号召，我公司在此庄严承诺：</w:t>
      </w:r>
    </w:p>
    <w:p w14:paraId="62B878B3">
      <w:pPr>
        <w:spacing w:line="600" w:lineRule="exact"/>
        <w:ind w:firstLine="480" w:firstLineChars="200"/>
        <w:jc w:val="left"/>
        <w:rPr>
          <w:rFonts w:hAnsi="宋体" w:cs="宋体"/>
          <w:szCs w:val="24"/>
        </w:rPr>
      </w:pPr>
      <w:r>
        <w:rPr>
          <w:rFonts w:hint="eastAsia" w:hAnsi="宋体" w:cs="宋体"/>
          <w:szCs w:val="24"/>
        </w:rPr>
        <w:t>1、在参与政府采购活动中遵纪守法、诚信经营、公平竞标。</w:t>
      </w:r>
    </w:p>
    <w:p w14:paraId="5AA4DD63">
      <w:pPr>
        <w:spacing w:line="600" w:lineRule="exact"/>
        <w:ind w:firstLine="480" w:firstLineChars="200"/>
        <w:jc w:val="left"/>
        <w:rPr>
          <w:rFonts w:hAnsi="宋体" w:cs="宋体"/>
          <w:szCs w:val="24"/>
        </w:rPr>
      </w:pPr>
      <w:r>
        <w:rPr>
          <w:rFonts w:hint="eastAsia" w:hAnsi="宋体" w:cs="宋体"/>
          <w:szCs w:val="24"/>
        </w:rPr>
        <w:t>2、不向政府采购人、采购代理机构和政府采购评审专家进行任何形式的商业贿赂以谋取交易机会。</w:t>
      </w:r>
    </w:p>
    <w:p w14:paraId="62F4C0B2">
      <w:pPr>
        <w:spacing w:line="600" w:lineRule="exact"/>
        <w:ind w:firstLine="480" w:firstLineChars="200"/>
        <w:jc w:val="left"/>
        <w:rPr>
          <w:rFonts w:hAnsi="宋体" w:cs="宋体"/>
          <w:szCs w:val="24"/>
        </w:rPr>
      </w:pPr>
      <w:r>
        <w:rPr>
          <w:rFonts w:hint="eastAsia" w:hAnsi="宋体" w:cs="宋体"/>
          <w:szCs w:val="24"/>
        </w:rPr>
        <w:t>3、不向政府采购代理机构和采购人提供虚假资质文件或采用虚假应标方式参与政府采购市场竞争并谋取中标、成交。</w:t>
      </w:r>
    </w:p>
    <w:p w14:paraId="7518CEA0">
      <w:pPr>
        <w:spacing w:line="600" w:lineRule="exact"/>
        <w:ind w:firstLine="480" w:firstLineChars="200"/>
        <w:jc w:val="left"/>
        <w:rPr>
          <w:rFonts w:hAnsi="宋体" w:cs="宋体"/>
          <w:szCs w:val="24"/>
        </w:rPr>
      </w:pPr>
      <w:r>
        <w:rPr>
          <w:rFonts w:hint="eastAsia" w:hAnsi="宋体" w:cs="宋体"/>
          <w:szCs w:val="24"/>
        </w:rPr>
        <w:t>4、不采取“围标、陪标”等商业欺诈手段获得政府采购定单。</w:t>
      </w:r>
    </w:p>
    <w:p w14:paraId="16DC05E0">
      <w:pPr>
        <w:spacing w:line="600" w:lineRule="exact"/>
        <w:ind w:firstLine="480" w:firstLineChars="200"/>
        <w:jc w:val="left"/>
        <w:rPr>
          <w:rFonts w:hAnsi="宋体" w:cs="宋体"/>
          <w:szCs w:val="24"/>
        </w:rPr>
      </w:pPr>
      <w:r>
        <w:rPr>
          <w:rFonts w:hint="eastAsia" w:hAnsi="宋体" w:cs="宋体"/>
          <w:szCs w:val="24"/>
        </w:rPr>
        <w:t>5、不采取不正当手段诋毁、排挤其他供应商。</w:t>
      </w:r>
    </w:p>
    <w:p w14:paraId="19AEE99B">
      <w:pPr>
        <w:spacing w:line="600" w:lineRule="exact"/>
        <w:ind w:firstLine="480" w:firstLineChars="200"/>
        <w:jc w:val="left"/>
        <w:rPr>
          <w:rFonts w:hAnsi="宋体" w:cs="宋体"/>
          <w:szCs w:val="24"/>
        </w:rPr>
      </w:pPr>
      <w:r>
        <w:rPr>
          <w:rFonts w:hint="eastAsia" w:hAnsi="宋体" w:cs="宋体"/>
          <w:szCs w:val="24"/>
        </w:rPr>
        <w:t>6、不在提供商品和服务时“偷梁换柱、以次充好”损害采购人的合法权益。</w:t>
      </w:r>
    </w:p>
    <w:p w14:paraId="20762EE7">
      <w:pPr>
        <w:spacing w:line="600" w:lineRule="exact"/>
        <w:ind w:firstLine="480" w:firstLineChars="200"/>
        <w:jc w:val="left"/>
        <w:rPr>
          <w:rFonts w:hAnsi="宋体" w:cs="宋体"/>
          <w:szCs w:val="24"/>
        </w:rPr>
      </w:pPr>
      <w:r>
        <w:rPr>
          <w:rFonts w:hint="eastAsia" w:hAnsi="宋体" w:cs="宋体"/>
          <w:szCs w:val="24"/>
        </w:rPr>
        <w:t>7、不与采购人、采购代理机构政府采购评审专家或其它供应商恶意串通，进行质疑和投诉，维护政府采购市场秩序。</w:t>
      </w:r>
    </w:p>
    <w:p w14:paraId="3A563836">
      <w:pPr>
        <w:spacing w:line="600" w:lineRule="exact"/>
        <w:ind w:firstLine="480" w:firstLineChars="200"/>
        <w:jc w:val="left"/>
        <w:rPr>
          <w:rFonts w:hAnsi="宋体" w:cs="宋体"/>
          <w:szCs w:val="24"/>
        </w:rPr>
      </w:pPr>
      <w:r>
        <w:rPr>
          <w:rFonts w:hint="eastAsia" w:hAnsi="宋体" w:cs="宋体"/>
          <w:szCs w:val="24"/>
        </w:rPr>
        <w:t>8、尊重和接受政府采购监督管理部门的监督和政府采购代理机构招标采购要求，承担因违约行为给采购人造成的损失。</w:t>
      </w:r>
    </w:p>
    <w:p w14:paraId="6C3543C6">
      <w:pPr>
        <w:spacing w:line="600" w:lineRule="exact"/>
        <w:ind w:firstLine="480" w:firstLineChars="200"/>
        <w:jc w:val="left"/>
        <w:rPr>
          <w:rFonts w:hAnsi="宋体" w:cs="宋体"/>
          <w:szCs w:val="24"/>
        </w:rPr>
      </w:pPr>
      <w:r>
        <w:rPr>
          <w:rFonts w:hint="eastAsia" w:hAnsi="宋体" w:cs="宋体"/>
          <w:szCs w:val="24"/>
        </w:rPr>
        <w:t>9、不发生其他有悖于政府采购公开、公平、公正和诚信原则的行为。</w:t>
      </w:r>
    </w:p>
    <w:p w14:paraId="7DEDB178">
      <w:pPr>
        <w:spacing w:line="600" w:lineRule="exact"/>
        <w:ind w:firstLine="720" w:firstLineChars="300"/>
        <w:jc w:val="left"/>
        <w:rPr>
          <w:rFonts w:hAnsi="宋体" w:cs="宋体"/>
          <w:szCs w:val="24"/>
        </w:rPr>
      </w:pPr>
      <w:r>
        <w:rPr>
          <w:rFonts w:hint="eastAsia" w:hAnsi="宋体" w:cs="宋体"/>
          <w:szCs w:val="24"/>
        </w:rPr>
        <w:t>承诺单位（</w:t>
      </w:r>
      <w:r>
        <w:rPr>
          <w:rFonts w:hint="eastAsia" w:hAnsi="宋体"/>
          <w:szCs w:val="21"/>
        </w:rPr>
        <w:t>单位</w:t>
      </w:r>
      <w:r>
        <w:rPr>
          <w:rFonts w:hint="eastAsia" w:hAnsi="宋体" w:cs="宋体"/>
          <w:szCs w:val="24"/>
        </w:rPr>
        <w:t>盖章）：</w:t>
      </w:r>
    </w:p>
    <w:p w14:paraId="6E5203F8">
      <w:pPr>
        <w:spacing w:line="600" w:lineRule="exact"/>
        <w:ind w:firstLine="720" w:firstLineChars="300"/>
        <w:jc w:val="left"/>
        <w:rPr>
          <w:rFonts w:hAnsi="宋体" w:cs="宋体"/>
          <w:szCs w:val="24"/>
        </w:rPr>
      </w:pPr>
      <w:r>
        <w:rPr>
          <w:rFonts w:hint="eastAsia" w:hAnsi="宋体" w:cs="宋体"/>
          <w:szCs w:val="24"/>
        </w:rPr>
        <w:t>全权代表（签字）：</w:t>
      </w:r>
    </w:p>
    <w:p w14:paraId="0CC5DB0A">
      <w:pPr>
        <w:spacing w:line="600" w:lineRule="exact"/>
        <w:ind w:firstLine="720" w:firstLineChars="300"/>
        <w:rPr>
          <w:rFonts w:hAnsi="宋体" w:cs="宋体"/>
          <w:szCs w:val="24"/>
        </w:rPr>
      </w:pPr>
      <w:r>
        <w:rPr>
          <w:rFonts w:hint="eastAsia" w:hAnsi="宋体" w:cs="宋体"/>
          <w:szCs w:val="24"/>
        </w:rPr>
        <w:t xml:space="preserve">地    址：                                                       </w:t>
      </w:r>
    </w:p>
    <w:p w14:paraId="0319FD52">
      <w:pPr>
        <w:spacing w:line="600" w:lineRule="exact"/>
        <w:ind w:firstLine="720" w:firstLineChars="300"/>
        <w:rPr>
          <w:rFonts w:hAnsi="宋体" w:cs="宋体"/>
          <w:szCs w:val="24"/>
        </w:rPr>
      </w:pPr>
      <w:r>
        <w:rPr>
          <w:rFonts w:hint="eastAsia" w:hAnsi="宋体" w:cs="宋体"/>
          <w:szCs w:val="24"/>
        </w:rPr>
        <w:t xml:space="preserve">邮    编：                                                       </w:t>
      </w:r>
    </w:p>
    <w:p w14:paraId="47D265D0">
      <w:pPr>
        <w:spacing w:line="600" w:lineRule="exact"/>
        <w:ind w:left="240" w:leftChars="100" w:firstLine="480" w:firstLineChars="200"/>
        <w:rPr>
          <w:rFonts w:hAnsi="宋体" w:cs="宋体"/>
          <w:szCs w:val="24"/>
        </w:rPr>
      </w:pPr>
      <w:r>
        <w:rPr>
          <w:rFonts w:hint="eastAsia" w:hAnsi="宋体" w:cs="宋体"/>
          <w:szCs w:val="24"/>
        </w:rPr>
        <w:t xml:space="preserve">电    话：                                                       </w:t>
      </w:r>
    </w:p>
    <w:p w14:paraId="11595C40">
      <w:pPr>
        <w:spacing w:line="600" w:lineRule="exact"/>
        <w:ind w:left="754" w:leftChars="314" w:firstLine="5280" w:firstLineChars="2200"/>
        <w:jc w:val="left"/>
        <w:rPr>
          <w:rFonts w:hAnsi="宋体" w:cs="宋体"/>
          <w:szCs w:val="24"/>
        </w:rPr>
      </w:pPr>
      <w:r>
        <w:rPr>
          <w:rFonts w:hint="eastAsia" w:hAnsi="宋体" w:cs="宋体"/>
          <w:szCs w:val="24"/>
        </w:rPr>
        <w:t>年    月    日</w:t>
      </w:r>
    </w:p>
    <w:p w14:paraId="6DB4C51C">
      <w:pPr>
        <w:ind w:firstLine="482" w:firstLineChars="200"/>
        <w:outlineLvl w:val="1"/>
        <w:rPr>
          <w:rFonts w:hAnsi="宋体" w:cs="宋体"/>
          <w:b/>
          <w:bCs/>
        </w:rPr>
      </w:pPr>
      <w:bookmarkStart w:id="146" w:name="_Toc403077657"/>
      <w:bookmarkStart w:id="147" w:name="_Toc363474034"/>
    </w:p>
    <w:p w14:paraId="5B7FB8B3">
      <w:pPr>
        <w:jc w:val="center"/>
        <w:outlineLvl w:val="1"/>
        <w:rPr>
          <w:rFonts w:hAnsi="宋体" w:cs="宋体"/>
          <w:shd w:val="clear" w:color="auto" w:fill="FFFFFF"/>
        </w:rPr>
      </w:pPr>
      <w:r>
        <w:rPr>
          <w:rFonts w:hint="eastAsia" w:hAnsi="宋体" w:cs="宋体"/>
          <w:b/>
          <w:bCs/>
          <w:sz w:val="30"/>
          <w:szCs w:val="30"/>
        </w:rPr>
        <w:br w:type="page"/>
      </w:r>
      <w:bookmarkStart w:id="148" w:name="_Toc6273"/>
      <w:bookmarkStart w:id="149" w:name="_Toc29285"/>
      <w:bookmarkStart w:id="150" w:name="_Toc32016"/>
      <w:bookmarkStart w:id="151" w:name="_Toc7842"/>
      <w:r>
        <w:rPr>
          <w:rFonts w:hint="eastAsia" w:hAnsi="宋体" w:cs="宋体"/>
          <w:b/>
          <w:bCs/>
          <w:sz w:val="30"/>
          <w:szCs w:val="30"/>
        </w:rPr>
        <w:t>六、特定资格证明文件</w:t>
      </w:r>
      <w:bookmarkEnd w:id="146"/>
      <w:bookmarkEnd w:id="147"/>
      <w:bookmarkEnd w:id="148"/>
      <w:bookmarkEnd w:id="149"/>
      <w:bookmarkEnd w:id="150"/>
      <w:bookmarkEnd w:id="151"/>
    </w:p>
    <w:p w14:paraId="28BDBCCE">
      <w:pPr>
        <w:pStyle w:val="32"/>
        <w:numPr>
          <w:ilvl w:val="0"/>
          <w:numId w:val="0"/>
        </w:numPr>
        <w:spacing w:line="480" w:lineRule="auto"/>
        <w:rPr>
          <w:rFonts w:hint="eastAsia" w:ascii="宋体" w:hAnsi="宋体" w:eastAsia="宋体" w:cs="宋体"/>
          <w:sz w:val="24"/>
          <w:szCs w:val="24"/>
        </w:rPr>
      </w:pPr>
      <w:bookmarkStart w:id="152" w:name="_Toc12717"/>
      <w:bookmarkStart w:id="153" w:name="_Toc6853"/>
      <w:bookmarkStart w:id="154" w:name="_Toc23859"/>
      <w:bookmarkStart w:id="155" w:name="_Toc19114"/>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1</w:t>
      </w:r>
      <w:r>
        <w:rPr>
          <w:rFonts w:hint="eastAsia" w:ascii="宋体" w:hAnsi="宋体" w:eastAsia="宋体" w:cs="宋体"/>
          <w:sz w:val="24"/>
          <w:szCs w:val="24"/>
          <w:lang w:eastAsia="zh-CN"/>
        </w:rPr>
        <w:t>）</w:t>
      </w:r>
      <w:r>
        <w:rPr>
          <w:rFonts w:hint="eastAsia" w:ascii="宋体" w:hAnsi="宋体" w:eastAsia="宋体" w:cs="宋体"/>
          <w:sz w:val="24"/>
          <w:szCs w:val="24"/>
        </w:rPr>
        <w:t>提供合格有效的法人或者其他组织的营业执照等证明文件，自然人的身份证明；</w:t>
      </w:r>
      <w:r>
        <w:rPr>
          <w:rFonts w:hint="eastAsia" w:ascii="宋体" w:hAnsi="宋体" w:eastAsia="宋体" w:cs="宋体"/>
          <w:sz w:val="24"/>
          <w:szCs w:val="24"/>
        </w:rPr>
        <w:br w:type="textWrapping"/>
      </w:r>
      <w:r>
        <w:rPr>
          <w:rFonts w:hint="eastAsia" w:ascii="宋体" w:hAnsi="宋体" w:eastAsia="宋体" w:cs="宋体"/>
          <w:sz w:val="24"/>
          <w:szCs w:val="24"/>
        </w:rPr>
        <w:t>（2）提供法定代表人授权书（附法定代表人、被授权人身份证复印件）及被授权人身份证原件（法定代表人直接参加投标，须提供法定代表人身份证明及身份证原件）；</w:t>
      </w:r>
      <w:r>
        <w:rPr>
          <w:rFonts w:hint="eastAsia" w:ascii="宋体" w:hAnsi="宋体" w:eastAsia="宋体" w:cs="宋体"/>
          <w:sz w:val="24"/>
          <w:szCs w:val="24"/>
        </w:rPr>
        <w:br w:type="textWrapping"/>
      </w:r>
      <w:r>
        <w:rPr>
          <w:rFonts w:hint="eastAsia" w:ascii="宋体" w:hAnsi="宋体" w:eastAsia="宋体" w:cs="宋体"/>
          <w:sz w:val="24"/>
          <w:szCs w:val="24"/>
        </w:rPr>
        <w:t>（3）财务状况报告：提供递交磋商响应文件截止之日前两年内任意一</w:t>
      </w:r>
      <w:r>
        <w:rPr>
          <w:rFonts w:hint="eastAsia" w:ascii="宋体" w:hAnsi="宋体" w:eastAsia="宋体" w:cs="宋体"/>
          <w:sz w:val="24"/>
          <w:szCs w:val="24"/>
          <w:lang w:val="en-US" w:eastAsia="zh-CN"/>
        </w:rPr>
        <w:t>个</w:t>
      </w:r>
      <w:r>
        <w:rPr>
          <w:rFonts w:hint="eastAsia" w:ascii="宋体" w:hAnsi="宋体" w:eastAsia="宋体" w:cs="宋体"/>
          <w:sz w:val="24"/>
          <w:szCs w:val="24"/>
        </w:rPr>
        <w:t>年度经审计的财务报告，至少包括四表一注，即资产负债表、利润表、现金流量表、所有者权益变动表及其附注（成立时间至提交投标文件截止时间不足一年的可提供成立后任意时段的资产负债表）；注：财会〔2023〕15号文《财政部 国务院国资委 金融监管总局关于加强审计报告查验工作的通知》会计师事务所应当主动向被审计单位提供附验证码的审计报告。即2023年及以后的审计报告需附验证码。或投标文件递交截止时间前六个月内其基本存款账户开户银行出具的资信证明及开户银行许可证（或开户行出具的基本户证明材料）；</w:t>
      </w:r>
      <w:r>
        <w:rPr>
          <w:rFonts w:hint="eastAsia" w:ascii="宋体" w:hAnsi="宋体" w:eastAsia="宋体" w:cs="宋体"/>
          <w:sz w:val="24"/>
          <w:szCs w:val="24"/>
        </w:rPr>
        <w:br w:type="textWrapping"/>
      </w:r>
      <w:r>
        <w:rPr>
          <w:rFonts w:hint="eastAsia" w:ascii="宋体" w:hAnsi="宋体" w:eastAsia="宋体" w:cs="宋体"/>
          <w:sz w:val="24"/>
          <w:szCs w:val="24"/>
        </w:rPr>
        <w:t>（4）税收缴纳证明：提供磋商响应文件截止日前一年内已缴纳的至少一个月的纳税证明或完税证明（任意税种），依法免税的单位应提供相关证明材料;</w:t>
      </w:r>
      <w:r>
        <w:rPr>
          <w:rFonts w:hint="eastAsia" w:ascii="宋体" w:hAnsi="宋体" w:eastAsia="宋体" w:cs="宋体"/>
          <w:sz w:val="24"/>
          <w:szCs w:val="24"/>
        </w:rPr>
        <w:br w:type="textWrapping"/>
      </w:r>
      <w:r>
        <w:rPr>
          <w:rFonts w:hint="eastAsia" w:ascii="宋体" w:hAnsi="宋体" w:eastAsia="宋体" w:cs="宋体"/>
          <w:sz w:val="24"/>
          <w:szCs w:val="24"/>
        </w:rPr>
        <w:t>（5）社会保障资金缴纳证明：提供磋商响应文件截止日前一年内已缴存的至少一个月的社会保障资金缴存单据或社保机构开具的社会保险参保缴费情况证明，依法不需要缴纳社会保障资金的单位应提供相关证明材料；</w:t>
      </w:r>
      <w:r>
        <w:rPr>
          <w:rFonts w:hint="eastAsia" w:ascii="宋体" w:hAnsi="宋体" w:eastAsia="宋体" w:cs="宋体"/>
          <w:sz w:val="24"/>
          <w:szCs w:val="24"/>
        </w:rPr>
        <w:br w:type="textWrapping"/>
      </w:r>
      <w:r>
        <w:rPr>
          <w:rFonts w:hint="eastAsia" w:ascii="宋体" w:hAnsi="宋体" w:eastAsia="宋体" w:cs="宋体"/>
          <w:sz w:val="24"/>
          <w:szCs w:val="24"/>
        </w:rPr>
        <w:t>（6）</w:t>
      </w:r>
      <w:r>
        <w:rPr>
          <w:rFonts w:hint="eastAsia" w:ascii="宋体" w:hAnsi="宋体" w:eastAsia="宋体" w:cs="宋体"/>
          <w:sz w:val="24"/>
          <w:szCs w:val="24"/>
          <w:lang w:eastAsia="zh-CN"/>
        </w:rPr>
        <w:t>提供《供应商信用记录书面声明函》供应商未被列入“信用中国”网站记录的“失信被执行人”或“重大税收违法案件当事人”名单；不处于“中国政府采购网”记录的“政府采购严重违法失信行为信息记录名单”中的禁止参加政府采购活动期间；</w:t>
      </w:r>
      <w:r>
        <w:rPr>
          <w:rFonts w:hint="eastAsia" w:ascii="宋体" w:hAnsi="宋体" w:eastAsia="宋体" w:cs="宋体"/>
          <w:sz w:val="24"/>
          <w:szCs w:val="24"/>
        </w:rPr>
        <w:t>（7）参加政府采购活动前3年内，在经营活动中没有重大违法记录的书面声明；</w:t>
      </w:r>
    </w:p>
    <w:p w14:paraId="6FFD8D96">
      <w:pPr>
        <w:pStyle w:val="32"/>
        <w:numPr>
          <w:ilvl w:val="0"/>
          <w:numId w:val="0"/>
        </w:numPr>
        <w:spacing w:line="480" w:lineRule="auto"/>
        <w:rPr>
          <w:rFonts w:hint="eastAsia" w:ascii="宋体" w:hAnsi="宋体" w:eastAsia="宋体" w:cs="宋体"/>
          <w:sz w:val="24"/>
          <w:szCs w:val="24"/>
        </w:rPr>
      </w:pPr>
      <w:r>
        <w:rPr>
          <w:rFonts w:hint="eastAsia" w:ascii="宋体" w:hAnsi="宋体" w:eastAsia="宋体" w:cs="宋体"/>
          <w:sz w:val="24"/>
          <w:szCs w:val="24"/>
        </w:rPr>
        <w:t>（8）提供具有履行合同所必需的设备和专业技术能力的承诺函；</w:t>
      </w:r>
    </w:p>
    <w:p w14:paraId="6F3BD40D">
      <w:pPr>
        <w:pStyle w:val="32"/>
        <w:numPr>
          <w:ilvl w:val="0"/>
          <w:numId w:val="0"/>
        </w:numPr>
        <w:spacing w:line="480" w:lineRule="auto"/>
        <w:rPr>
          <w:rFonts w:hint="eastAsia" w:ascii="宋体" w:hAnsi="宋体" w:eastAsia="宋体" w:cs="宋体"/>
          <w:sz w:val="24"/>
          <w:szCs w:val="24"/>
        </w:rPr>
      </w:pPr>
      <w:r>
        <w:rPr>
          <w:rFonts w:hint="eastAsia" w:ascii="宋体" w:hAnsi="宋体" w:eastAsia="宋体" w:cs="宋体"/>
          <w:sz w:val="24"/>
          <w:szCs w:val="24"/>
        </w:rPr>
        <w:t>（9）控股管理关系：提供直接控股和管理关系清单。若与其他供应商存在单位负责人为同一人或者存在直接控股、管理关系的，则投标无效；</w:t>
      </w:r>
    </w:p>
    <w:p w14:paraId="151CE31C">
      <w:pPr>
        <w:pStyle w:val="32"/>
        <w:numPr>
          <w:ilvl w:val="0"/>
          <w:numId w:val="0"/>
        </w:numPr>
        <w:spacing w:line="480" w:lineRule="auto"/>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10</w:t>
      </w:r>
      <w:r>
        <w:rPr>
          <w:rFonts w:hint="eastAsia" w:ascii="宋体" w:hAnsi="宋体" w:eastAsia="宋体" w:cs="宋体"/>
          <w:sz w:val="24"/>
          <w:szCs w:val="24"/>
          <w:lang w:eastAsia="zh-CN"/>
        </w:rPr>
        <w:t>）</w:t>
      </w:r>
      <w:r>
        <w:rPr>
          <w:rFonts w:hint="eastAsia" w:ascii="宋体" w:hAnsi="宋体" w:eastAsia="宋体" w:cs="宋体"/>
          <w:sz w:val="24"/>
          <w:szCs w:val="24"/>
        </w:rPr>
        <w:t>供应商须提供建设行政主管部门颁发的建筑工程施工总承包三级及以上资质，且有效的安全生产许可证。拟派项目经理须具备建筑工程专业二级以上（含本级）注册建造师执业资格及有效的安全生产考核合格证书（B类），且不得在其他在建项目中担任项目经理（提供无在建工程承诺函）；</w:t>
      </w:r>
      <w:r>
        <w:rPr>
          <w:rFonts w:hint="eastAsia" w:ascii="宋体" w:hAnsi="宋体" w:eastAsia="宋体" w:cs="宋体"/>
          <w:sz w:val="24"/>
          <w:szCs w:val="24"/>
        </w:rPr>
        <w:br w:type="textWrapping"/>
      </w:r>
      <w:r>
        <w:rPr>
          <w:rFonts w:hint="eastAsia" w:ascii="宋体" w:hAnsi="宋体" w:eastAsia="宋体" w:cs="宋体"/>
          <w:sz w:val="24"/>
          <w:szCs w:val="24"/>
        </w:rPr>
        <w:t>（1</w:t>
      </w:r>
      <w:r>
        <w:rPr>
          <w:rFonts w:hint="eastAsia" w:ascii="宋体" w:hAnsi="宋体" w:eastAsia="宋体" w:cs="宋体"/>
          <w:sz w:val="24"/>
          <w:szCs w:val="24"/>
          <w:lang w:val="en-US" w:eastAsia="zh-CN"/>
        </w:rPr>
        <w:t>1</w:t>
      </w:r>
      <w:r>
        <w:rPr>
          <w:rFonts w:hint="eastAsia" w:ascii="宋体" w:hAnsi="宋体" w:eastAsia="宋体" w:cs="宋体"/>
          <w:sz w:val="24"/>
          <w:szCs w:val="24"/>
        </w:rPr>
        <w:t>）供应商须提供中小企业声明函；</w:t>
      </w:r>
      <w:r>
        <w:rPr>
          <w:rFonts w:hint="eastAsia" w:ascii="宋体" w:hAnsi="宋体" w:eastAsia="宋体" w:cs="宋体"/>
          <w:sz w:val="24"/>
          <w:szCs w:val="24"/>
        </w:rPr>
        <w:br w:type="textWrapping"/>
      </w:r>
      <w:r>
        <w:rPr>
          <w:rFonts w:hint="eastAsia" w:ascii="宋体" w:hAnsi="宋体" w:eastAsia="宋体" w:cs="宋体"/>
          <w:sz w:val="24"/>
          <w:szCs w:val="24"/>
        </w:rPr>
        <w:t>（</w:t>
      </w:r>
      <w:r>
        <w:rPr>
          <w:rFonts w:hint="eastAsia" w:ascii="宋体" w:hAnsi="宋体" w:eastAsia="宋体" w:cs="宋体"/>
          <w:sz w:val="24"/>
          <w:szCs w:val="24"/>
          <w:lang w:val="en-US" w:eastAsia="zh-CN"/>
        </w:rPr>
        <w:t>12</w:t>
      </w:r>
      <w:r>
        <w:rPr>
          <w:rFonts w:hint="eastAsia" w:ascii="宋体" w:hAnsi="宋体" w:eastAsia="宋体" w:cs="宋体"/>
          <w:sz w:val="24"/>
          <w:szCs w:val="24"/>
        </w:rPr>
        <w:t>）本项目不接受联合体磋商（</w:t>
      </w:r>
      <w:r>
        <w:rPr>
          <w:rFonts w:hint="eastAsia" w:ascii="宋体" w:hAnsi="宋体" w:eastAsia="宋体" w:cs="宋体"/>
          <w:sz w:val="24"/>
          <w:szCs w:val="24"/>
          <w:lang w:val="en-US" w:eastAsia="zh-CN"/>
        </w:rPr>
        <w:t>须</w:t>
      </w:r>
      <w:r>
        <w:rPr>
          <w:rFonts w:hint="eastAsia" w:ascii="宋体" w:hAnsi="宋体" w:eastAsia="宋体" w:cs="宋体"/>
          <w:sz w:val="24"/>
          <w:szCs w:val="24"/>
        </w:rPr>
        <w:t>提供承诺书）。</w:t>
      </w:r>
    </w:p>
    <w:p w14:paraId="6903AAD2">
      <w:pPr>
        <w:spacing w:line="560" w:lineRule="exact"/>
        <w:rPr>
          <w:rFonts w:hAnsi="宋体" w:cs="宋体"/>
          <w:b/>
          <w:bCs/>
          <w:sz w:val="28"/>
          <w:szCs w:val="28"/>
        </w:rPr>
      </w:pPr>
      <w:r>
        <w:rPr>
          <w:rFonts w:hint="eastAsia" w:hAnsi="宋体" w:cs="宋体"/>
          <w:b/>
          <w:bCs/>
          <w:sz w:val="28"/>
          <w:szCs w:val="28"/>
        </w:rPr>
        <w:t>后附相关格式：</w:t>
      </w:r>
    </w:p>
    <w:p w14:paraId="74F94851">
      <w:pPr>
        <w:rPr>
          <w:rFonts w:hint="eastAsia"/>
        </w:rPr>
        <w:sectPr>
          <w:pgSz w:w="11906" w:h="16838"/>
          <w:pgMar w:top="1361" w:right="1304" w:bottom="1361" w:left="1304" w:header="851" w:footer="992" w:gutter="0"/>
          <w:cols w:space="720" w:num="1"/>
          <w:rtlGutter w:val="0"/>
          <w:docGrid w:type="lines" w:linePitch="312" w:charSpace="0"/>
        </w:sectPr>
      </w:pPr>
    </w:p>
    <w:p w14:paraId="1A61904C">
      <w:pPr>
        <w:jc w:val="center"/>
        <w:outlineLvl w:val="1"/>
        <w:rPr>
          <w:rFonts w:hAnsi="宋体" w:cs="宋体"/>
          <w:b/>
          <w:bCs/>
          <w:sz w:val="30"/>
          <w:szCs w:val="30"/>
        </w:rPr>
      </w:pPr>
      <w:r>
        <w:rPr>
          <w:rFonts w:hint="eastAsia" w:hAnsi="宋体" w:cs="宋体"/>
          <w:b/>
          <w:bCs/>
          <w:sz w:val="30"/>
          <w:szCs w:val="30"/>
        </w:rPr>
        <w:t>七、其它</w:t>
      </w:r>
      <w:bookmarkEnd w:id="152"/>
      <w:bookmarkEnd w:id="153"/>
      <w:bookmarkEnd w:id="154"/>
      <w:bookmarkEnd w:id="155"/>
    </w:p>
    <w:p w14:paraId="40876987">
      <w:pPr>
        <w:pStyle w:val="8"/>
        <w:rPr>
          <w:rFonts w:ascii="宋体" w:hAnsi="宋体" w:cs="宋体"/>
          <w:sz w:val="24"/>
          <w:szCs w:val="24"/>
        </w:rPr>
      </w:pPr>
      <w:r>
        <w:rPr>
          <w:rFonts w:hint="eastAsia" w:ascii="宋体" w:hAnsi="宋体" w:cs="宋体"/>
          <w:sz w:val="24"/>
          <w:szCs w:val="24"/>
        </w:rPr>
        <w:t>1、依据竞争性磋商文件要求，供应商认为有必要说明的其他内容</w:t>
      </w:r>
    </w:p>
    <w:p w14:paraId="3310DB8A">
      <w:pPr>
        <w:pStyle w:val="8"/>
        <w:rPr>
          <w:rFonts w:ascii="宋体" w:hAnsi="宋体" w:cs="宋体"/>
          <w:sz w:val="24"/>
          <w:szCs w:val="24"/>
        </w:rPr>
      </w:pPr>
      <w:r>
        <w:rPr>
          <w:rFonts w:hint="eastAsia" w:ascii="宋体" w:hAnsi="宋体" w:cs="宋体"/>
          <w:sz w:val="24"/>
          <w:szCs w:val="24"/>
        </w:rPr>
        <w:t>2、其他可以证明供应商实力的文件</w:t>
      </w:r>
    </w:p>
    <w:p w14:paraId="3847EF4D">
      <w:pPr>
        <w:rPr>
          <w:rFonts w:hAnsi="宋体"/>
          <w:b/>
          <w:bCs/>
        </w:rPr>
      </w:pPr>
    </w:p>
    <w:p w14:paraId="764BEC04">
      <w:pPr>
        <w:rPr>
          <w:rFonts w:hAnsi="宋体"/>
          <w:b/>
          <w:bCs/>
        </w:rPr>
      </w:pPr>
    </w:p>
    <w:p w14:paraId="331EB4F3">
      <w:pPr>
        <w:spacing w:beforeLines="50" w:afterLines="50" w:line="500" w:lineRule="exact"/>
        <w:outlineLvl w:val="2"/>
        <w:rPr>
          <w:rFonts w:hAnsi="宋体" w:cs="宋体"/>
          <w:b/>
          <w:sz w:val="28"/>
          <w:szCs w:val="28"/>
        </w:rPr>
      </w:pPr>
      <w:r>
        <w:rPr>
          <w:rFonts w:hint="eastAsia" w:hAnsi="宋体" w:cs="宋体"/>
          <w:szCs w:val="24"/>
        </w:rPr>
        <w:br w:type="page"/>
      </w:r>
      <w:bookmarkStart w:id="156" w:name="_Toc6055"/>
      <w:bookmarkStart w:id="157" w:name="_Toc29387"/>
      <w:bookmarkStart w:id="158" w:name="_Toc17513"/>
      <w:r>
        <w:rPr>
          <w:rFonts w:hint="eastAsia" w:hAnsi="宋体" w:cs="宋体"/>
          <w:b/>
          <w:sz w:val="28"/>
          <w:szCs w:val="28"/>
        </w:rPr>
        <w:t>附件</w:t>
      </w:r>
      <w:r>
        <w:rPr>
          <w:rFonts w:hint="eastAsia" w:hAnsi="宋体" w:cs="宋体"/>
          <w:b/>
          <w:sz w:val="28"/>
          <w:szCs w:val="28"/>
          <w:lang w:val="en-US" w:eastAsia="zh-CN"/>
        </w:rPr>
        <w:t>1</w:t>
      </w:r>
      <w:r>
        <w:rPr>
          <w:rFonts w:hint="eastAsia" w:hAnsi="宋体" w:cs="宋体"/>
          <w:b/>
          <w:sz w:val="28"/>
          <w:szCs w:val="28"/>
        </w:rPr>
        <w:t>：法定代表人身份证明/法定代表人授权书</w:t>
      </w:r>
      <w:bookmarkEnd w:id="156"/>
      <w:bookmarkEnd w:id="157"/>
      <w:bookmarkEnd w:id="158"/>
    </w:p>
    <w:p w14:paraId="7328220E">
      <w:pPr>
        <w:rPr>
          <w:rFonts w:hAnsi="宋体" w:cs="宋体"/>
          <w:b/>
          <w:bCs/>
          <w:szCs w:val="32"/>
        </w:rPr>
      </w:pPr>
    </w:p>
    <w:p w14:paraId="6195238F">
      <w:pPr>
        <w:pStyle w:val="8"/>
        <w:jc w:val="center"/>
        <w:rPr>
          <w:rFonts w:ascii="宋体" w:hAnsi="宋体" w:cs="宋体"/>
          <w:b/>
          <w:bCs/>
          <w:sz w:val="32"/>
          <w:szCs w:val="32"/>
        </w:rPr>
      </w:pPr>
      <w:r>
        <w:rPr>
          <w:rFonts w:hint="eastAsia" w:ascii="宋体" w:hAnsi="宋体" w:cs="宋体"/>
          <w:b/>
          <w:bCs/>
          <w:sz w:val="32"/>
          <w:szCs w:val="32"/>
        </w:rPr>
        <w:t>法定代表人身份证明</w:t>
      </w:r>
    </w:p>
    <w:p w14:paraId="21BB02D1">
      <w:pPr>
        <w:autoSpaceDE w:val="0"/>
        <w:autoSpaceDN w:val="0"/>
        <w:adjustRightInd w:val="0"/>
        <w:snapToGrid w:val="0"/>
        <w:spacing w:beforeLines="50" w:line="360" w:lineRule="auto"/>
        <w:jc w:val="left"/>
        <w:rPr>
          <w:rFonts w:hint="default" w:hAnsi="宋体" w:eastAsia="宋体" w:cs="宋体"/>
          <w:u w:val="single"/>
          <w:lang w:val="en-US" w:eastAsia="zh-CN"/>
        </w:rPr>
      </w:pPr>
      <w:r>
        <w:rPr>
          <w:rFonts w:hint="eastAsia" w:hAnsi="宋体" w:cs="宋体"/>
        </w:rPr>
        <w:t>供应商名称：</w:t>
      </w:r>
      <w:r>
        <w:rPr>
          <w:rFonts w:hint="eastAsia" w:hAnsi="宋体" w:cs="宋体"/>
          <w:u w:val="single"/>
          <w:lang w:val="en-US" w:eastAsia="zh-CN"/>
        </w:rPr>
        <w:t xml:space="preserve">              </w:t>
      </w:r>
    </w:p>
    <w:p w14:paraId="1B4F3168">
      <w:pPr>
        <w:autoSpaceDE w:val="0"/>
        <w:autoSpaceDN w:val="0"/>
        <w:adjustRightInd w:val="0"/>
        <w:snapToGrid w:val="0"/>
        <w:spacing w:beforeLines="50" w:line="360" w:lineRule="auto"/>
        <w:jc w:val="left"/>
        <w:rPr>
          <w:rFonts w:hAnsi="宋体" w:cs="宋体"/>
        </w:rPr>
      </w:pPr>
      <w:r>
        <w:rPr>
          <w:rFonts w:hint="eastAsia" w:hAnsi="宋体" w:cs="宋体"/>
        </w:rPr>
        <w:t>统一社会信用代码：</w:t>
      </w:r>
      <w:r>
        <w:rPr>
          <w:rFonts w:hint="eastAsia" w:hAnsi="宋体" w:cs="宋体"/>
          <w:u w:val="single"/>
          <w:lang w:val="en-US" w:eastAsia="zh-CN"/>
        </w:rPr>
        <w:t xml:space="preserve">              </w:t>
      </w:r>
    </w:p>
    <w:p w14:paraId="1AA03AD7">
      <w:pPr>
        <w:autoSpaceDE w:val="0"/>
        <w:autoSpaceDN w:val="0"/>
        <w:adjustRightInd w:val="0"/>
        <w:snapToGrid w:val="0"/>
        <w:spacing w:beforeLines="50" w:line="360" w:lineRule="auto"/>
        <w:jc w:val="left"/>
        <w:rPr>
          <w:rFonts w:hAnsi="宋体" w:cs="宋体"/>
        </w:rPr>
      </w:pPr>
      <w:r>
        <w:rPr>
          <w:rFonts w:hint="eastAsia" w:hAnsi="宋体" w:cs="宋体"/>
        </w:rPr>
        <w:t>注册地址：</w:t>
      </w:r>
      <w:r>
        <w:rPr>
          <w:rFonts w:hint="eastAsia" w:hAnsi="宋体" w:cs="宋体"/>
          <w:u w:val="single"/>
          <w:lang w:val="en-US" w:eastAsia="zh-CN"/>
        </w:rPr>
        <w:t xml:space="preserve">              </w:t>
      </w:r>
    </w:p>
    <w:p w14:paraId="08701998">
      <w:pPr>
        <w:autoSpaceDE w:val="0"/>
        <w:autoSpaceDN w:val="0"/>
        <w:adjustRightInd w:val="0"/>
        <w:snapToGrid w:val="0"/>
        <w:spacing w:beforeLines="50" w:line="360" w:lineRule="auto"/>
        <w:jc w:val="left"/>
        <w:rPr>
          <w:rFonts w:hAnsi="宋体" w:cs="宋体"/>
        </w:rPr>
      </w:pPr>
      <w:r>
        <w:rPr>
          <w:rFonts w:hint="eastAsia" w:hAnsi="宋体" w:cs="宋体"/>
        </w:rPr>
        <w:t>成立时间：</w:t>
      </w:r>
      <w:r>
        <w:rPr>
          <w:rFonts w:hint="eastAsia" w:hAnsi="宋体" w:cs="宋体"/>
          <w:u w:val="single"/>
          <w:lang w:val="en-US" w:eastAsia="zh-CN"/>
        </w:rPr>
        <w:t xml:space="preserve">    </w:t>
      </w:r>
      <w:r>
        <w:rPr>
          <w:rFonts w:hint="eastAsia" w:hAnsi="宋体" w:cs="宋体"/>
        </w:rPr>
        <w:t>年</w:t>
      </w:r>
      <w:r>
        <w:rPr>
          <w:rFonts w:hint="eastAsia" w:hAnsi="宋体" w:cs="宋体"/>
          <w:u w:val="single"/>
          <w:lang w:val="en-US" w:eastAsia="zh-CN"/>
        </w:rPr>
        <w:t xml:space="preserve">     </w:t>
      </w:r>
      <w:r>
        <w:rPr>
          <w:rFonts w:hint="eastAsia" w:hAnsi="宋体" w:cs="宋体"/>
        </w:rPr>
        <w:t>月</w:t>
      </w:r>
      <w:r>
        <w:rPr>
          <w:rFonts w:hint="eastAsia" w:hAnsi="宋体" w:cs="宋体"/>
          <w:u w:val="single"/>
          <w:lang w:val="en-US" w:eastAsia="zh-CN"/>
        </w:rPr>
        <w:t xml:space="preserve">    </w:t>
      </w:r>
      <w:r>
        <w:rPr>
          <w:rFonts w:hint="eastAsia" w:hAnsi="宋体" w:cs="宋体"/>
        </w:rPr>
        <w:t>日</w:t>
      </w:r>
    </w:p>
    <w:p w14:paraId="0F3B3DEB">
      <w:pPr>
        <w:autoSpaceDE w:val="0"/>
        <w:autoSpaceDN w:val="0"/>
        <w:adjustRightInd w:val="0"/>
        <w:snapToGrid w:val="0"/>
        <w:spacing w:beforeLines="50" w:line="360" w:lineRule="auto"/>
        <w:jc w:val="left"/>
        <w:rPr>
          <w:rFonts w:hAnsi="宋体" w:cs="宋体"/>
          <w:u w:val="single"/>
        </w:rPr>
      </w:pPr>
      <w:r>
        <w:rPr>
          <w:rFonts w:hint="eastAsia" w:hAnsi="宋体" w:cs="宋体"/>
        </w:rPr>
        <w:t>经营期限：</w:t>
      </w:r>
      <w:r>
        <w:rPr>
          <w:rFonts w:hint="eastAsia" w:hAnsi="宋体" w:cs="宋体"/>
          <w:u w:val="single"/>
          <w:lang w:val="en-US" w:eastAsia="zh-CN"/>
        </w:rPr>
        <w:t xml:space="preserve">              </w:t>
      </w:r>
    </w:p>
    <w:p w14:paraId="28615946">
      <w:pPr>
        <w:autoSpaceDE w:val="0"/>
        <w:autoSpaceDN w:val="0"/>
        <w:adjustRightInd w:val="0"/>
        <w:snapToGrid w:val="0"/>
        <w:spacing w:beforeLines="50" w:line="360" w:lineRule="auto"/>
        <w:jc w:val="left"/>
        <w:rPr>
          <w:rFonts w:hAnsi="宋体" w:cs="宋体"/>
        </w:rPr>
      </w:pPr>
      <w:r>
        <w:rPr>
          <w:rFonts w:hint="eastAsia" w:hAnsi="宋体" w:cs="宋体"/>
        </w:rPr>
        <w:t>姓名：</w:t>
      </w:r>
      <w:r>
        <w:rPr>
          <w:rFonts w:hint="eastAsia" w:hAnsi="宋体" w:cs="宋体"/>
          <w:u w:val="single"/>
          <w:lang w:val="en-US" w:eastAsia="zh-CN"/>
        </w:rPr>
        <w:t xml:space="preserve">      </w:t>
      </w:r>
      <w:r>
        <w:rPr>
          <w:rFonts w:hint="eastAsia" w:hAnsi="宋体" w:cs="宋体"/>
        </w:rPr>
        <w:t xml:space="preserve"> 性别：</w:t>
      </w:r>
      <w:r>
        <w:rPr>
          <w:rFonts w:hint="eastAsia" w:hAnsi="宋体" w:cs="宋体"/>
          <w:u w:val="single"/>
          <w:lang w:val="en-US" w:eastAsia="zh-CN"/>
        </w:rPr>
        <w:t xml:space="preserve">      </w:t>
      </w:r>
      <w:r>
        <w:rPr>
          <w:rFonts w:hint="eastAsia" w:hAnsi="宋体" w:cs="宋体"/>
        </w:rPr>
        <w:t xml:space="preserve"> 年龄：</w:t>
      </w:r>
      <w:r>
        <w:rPr>
          <w:rFonts w:hint="eastAsia" w:hAnsi="宋体" w:cs="宋体"/>
          <w:u w:val="single"/>
          <w:lang w:val="en-US" w:eastAsia="zh-CN"/>
        </w:rPr>
        <w:t xml:space="preserve">       </w:t>
      </w:r>
      <w:r>
        <w:rPr>
          <w:rFonts w:hint="eastAsia" w:hAnsi="宋体" w:cs="宋体"/>
        </w:rPr>
        <w:t xml:space="preserve"> 系</w:t>
      </w:r>
      <w:r>
        <w:rPr>
          <w:rFonts w:hint="eastAsia" w:hAnsi="宋体" w:cs="宋体"/>
          <w:u w:val="single"/>
          <w:lang w:val="en-US" w:eastAsia="zh-CN"/>
        </w:rPr>
        <w:t xml:space="preserve">      </w:t>
      </w:r>
      <w:r>
        <w:rPr>
          <w:rFonts w:hint="eastAsia" w:hAnsi="宋体" w:cs="宋体"/>
        </w:rPr>
        <w:t>（供应商名称）的法定代表人。</w:t>
      </w:r>
    </w:p>
    <w:p w14:paraId="4B68513F">
      <w:pPr>
        <w:autoSpaceDE w:val="0"/>
        <w:autoSpaceDN w:val="0"/>
        <w:adjustRightInd w:val="0"/>
        <w:snapToGrid w:val="0"/>
        <w:spacing w:beforeLines="50" w:line="360" w:lineRule="auto"/>
        <w:jc w:val="left"/>
        <w:rPr>
          <w:rFonts w:hAnsi="宋体" w:cs="宋体"/>
        </w:rPr>
      </w:pPr>
      <w:r>
        <w:rPr>
          <w:rFonts w:hint="eastAsia" w:hAnsi="宋体" w:cs="宋体"/>
        </w:rPr>
        <w:t>特此证明。</w:t>
      </w:r>
    </w:p>
    <w:p w14:paraId="0A494497">
      <w:pPr>
        <w:autoSpaceDE w:val="0"/>
        <w:autoSpaceDN w:val="0"/>
        <w:adjustRightInd w:val="0"/>
        <w:snapToGrid w:val="0"/>
        <w:spacing w:beforeLines="50" w:line="360" w:lineRule="auto"/>
        <w:jc w:val="left"/>
        <w:rPr>
          <w:rFonts w:hAnsi="宋体" w:cs="宋体"/>
          <w:szCs w:val="21"/>
        </w:rPr>
      </w:pPr>
      <w:r>
        <w:rPr>
          <w:rFonts w:hint="eastAsia" w:hAnsi="宋体" w:cs="宋体"/>
          <w:szCs w:val="21"/>
        </w:rPr>
        <w:t>附：法定代表人身份证复印件</w:t>
      </w:r>
    </w:p>
    <w:tbl>
      <w:tblPr>
        <w:tblStyle w:val="20"/>
        <w:tblpPr w:leftFromText="180" w:rightFromText="180" w:vertAnchor="text" w:horzAnchor="margin" w:tblpXSpec="center" w:tblpY="10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68"/>
      </w:tblGrid>
      <w:tr w14:paraId="7E726F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5" w:hRule="atLeast"/>
        </w:trPr>
        <w:tc>
          <w:tcPr>
            <w:tcW w:w="5868" w:type="dxa"/>
            <w:noWrap/>
            <w:vAlign w:val="center"/>
          </w:tcPr>
          <w:p w14:paraId="4B567B86">
            <w:pPr>
              <w:keepNext w:val="0"/>
              <w:keepLines w:val="0"/>
              <w:suppressLineNumbers w:val="0"/>
              <w:snapToGrid w:val="0"/>
              <w:spacing w:before="0" w:beforeAutospacing="0" w:after="0" w:afterAutospacing="0" w:line="480" w:lineRule="auto"/>
              <w:ind w:left="0" w:right="0"/>
              <w:jc w:val="center"/>
              <w:rPr>
                <w:rFonts w:hint="default" w:hAnsi="宋体" w:cs="宋体"/>
                <w:szCs w:val="21"/>
              </w:rPr>
            </w:pPr>
          </w:p>
          <w:p w14:paraId="54437B90">
            <w:pPr>
              <w:keepNext w:val="0"/>
              <w:keepLines w:val="0"/>
              <w:suppressLineNumbers w:val="0"/>
              <w:snapToGrid w:val="0"/>
              <w:spacing w:before="0" w:beforeAutospacing="0" w:after="0" w:afterAutospacing="0" w:line="480" w:lineRule="auto"/>
              <w:ind w:left="0" w:right="0"/>
              <w:jc w:val="center"/>
              <w:rPr>
                <w:rFonts w:hint="default" w:hAnsi="宋体" w:cs="宋体"/>
                <w:szCs w:val="21"/>
              </w:rPr>
            </w:pPr>
          </w:p>
          <w:p w14:paraId="2C1E6E97">
            <w:pPr>
              <w:keepNext w:val="0"/>
              <w:keepLines w:val="0"/>
              <w:suppressLineNumbers w:val="0"/>
              <w:autoSpaceDE w:val="0"/>
              <w:autoSpaceDN w:val="0"/>
              <w:adjustRightInd w:val="0"/>
              <w:snapToGrid w:val="0"/>
              <w:spacing w:before="0" w:beforeLines="50" w:beforeAutospacing="0" w:after="0" w:afterAutospacing="0" w:line="360" w:lineRule="auto"/>
              <w:ind w:left="0" w:right="0"/>
              <w:jc w:val="center"/>
              <w:rPr>
                <w:rFonts w:hint="default" w:hAnsi="宋体" w:cs="宋体"/>
                <w:szCs w:val="21"/>
              </w:rPr>
            </w:pPr>
            <w:r>
              <w:rPr>
                <w:rFonts w:hint="eastAsia" w:hAnsi="宋体" w:cs="宋体"/>
                <w:szCs w:val="21"/>
              </w:rPr>
              <w:t>法定代表人身份证复印件粘贴处</w:t>
            </w:r>
          </w:p>
          <w:p w14:paraId="49F849D6">
            <w:pPr>
              <w:pStyle w:val="8"/>
              <w:keepNext w:val="0"/>
              <w:keepLines w:val="0"/>
              <w:suppressLineNumbers w:val="0"/>
              <w:spacing w:before="0" w:beforeAutospacing="0" w:afterAutospacing="0"/>
              <w:ind w:left="0" w:right="0"/>
              <w:jc w:val="center"/>
              <w:rPr>
                <w:rFonts w:hint="default" w:ascii="宋体" w:hAnsi="宋体" w:cs="宋体"/>
                <w:szCs w:val="20"/>
              </w:rPr>
            </w:pPr>
            <w:r>
              <w:rPr>
                <w:rFonts w:hint="eastAsia" w:ascii="宋体" w:hAnsi="宋体" w:cs="宋体"/>
                <w:szCs w:val="21"/>
              </w:rPr>
              <w:t>（正反面）</w:t>
            </w:r>
          </w:p>
          <w:p w14:paraId="4EF82071">
            <w:pPr>
              <w:keepNext w:val="0"/>
              <w:keepLines w:val="0"/>
              <w:suppressLineNumbers w:val="0"/>
              <w:snapToGrid w:val="0"/>
              <w:spacing w:before="0" w:beforeAutospacing="0" w:after="0" w:afterAutospacing="0" w:line="480" w:lineRule="auto"/>
              <w:ind w:left="0" w:right="0"/>
              <w:jc w:val="center"/>
              <w:rPr>
                <w:rFonts w:hint="default" w:hAnsi="宋体" w:cs="宋体"/>
                <w:szCs w:val="21"/>
              </w:rPr>
            </w:pPr>
          </w:p>
          <w:p w14:paraId="368F8AC0">
            <w:pPr>
              <w:keepNext w:val="0"/>
              <w:keepLines w:val="0"/>
              <w:suppressLineNumbers w:val="0"/>
              <w:snapToGrid w:val="0"/>
              <w:spacing w:before="0" w:beforeAutospacing="0" w:after="0" w:afterAutospacing="0" w:line="480" w:lineRule="auto"/>
              <w:ind w:left="0" w:right="0"/>
              <w:jc w:val="center"/>
              <w:rPr>
                <w:rFonts w:hint="default" w:hAnsi="宋体" w:cs="宋体"/>
                <w:szCs w:val="21"/>
              </w:rPr>
            </w:pPr>
          </w:p>
        </w:tc>
      </w:tr>
    </w:tbl>
    <w:p w14:paraId="40F8BF47">
      <w:pPr>
        <w:snapToGrid w:val="0"/>
        <w:spacing w:line="480" w:lineRule="auto"/>
        <w:rPr>
          <w:rFonts w:hAnsi="宋体" w:cs="宋体"/>
          <w:szCs w:val="21"/>
        </w:rPr>
      </w:pPr>
    </w:p>
    <w:p w14:paraId="35B8A5D4">
      <w:pPr>
        <w:snapToGrid w:val="0"/>
        <w:rPr>
          <w:rFonts w:hAnsi="宋体" w:cs="宋体"/>
          <w:szCs w:val="21"/>
        </w:rPr>
      </w:pPr>
    </w:p>
    <w:p w14:paraId="670F1B52">
      <w:pPr>
        <w:snapToGrid w:val="0"/>
        <w:rPr>
          <w:rFonts w:hAnsi="宋体" w:cs="宋体"/>
          <w:szCs w:val="21"/>
        </w:rPr>
      </w:pPr>
    </w:p>
    <w:p w14:paraId="711D8911">
      <w:pPr>
        <w:snapToGrid w:val="0"/>
        <w:rPr>
          <w:rFonts w:hAnsi="宋体" w:cs="宋体"/>
          <w:szCs w:val="21"/>
        </w:rPr>
      </w:pPr>
    </w:p>
    <w:p w14:paraId="481FDF61">
      <w:pPr>
        <w:snapToGrid w:val="0"/>
        <w:rPr>
          <w:rFonts w:hAnsi="宋体" w:cs="宋体"/>
          <w:szCs w:val="21"/>
        </w:rPr>
      </w:pPr>
    </w:p>
    <w:p w14:paraId="0E3B3D38">
      <w:pPr>
        <w:adjustRightInd w:val="0"/>
        <w:snapToGrid w:val="0"/>
        <w:spacing w:line="360" w:lineRule="auto"/>
        <w:rPr>
          <w:rFonts w:hAnsi="宋体" w:cs="宋体"/>
        </w:rPr>
      </w:pPr>
    </w:p>
    <w:p w14:paraId="71B959F6">
      <w:pPr>
        <w:adjustRightInd w:val="0"/>
        <w:snapToGrid w:val="0"/>
        <w:spacing w:line="360" w:lineRule="auto"/>
        <w:ind w:right="420"/>
        <w:rPr>
          <w:rFonts w:hAnsi="宋体" w:cs="宋体"/>
        </w:rPr>
      </w:pPr>
    </w:p>
    <w:p w14:paraId="4EC7E010">
      <w:pPr>
        <w:adjustRightInd w:val="0"/>
        <w:snapToGrid w:val="0"/>
        <w:spacing w:line="360" w:lineRule="auto"/>
        <w:ind w:right="420"/>
        <w:rPr>
          <w:rFonts w:hAnsi="宋体" w:cs="宋体"/>
        </w:rPr>
      </w:pPr>
    </w:p>
    <w:p w14:paraId="1A7DE92B">
      <w:pPr>
        <w:adjustRightInd w:val="0"/>
        <w:snapToGrid w:val="0"/>
        <w:spacing w:line="360" w:lineRule="auto"/>
        <w:ind w:right="420"/>
        <w:rPr>
          <w:rFonts w:hAnsi="宋体" w:cs="宋体"/>
        </w:rPr>
      </w:pPr>
    </w:p>
    <w:p w14:paraId="3264A1D7">
      <w:pPr>
        <w:adjustRightInd w:val="0"/>
        <w:snapToGrid w:val="0"/>
        <w:spacing w:line="360" w:lineRule="auto"/>
        <w:ind w:right="420"/>
        <w:rPr>
          <w:rFonts w:hAnsi="宋体" w:cs="宋体"/>
        </w:rPr>
      </w:pPr>
    </w:p>
    <w:p w14:paraId="2EE6EE89">
      <w:pPr>
        <w:adjustRightInd w:val="0"/>
        <w:snapToGrid w:val="0"/>
        <w:spacing w:line="360" w:lineRule="auto"/>
        <w:ind w:right="420"/>
        <w:rPr>
          <w:rFonts w:hAnsi="宋体" w:cs="宋体"/>
        </w:rPr>
      </w:pPr>
      <w:r>
        <w:rPr>
          <w:rFonts w:hint="eastAsia" w:hAnsi="宋体" w:cs="宋体"/>
        </w:rPr>
        <w:t>供应商名称（公章）：</w:t>
      </w:r>
    </w:p>
    <w:p w14:paraId="05485543">
      <w:pPr>
        <w:adjustRightInd w:val="0"/>
        <w:snapToGrid w:val="0"/>
        <w:spacing w:line="360" w:lineRule="auto"/>
        <w:ind w:right="420"/>
        <w:rPr>
          <w:rFonts w:hAnsi="宋体" w:cs="宋体"/>
        </w:rPr>
      </w:pPr>
      <w:r>
        <w:rPr>
          <w:rFonts w:hint="eastAsia" w:hAnsi="宋体" w:cs="宋体"/>
        </w:rPr>
        <w:t>日期：</w:t>
      </w:r>
      <w:r>
        <w:rPr>
          <w:rFonts w:hint="eastAsia" w:hAnsi="宋体" w:cs="宋体"/>
          <w:u w:val="single"/>
        </w:rPr>
        <w:t xml:space="preserve">    </w:t>
      </w:r>
      <w:r>
        <w:rPr>
          <w:rFonts w:hint="eastAsia" w:hAnsi="宋体" w:cs="宋体"/>
        </w:rPr>
        <w:t>年</w:t>
      </w:r>
      <w:r>
        <w:rPr>
          <w:rFonts w:hint="eastAsia" w:hAnsi="宋体" w:cs="宋体"/>
          <w:u w:val="single"/>
        </w:rPr>
        <w:t xml:space="preserve">  </w:t>
      </w:r>
      <w:r>
        <w:rPr>
          <w:rFonts w:hint="eastAsia" w:hAnsi="宋体" w:cs="宋体"/>
          <w:u w:val="single"/>
          <w:lang w:val="en-US" w:eastAsia="zh-CN"/>
        </w:rPr>
        <w:t xml:space="preserve">  </w:t>
      </w:r>
      <w:r>
        <w:rPr>
          <w:rFonts w:hint="eastAsia" w:hAnsi="宋体" w:cs="宋体"/>
        </w:rPr>
        <w:t>月</w:t>
      </w:r>
      <w:r>
        <w:rPr>
          <w:rFonts w:hint="eastAsia" w:hAnsi="宋体" w:cs="宋体"/>
          <w:u w:val="single"/>
        </w:rPr>
        <w:t xml:space="preserve">  </w:t>
      </w:r>
      <w:r>
        <w:rPr>
          <w:rFonts w:hint="eastAsia" w:hAnsi="宋体" w:cs="宋体"/>
          <w:u w:val="single"/>
          <w:lang w:val="en-US" w:eastAsia="zh-CN"/>
        </w:rPr>
        <w:t xml:space="preserve">   </w:t>
      </w:r>
      <w:r>
        <w:rPr>
          <w:rFonts w:hint="eastAsia" w:hAnsi="宋体" w:cs="宋体"/>
        </w:rPr>
        <w:t>日</w:t>
      </w:r>
    </w:p>
    <w:p w14:paraId="0841449C">
      <w:pPr>
        <w:pStyle w:val="8"/>
        <w:rPr>
          <w:rFonts w:ascii="宋体" w:hAnsi="宋体" w:cs="宋体"/>
        </w:rPr>
      </w:pPr>
    </w:p>
    <w:p w14:paraId="2FF5749C">
      <w:pPr>
        <w:spacing w:line="360" w:lineRule="auto"/>
        <w:jc w:val="left"/>
        <w:rPr>
          <w:rFonts w:hAnsi="宋体" w:cs="宋体"/>
          <w:b/>
          <w:bCs/>
          <w:spacing w:val="4"/>
          <w:szCs w:val="24"/>
        </w:rPr>
      </w:pPr>
    </w:p>
    <w:p w14:paraId="5DC21BAA">
      <w:pPr>
        <w:keepNext/>
        <w:spacing w:beforeLines="100"/>
        <w:jc w:val="center"/>
        <w:rPr>
          <w:rFonts w:hAnsi="宋体" w:cs="宋体"/>
          <w:b/>
          <w:bCs/>
          <w:sz w:val="32"/>
          <w:szCs w:val="32"/>
        </w:rPr>
      </w:pPr>
      <w:r>
        <w:rPr>
          <w:rFonts w:hint="eastAsia" w:hAnsi="宋体" w:cs="宋体"/>
          <w:b/>
          <w:bCs/>
          <w:sz w:val="32"/>
          <w:szCs w:val="32"/>
        </w:rPr>
        <w:t>法定代表人授权书</w:t>
      </w:r>
    </w:p>
    <w:p w14:paraId="5868B8C5">
      <w:pPr>
        <w:spacing w:line="500" w:lineRule="exact"/>
        <w:jc w:val="left"/>
        <w:rPr>
          <w:rFonts w:hint="eastAsia" w:hAnsi="宋体" w:eastAsia="宋体" w:cs="宋体"/>
          <w:spacing w:val="4"/>
          <w:szCs w:val="24"/>
          <w:lang w:eastAsia="zh-CN"/>
        </w:rPr>
      </w:pPr>
      <w:r>
        <w:rPr>
          <w:rFonts w:hint="eastAsia" w:hAnsi="宋体" w:cs="宋体"/>
          <w:spacing w:val="4"/>
          <w:szCs w:val="24"/>
        </w:rPr>
        <w:t>致：</w:t>
      </w:r>
      <w:bookmarkStart w:id="168" w:name="_GoBack"/>
      <w:r>
        <w:rPr>
          <w:rFonts w:hint="eastAsia" w:hAnsi="宋体" w:cs="宋体"/>
          <w:spacing w:val="4"/>
          <w:szCs w:val="24"/>
          <w:u w:val="single"/>
          <w:lang w:eastAsia="zh-CN"/>
        </w:rPr>
        <w:t>陕西海源广合项目管理有限公司</w:t>
      </w:r>
      <w:bookmarkEnd w:id="168"/>
    </w:p>
    <w:p w14:paraId="457C762D">
      <w:pPr>
        <w:spacing w:line="500" w:lineRule="exact"/>
        <w:ind w:firstLine="496" w:firstLineChars="200"/>
        <w:jc w:val="left"/>
        <w:rPr>
          <w:rFonts w:hint="eastAsia" w:hAnsi="宋体" w:cs="宋体"/>
          <w:spacing w:val="4"/>
          <w:szCs w:val="24"/>
          <w:u w:val="single"/>
          <w:lang w:val="en-US" w:eastAsia="zh-CN"/>
        </w:rPr>
      </w:pPr>
      <w:r>
        <w:rPr>
          <w:rFonts w:hint="eastAsia" w:hAnsi="宋体" w:cs="宋体"/>
          <w:spacing w:val="4"/>
          <w:szCs w:val="24"/>
          <w:u w:val="single"/>
        </w:rPr>
        <w:t>(供应商名称)</w:t>
      </w:r>
      <w:r>
        <w:rPr>
          <w:rFonts w:hint="eastAsia" w:hAnsi="宋体" w:cs="宋体"/>
          <w:spacing w:val="4"/>
          <w:szCs w:val="24"/>
        </w:rPr>
        <w:t>按中华人民共和国法律于</w:t>
      </w:r>
      <w:r>
        <w:rPr>
          <w:rFonts w:hint="eastAsia" w:hAnsi="宋体" w:cs="宋体"/>
          <w:spacing w:val="4"/>
          <w:szCs w:val="24"/>
          <w:u w:val="single"/>
        </w:rPr>
        <w:t>（  年  月  日 ）</w:t>
      </w:r>
      <w:r>
        <w:rPr>
          <w:rFonts w:hint="eastAsia" w:hAnsi="宋体" w:cs="宋体"/>
          <w:spacing w:val="4"/>
          <w:szCs w:val="24"/>
        </w:rPr>
        <w:t>成立。</w:t>
      </w:r>
      <w:r>
        <w:rPr>
          <w:rFonts w:hint="eastAsia" w:hAnsi="宋体" w:cs="宋体"/>
          <w:spacing w:val="4"/>
          <w:szCs w:val="24"/>
          <w:u w:val="single"/>
        </w:rPr>
        <w:t>(法定代表人姓名)</w:t>
      </w:r>
      <w:r>
        <w:rPr>
          <w:rFonts w:hint="eastAsia" w:hAnsi="宋体" w:cs="宋体"/>
          <w:spacing w:val="4"/>
          <w:szCs w:val="24"/>
        </w:rPr>
        <w:t>特授权</w:t>
      </w:r>
      <w:r>
        <w:rPr>
          <w:rFonts w:hint="eastAsia" w:hAnsi="宋体" w:cs="宋体"/>
          <w:spacing w:val="4"/>
          <w:szCs w:val="24"/>
          <w:u w:val="single"/>
        </w:rPr>
        <w:t xml:space="preserve">（ </w:t>
      </w:r>
      <w:r>
        <w:rPr>
          <w:rFonts w:hint="eastAsia" w:hAnsi="宋体" w:cs="宋体"/>
          <w:szCs w:val="24"/>
          <w:u w:val="single"/>
        </w:rPr>
        <w:t>授权代表</w:t>
      </w:r>
      <w:r>
        <w:rPr>
          <w:rFonts w:hint="eastAsia" w:hAnsi="宋体" w:cs="宋体"/>
          <w:spacing w:val="4"/>
          <w:szCs w:val="24"/>
          <w:u w:val="single"/>
        </w:rPr>
        <w:t>姓名 ）</w:t>
      </w:r>
      <w:r>
        <w:rPr>
          <w:rFonts w:hint="eastAsia" w:hAnsi="宋体" w:cs="宋体"/>
          <w:spacing w:val="4"/>
          <w:szCs w:val="24"/>
        </w:rPr>
        <w:t xml:space="preserve">代表我公司全权办理针对本次 </w:t>
      </w:r>
      <w:r>
        <w:rPr>
          <w:rFonts w:hint="eastAsia" w:hAnsi="宋体" w:cs="宋体"/>
          <w:spacing w:val="4"/>
          <w:szCs w:val="24"/>
          <w:u w:val="single"/>
        </w:rPr>
        <w:t>（项目编号</w:t>
      </w:r>
      <w:r>
        <w:rPr>
          <w:rFonts w:hint="eastAsia" w:hAnsi="宋体" w:cs="宋体"/>
          <w:spacing w:val="4"/>
          <w:szCs w:val="24"/>
          <w:u w:val="single"/>
          <w:lang w:eastAsia="zh-CN"/>
        </w:rPr>
        <w:t>、</w:t>
      </w:r>
      <w:r>
        <w:rPr>
          <w:rFonts w:hint="eastAsia" w:hAnsi="宋体" w:cs="宋体"/>
          <w:spacing w:val="4"/>
          <w:szCs w:val="24"/>
          <w:u w:val="single"/>
          <w:lang w:val="en-US" w:eastAsia="zh-CN"/>
        </w:rPr>
        <w:t>合同包号</w:t>
      </w:r>
      <w:r>
        <w:rPr>
          <w:rFonts w:hint="eastAsia" w:hAnsi="宋体" w:cs="宋体"/>
          <w:spacing w:val="4"/>
          <w:szCs w:val="24"/>
          <w:u w:val="single"/>
        </w:rPr>
        <w:t>）</w:t>
      </w:r>
      <w:r>
        <w:rPr>
          <w:rFonts w:hint="eastAsia" w:hAnsi="宋体" w:cs="宋体"/>
          <w:spacing w:val="4"/>
          <w:szCs w:val="24"/>
          <w:u w:val="single"/>
          <w:lang w:val="en-US" w:eastAsia="zh-CN"/>
        </w:rPr>
        <w:t xml:space="preserve">        </w:t>
      </w:r>
    </w:p>
    <w:p w14:paraId="1ECCF7AC">
      <w:pPr>
        <w:spacing w:line="500" w:lineRule="exact"/>
        <w:jc w:val="left"/>
        <w:rPr>
          <w:rFonts w:hAnsi="宋体" w:cs="宋体"/>
          <w:spacing w:val="4"/>
          <w:szCs w:val="24"/>
        </w:rPr>
      </w:pPr>
      <w:r>
        <w:rPr>
          <w:rFonts w:hint="eastAsia" w:hAnsi="宋体" w:cs="宋体"/>
          <w:spacing w:val="4"/>
          <w:szCs w:val="24"/>
          <w:u w:val="single"/>
          <w:lang w:val="en-US" w:eastAsia="zh-CN"/>
        </w:rPr>
        <w:t xml:space="preserve">        </w:t>
      </w:r>
      <w:r>
        <w:rPr>
          <w:rFonts w:hint="eastAsia" w:hAnsi="宋体" w:cs="宋体"/>
          <w:spacing w:val="4"/>
          <w:szCs w:val="24"/>
        </w:rPr>
        <w:t>项目的磋商、签约等具体工作，并签署全部有关的文件、协议及合同。</w:t>
      </w:r>
    </w:p>
    <w:p w14:paraId="07F72C6A">
      <w:pPr>
        <w:spacing w:line="500" w:lineRule="exact"/>
        <w:ind w:firstLine="496" w:firstLineChars="200"/>
        <w:jc w:val="left"/>
        <w:rPr>
          <w:rFonts w:hAnsi="宋体" w:cs="宋体"/>
          <w:spacing w:val="4"/>
          <w:szCs w:val="24"/>
        </w:rPr>
      </w:pPr>
      <w:r>
        <w:rPr>
          <w:rFonts w:hint="eastAsia" w:hAnsi="宋体" w:cs="宋体"/>
          <w:spacing w:val="4"/>
          <w:szCs w:val="24"/>
        </w:rPr>
        <w:t>我公司对</w:t>
      </w:r>
      <w:r>
        <w:rPr>
          <w:rFonts w:hint="eastAsia" w:hAnsi="宋体" w:cs="宋体"/>
          <w:szCs w:val="24"/>
        </w:rPr>
        <w:t>授权代表</w:t>
      </w:r>
      <w:r>
        <w:rPr>
          <w:rFonts w:hint="eastAsia" w:hAnsi="宋体" w:cs="宋体"/>
          <w:spacing w:val="4"/>
          <w:szCs w:val="24"/>
        </w:rPr>
        <w:t>的签名负全部责任。</w:t>
      </w:r>
    </w:p>
    <w:p w14:paraId="05876C8A">
      <w:pPr>
        <w:spacing w:line="500" w:lineRule="exact"/>
        <w:ind w:right="617" w:rightChars="257" w:firstLine="480" w:firstLineChars="200"/>
        <w:jc w:val="left"/>
        <w:rPr>
          <w:rFonts w:hAnsi="宋体" w:cs="宋体"/>
          <w:szCs w:val="24"/>
        </w:rPr>
      </w:pPr>
      <w:r>
        <w:rPr>
          <w:rFonts w:hint="eastAsia" w:hAnsi="宋体" w:cs="宋体"/>
          <w:szCs w:val="24"/>
        </w:rPr>
        <w:t>委托期限：</w:t>
      </w:r>
      <w:r>
        <w:rPr>
          <w:rFonts w:hint="eastAsia" w:hAnsi="宋体" w:cs="宋体"/>
          <w:szCs w:val="24"/>
          <w:lang w:val="zh-CN"/>
        </w:rPr>
        <w:t>自磋商之日起</w:t>
      </w:r>
      <w:r>
        <w:rPr>
          <w:rFonts w:hint="eastAsia" w:hAnsi="宋体" w:cs="宋体"/>
          <w:szCs w:val="24"/>
          <w:u w:val="single"/>
        </w:rPr>
        <w:t>90</w:t>
      </w:r>
      <w:r>
        <w:rPr>
          <w:rFonts w:hint="eastAsia" w:hAnsi="宋体" w:cs="宋体"/>
          <w:szCs w:val="24"/>
          <w:lang w:val="zh-CN"/>
        </w:rPr>
        <w:t>天。</w:t>
      </w:r>
    </w:p>
    <w:p w14:paraId="05F375BC">
      <w:pPr>
        <w:spacing w:line="500" w:lineRule="exact"/>
        <w:ind w:firstLine="496" w:firstLineChars="200"/>
        <w:jc w:val="left"/>
        <w:rPr>
          <w:rFonts w:hAnsi="宋体" w:cs="宋体"/>
          <w:spacing w:val="4"/>
          <w:szCs w:val="24"/>
        </w:rPr>
      </w:pPr>
      <w:r>
        <w:rPr>
          <w:rFonts w:hint="eastAsia" w:hAnsi="宋体" w:cs="宋体"/>
          <w:spacing w:val="4"/>
          <w:szCs w:val="24"/>
        </w:rPr>
        <w:t>本授权书于</w:t>
      </w:r>
      <w:r>
        <w:rPr>
          <w:rFonts w:hint="eastAsia" w:hAnsi="宋体" w:cs="宋体"/>
          <w:spacing w:val="4"/>
          <w:szCs w:val="24"/>
          <w:u w:val="single"/>
        </w:rPr>
        <w:t xml:space="preserve">      年   月   日</w:t>
      </w:r>
      <w:r>
        <w:rPr>
          <w:rFonts w:hint="eastAsia" w:hAnsi="宋体" w:cs="宋体"/>
          <w:spacing w:val="4"/>
          <w:szCs w:val="24"/>
        </w:rPr>
        <w:t>签字生效，特此证明。</w:t>
      </w:r>
    </w:p>
    <w:p w14:paraId="227B6402">
      <w:pPr>
        <w:spacing w:line="360" w:lineRule="auto"/>
        <w:ind w:firstLine="496" w:firstLineChars="200"/>
        <w:jc w:val="left"/>
        <w:rPr>
          <w:rFonts w:hAnsi="宋体" w:cs="宋体"/>
          <w:spacing w:val="4"/>
          <w:szCs w:val="24"/>
        </w:rPr>
      </w:pPr>
    </w:p>
    <w:tbl>
      <w:tblPr>
        <w:tblStyle w:val="20"/>
        <w:tblW w:w="0" w:type="auto"/>
        <w:tblInd w:w="633" w:type="dxa"/>
        <w:tblLayout w:type="fixed"/>
        <w:tblCellMar>
          <w:top w:w="0" w:type="dxa"/>
          <w:left w:w="108" w:type="dxa"/>
          <w:bottom w:w="0" w:type="dxa"/>
          <w:right w:w="108" w:type="dxa"/>
        </w:tblCellMar>
      </w:tblPr>
      <w:tblGrid>
        <w:gridCol w:w="4200"/>
        <w:gridCol w:w="3990"/>
      </w:tblGrid>
      <w:tr w14:paraId="2DBD42B7">
        <w:tblPrEx>
          <w:tblCellMar>
            <w:top w:w="0" w:type="dxa"/>
            <w:left w:w="108" w:type="dxa"/>
            <w:bottom w:w="0" w:type="dxa"/>
            <w:right w:w="108" w:type="dxa"/>
          </w:tblCellMar>
        </w:tblPrEx>
        <w:trPr>
          <w:trHeight w:val="600" w:hRule="atLeast"/>
        </w:trPr>
        <w:tc>
          <w:tcPr>
            <w:tcW w:w="4200" w:type="dxa"/>
            <w:noWrap/>
          </w:tcPr>
          <w:p w14:paraId="3AFBC409">
            <w:pPr>
              <w:keepNext w:val="0"/>
              <w:keepLines w:val="0"/>
              <w:suppressLineNumbers w:val="0"/>
              <w:spacing w:before="0" w:beforeAutospacing="0" w:after="0" w:afterAutospacing="0" w:line="360" w:lineRule="auto"/>
              <w:ind w:left="0" w:right="0"/>
              <w:jc w:val="left"/>
              <w:rPr>
                <w:rFonts w:hint="default" w:hAnsi="宋体" w:cs="宋体"/>
                <w:spacing w:val="4"/>
                <w:szCs w:val="24"/>
              </w:rPr>
            </w:pPr>
            <w:r>
              <w:rPr>
                <w:rFonts w:hint="eastAsia" w:hAnsi="宋体" w:cs="宋体"/>
                <w:spacing w:val="4"/>
                <w:szCs w:val="24"/>
              </w:rPr>
              <w:t>被授权人签字或盖章：</w:t>
            </w:r>
          </w:p>
        </w:tc>
        <w:tc>
          <w:tcPr>
            <w:tcW w:w="3990" w:type="dxa"/>
            <w:noWrap/>
          </w:tcPr>
          <w:p w14:paraId="7C507C24">
            <w:pPr>
              <w:keepNext w:val="0"/>
              <w:keepLines w:val="0"/>
              <w:suppressLineNumbers w:val="0"/>
              <w:spacing w:before="0" w:beforeAutospacing="0" w:after="0" w:afterAutospacing="0" w:line="360" w:lineRule="auto"/>
              <w:ind w:left="0" w:right="0"/>
              <w:jc w:val="left"/>
              <w:rPr>
                <w:rFonts w:hint="default" w:hAnsi="宋体" w:cs="宋体"/>
                <w:spacing w:val="4"/>
                <w:szCs w:val="24"/>
              </w:rPr>
            </w:pPr>
            <w:r>
              <w:rPr>
                <w:rFonts w:hint="eastAsia" w:hAnsi="宋体" w:cs="宋体"/>
                <w:spacing w:val="4"/>
                <w:szCs w:val="24"/>
              </w:rPr>
              <w:t>法定代表人签字或盖章：</w:t>
            </w:r>
          </w:p>
        </w:tc>
      </w:tr>
      <w:tr w14:paraId="3F57884B">
        <w:tblPrEx>
          <w:tblCellMar>
            <w:top w:w="0" w:type="dxa"/>
            <w:left w:w="108" w:type="dxa"/>
            <w:bottom w:w="0" w:type="dxa"/>
            <w:right w:w="108" w:type="dxa"/>
          </w:tblCellMar>
        </w:tblPrEx>
        <w:trPr>
          <w:trHeight w:val="600" w:hRule="atLeast"/>
        </w:trPr>
        <w:tc>
          <w:tcPr>
            <w:tcW w:w="4200" w:type="dxa"/>
            <w:noWrap/>
          </w:tcPr>
          <w:p w14:paraId="09527564">
            <w:pPr>
              <w:keepNext w:val="0"/>
              <w:keepLines w:val="0"/>
              <w:suppressLineNumbers w:val="0"/>
              <w:spacing w:before="0" w:beforeAutospacing="0" w:after="0" w:afterAutospacing="0" w:line="360" w:lineRule="auto"/>
              <w:ind w:left="0" w:right="0"/>
              <w:jc w:val="left"/>
              <w:rPr>
                <w:rFonts w:hint="default" w:hAnsi="宋体" w:cs="宋体"/>
                <w:spacing w:val="4"/>
                <w:szCs w:val="24"/>
              </w:rPr>
            </w:pPr>
            <w:r>
              <w:rPr>
                <w:rFonts w:hint="eastAsia" w:hAnsi="宋体" w:cs="宋体"/>
                <w:spacing w:val="4"/>
                <w:szCs w:val="24"/>
              </w:rPr>
              <w:t>职务：</w:t>
            </w:r>
          </w:p>
        </w:tc>
        <w:tc>
          <w:tcPr>
            <w:tcW w:w="3990" w:type="dxa"/>
            <w:noWrap/>
          </w:tcPr>
          <w:p w14:paraId="4C025114">
            <w:pPr>
              <w:keepNext w:val="0"/>
              <w:keepLines w:val="0"/>
              <w:suppressLineNumbers w:val="0"/>
              <w:spacing w:before="0" w:beforeAutospacing="0" w:after="0" w:afterAutospacing="0" w:line="360" w:lineRule="auto"/>
              <w:ind w:left="0" w:right="0"/>
              <w:jc w:val="left"/>
              <w:rPr>
                <w:rFonts w:hint="default" w:hAnsi="宋体" w:cs="宋体"/>
                <w:spacing w:val="4"/>
                <w:szCs w:val="24"/>
              </w:rPr>
            </w:pPr>
            <w:r>
              <w:rPr>
                <w:rFonts w:hint="eastAsia" w:hAnsi="宋体" w:cs="宋体"/>
                <w:spacing w:val="4"/>
                <w:szCs w:val="24"/>
              </w:rPr>
              <w:t>职务：</w:t>
            </w:r>
          </w:p>
        </w:tc>
      </w:tr>
      <w:tr w14:paraId="7F602C08">
        <w:tblPrEx>
          <w:tblCellMar>
            <w:top w:w="0" w:type="dxa"/>
            <w:left w:w="108" w:type="dxa"/>
            <w:bottom w:w="0" w:type="dxa"/>
            <w:right w:w="108" w:type="dxa"/>
          </w:tblCellMar>
        </w:tblPrEx>
        <w:trPr>
          <w:trHeight w:val="600" w:hRule="atLeast"/>
        </w:trPr>
        <w:tc>
          <w:tcPr>
            <w:tcW w:w="4200" w:type="dxa"/>
            <w:noWrap/>
          </w:tcPr>
          <w:p w14:paraId="63059D10">
            <w:pPr>
              <w:keepNext w:val="0"/>
              <w:keepLines w:val="0"/>
              <w:suppressLineNumbers w:val="0"/>
              <w:spacing w:before="0" w:beforeAutospacing="0" w:after="0" w:afterAutospacing="0" w:line="360" w:lineRule="auto"/>
              <w:ind w:left="0" w:right="0"/>
              <w:jc w:val="left"/>
              <w:rPr>
                <w:rFonts w:hint="default" w:hAnsi="宋体" w:cs="宋体"/>
                <w:spacing w:val="4"/>
                <w:szCs w:val="24"/>
              </w:rPr>
            </w:pPr>
            <w:r>
              <w:rPr>
                <w:rFonts w:hint="eastAsia" w:hAnsi="宋体" w:cs="宋体"/>
                <w:spacing w:val="4"/>
                <w:szCs w:val="24"/>
              </w:rPr>
              <w:t>身份证号：</w:t>
            </w:r>
          </w:p>
        </w:tc>
        <w:tc>
          <w:tcPr>
            <w:tcW w:w="3990" w:type="dxa"/>
            <w:noWrap/>
          </w:tcPr>
          <w:p w14:paraId="3DC0B433">
            <w:pPr>
              <w:keepNext w:val="0"/>
              <w:keepLines w:val="0"/>
              <w:suppressLineNumbers w:val="0"/>
              <w:spacing w:before="0" w:beforeAutospacing="0" w:after="0" w:afterAutospacing="0" w:line="360" w:lineRule="auto"/>
              <w:ind w:left="0" w:right="0"/>
              <w:jc w:val="left"/>
              <w:rPr>
                <w:rFonts w:hint="default" w:hAnsi="宋体" w:cs="宋体"/>
                <w:spacing w:val="4"/>
                <w:szCs w:val="24"/>
              </w:rPr>
            </w:pPr>
            <w:r>
              <w:rPr>
                <w:rFonts w:hint="eastAsia" w:hAnsi="宋体" w:cs="宋体"/>
                <w:spacing w:val="4"/>
                <w:szCs w:val="24"/>
              </w:rPr>
              <w:t>身份证号：</w:t>
            </w:r>
          </w:p>
        </w:tc>
      </w:tr>
      <w:tr w14:paraId="7771EDF6">
        <w:tblPrEx>
          <w:tblCellMar>
            <w:top w:w="0" w:type="dxa"/>
            <w:left w:w="108" w:type="dxa"/>
            <w:bottom w:w="0" w:type="dxa"/>
            <w:right w:w="108" w:type="dxa"/>
          </w:tblCellMar>
        </w:tblPrEx>
        <w:trPr>
          <w:trHeight w:val="600" w:hRule="atLeast"/>
        </w:trPr>
        <w:tc>
          <w:tcPr>
            <w:tcW w:w="4200" w:type="dxa"/>
            <w:noWrap/>
          </w:tcPr>
          <w:p w14:paraId="5402396A">
            <w:pPr>
              <w:keepNext w:val="0"/>
              <w:keepLines w:val="0"/>
              <w:suppressLineNumbers w:val="0"/>
              <w:spacing w:before="0" w:beforeAutospacing="0" w:after="0" w:afterAutospacing="0" w:line="360" w:lineRule="auto"/>
              <w:ind w:left="0" w:right="0"/>
              <w:jc w:val="left"/>
              <w:rPr>
                <w:rFonts w:hint="default" w:hAnsi="宋体" w:cs="宋体"/>
                <w:spacing w:val="4"/>
                <w:szCs w:val="24"/>
              </w:rPr>
            </w:pPr>
            <w:r>
              <w:rPr>
                <w:rFonts w:hint="eastAsia" w:hAnsi="宋体" w:cs="宋体"/>
                <w:spacing w:val="4"/>
                <w:szCs w:val="24"/>
              </w:rPr>
              <w:t>所在部门：</w:t>
            </w:r>
          </w:p>
        </w:tc>
        <w:tc>
          <w:tcPr>
            <w:tcW w:w="3990" w:type="dxa"/>
            <w:noWrap/>
          </w:tcPr>
          <w:p w14:paraId="3753A971">
            <w:pPr>
              <w:keepNext w:val="0"/>
              <w:keepLines w:val="0"/>
              <w:suppressLineNumbers w:val="0"/>
              <w:spacing w:before="0" w:beforeAutospacing="0" w:after="0" w:afterAutospacing="0" w:line="360" w:lineRule="auto"/>
              <w:ind w:left="0" w:right="0"/>
              <w:jc w:val="left"/>
              <w:rPr>
                <w:rFonts w:hint="default" w:hAnsi="宋体" w:cs="宋体"/>
                <w:spacing w:val="4"/>
                <w:szCs w:val="24"/>
              </w:rPr>
            </w:pPr>
          </w:p>
        </w:tc>
      </w:tr>
    </w:tbl>
    <w:p w14:paraId="0967B7C0">
      <w:pPr>
        <w:spacing w:line="360" w:lineRule="auto"/>
        <w:ind w:firstLine="505" w:firstLineChars="204"/>
        <w:rPr>
          <w:rFonts w:hAnsi="宋体" w:cs="宋体"/>
          <w:spacing w:val="4"/>
          <w:szCs w:val="24"/>
        </w:rPr>
      </w:pPr>
      <w:r>
        <w:rPr>
          <w:rFonts w:hint="eastAsia" w:hAnsi="宋体" w:cs="宋体"/>
          <w:spacing w:val="4"/>
          <w:szCs w:val="24"/>
        </w:rPr>
        <w:t>附：法定代表人、被授权人身份证复印件</w:t>
      </w:r>
    </w:p>
    <w:p w14:paraId="4D9B14D8">
      <w:pPr>
        <w:spacing w:line="360" w:lineRule="auto"/>
        <w:rPr>
          <w:rFonts w:hAnsi="宋体" w:cs="宋体"/>
          <w:spacing w:val="4"/>
          <w:szCs w:val="24"/>
        </w:rPr>
      </w:pPr>
    </w:p>
    <w:tbl>
      <w:tblPr>
        <w:tblStyle w:val="20"/>
        <w:tblW w:w="0" w:type="auto"/>
        <w:tblInd w:w="540" w:type="dxa"/>
        <w:tblLayout w:type="fixed"/>
        <w:tblCellMar>
          <w:top w:w="0" w:type="dxa"/>
          <w:left w:w="108" w:type="dxa"/>
          <w:bottom w:w="0" w:type="dxa"/>
          <w:right w:w="108" w:type="dxa"/>
        </w:tblCellMar>
      </w:tblPr>
      <w:tblGrid>
        <w:gridCol w:w="4246"/>
        <w:gridCol w:w="4111"/>
      </w:tblGrid>
      <w:tr w14:paraId="59DA1968">
        <w:tblPrEx>
          <w:tblCellMar>
            <w:top w:w="0" w:type="dxa"/>
            <w:left w:w="108" w:type="dxa"/>
            <w:bottom w:w="0" w:type="dxa"/>
            <w:right w:w="108" w:type="dxa"/>
          </w:tblCellMar>
        </w:tblPrEx>
        <w:trPr>
          <w:trHeight w:val="2818" w:hRule="atLeast"/>
        </w:trPr>
        <w:tc>
          <w:tcPr>
            <w:tcW w:w="4246" w:type="dxa"/>
            <w:tcBorders>
              <w:top w:val="single" w:color="auto" w:sz="6" w:space="0"/>
              <w:left w:val="single" w:color="auto" w:sz="6" w:space="0"/>
              <w:bottom w:val="single" w:color="auto" w:sz="6" w:space="0"/>
              <w:right w:val="single" w:color="auto" w:sz="6" w:space="0"/>
            </w:tcBorders>
            <w:noWrap/>
            <w:vAlign w:val="center"/>
          </w:tcPr>
          <w:p w14:paraId="28F67E0B">
            <w:pPr>
              <w:keepNext w:val="0"/>
              <w:keepLines w:val="0"/>
              <w:suppressLineNumbers w:val="0"/>
              <w:spacing w:before="0" w:beforeAutospacing="0" w:after="0" w:afterAutospacing="0" w:line="360" w:lineRule="auto"/>
              <w:ind w:left="0" w:right="0"/>
              <w:jc w:val="center"/>
              <w:rPr>
                <w:rFonts w:hint="default" w:hAnsi="宋体" w:cs="宋体"/>
                <w:szCs w:val="21"/>
                <w:lang w:val="zh-CN"/>
              </w:rPr>
            </w:pPr>
            <w:r>
              <w:rPr>
                <w:rFonts w:hint="eastAsia" w:hAnsi="宋体" w:cs="宋体"/>
                <w:szCs w:val="21"/>
                <w:lang w:val="zh-CN"/>
              </w:rPr>
              <w:t>法定代表人身份证复印件粘贴处</w:t>
            </w:r>
          </w:p>
          <w:p w14:paraId="63B829BB">
            <w:pPr>
              <w:keepNext w:val="0"/>
              <w:keepLines w:val="0"/>
              <w:suppressLineNumbers w:val="0"/>
              <w:spacing w:before="0" w:beforeAutospacing="0" w:after="0" w:afterAutospacing="0" w:line="360" w:lineRule="auto"/>
              <w:ind w:left="0" w:right="0"/>
              <w:jc w:val="center"/>
              <w:rPr>
                <w:rFonts w:hint="default" w:hAnsi="宋体" w:cs="宋体"/>
                <w:szCs w:val="21"/>
                <w:u w:val="single"/>
              </w:rPr>
            </w:pPr>
            <w:r>
              <w:rPr>
                <w:rFonts w:hint="eastAsia" w:hAnsi="宋体" w:cs="宋体"/>
                <w:szCs w:val="21"/>
                <w:lang w:val="zh-CN"/>
              </w:rPr>
              <w:t>（正反面）</w:t>
            </w:r>
          </w:p>
        </w:tc>
        <w:tc>
          <w:tcPr>
            <w:tcW w:w="4111" w:type="dxa"/>
            <w:tcBorders>
              <w:top w:val="single" w:color="auto" w:sz="6" w:space="0"/>
              <w:left w:val="single" w:color="auto" w:sz="6" w:space="0"/>
              <w:bottom w:val="single" w:color="auto" w:sz="6" w:space="0"/>
              <w:right w:val="single" w:color="auto" w:sz="6" w:space="0"/>
            </w:tcBorders>
            <w:noWrap/>
            <w:vAlign w:val="center"/>
          </w:tcPr>
          <w:p w14:paraId="53E24149">
            <w:pPr>
              <w:keepNext w:val="0"/>
              <w:keepLines w:val="0"/>
              <w:suppressLineNumbers w:val="0"/>
              <w:spacing w:before="0" w:beforeAutospacing="0" w:after="0" w:afterAutospacing="0" w:line="360" w:lineRule="auto"/>
              <w:ind w:left="0" w:right="0"/>
              <w:jc w:val="center"/>
              <w:rPr>
                <w:rFonts w:hint="default" w:hAnsi="宋体" w:cs="宋体"/>
                <w:szCs w:val="21"/>
                <w:lang w:val="zh-CN"/>
              </w:rPr>
            </w:pPr>
            <w:r>
              <w:rPr>
                <w:rFonts w:hint="eastAsia" w:hAnsi="宋体" w:cs="宋体"/>
                <w:szCs w:val="21"/>
                <w:lang w:val="zh-CN"/>
              </w:rPr>
              <w:t>授权代表身份证复印件粘贴处</w:t>
            </w:r>
          </w:p>
          <w:p w14:paraId="41FFB428">
            <w:pPr>
              <w:keepNext w:val="0"/>
              <w:keepLines w:val="0"/>
              <w:suppressLineNumbers w:val="0"/>
              <w:spacing w:before="0" w:beforeAutospacing="0" w:after="0" w:afterAutospacing="0" w:line="360" w:lineRule="auto"/>
              <w:ind w:left="0" w:right="0"/>
              <w:jc w:val="center"/>
              <w:rPr>
                <w:rFonts w:hint="default" w:hAnsi="宋体" w:cs="宋体"/>
                <w:szCs w:val="20"/>
                <w:u w:val="single"/>
              </w:rPr>
            </w:pPr>
            <w:r>
              <w:rPr>
                <w:rFonts w:hint="eastAsia" w:hAnsi="宋体" w:cs="宋体"/>
                <w:szCs w:val="21"/>
                <w:lang w:val="zh-CN"/>
              </w:rPr>
              <w:t>（正反面）</w:t>
            </w:r>
          </w:p>
        </w:tc>
      </w:tr>
    </w:tbl>
    <w:p w14:paraId="06E473EA">
      <w:pPr>
        <w:spacing w:line="360" w:lineRule="auto"/>
        <w:ind w:firstLine="510"/>
        <w:rPr>
          <w:rFonts w:hAnsi="宋体" w:cs="宋体"/>
          <w:spacing w:val="4"/>
          <w:szCs w:val="24"/>
        </w:rPr>
      </w:pPr>
    </w:p>
    <w:p w14:paraId="1E9C3DF0">
      <w:pPr>
        <w:spacing w:beforeLines="50" w:afterLines="50" w:line="360" w:lineRule="auto"/>
        <w:rPr>
          <w:rFonts w:hAnsi="宋体" w:cs="宋体"/>
          <w:spacing w:val="4"/>
          <w:szCs w:val="24"/>
        </w:rPr>
      </w:pPr>
      <w:r>
        <w:rPr>
          <w:rFonts w:hint="eastAsia" w:hAnsi="宋体" w:cs="宋体"/>
          <w:spacing w:val="4"/>
          <w:szCs w:val="24"/>
        </w:rPr>
        <w:t>供应商名称：</w:t>
      </w:r>
      <w:r>
        <w:rPr>
          <w:rFonts w:hint="eastAsia" w:hAnsi="宋体" w:cs="宋体"/>
          <w:u w:val="single"/>
        </w:rPr>
        <w:t xml:space="preserve">      （加盖单位公章）       </w:t>
      </w:r>
    </w:p>
    <w:p w14:paraId="4681F893">
      <w:pPr>
        <w:spacing w:beforeLines="50" w:afterLines="50" w:line="360" w:lineRule="auto"/>
        <w:rPr>
          <w:rFonts w:hAnsi="宋体" w:cs="宋体"/>
          <w:spacing w:val="4"/>
          <w:szCs w:val="24"/>
        </w:rPr>
      </w:pPr>
      <w:r>
        <w:rPr>
          <w:rFonts w:hint="eastAsia" w:hAnsi="宋体" w:cs="宋体"/>
          <w:spacing w:val="4"/>
          <w:szCs w:val="24"/>
        </w:rPr>
        <w:t>日期：</w:t>
      </w:r>
    </w:p>
    <w:p w14:paraId="100F077E">
      <w:pPr>
        <w:rPr>
          <w:rFonts w:hAnsi="宋体" w:cs="宋体"/>
          <w:spacing w:val="4"/>
          <w:szCs w:val="30"/>
        </w:rPr>
      </w:pPr>
      <w:r>
        <w:rPr>
          <w:rFonts w:hint="eastAsia" w:hAnsi="宋体" w:cs="宋体"/>
          <w:b/>
          <w:sz w:val="28"/>
          <w:szCs w:val="28"/>
        </w:rPr>
        <w:br w:type="page"/>
      </w:r>
      <w:bookmarkStart w:id="159" w:name="_Toc17295"/>
      <w:bookmarkStart w:id="160" w:name="_Toc11767"/>
    </w:p>
    <w:p w14:paraId="695003D6">
      <w:pPr>
        <w:widowControl/>
        <w:spacing w:line="360" w:lineRule="auto"/>
        <w:ind w:left="1" w:firstLine="281" w:firstLineChars="100"/>
        <w:rPr>
          <w:rFonts w:hAnsi="宋体" w:cs="宋体"/>
          <w:b/>
          <w:sz w:val="28"/>
          <w:szCs w:val="28"/>
        </w:rPr>
      </w:pPr>
    </w:p>
    <w:p w14:paraId="65F8A61C">
      <w:pPr>
        <w:widowControl/>
        <w:spacing w:line="360" w:lineRule="auto"/>
        <w:ind w:left="1" w:firstLine="281" w:firstLineChars="100"/>
        <w:jc w:val="center"/>
        <w:rPr>
          <w:rFonts w:hAnsi="宋体" w:cs="宋体"/>
          <w:b/>
          <w:sz w:val="28"/>
          <w:szCs w:val="28"/>
        </w:rPr>
      </w:pPr>
      <w:r>
        <w:rPr>
          <w:rFonts w:hint="eastAsia" w:hAnsi="宋体" w:cs="宋体"/>
          <w:b/>
          <w:sz w:val="28"/>
          <w:szCs w:val="28"/>
        </w:rPr>
        <w:t>参加政府采购活动前3年内在经营活动中没有重大违法纪录的书面声明</w:t>
      </w:r>
    </w:p>
    <w:p w14:paraId="5F1385AC">
      <w:pPr>
        <w:widowControl/>
        <w:spacing w:line="360" w:lineRule="auto"/>
        <w:ind w:left="1"/>
        <w:jc w:val="center"/>
        <w:rPr>
          <w:rFonts w:hAnsi="宋体" w:cs="宋体"/>
          <w:b/>
          <w:sz w:val="28"/>
          <w:szCs w:val="28"/>
        </w:rPr>
      </w:pPr>
      <w:r>
        <w:rPr>
          <w:rFonts w:hint="eastAsia" w:hAnsi="宋体" w:cs="宋体"/>
          <w:b/>
          <w:sz w:val="28"/>
          <w:szCs w:val="28"/>
        </w:rPr>
        <w:t>（格式）</w:t>
      </w:r>
    </w:p>
    <w:p w14:paraId="17C3462A">
      <w:pPr>
        <w:pStyle w:val="18"/>
        <w:wordWrap w:val="0"/>
        <w:spacing w:beforeAutospacing="0" w:afterAutospacing="0" w:line="560" w:lineRule="exact"/>
        <w:rPr>
          <w:rFonts w:cs="宋体"/>
          <w:u w:val="single"/>
          <w:shd w:val="clear" w:color="auto" w:fill="FFFFFF"/>
        </w:rPr>
      </w:pPr>
      <w:r>
        <w:rPr>
          <w:rFonts w:hint="eastAsia" w:cs="宋体"/>
          <w:u w:val="single"/>
          <w:shd w:val="clear" w:color="auto" w:fill="FFFFFF"/>
        </w:rPr>
        <w:t xml:space="preserve">      （采购人）           ：</w:t>
      </w:r>
    </w:p>
    <w:p w14:paraId="367AC5C9">
      <w:pPr>
        <w:pStyle w:val="18"/>
        <w:wordWrap w:val="0"/>
        <w:spacing w:beforeAutospacing="0" w:afterAutospacing="0" w:line="560" w:lineRule="exact"/>
        <w:ind w:firstLine="480" w:firstLineChars="200"/>
        <w:rPr>
          <w:rFonts w:cs="宋体"/>
        </w:rPr>
      </w:pPr>
      <w:r>
        <w:rPr>
          <w:rFonts w:hint="eastAsia" w:cs="宋体"/>
          <w:shd w:val="clear" w:color="auto" w:fill="FFFFFF"/>
        </w:rPr>
        <w:t>我方作为项目名称</w:t>
      </w:r>
      <w:r>
        <w:rPr>
          <w:rFonts w:hint="eastAsia" w:cs="宋体"/>
          <w:u w:val="single"/>
          <w:shd w:val="clear" w:color="auto" w:fill="FFFFFF"/>
          <w:lang w:val="en-US" w:eastAsia="zh-CN"/>
        </w:rPr>
        <w:t xml:space="preserve">        （合同包号）</w:t>
      </w:r>
      <w:r>
        <w:rPr>
          <w:rFonts w:hint="eastAsia" w:cs="宋体"/>
          <w:shd w:val="clear" w:color="auto" w:fill="FFFFFF"/>
        </w:rPr>
        <w:t>（项目编号：）的供应商，在此郑重声明：</w:t>
      </w:r>
    </w:p>
    <w:p w14:paraId="1D6A2477">
      <w:pPr>
        <w:pStyle w:val="18"/>
        <w:wordWrap w:val="0"/>
        <w:spacing w:beforeAutospacing="0" w:afterAutospacing="0" w:line="560" w:lineRule="exact"/>
        <w:ind w:firstLine="480" w:firstLineChars="200"/>
        <w:rPr>
          <w:rFonts w:cs="宋体"/>
        </w:rPr>
      </w:pPr>
      <w:r>
        <w:rPr>
          <w:rFonts w:hint="eastAsia" w:cs="宋体"/>
          <w:shd w:val="clear" w:color="auto" w:fill="FFFFFF"/>
        </w:rPr>
        <w:t>在参加本次政府采购活动前3年内的经营活动中</w:t>
      </w:r>
      <w:r>
        <w:rPr>
          <w:rFonts w:hint="eastAsia" w:cs="宋体"/>
          <w:u w:val="single"/>
          <w:shd w:val="clear" w:color="auto" w:fill="FFFFFF"/>
          <w:lang w:val="en-US" w:eastAsia="zh-CN"/>
        </w:rPr>
        <w:t xml:space="preserve">      </w:t>
      </w:r>
      <w:r>
        <w:rPr>
          <w:rFonts w:hint="eastAsia" w:cs="宋体"/>
          <w:shd w:val="clear" w:color="auto" w:fill="FFFFFF"/>
        </w:rPr>
        <w:t xml:space="preserve">（填“没有”或“有”）重大违法记录。供应商在参加政府采购活动前3年内因违法经营被禁止在一定期限内参加政府采购活动，期限届满的，可以参加政府采购活动，但应提供期限届满的证明材料。 </w:t>
      </w:r>
    </w:p>
    <w:p w14:paraId="4A71B3BC">
      <w:pPr>
        <w:pStyle w:val="18"/>
        <w:wordWrap w:val="0"/>
        <w:spacing w:beforeAutospacing="0" w:afterAutospacing="0" w:line="560" w:lineRule="exact"/>
        <w:ind w:firstLine="480" w:firstLineChars="200"/>
        <w:rPr>
          <w:rFonts w:cs="宋体"/>
        </w:rPr>
      </w:pPr>
      <w:r>
        <w:rPr>
          <w:rFonts w:hint="eastAsia" w:cs="宋体"/>
          <w:shd w:val="clear" w:color="auto" w:fill="FFFFFF"/>
        </w:rPr>
        <w:t xml:space="preserve">如有不实，我方将无条件地退出本项目的采购活动，并遵照《政府采购法》有关“提供虚假材料的规定”接受处罚。 </w:t>
      </w:r>
    </w:p>
    <w:p w14:paraId="687E4E3B">
      <w:pPr>
        <w:pStyle w:val="18"/>
        <w:wordWrap w:val="0"/>
        <w:spacing w:beforeAutospacing="0" w:afterAutospacing="0" w:line="560" w:lineRule="exact"/>
        <w:ind w:firstLine="420"/>
        <w:rPr>
          <w:rFonts w:cs="宋体"/>
          <w:shd w:val="clear" w:color="auto" w:fill="FFFFFF"/>
        </w:rPr>
      </w:pPr>
      <w:r>
        <w:rPr>
          <w:rFonts w:hint="eastAsia" w:cs="宋体"/>
          <w:shd w:val="clear" w:color="auto" w:fill="FFFFFF"/>
        </w:rPr>
        <w:t>特此声明！</w:t>
      </w:r>
    </w:p>
    <w:p w14:paraId="2AE64CF4">
      <w:pPr>
        <w:pStyle w:val="18"/>
        <w:wordWrap w:val="0"/>
        <w:spacing w:beforeAutospacing="0" w:afterAutospacing="0" w:line="560" w:lineRule="exact"/>
        <w:ind w:firstLine="420"/>
        <w:rPr>
          <w:rFonts w:cs="宋体"/>
          <w:shd w:val="clear" w:color="auto" w:fill="FFFFFF"/>
        </w:rPr>
      </w:pPr>
    </w:p>
    <w:p w14:paraId="7D8CB890">
      <w:pPr>
        <w:spacing w:line="480" w:lineRule="auto"/>
        <w:ind w:firstLine="3360" w:firstLineChars="1400"/>
        <w:rPr>
          <w:rFonts w:hAnsi="宋体" w:cs="宋体"/>
        </w:rPr>
      </w:pPr>
      <w:r>
        <w:rPr>
          <w:rFonts w:hint="eastAsia" w:hAnsi="宋体" w:cs="宋体"/>
        </w:rPr>
        <w:t>供应商名称：</w:t>
      </w:r>
      <w:r>
        <w:rPr>
          <w:rFonts w:hint="eastAsia" w:hAnsi="宋体" w:cs="宋体"/>
          <w:u w:val="single"/>
          <w:lang w:val="en-US" w:eastAsia="zh-CN"/>
        </w:rPr>
        <w:t xml:space="preserve">        </w:t>
      </w:r>
      <w:r>
        <w:rPr>
          <w:rFonts w:hint="eastAsia" w:hAnsi="宋体" w:cs="宋体"/>
        </w:rPr>
        <w:t>（盖章）</w:t>
      </w:r>
    </w:p>
    <w:p w14:paraId="5AF15A23">
      <w:pPr>
        <w:pStyle w:val="29"/>
        <w:spacing w:beforeLines="50"/>
        <w:ind w:firstLine="3360" w:firstLineChars="1400"/>
        <w:rPr>
          <w:rFonts w:ascii="宋体" w:hAnsi="宋体" w:cs="宋体"/>
          <w:szCs w:val="24"/>
        </w:rPr>
      </w:pPr>
      <w:r>
        <w:rPr>
          <w:rFonts w:hint="eastAsia" w:ascii="宋体" w:hAnsi="宋体" w:cs="宋体"/>
          <w:szCs w:val="24"/>
        </w:rPr>
        <w:t>日        期：</w:t>
      </w:r>
      <w:r>
        <w:rPr>
          <w:rFonts w:hint="eastAsia" w:ascii="宋体" w:hAnsi="宋体" w:cs="宋体"/>
          <w:szCs w:val="24"/>
          <w:u w:val="single"/>
          <w:lang w:val="en-US" w:eastAsia="zh-CN"/>
        </w:rPr>
        <w:t xml:space="preserve">   </w:t>
      </w:r>
      <w:r>
        <w:rPr>
          <w:rFonts w:hint="eastAsia" w:ascii="宋体" w:hAnsi="宋体" w:cs="宋体"/>
          <w:szCs w:val="24"/>
        </w:rPr>
        <w:t>年</w:t>
      </w:r>
      <w:r>
        <w:rPr>
          <w:rFonts w:hint="eastAsia" w:ascii="宋体" w:hAnsi="宋体" w:cs="宋体"/>
          <w:szCs w:val="24"/>
          <w:u w:val="single"/>
          <w:lang w:val="en-US" w:eastAsia="zh-CN"/>
        </w:rPr>
        <w:t xml:space="preserve">   </w:t>
      </w:r>
      <w:r>
        <w:rPr>
          <w:rFonts w:hint="eastAsia" w:ascii="宋体" w:hAnsi="宋体" w:cs="宋体"/>
          <w:szCs w:val="24"/>
        </w:rPr>
        <w:t>月</w:t>
      </w:r>
      <w:r>
        <w:rPr>
          <w:rFonts w:hint="eastAsia" w:ascii="宋体" w:hAnsi="宋体" w:cs="宋体"/>
          <w:szCs w:val="24"/>
          <w:u w:val="single"/>
          <w:lang w:val="en-US" w:eastAsia="zh-CN"/>
        </w:rPr>
        <w:t xml:space="preserve">   </w:t>
      </w:r>
      <w:r>
        <w:rPr>
          <w:rFonts w:hint="eastAsia" w:ascii="宋体" w:hAnsi="宋体" w:cs="宋体"/>
          <w:szCs w:val="24"/>
        </w:rPr>
        <w:t>日</w:t>
      </w:r>
    </w:p>
    <w:p w14:paraId="6B236A0B">
      <w:pPr>
        <w:adjustRightInd w:val="0"/>
        <w:snapToGrid w:val="0"/>
        <w:spacing w:line="360" w:lineRule="auto"/>
        <w:rPr>
          <w:rFonts w:asciiTheme="minorEastAsia" w:hAnsiTheme="minorEastAsia" w:eastAsiaTheme="minorEastAsia" w:cstheme="minorEastAsia"/>
          <w:b/>
          <w:sz w:val="28"/>
          <w:szCs w:val="28"/>
        </w:rPr>
      </w:pPr>
    </w:p>
    <w:p w14:paraId="7DC40C92">
      <w:pPr>
        <w:adjustRightInd w:val="0"/>
        <w:snapToGrid w:val="0"/>
        <w:spacing w:line="360" w:lineRule="auto"/>
        <w:rPr>
          <w:rFonts w:hAnsi="宋体" w:cs="宋体"/>
          <w:b/>
          <w:bCs/>
          <w:spacing w:val="4"/>
          <w:szCs w:val="24"/>
        </w:rPr>
      </w:pPr>
    </w:p>
    <w:p w14:paraId="0406A26D">
      <w:pPr>
        <w:rPr>
          <w:rFonts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br w:type="page"/>
      </w:r>
    </w:p>
    <w:p w14:paraId="397D40E6">
      <w:pPr>
        <w:adjustRightInd w:val="0"/>
        <w:snapToGrid w:val="0"/>
        <w:spacing w:line="360" w:lineRule="auto"/>
        <w:jc w:val="center"/>
        <w:rPr>
          <w:rFonts w:hint="eastAsia" w:hAnsi="宋体" w:cs="宋体"/>
          <w:b/>
          <w:sz w:val="28"/>
          <w:szCs w:val="28"/>
        </w:rPr>
      </w:pPr>
    </w:p>
    <w:p w14:paraId="1DAD95B5">
      <w:pPr>
        <w:adjustRightInd w:val="0"/>
        <w:snapToGrid w:val="0"/>
        <w:spacing w:line="360" w:lineRule="auto"/>
        <w:jc w:val="center"/>
        <w:rPr>
          <w:rFonts w:hAnsi="宋体" w:cs="宋体"/>
          <w:b/>
          <w:sz w:val="28"/>
          <w:szCs w:val="28"/>
        </w:rPr>
      </w:pPr>
      <w:r>
        <w:rPr>
          <w:rFonts w:hint="eastAsia" w:hAnsi="宋体" w:cs="宋体"/>
          <w:b/>
          <w:sz w:val="28"/>
          <w:szCs w:val="28"/>
        </w:rPr>
        <w:t>具有履行本合同所必需的设备和专业技术能力的书面声明</w:t>
      </w:r>
    </w:p>
    <w:p w14:paraId="2BC84EBA">
      <w:pPr>
        <w:widowControl/>
        <w:spacing w:line="360" w:lineRule="auto"/>
        <w:ind w:left="1"/>
        <w:jc w:val="center"/>
        <w:rPr>
          <w:rFonts w:hAnsi="宋体" w:cs="宋体"/>
          <w:b/>
          <w:sz w:val="28"/>
          <w:szCs w:val="28"/>
        </w:rPr>
      </w:pPr>
      <w:r>
        <w:rPr>
          <w:rFonts w:hint="eastAsia" w:hAnsi="宋体" w:cs="宋体"/>
          <w:b/>
          <w:sz w:val="28"/>
          <w:szCs w:val="28"/>
        </w:rPr>
        <w:t>（格式）</w:t>
      </w:r>
    </w:p>
    <w:p w14:paraId="5400BEE3">
      <w:pPr>
        <w:spacing w:line="720" w:lineRule="exact"/>
        <w:rPr>
          <w:rFonts w:hAnsi="宋体" w:cs="宋体"/>
          <w:spacing w:val="4"/>
          <w:u w:val="single"/>
        </w:rPr>
      </w:pPr>
      <w:r>
        <w:rPr>
          <w:rFonts w:hint="eastAsia" w:hAnsi="宋体" w:cs="宋体"/>
          <w:spacing w:val="4"/>
          <w:u w:val="single"/>
        </w:rPr>
        <w:t xml:space="preserve">     （采购人名称）    ：</w:t>
      </w:r>
    </w:p>
    <w:p w14:paraId="08C3966C">
      <w:pPr>
        <w:pStyle w:val="10"/>
        <w:keepNext w:val="0"/>
        <w:keepLines w:val="0"/>
        <w:pageBreakBefore w:val="0"/>
        <w:widowControl w:val="0"/>
        <w:kinsoku/>
        <w:wordWrap w:val="0"/>
        <w:overflowPunct/>
        <w:topLinePunct w:val="0"/>
        <w:autoSpaceDE/>
        <w:autoSpaceDN/>
        <w:bidi w:val="0"/>
        <w:adjustRightInd w:val="0"/>
        <w:snapToGrid w:val="0"/>
        <w:spacing w:line="720" w:lineRule="exact"/>
        <w:textAlignment w:val="auto"/>
        <w:rPr>
          <w:rFonts w:hAnsi="宋体" w:cs="宋体"/>
          <w:spacing w:val="4"/>
          <w:sz w:val="24"/>
          <w:szCs w:val="24"/>
        </w:rPr>
      </w:pPr>
      <w:r>
        <w:rPr>
          <w:rFonts w:hint="eastAsia" w:hAnsi="宋体" w:cs="宋体"/>
          <w:spacing w:val="4"/>
          <w:sz w:val="24"/>
          <w:szCs w:val="24"/>
          <w:u w:val="single"/>
        </w:rPr>
        <w:t xml:space="preserve">      （供应商名称）    </w:t>
      </w:r>
      <w:r>
        <w:rPr>
          <w:rFonts w:hint="eastAsia" w:hAnsi="宋体" w:cs="宋体"/>
          <w:spacing w:val="4"/>
          <w:sz w:val="24"/>
          <w:szCs w:val="24"/>
        </w:rPr>
        <w:t>于</w:t>
      </w:r>
      <w:r>
        <w:rPr>
          <w:rFonts w:hint="eastAsia" w:hAnsi="宋体" w:cs="宋体"/>
          <w:spacing w:val="4"/>
          <w:sz w:val="24"/>
          <w:szCs w:val="24"/>
          <w:u w:val="single"/>
          <w:lang w:val="en-US" w:eastAsia="zh-CN"/>
        </w:rPr>
        <w:t xml:space="preserve">   </w:t>
      </w:r>
      <w:r>
        <w:rPr>
          <w:rFonts w:hint="eastAsia" w:hAnsi="宋体" w:cs="宋体"/>
          <w:spacing w:val="4"/>
          <w:sz w:val="24"/>
          <w:szCs w:val="24"/>
        </w:rPr>
        <w:t>年</w:t>
      </w:r>
      <w:r>
        <w:rPr>
          <w:rFonts w:hint="eastAsia" w:hAnsi="宋体" w:cs="宋体"/>
          <w:spacing w:val="4"/>
          <w:sz w:val="24"/>
          <w:szCs w:val="24"/>
          <w:u w:val="single"/>
          <w:lang w:val="en-US" w:eastAsia="zh-CN"/>
        </w:rPr>
        <w:t xml:space="preserve">    </w:t>
      </w:r>
      <w:r>
        <w:rPr>
          <w:rFonts w:hint="eastAsia" w:hAnsi="宋体" w:cs="宋体"/>
          <w:spacing w:val="4"/>
          <w:sz w:val="24"/>
          <w:szCs w:val="24"/>
        </w:rPr>
        <w:t>月</w:t>
      </w:r>
      <w:r>
        <w:rPr>
          <w:rFonts w:hint="eastAsia" w:hAnsi="宋体" w:cs="宋体"/>
          <w:spacing w:val="4"/>
          <w:sz w:val="24"/>
          <w:szCs w:val="24"/>
          <w:u w:val="single"/>
          <w:lang w:val="en-US" w:eastAsia="zh-CN"/>
        </w:rPr>
        <w:t xml:space="preserve">    </w:t>
      </w:r>
      <w:r>
        <w:rPr>
          <w:rFonts w:hint="eastAsia" w:hAnsi="宋体" w:cs="宋体"/>
          <w:spacing w:val="4"/>
          <w:sz w:val="24"/>
          <w:szCs w:val="24"/>
        </w:rPr>
        <w:t>日在中华人民共和国境内</w:t>
      </w:r>
      <w:r>
        <w:rPr>
          <w:rFonts w:hint="eastAsia" w:hAnsi="宋体" w:cs="宋体"/>
          <w:spacing w:val="4"/>
          <w:sz w:val="24"/>
          <w:szCs w:val="24"/>
          <w:u w:val="single"/>
        </w:rPr>
        <w:t xml:space="preserve">               （详细注册地址）     </w:t>
      </w:r>
      <w:r>
        <w:rPr>
          <w:rFonts w:hint="eastAsia" w:hAnsi="宋体" w:cs="宋体"/>
          <w:spacing w:val="4"/>
          <w:sz w:val="24"/>
          <w:szCs w:val="24"/>
        </w:rPr>
        <w:t>合法注册并经营，公司主营业务为</w:t>
      </w:r>
      <w:r>
        <w:rPr>
          <w:rFonts w:hint="eastAsia" w:hAnsi="宋体" w:cs="宋体"/>
          <w:spacing w:val="4"/>
          <w:sz w:val="24"/>
          <w:szCs w:val="24"/>
          <w:u w:val="single"/>
          <w:lang w:val="en-US" w:eastAsia="zh-CN"/>
        </w:rPr>
        <w:t xml:space="preserve">                 </w:t>
      </w:r>
      <w:r>
        <w:rPr>
          <w:rFonts w:hint="eastAsia" w:hAnsi="宋体" w:cs="宋体"/>
          <w:spacing w:val="4"/>
          <w:sz w:val="24"/>
          <w:szCs w:val="24"/>
        </w:rPr>
        <w:t>。</w:t>
      </w:r>
    </w:p>
    <w:p w14:paraId="74F0ED2E">
      <w:pPr>
        <w:pStyle w:val="10"/>
        <w:adjustRightInd w:val="0"/>
        <w:snapToGrid w:val="0"/>
        <w:spacing w:line="720" w:lineRule="exact"/>
        <w:ind w:firstLine="550" w:firstLineChars="222"/>
        <w:rPr>
          <w:rFonts w:hAnsi="宋体" w:cs="宋体"/>
          <w:spacing w:val="4"/>
          <w:sz w:val="24"/>
          <w:szCs w:val="24"/>
        </w:rPr>
      </w:pPr>
      <w:r>
        <w:rPr>
          <w:rFonts w:hint="eastAsia" w:hAnsi="宋体" w:cs="宋体"/>
          <w:spacing w:val="4"/>
          <w:sz w:val="24"/>
          <w:szCs w:val="24"/>
        </w:rPr>
        <w:t>我公司郑重承诺，我公司具有履行本合同所必需的设备和专业技术能力，合同履约中将无条件增加相关设备、人员，直至满足项目需求。</w:t>
      </w:r>
    </w:p>
    <w:p w14:paraId="018CF549">
      <w:pPr>
        <w:pStyle w:val="10"/>
        <w:adjustRightInd w:val="0"/>
        <w:snapToGrid w:val="0"/>
        <w:spacing w:line="720" w:lineRule="exact"/>
        <w:rPr>
          <w:rFonts w:hAnsi="宋体" w:cs="宋体"/>
          <w:spacing w:val="4"/>
          <w:sz w:val="24"/>
          <w:szCs w:val="24"/>
        </w:rPr>
      </w:pPr>
    </w:p>
    <w:p w14:paraId="695AC427">
      <w:pPr>
        <w:pStyle w:val="10"/>
        <w:adjustRightInd w:val="0"/>
        <w:snapToGrid w:val="0"/>
        <w:spacing w:line="720" w:lineRule="exact"/>
        <w:rPr>
          <w:rFonts w:hAnsi="宋体" w:cs="宋体"/>
          <w:spacing w:val="4"/>
          <w:sz w:val="24"/>
          <w:szCs w:val="24"/>
        </w:rPr>
      </w:pPr>
    </w:p>
    <w:p w14:paraId="05101532">
      <w:pPr>
        <w:pStyle w:val="10"/>
        <w:adjustRightInd w:val="0"/>
        <w:snapToGrid w:val="0"/>
        <w:spacing w:line="720" w:lineRule="exact"/>
        <w:rPr>
          <w:rFonts w:hAnsi="宋体" w:cs="宋体"/>
          <w:spacing w:val="4"/>
          <w:sz w:val="24"/>
          <w:szCs w:val="24"/>
        </w:rPr>
      </w:pPr>
    </w:p>
    <w:p w14:paraId="0C32740B">
      <w:pPr>
        <w:spacing w:line="480" w:lineRule="auto"/>
        <w:ind w:firstLine="3360" w:firstLineChars="1400"/>
        <w:rPr>
          <w:rFonts w:hAnsi="宋体" w:cs="宋体"/>
        </w:rPr>
      </w:pPr>
      <w:r>
        <w:rPr>
          <w:rFonts w:hint="eastAsia" w:hAnsi="宋体" w:cs="宋体"/>
        </w:rPr>
        <w:t>供应商名称：</w:t>
      </w:r>
      <w:r>
        <w:rPr>
          <w:rFonts w:hint="eastAsia" w:hAnsi="宋体" w:cs="宋体"/>
          <w:u w:val="single"/>
          <w:lang w:val="en-US" w:eastAsia="zh-CN"/>
        </w:rPr>
        <w:t xml:space="preserve">         </w:t>
      </w:r>
      <w:r>
        <w:rPr>
          <w:rFonts w:hint="eastAsia" w:hAnsi="宋体" w:cs="宋体"/>
        </w:rPr>
        <w:t>（盖章）</w:t>
      </w:r>
    </w:p>
    <w:p w14:paraId="4CDF67D4">
      <w:pPr>
        <w:pStyle w:val="29"/>
        <w:spacing w:beforeLines="50"/>
        <w:ind w:firstLine="3360" w:firstLineChars="1400"/>
        <w:rPr>
          <w:rFonts w:ascii="宋体" w:hAnsi="宋体" w:cs="宋体"/>
          <w:szCs w:val="24"/>
        </w:rPr>
      </w:pPr>
      <w:r>
        <w:rPr>
          <w:rFonts w:hint="eastAsia" w:ascii="宋体" w:hAnsi="宋体" w:cs="宋体"/>
          <w:szCs w:val="24"/>
        </w:rPr>
        <w:t>日        期：</w:t>
      </w:r>
      <w:r>
        <w:rPr>
          <w:rFonts w:hint="eastAsia" w:ascii="宋体" w:hAnsi="宋体" w:cs="宋体"/>
          <w:szCs w:val="24"/>
          <w:u w:val="single"/>
          <w:lang w:val="en-US" w:eastAsia="zh-CN"/>
        </w:rPr>
        <w:t xml:space="preserve">   </w:t>
      </w:r>
      <w:r>
        <w:rPr>
          <w:rFonts w:hint="eastAsia" w:ascii="宋体" w:hAnsi="宋体" w:cs="宋体"/>
          <w:szCs w:val="24"/>
        </w:rPr>
        <w:t>年</w:t>
      </w:r>
      <w:r>
        <w:rPr>
          <w:rFonts w:hint="eastAsia" w:ascii="宋体" w:hAnsi="宋体" w:cs="宋体"/>
          <w:szCs w:val="24"/>
          <w:u w:val="single"/>
          <w:lang w:val="en-US" w:eastAsia="zh-CN"/>
        </w:rPr>
        <w:t xml:space="preserve">   </w:t>
      </w:r>
      <w:r>
        <w:rPr>
          <w:rFonts w:hint="eastAsia" w:ascii="宋体" w:hAnsi="宋体" w:cs="宋体"/>
          <w:szCs w:val="24"/>
        </w:rPr>
        <w:t>月</w:t>
      </w:r>
      <w:r>
        <w:rPr>
          <w:rFonts w:hint="eastAsia" w:ascii="宋体" w:hAnsi="宋体" w:cs="宋体"/>
          <w:szCs w:val="24"/>
          <w:u w:val="single"/>
          <w:lang w:val="en-US" w:eastAsia="zh-CN"/>
        </w:rPr>
        <w:t xml:space="preserve">   </w:t>
      </w:r>
      <w:r>
        <w:rPr>
          <w:rFonts w:hint="eastAsia" w:ascii="宋体" w:hAnsi="宋体" w:cs="宋体"/>
          <w:szCs w:val="24"/>
        </w:rPr>
        <w:t>日</w:t>
      </w:r>
    </w:p>
    <w:p w14:paraId="494E8592">
      <w:pPr>
        <w:rPr>
          <w:rFonts w:hint="default" w:hAnsi="宋体" w:cs="宋体"/>
          <w:color w:val="auto"/>
          <w:spacing w:val="4"/>
          <w:sz w:val="24"/>
          <w:szCs w:val="30"/>
        </w:rPr>
      </w:pPr>
    </w:p>
    <w:p w14:paraId="1076EAE5">
      <w:pPr>
        <w:rPr>
          <w:rFonts w:hint="default" w:hAnsi="宋体" w:cs="宋体"/>
          <w:b/>
          <w:color w:val="000000"/>
          <w:sz w:val="28"/>
          <w:szCs w:val="28"/>
          <w:lang w:bidi="ar"/>
        </w:rPr>
      </w:pPr>
      <w:r>
        <w:rPr>
          <w:rFonts w:hint="default" w:hAnsi="宋体" w:cs="宋体"/>
          <w:b/>
          <w:color w:val="000000"/>
          <w:sz w:val="28"/>
          <w:szCs w:val="28"/>
          <w:lang w:bidi="ar"/>
        </w:rPr>
        <w:br w:type="page"/>
      </w:r>
    </w:p>
    <w:p w14:paraId="5D90E6BD">
      <w:pPr>
        <w:widowControl/>
        <w:jc w:val="center"/>
        <w:rPr>
          <w:rFonts w:hint="default" w:hAnsi="宋体" w:cs="宋体"/>
          <w:b/>
          <w:color w:val="000000"/>
          <w:sz w:val="28"/>
          <w:szCs w:val="28"/>
          <w:lang w:bidi="ar"/>
        </w:rPr>
      </w:pPr>
    </w:p>
    <w:p w14:paraId="2226B2CF">
      <w:pPr>
        <w:widowControl/>
        <w:jc w:val="center"/>
        <w:rPr>
          <w:rFonts w:hint="default" w:hAnsi="宋体" w:cs="宋体"/>
          <w:sz w:val="28"/>
          <w:szCs w:val="28"/>
        </w:rPr>
      </w:pPr>
      <w:r>
        <w:rPr>
          <w:rFonts w:hint="default" w:hAnsi="宋体" w:cs="宋体"/>
          <w:b/>
          <w:color w:val="000000"/>
          <w:sz w:val="28"/>
          <w:szCs w:val="28"/>
          <w:lang w:bidi="ar"/>
        </w:rPr>
        <w:t>供应商信用记录书面声明函（格式）</w:t>
      </w:r>
    </w:p>
    <w:p w14:paraId="6D23481E">
      <w:pPr>
        <w:widowControl/>
        <w:spacing w:line="360" w:lineRule="auto"/>
        <w:jc w:val="left"/>
        <w:rPr>
          <w:rFonts w:hint="default" w:hAnsi="宋体" w:cs="宋体"/>
          <w:color w:val="000000"/>
          <w:sz w:val="24"/>
          <w:szCs w:val="24"/>
          <w:lang w:bidi="ar"/>
        </w:rPr>
      </w:pPr>
    </w:p>
    <w:p w14:paraId="70FA6F68">
      <w:pPr>
        <w:widowControl/>
        <w:spacing w:line="360" w:lineRule="auto"/>
        <w:jc w:val="left"/>
        <w:rPr>
          <w:rFonts w:hint="default" w:hAnsi="宋体" w:cs="宋体"/>
          <w:sz w:val="24"/>
          <w:szCs w:val="24"/>
        </w:rPr>
      </w:pPr>
      <w:r>
        <w:rPr>
          <w:rFonts w:hint="eastAsia" w:hAnsi="宋体" w:cs="宋体"/>
          <w:color w:val="000000"/>
          <w:sz w:val="24"/>
          <w:szCs w:val="24"/>
          <w:lang w:eastAsia="zh-CN" w:bidi="ar"/>
        </w:rPr>
        <w:t>陕西海源广合项目管理有限公司</w:t>
      </w:r>
      <w:r>
        <w:rPr>
          <w:rFonts w:hint="default" w:hAnsi="宋体" w:cs="宋体"/>
          <w:color w:val="000000"/>
          <w:sz w:val="24"/>
          <w:szCs w:val="24"/>
          <w:lang w:bidi="ar"/>
        </w:rPr>
        <w:t xml:space="preserve">： </w:t>
      </w:r>
    </w:p>
    <w:p w14:paraId="1E13654E">
      <w:pPr>
        <w:widowControl/>
        <w:spacing w:line="360" w:lineRule="auto"/>
        <w:ind w:firstLine="480" w:firstLineChars="200"/>
        <w:jc w:val="left"/>
        <w:rPr>
          <w:rFonts w:hint="default" w:hAnsi="宋体" w:cs="宋体"/>
          <w:sz w:val="24"/>
          <w:szCs w:val="24"/>
        </w:rPr>
      </w:pPr>
      <w:r>
        <w:rPr>
          <w:rFonts w:hint="default" w:hAnsi="宋体" w:cs="宋体"/>
          <w:color w:val="000000"/>
          <w:sz w:val="24"/>
          <w:szCs w:val="24"/>
          <w:lang w:bidi="ar"/>
        </w:rPr>
        <w:t>我方作为《项目名称》（项目编号：</w:t>
      </w:r>
      <w:r>
        <w:rPr>
          <w:rFonts w:hint="default" w:hAnsi="宋体" w:cs="宋体"/>
          <w:color w:val="000000"/>
          <w:sz w:val="24"/>
          <w:szCs w:val="24"/>
          <w:u w:val="single"/>
          <w:lang w:bidi="ar"/>
        </w:rPr>
        <w:t xml:space="preserve">    </w:t>
      </w:r>
      <w:r>
        <w:rPr>
          <w:rFonts w:hint="default" w:hAnsi="宋体" w:cs="宋体"/>
          <w:color w:val="000000"/>
          <w:sz w:val="24"/>
          <w:szCs w:val="24"/>
          <w:lang w:bidi="ar"/>
        </w:rPr>
        <w:t>）第</w:t>
      </w:r>
      <w:r>
        <w:rPr>
          <w:rFonts w:hint="default" w:hAnsi="宋体" w:cs="宋体"/>
          <w:color w:val="000000"/>
          <w:sz w:val="24"/>
          <w:szCs w:val="24"/>
          <w:u w:val="single"/>
          <w:lang w:bidi="ar"/>
        </w:rPr>
        <w:t xml:space="preserve">    </w:t>
      </w:r>
      <w:r>
        <w:rPr>
          <w:rFonts w:hint="default" w:hAnsi="宋体" w:cs="宋体"/>
          <w:color w:val="000000"/>
          <w:sz w:val="24"/>
          <w:szCs w:val="24"/>
          <w:lang w:bidi="ar"/>
        </w:rPr>
        <w:t xml:space="preserve">标段的投标人，在此郑重声明： </w:t>
      </w:r>
    </w:p>
    <w:p w14:paraId="17154BC9">
      <w:pPr>
        <w:widowControl/>
        <w:spacing w:line="360" w:lineRule="auto"/>
        <w:ind w:firstLine="480" w:firstLineChars="200"/>
        <w:jc w:val="left"/>
        <w:rPr>
          <w:rFonts w:hint="default" w:hAnsi="宋体" w:cs="宋体"/>
          <w:sz w:val="24"/>
          <w:szCs w:val="24"/>
        </w:rPr>
      </w:pPr>
      <w:r>
        <w:rPr>
          <w:rFonts w:hint="default" w:hAnsi="宋体" w:cs="宋体"/>
          <w:color w:val="000000"/>
          <w:sz w:val="24"/>
          <w:szCs w:val="24"/>
          <w:lang w:bidi="ar"/>
        </w:rPr>
        <w:t>1、在参加本次政府采购活动前 3 年内的经营活动中____（填“没有”或“有”）重大违法记录。</w:t>
      </w:r>
      <w:r>
        <w:rPr>
          <w:rFonts w:hint="default" w:hAnsi="宋体" w:cs="宋体"/>
          <w:b/>
          <w:color w:val="000000"/>
          <w:sz w:val="24"/>
          <w:szCs w:val="24"/>
          <w:lang w:bidi="ar"/>
        </w:rPr>
        <w:t>投标人在参加政府采购活动前 3 年内因违法经营被禁止在一定期限内参加政府采购活动，期限届满的，可以参加政府采购活动，但应提供期限届满的证明材料。</w:t>
      </w:r>
    </w:p>
    <w:p w14:paraId="521565AA">
      <w:pPr>
        <w:widowControl/>
        <w:spacing w:line="360" w:lineRule="auto"/>
        <w:ind w:firstLine="480" w:firstLineChars="200"/>
        <w:jc w:val="left"/>
        <w:rPr>
          <w:rFonts w:hint="default" w:hAnsi="宋体" w:cs="宋体"/>
          <w:sz w:val="24"/>
          <w:szCs w:val="24"/>
        </w:rPr>
      </w:pPr>
      <w:r>
        <w:rPr>
          <w:rFonts w:hint="default" w:hAnsi="宋体" w:cs="宋体"/>
          <w:color w:val="000000"/>
          <w:sz w:val="24"/>
          <w:szCs w:val="24"/>
          <w:lang w:bidi="ar"/>
        </w:rPr>
        <w:t xml:space="preserve">2、我方______（填“未被列入”或“被列入”）失信被执行人名单。 </w:t>
      </w:r>
    </w:p>
    <w:p w14:paraId="216A299D">
      <w:pPr>
        <w:widowControl/>
        <w:spacing w:line="360" w:lineRule="auto"/>
        <w:ind w:firstLine="480" w:firstLineChars="200"/>
        <w:jc w:val="left"/>
        <w:rPr>
          <w:rFonts w:hint="default" w:hAnsi="宋体" w:cs="宋体"/>
          <w:sz w:val="24"/>
          <w:szCs w:val="24"/>
        </w:rPr>
      </w:pPr>
      <w:r>
        <w:rPr>
          <w:rFonts w:hint="default" w:hAnsi="宋体" w:cs="宋体"/>
          <w:color w:val="000000"/>
          <w:sz w:val="24"/>
          <w:szCs w:val="24"/>
          <w:lang w:bidi="ar"/>
        </w:rPr>
        <w:t xml:space="preserve">3、我方______（填“未被列入”或“被列入”）重大税收违法案件当事人名单。 </w:t>
      </w:r>
    </w:p>
    <w:p w14:paraId="67DE7553">
      <w:pPr>
        <w:widowControl/>
        <w:spacing w:line="360" w:lineRule="auto"/>
        <w:ind w:firstLine="480" w:firstLineChars="200"/>
        <w:jc w:val="left"/>
        <w:rPr>
          <w:rFonts w:hint="default" w:hAnsi="宋体" w:cs="宋体"/>
          <w:color w:val="000000"/>
          <w:sz w:val="24"/>
          <w:szCs w:val="24"/>
          <w:lang w:bidi="ar"/>
        </w:rPr>
      </w:pPr>
      <w:r>
        <w:rPr>
          <w:rFonts w:hint="default" w:hAnsi="宋体" w:cs="宋体"/>
          <w:color w:val="000000"/>
          <w:sz w:val="24"/>
          <w:szCs w:val="24"/>
          <w:lang w:bidi="ar"/>
        </w:rPr>
        <w:t>4、我方______（填“未被列入”或“被列入”）政府采购严重违法失信行为记录名单。</w:t>
      </w:r>
    </w:p>
    <w:p w14:paraId="160A51B5">
      <w:pPr>
        <w:widowControl/>
        <w:spacing w:line="360" w:lineRule="auto"/>
        <w:ind w:firstLine="480" w:firstLineChars="200"/>
        <w:jc w:val="left"/>
        <w:rPr>
          <w:rFonts w:hint="default" w:hAnsi="宋体" w:cs="宋体"/>
          <w:sz w:val="24"/>
          <w:szCs w:val="24"/>
        </w:rPr>
      </w:pPr>
      <w:r>
        <w:rPr>
          <w:rFonts w:hint="default" w:hAnsi="宋体" w:cs="宋体"/>
          <w:color w:val="000000"/>
          <w:sz w:val="24"/>
          <w:szCs w:val="24"/>
          <w:lang w:bidi="ar"/>
        </w:rPr>
        <w:t xml:space="preserve">如有不实，我方将无条件地退出本项目的采购活动，并遵照《中华人民共和国政府采购法》有关“提供虚假材料的规定”接受处罚。 </w:t>
      </w:r>
    </w:p>
    <w:p w14:paraId="49054877">
      <w:pPr>
        <w:widowControl/>
        <w:spacing w:line="360" w:lineRule="auto"/>
        <w:ind w:firstLine="480" w:firstLineChars="200"/>
        <w:jc w:val="left"/>
        <w:rPr>
          <w:rFonts w:hint="default" w:hAnsi="宋体" w:cs="宋体"/>
          <w:sz w:val="24"/>
          <w:szCs w:val="24"/>
        </w:rPr>
      </w:pPr>
      <w:r>
        <w:rPr>
          <w:rFonts w:hint="default" w:hAnsi="宋体" w:cs="宋体"/>
          <w:color w:val="000000"/>
          <w:sz w:val="24"/>
          <w:szCs w:val="24"/>
          <w:lang w:bidi="ar"/>
        </w:rPr>
        <w:t xml:space="preserve">特此声明。 </w:t>
      </w:r>
    </w:p>
    <w:p w14:paraId="245AC8A8">
      <w:pPr>
        <w:widowControl/>
        <w:spacing w:line="360" w:lineRule="auto"/>
        <w:jc w:val="left"/>
        <w:rPr>
          <w:rFonts w:hint="default" w:hAnsi="宋体" w:cs="宋体"/>
          <w:color w:val="000000"/>
          <w:sz w:val="24"/>
          <w:szCs w:val="24"/>
          <w:lang w:bidi="ar"/>
        </w:rPr>
      </w:pPr>
    </w:p>
    <w:p w14:paraId="1063DE90">
      <w:pPr>
        <w:widowControl/>
        <w:spacing w:line="360" w:lineRule="auto"/>
        <w:jc w:val="right"/>
        <w:rPr>
          <w:rFonts w:hint="default" w:hAnsi="宋体" w:cs="宋体"/>
          <w:sz w:val="24"/>
          <w:szCs w:val="24"/>
        </w:rPr>
      </w:pPr>
      <w:r>
        <w:rPr>
          <w:rFonts w:hint="default" w:hAnsi="宋体" w:cs="宋体"/>
          <w:color w:val="000000"/>
          <w:sz w:val="24"/>
          <w:szCs w:val="24"/>
          <w:lang w:bidi="ar"/>
        </w:rPr>
        <w:t>投标人名称：</w:t>
      </w:r>
      <w:r>
        <w:rPr>
          <w:rFonts w:hint="default" w:hAnsi="宋体" w:cs="宋体"/>
          <w:color w:val="000000"/>
          <w:sz w:val="24"/>
          <w:szCs w:val="24"/>
          <w:u w:val="single"/>
          <w:lang w:bidi="ar"/>
        </w:rPr>
        <w:t xml:space="preserve">           </w:t>
      </w:r>
      <w:r>
        <w:rPr>
          <w:rFonts w:hint="default" w:hAnsi="宋体" w:cs="宋体"/>
          <w:color w:val="000000"/>
          <w:sz w:val="24"/>
          <w:szCs w:val="24"/>
          <w:lang w:bidi="ar"/>
        </w:rPr>
        <w:t>（加盖公章）</w:t>
      </w:r>
    </w:p>
    <w:p w14:paraId="1ACC51EF">
      <w:pPr>
        <w:widowControl/>
        <w:spacing w:line="360" w:lineRule="auto"/>
        <w:jc w:val="right"/>
        <w:rPr>
          <w:rFonts w:hint="default" w:hAnsi="宋体" w:cs="宋体"/>
          <w:sz w:val="24"/>
          <w:szCs w:val="24"/>
        </w:rPr>
      </w:pPr>
      <w:r>
        <w:rPr>
          <w:rFonts w:hint="default" w:hAnsi="宋体" w:cs="宋体"/>
          <w:color w:val="000000"/>
          <w:sz w:val="24"/>
          <w:szCs w:val="24"/>
          <w:lang w:bidi="ar"/>
        </w:rPr>
        <w:t>日期：</w:t>
      </w:r>
      <w:r>
        <w:rPr>
          <w:rFonts w:hint="default" w:hAnsi="宋体" w:cs="宋体"/>
          <w:color w:val="000000"/>
          <w:sz w:val="24"/>
          <w:szCs w:val="24"/>
          <w:u w:val="single"/>
          <w:lang w:bidi="ar"/>
        </w:rPr>
        <w:t xml:space="preserve">     </w:t>
      </w:r>
      <w:r>
        <w:rPr>
          <w:rFonts w:hint="default" w:hAnsi="宋体" w:cs="宋体"/>
          <w:color w:val="000000"/>
          <w:sz w:val="24"/>
          <w:szCs w:val="24"/>
          <w:lang w:bidi="ar"/>
        </w:rPr>
        <w:t>年</w:t>
      </w:r>
      <w:r>
        <w:rPr>
          <w:rFonts w:hint="default" w:hAnsi="宋体" w:cs="宋体"/>
          <w:color w:val="000000"/>
          <w:sz w:val="24"/>
          <w:szCs w:val="24"/>
          <w:u w:val="single"/>
          <w:lang w:bidi="ar"/>
        </w:rPr>
        <w:t xml:space="preserve">    </w:t>
      </w:r>
      <w:r>
        <w:rPr>
          <w:rFonts w:hint="default" w:hAnsi="宋体" w:cs="宋体"/>
          <w:color w:val="000000"/>
          <w:sz w:val="24"/>
          <w:szCs w:val="24"/>
          <w:lang w:bidi="ar"/>
        </w:rPr>
        <w:t>月</w:t>
      </w:r>
      <w:r>
        <w:rPr>
          <w:rFonts w:hint="default" w:hAnsi="宋体" w:cs="宋体"/>
          <w:color w:val="000000"/>
          <w:sz w:val="24"/>
          <w:szCs w:val="24"/>
          <w:u w:val="single"/>
          <w:lang w:bidi="ar"/>
        </w:rPr>
        <w:t xml:space="preserve">    </w:t>
      </w:r>
      <w:r>
        <w:rPr>
          <w:rFonts w:hint="default" w:hAnsi="宋体" w:cs="宋体"/>
          <w:color w:val="000000"/>
          <w:sz w:val="24"/>
          <w:szCs w:val="24"/>
          <w:lang w:bidi="ar"/>
        </w:rPr>
        <w:t>日</w:t>
      </w:r>
    </w:p>
    <w:p w14:paraId="0F7078C3">
      <w:pPr>
        <w:widowControl/>
        <w:jc w:val="left"/>
        <w:rPr>
          <w:rFonts w:hint="default" w:hAnsi="宋体" w:cs="宋体"/>
          <w:color w:val="000000"/>
          <w:sz w:val="24"/>
          <w:szCs w:val="24"/>
          <w:lang w:bidi="ar"/>
        </w:rPr>
      </w:pPr>
    </w:p>
    <w:p w14:paraId="4AE89FE3">
      <w:pPr>
        <w:widowControl/>
        <w:jc w:val="left"/>
        <w:rPr>
          <w:rFonts w:hint="default" w:hAnsi="宋体" w:cs="宋体"/>
          <w:color w:val="000000"/>
          <w:sz w:val="24"/>
          <w:szCs w:val="24"/>
          <w:lang w:bidi="ar"/>
        </w:rPr>
      </w:pPr>
    </w:p>
    <w:p w14:paraId="182682D9">
      <w:pPr>
        <w:widowControl/>
        <w:jc w:val="left"/>
        <w:rPr>
          <w:rFonts w:hint="default" w:hAnsi="宋体" w:cs="宋体"/>
          <w:sz w:val="24"/>
          <w:szCs w:val="24"/>
        </w:rPr>
      </w:pPr>
      <w:r>
        <w:rPr>
          <w:rFonts w:hint="default" w:hAnsi="宋体" w:cs="宋体"/>
          <w:color w:val="000000"/>
          <w:sz w:val="24"/>
          <w:szCs w:val="24"/>
          <w:lang w:bidi="ar"/>
        </w:rPr>
        <w:t>备注：项目不分标段的，第___标段空白处填写“/”。</w:t>
      </w:r>
    </w:p>
    <w:p w14:paraId="4CDCF280">
      <w:pPr>
        <w:rPr>
          <w:rFonts w:hint="default" w:hAnsi="宋体" w:cs="宋体"/>
          <w:color w:val="auto"/>
          <w:spacing w:val="4"/>
          <w:sz w:val="24"/>
          <w:szCs w:val="30"/>
        </w:rPr>
      </w:pPr>
    </w:p>
    <w:p w14:paraId="479FAC65">
      <w:pPr>
        <w:widowControl/>
        <w:jc w:val="center"/>
        <w:rPr>
          <w:rFonts w:hint="default" w:hAnsi="宋体" w:cs="宋体"/>
          <w:color w:val="auto"/>
          <w:spacing w:val="4"/>
          <w:sz w:val="24"/>
          <w:szCs w:val="30"/>
        </w:rPr>
      </w:pPr>
      <w:r>
        <w:rPr>
          <w:rFonts w:hint="default" w:hAnsi="宋体" w:cs="宋体"/>
          <w:color w:val="auto"/>
          <w:spacing w:val="4"/>
          <w:sz w:val="24"/>
          <w:szCs w:val="30"/>
        </w:rPr>
        <w:br w:type="page"/>
      </w:r>
    </w:p>
    <w:p w14:paraId="177A20E9">
      <w:pPr>
        <w:widowControl/>
        <w:jc w:val="center"/>
        <w:rPr>
          <w:rFonts w:hint="default" w:hAnsi="宋体" w:cs="宋体"/>
          <w:color w:val="auto"/>
          <w:spacing w:val="4"/>
          <w:sz w:val="24"/>
          <w:szCs w:val="30"/>
        </w:rPr>
      </w:pPr>
    </w:p>
    <w:p w14:paraId="23F9BEE3">
      <w:pPr>
        <w:widowControl/>
        <w:jc w:val="center"/>
        <w:rPr>
          <w:rFonts w:hint="default" w:hAnsi="宋体" w:cs="宋体"/>
          <w:sz w:val="28"/>
          <w:szCs w:val="28"/>
        </w:rPr>
      </w:pPr>
      <w:r>
        <w:rPr>
          <w:rFonts w:hint="default" w:hAnsi="宋体" w:cs="宋体"/>
          <w:b/>
          <w:color w:val="000000"/>
          <w:sz w:val="28"/>
          <w:szCs w:val="28"/>
          <w:lang w:bidi="ar"/>
        </w:rPr>
        <w:t>投标人提供直接控股和管理关系清单，格式不限。</w:t>
      </w:r>
    </w:p>
    <w:p w14:paraId="47CEC9F9">
      <w:pPr>
        <w:widowControl/>
        <w:jc w:val="center"/>
        <w:rPr>
          <w:rFonts w:hint="default" w:hAnsi="宋体" w:cs="宋体"/>
          <w:sz w:val="28"/>
          <w:szCs w:val="28"/>
        </w:rPr>
      </w:pPr>
      <w:r>
        <w:rPr>
          <w:rFonts w:hint="default" w:hAnsi="宋体" w:cs="宋体"/>
          <w:b/>
          <w:color w:val="000000"/>
          <w:sz w:val="28"/>
          <w:szCs w:val="28"/>
          <w:lang w:bidi="ar"/>
        </w:rPr>
        <w:t>控股管理关系（样表）</w:t>
      </w:r>
    </w:p>
    <w:p w14:paraId="68CB8B31">
      <w:pPr>
        <w:widowControl/>
        <w:jc w:val="left"/>
        <w:rPr>
          <w:rFonts w:hint="default" w:hAnsi="宋体" w:cs="宋体"/>
          <w:color w:val="000000"/>
          <w:sz w:val="28"/>
          <w:szCs w:val="28"/>
          <w:lang w:bidi="ar"/>
        </w:rPr>
      </w:pPr>
    </w:p>
    <w:p w14:paraId="3CCCBB42">
      <w:pPr>
        <w:widowControl/>
        <w:spacing w:line="360" w:lineRule="auto"/>
        <w:jc w:val="left"/>
        <w:rPr>
          <w:rFonts w:hint="default" w:hAnsi="宋体" w:cs="宋体"/>
          <w:sz w:val="24"/>
          <w:szCs w:val="24"/>
        </w:rPr>
      </w:pPr>
      <w:r>
        <w:rPr>
          <w:rFonts w:hint="eastAsia" w:hAnsi="宋体" w:cs="宋体"/>
          <w:color w:val="000000"/>
          <w:sz w:val="24"/>
          <w:szCs w:val="24"/>
          <w:lang w:eastAsia="zh-CN" w:bidi="ar"/>
        </w:rPr>
        <w:t>陕西海源广合项目管理有限公司</w:t>
      </w:r>
      <w:r>
        <w:rPr>
          <w:rFonts w:hint="default" w:hAnsi="宋体" w:cs="宋体"/>
          <w:color w:val="000000"/>
          <w:sz w:val="24"/>
          <w:szCs w:val="24"/>
          <w:lang w:bidi="ar"/>
        </w:rPr>
        <w:t>：</w:t>
      </w:r>
    </w:p>
    <w:p w14:paraId="4508319A">
      <w:pPr>
        <w:widowControl/>
        <w:spacing w:line="360" w:lineRule="auto"/>
        <w:ind w:firstLine="480" w:firstLineChars="200"/>
        <w:jc w:val="left"/>
        <w:rPr>
          <w:rFonts w:hint="default" w:hAnsi="宋体" w:cs="宋体"/>
          <w:sz w:val="24"/>
          <w:szCs w:val="24"/>
        </w:rPr>
      </w:pPr>
      <w:r>
        <w:rPr>
          <w:rFonts w:hint="default" w:hAnsi="宋体" w:cs="宋体"/>
          <w:color w:val="000000"/>
          <w:sz w:val="24"/>
          <w:szCs w:val="24"/>
          <w:lang w:bidi="ar"/>
        </w:rPr>
        <w:t>我方与以下投标人存在直接控股、管理关系：</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1"/>
        <w:gridCol w:w="3977"/>
        <w:gridCol w:w="3129"/>
        <w:gridCol w:w="1387"/>
      </w:tblGrid>
      <w:tr w14:paraId="765454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71"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14:paraId="4E64CC17">
            <w:pPr>
              <w:keepNext w:val="0"/>
              <w:keepLines w:val="0"/>
              <w:suppressLineNumbers w:val="0"/>
              <w:spacing w:before="0" w:beforeAutospacing="0" w:after="0" w:afterAutospacing="0"/>
              <w:ind w:left="0" w:right="0"/>
              <w:jc w:val="center"/>
              <w:rPr>
                <w:rFonts w:hint="default" w:hAnsi="宋体" w:cs="宋体"/>
                <w:b/>
                <w:color w:val="auto"/>
                <w:sz w:val="24"/>
                <w:szCs w:val="24"/>
                <w:shd w:val="clear" w:color="auto" w:fill="FFFFFF"/>
              </w:rPr>
            </w:pPr>
            <w:r>
              <w:rPr>
                <w:rFonts w:hint="default" w:hAnsi="宋体" w:cs="宋体"/>
                <w:b/>
                <w:color w:val="auto"/>
                <w:sz w:val="24"/>
                <w:szCs w:val="24"/>
                <w:shd w:val="clear" w:color="auto" w:fill="FFFFFF"/>
              </w:rPr>
              <w:t>存在直接控股、管理关系的相关投标人</w:t>
            </w:r>
          </w:p>
        </w:tc>
      </w:tr>
      <w:tr w14:paraId="5F516E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2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B44B8AD">
            <w:pPr>
              <w:keepNext w:val="0"/>
              <w:keepLines w:val="0"/>
              <w:suppressLineNumbers w:val="0"/>
              <w:spacing w:before="0" w:beforeAutospacing="0" w:after="0" w:afterAutospacing="0"/>
              <w:ind w:left="0" w:right="0"/>
              <w:jc w:val="center"/>
              <w:rPr>
                <w:rFonts w:hint="default" w:hAnsi="宋体" w:cs="宋体"/>
                <w:b/>
                <w:color w:val="auto"/>
                <w:sz w:val="24"/>
                <w:szCs w:val="24"/>
                <w:shd w:val="clear" w:color="auto" w:fill="FFFFFF"/>
              </w:rPr>
            </w:pPr>
            <w:r>
              <w:rPr>
                <w:rFonts w:hint="default" w:hAnsi="宋体" w:cs="宋体"/>
                <w:b/>
                <w:color w:val="auto"/>
                <w:sz w:val="24"/>
                <w:szCs w:val="24"/>
                <w:shd w:val="clear" w:color="auto" w:fill="FFFFFF"/>
              </w:rPr>
              <w:t>序号</w:t>
            </w:r>
          </w:p>
        </w:tc>
        <w:tc>
          <w:tcPr>
            <w:tcW w:w="400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154C360">
            <w:pPr>
              <w:keepNext w:val="0"/>
              <w:keepLines w:val="0"/>
              <w:suppressLineNumbers w:val="0"/>
              <w:spacing w:before="0" w:beforeAutospacing="0" w:after="0" w:afterAutospacing="0"/>
              <w:ind w:left="0" w:right="0"/>
              <w:jc w:val="center"/>
              <w:rPr>
                <w:rFonts w:hint="default" w:hAnsi="宋体" w:cs="宋体"/>
                <w:b/>
                <w:color w:val="auto"/>
                <w:sz w:val="24"/>
                <w:szCs w:val="24"/>
                <w:shd w:val="clear" w:color="auto" w:fill="FFFFFF"/>
              </w:rPr>
            </w:pPr>
            <w:r>
              <w:rPr>
                <w:rFonts w:hint="default" w:hAnsi="宋体" w:cs="宋体"/>
                <w:b/>
                <w:color w:val="auto"/>
                <w:sz w:val="24"/>
                <w:szCs w:val="24"/>
                <w:shd w:val="clear" w:color="auto" w:fill="FFFFFF"/>
              </w:rPr>
              <w:t>直接控股股东名称及出资比例</w:t>
            </w:r>
          </w:p>
        </w:tc>
        <w:tc>
          <w:tcPr>
            <w:tcW w:w="31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1B1965D">
            <w:pPr>
              <w:keepNext w:val="0"/>
              <w:keepLines w:val="0"/>
              <w:suppressLineNumbers w:val="0"/>
              <w:spacing w:before="0" w:beforeAutospacing="0" w:after="0" w:afterAutospacing="0"/>
              <w:ind w:left="0" w:right="0"/>
              <w:jc w:val="center"/>
              <w:rPr>
                <w:rFonts w:hint="default" w:hAnsi="宋体" w:cs="宋体"/>
                <w:b/>
                <w:color w:val="auto"/>
                <w:sz w:val="24"/>
                <w:szCs w:val="24"/>
                <w:shd w:val="clear" w:color="auto" w:fill="FFFFFF"/>
              </w:rPr>
            </w:pPr>
            <w:r>
              <w:rPr>
                <w:rFonts w:hint="default" w:hAnsi="宋体" w:cs="宋体"/>
                <w:b/>
                <w:color w:val="auto"/>
                <w:sz w:val="24"/>
                <w:szCs w:val="24"/>
                <w:shd w:val="clear" w:color="auto" w:fill="FFFFFF"/>
              </w:rPr>
              <w:t>直接管理关系单位名称</w:t>
            </w:r>
          </w:p>
        </w:tc>
        <w:tc>
          <w:tcPr>
            <w:tcW w:w="139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B6C6FCE">
            <w:pPr>
              <w:keepNext w:val="0"/>
              <w:keepLines w:val="0"/>
              <w:suppressLineNumbers w:val="0"/>
              <w:spacing w:before="0" w:beforeAutospacing="0" w:after="0" w:afterAutospacing="0"/>
              <w:ind w:left="0" w:right="0"/>
              <w:jc w:val="center"/>
              <w:rPr>
                <w:rFonts w:hint="default" w:hAnsi="宋体" w:cs="宋体"/>
                <w:b/>
                <w:color w:val="auto"/>
                <w:sz w:val="24"/>
                <w:szCs w:val="24"/>
                <w:shd w:val="clear" w:color="auto" w:fill="FFFFFF"/>
              </w:rPr>
            </w:pPr>
            <w:r>
              <w:rPr>
                <w:rFonts w:hint="default" w:hAnsi="宋体" w:cs="宋体"/>
                <w:b/>
                <w:color w:val="auto"/>
                <w:sz w:val="24"/>
                <w:szCs w:val="24"/>
                <w:shd w:val="clear" w:color="auto" w:fill="FFFFFF"/>
              </w:rPr>
              <w:t>备注</w:t>
            </w:r>
          </w:p>
        </w:tc>
      </w:tr>
      <w:tr w14:paraId="3C7433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2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53D7ACD">
            <w:pPr>
              <w:keepNext w:val="0"/>
              <w:keepLines w:val="0"/>
              <w:suppressLineNumbers w:val="0"/>
              <w:spacing w:before="0" w:beforeAutospacing="0" w:after="0" w:afterAutospacing="0"/>
              <w:ind w:left="0" w:right="0"/>
              <w:jc w:val="center"/>
              <w:rPr>
                <w:rFonts w:hint="default" w:hAnsi="宋体" w:cs="宋体"/>
                <w:b/>
                <w:color w:val="auto"/>
                <w:sz w:val="24"/>
                <w:szCs w:val="24"/>
                <w:shd w:val="clear" w:color="auto" w:fill="FFFFFF"/>
              </w:rPr>
            </w:pPr>
            <w:r>
              <w:rPr>
                <w:rFonts w:hint="default" w:hAnsi="宋体" w:cs="宋体"/>
                <w:b/>
                <w:color w:val="auto"/>
                <w:sz w:val="24"/>
                <w:szCs w:val="24"/>
                <w:shd w:val="clear" w:color="auto" w:fill="FFFFFF"/>
              </w:rPr>
              <w:t>1</w:t>
            </w:r>
          </w:p>
        </w:tc>
        <w:tc>
          <w:tcPr>
            <w:tcW w:w="4005" w:type="dxa"/>
            <w:tcBorders>
              <w:top w:val="single" w:color="auto" w:sz="4" w:space="0"/>
              <w:left w:val="single" w:color="auto" w:sz="4" w:space="0"/>
              <w:bottom w:val="single" w:color="auto" w:sz="4" w:space="0"/>
              <w:right w:val="single" w:color="auto" w:sz="4" w:space="0"/>
              <w:tl2br w:val="nil"/>
              <w:tr2bl w:val="nil"/>
            </w:tcBorders>
            <w:noWrap w:val="0"/>
            <w:vAlign w:val="top"/>
          </w:tcPr>
          <w:p w14:paraId="447862AB">
            <w:pPr>
              <w:keepNext w:val="0"/>
              <w:keepLines w:val="0"/>
              <w:suppressLineNumbers w:val="0"/>
              <w:spacing w:before="0" w:beforeAutospacing="0" w:after="0" w:afterAutospacing="0"/>
              <w:ind w:left="0" w:right="0"/>
              <w:rPr>
                <w:rFonts w:hint="default" w:hAnsi="宋体" w:cs="宋体"/>
                <w:b/>
                <w:color w:val="auto"/>
                <w:sz w:val="24"/>
                <w:szCs w:val="24"/>
                <w:shd w:val="clear" w:color="auto" w:fill="FFFFFF"/>
              </w:rPr>
            </w:pPr>
          </w:p>
        </w:tc>
        <w:tc>
          <w:tcPr>
            <w:tcW w:w="3150" w:type="dxa"/>
            <w:tcBorders>
              <w:top w:val="single" w:color="auto" w:sz="4" w:space="0"/>
              <w:left w:val="single" w:color="auto" w:sz="4" w:space="0"/>
              <w:bottom w:val="single" w:color="auto" w:sz="4" w:space="0"/>
              <w:right w:val="single" w:color="auto" w:sz="4" w:space="0"/>
              <w:tl2br w:val="nil"/>
              <w:tr2bl w:val="nil"/>
            </w:tcBorders>
            <w:noWrap w:val="0"/>
            <w:vAlign w:val="top"/>
          </w:tcPr>
          <w:p w14:paraId="3EE7BE58">
            <w:pPr>
              <w:keepNext w:val="0"/>
              <w:keepLines w:val="0"/>
              <w:suppressLineNumbers w:val="0"/>
              <w:spacing w:before="0" w:beforeAutospacing="0" w:after="0" w:afterAutospacing="0"/>
              <w:ind w:left="0" w:right="0"/>
              <w:rPr>
                <w:rFonts w:hint="default" w:hAnsi="宋体" w:cs="宋体"/>
                <w:b/>
                <w:color w:val="auto"/>
                <w:sz w:val="24"/>
                <w:szCs w:val="24"/>
                <w:shd w:val="clear" w:color="auto" w:fill="FFFFFF"/>
              </w:rPr>
            </w:pPr>
          </w:p>
        </w:tc>
        <w:tc>
          <w:tcPr>
            <w:tcW w:w="1394" w:type="dxa"/>
            <w:tcBorders>
              <w:top w:val="single" w:color="auto" w:sz="4" w:space="0"/>
              <w:left w:val="single" w:color="auto" w:sz="4" w:space="0"/>
              <w:bottom w:val="single" w:color="auto" w:sz="4" w:space="0"/>
              <w:right w:val="single" w:color="auto" w:sz="4" w:space="0"/>
              <w:tl2br w:val="nil"/>
              <w:tr2bl w:val="nil"/>
            </w:tcBorders>
            <w:noWrap w:val="0"/>
            <w:vAlign w:val="top"/>
          </w:tcPr>
          <w:p w14:paraId="3D78107B">
            <w:pPr>
              <w:keepNext w:val="0"/>
              <w:keepLines w:val="0"/>
              <w:suppressLineNumbers w:val="0"/>
              <w:spacing w:before="0" w:beforeAutospacing="0" w:after="0" w:afterAutospacing="0"/>
              <w:ind w:left="0" w:right="0"/>
              <w:rPr>
                <w:rFonts w:hint="default" w:hAnsi="宋体" w:cs="宋体"/>
                <w:b/>
                <w:color w:val="auto"/>
                <w:sz w:val="24"/>
                <w:szCs w:val="24"/>
                <w:shd w:val="clear" w:color="auto" w:fill="FFFFFF"/>
              </w:rPr>
            </w:pPr>
          </w:p>
        </w:tc>
      </w:tr>
      <w:tr w14:paraId="0B911E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2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AA838AA">
            <w:pPr>
              <w:keepNext w:val="0"/>
              <w:keepLines w:val="0"/>
              <w:suppressLineNumbers w:val="0"/>
              <w:spacing w:before="0" w:beforeAutospacing="0" w:after="0" w:afterAutospacing="0"/>
              <w:ind w:left="0" w:right="0"/>
              <w:jc w:val="center"/>
              <w:rPr>
                <w:rFonts w:hint="default" w:hAnsi="宋体" w:cs="宋体"/>
                <w:b/>
                <w:color w:val="auto"/>
                <w:sz w:val="24"/>
                <w:szCs w:val="24"/>
                <w:shd w:val="clear" w:color="auto" w:fill="FFFFFF"/>
              </w:rPr>
            </w:pPr>
            <w:r>
              <w:rPr>
                <w:rFonts w:hint="default" w:hAnsi="宋体" w:cs="宋体"/>
                <w:b/>
                <w:color w:val="auto"/>
                <w:sz w:val="24"/>
                <w:szCs w:val="24"/>
                <w:shd w:val="clear" w:color="auto" w:fill="FFFFFF"/>
              </w:rPr>
              <w:t>2</w:t>
            </w:r>
          </w:p>
        </w:tc>
        <w:tc>
          <w:tcPr>
            <w:tcW w:w="4005" w:type="dxa"/>
            <w:tcBorders>
              <w:top w:val="single" w:color="auto" w:sz="4" w:space="0"/>
              <w:left w:val="single" w:color="auto" w:sz="4" w:space="0"/>
              <w:bottom w:val="single" w:color="auto" w:sz="4" w:space="0"/>
              <w:right w:val="single" w:color="auto" w:sz="4" w:space="0"/>
              <w:tl2br w:val="nil"/>
              <w:tr2bl w:val="nil"/>
            </w:tcBorders>
            <w:noWrap w:val="0"/>
            <w:vAlign w:val="top"/>
          </w:tcPr>
          <w:p w14:paraId="4721934C">
            <w:pPr>
              <w:keepNext w:val="0"/>
              <w:keepLines w:val="0"/>
              <w:suppressLineNumbers w:val="0"/>
              <w:spacing w:before="0" w:beforeAutospacing="0" w:after="0" w:afterAutospacing="0"/>
              <w:ind w:left="0" w:right="0"/>
              <w:rPr>
                <w:rFonts w:hint="default" w:hAnsi="宋体" w:cs="宋体"/>
                <w:b/>
                <w:color w:val="auto"/>
                <w:sz w:val="24"/>
                <w:szCs w:val="24"/>
                <w:shd w:val="clear" w:color="auto" w:fill="FFFFFF"/>
              </w:rPr>
            </w:pPr>
          </w:p>
        </w:tc>
        <w:tc>
          <w:tcPr>
            <w:tcW w:w="3150" w:type="dxa"/>
            <w:tcBorders>
              <w:top w:val="single" w:color="auto" w:sz="4" w:space="0"/>
              <w:left w:val="single" w:color="auto" w:sz="4" w:space="0"/>
              <w:bottom w:val="single" w:color="auto" w:sz="4" w:space="0"/>
              <w:right w:val="single" w:color="auto" w:sz="4" w:space="0"/>
              <w:tl2br w:val="nil"/>
              <w:tr2bl w:val="nil"/>
            </w:tcBorders>
            <w:noWrap w:val="0"/>
            <w:vAlign w:val="top"/>
          </w:tcPr>
          <w:p w14:paraId="6B83C0E5">
            <w:pPr>
              <w:keepNext w:val="0"/>
              <w:keepLines w:val="0"/>
              <w:suppressLineNumbers w:val="0"/>
              <w:spacing w:before="0" w:beforeAutospacing="0" w:after="0" w:afterAutospacing="0"/>
              <w:ind w:left="0" w:right="0"/>
              <w:rPr>
                <w:rFonts w:hint="default" w:hAnsi="宋体" w:cs="宋体"/>
                <w:b/>
                <w:color w:val="auto"/>
                <w:sz w:val="24"/>
                <w:szCs w:val="24"/>
                <w:shd w:val="clear" w:color="auto" w:fill="FFFFFF"/>
              </w:rPr>
            </w:pPr>
          </w:p>
        </w:tc>
        <w:tc>
          <w:tcPr>
            <w:tcW w:w="1394" w:type="dxa"/>
            <w:tcBorders>
              <w:top w:val="single" w:color="auto" w:sz="4" w:space="0"/>
              <w:left w:val="single" w:color="auto" w:sz="4" w:space="0"/>
              <w:bottom w:val="single" w:color="auto" w:sz="4" w:space="0"/>
              <w:right w:val="single" w:color="auto" w:sz="4" w:space="0"/>
              <w:tl2br w:val="nil"/>
              <w:tr2bl w:val="nil"/>
            </w:tcBorders>
            <w:noWrap w:val="0"/>
            <w:vAlign w:val="top"/>
          </w:tcPr>
          <w:p w14:paraId="0F4A6515">
            <w:pPr>
              <w:keepNext w:val="0"/>
              <w:keepLines w:val="0"/>
              <w:suppressLineNumbers w:val="0"/>
              <w:spacing w:before="0" w:beforeAutospacing="0" w:after="0" w:afterAutospacing="0"/>
              <w:ind w:left="0" w:right="0"/>
              <w:rPr>
                <w:rFonts w:hint="default" w:hAnsi="宋体" w:cs="宋体"/>
                <w:b/>
                <w:color w:val="auto"/>
                <w:sz w:val="24"/>
                <w:szCs w:val="24"/>
                <w:shd w:val="clear" w:color="auto" w:fill="FFFFFF"/>
              </w:rPr>
            </w:pPr>
          </w:p>
        </w:tc>
      </w:tr>
      <w:tr w14:paraId="38879D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2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11A2C29">
            <w:pPr>
              <w:keepNext w:val="0"/>
              <w:keepLines w:val="0"/>
              <w:suppressLineNumbers w:val="0"/>
              <w:spacing w:before="0" w:beforeAutospacing="0" w:after="0" w:afterAutospacing="0"/>
              <w:ind w:left="0" w:right="0"/>
              <w:jc w:val="center"/>
              <w:rPr>
                <w:rFonts w:hint="default" w:hAnsi="宋体" w:cs="宋体"/>
                <w:b/>
                <w:color w:val="auto"/>
                <w:sz w:val="24"/>
                <w:szCs w:val="24"/>
                <w:shd w:val="clear" w:color="auto" w:fill="FFFFFF"/>
              </w:rPr>
            </w:pPr>
            <w:r>
              <w:rPr>
                <w:rFonts w:hint="default" w:hAnsi="宋体" w:cs="宋体"/>
                <w:b/>
                <w:color w:val="auto"/>
                <w:sz w:val="24"/>
                <w:szCs w:val="24"/>
                <w:shd w:val="clear" w:color="auto" w:fill="FFFFFF"/>
              </w:rPr>
              <w:t>3</w:t>
            </w:r>
          </w:p>
        </w:tc>
        <w:tc>
          <w:tcPr>
            <w:tcW w:w="4005" w:type="dxa"/>
            <w:tcBorders>
              <w:top w:val="single" w:color="auto" w:sz="4" w:space="0"/>
              <w:left w:val="single" w:color="auto" w:sz="4" w:space="0"/>
              <w:bottom w:val="single" w:color="auto" w:sz="4" w:space="0"/>
              <w:right w:val="single" w:color="auto" w:sz="4" w:space="0"/>
              <w:tl2br w:val="nil"/>
              <w:tr2bl w:val="nil"/>
            </w:tcBorders>
            <w:noWrap w:val="0"/>
            <w:vAlign w:val="top"/>
          </w:tcPr>
          <w:p w14:paraId="74A83E28">
            <w:pPr>
              <w:keepNext w:val="0"/>
              <w:keepLines w:val="0"/>
              <w:suppressLineNumbers w:val="0"/>
              <w:spacing w:before="0" w:beforeAutospacing="0" w:after="0" w:afterAutospacing="0"/>
              <w:ind w:left="0" w:right="0"/>
              <w:rPr>
                <w:rFonts w:hint="default" w:hAnsi="宋体" w:cs="宋体"/>
                <w:b/>
                <w:color w:val="auto"/>
                <w:sz w:val="24"/>
                <w:szCs w:val="24"/>
                <w:shd w:val="clear" w:color="auto" w:fill="FFFFFF"/>
              </w:rPr>
            </w:pPr>
          </w:p>
        </w:tc>
        <w:tc>
          <w:tcPr>
            <w:tcW w:w="3150" w:type="dxa"/>
            <w:tcBorders>
              <w:top w:val="single" w:color="auto" w:sz="4" w:space="0"/>
              <w:left w:val="single" w:color="auto" w:sz="4" w:space="0"/>
              <w:bottom w:val="single" w:color="auto" w:sz="4" w:space="0"/>
              <w:right w:val="single" w:color="auto" w:sz="4" w:space="0"/>
              <w:tl2br w:val="nil"/>
              <w:tr2bl w:val="nil"/>
            </w:tcBorders>
            <w:noWrap w:val="0"/>
            <w:vAlign w:val="top"/>
          </w:tcPr>
          <w:p w14:paraId="577391D9">
            <w:pPr>
              <w:keepNext w:val="0"/>
              <w:keepLines w:val="0"/>
              <w:suppressLineNumbers w:val="0"/>
              <w:spacing w:before="0" w:beforeAutospacing="0" w:after="0" w:afterAutospacing="0"/>
              <w:ind w:left="0" w:right="0"/>
              <w:rPr>
                <w:rFonts w:hint="default" w:hAnsi="宋体" w:cs="宋体"/>
                <w:b/>
                <w:color w:val="auto"/>
                <w:sz w:val="24"/>
                <w:szCs w:val="24"/>
                <w:shd w:val="clear" w:color="auto" w:fill="FFFFFF"/>
              </w:rPr>
            </w:pPr>
          </w:p>
        </w:tc>
        <w:tc>
          <w:tcPr>
            <w:tcW w:w="1394" w:type="dxa"/>
            <w:tcBorders>
              <w:top w:val="single" w:color="auto" w:sz="4" w:space="0"/>
              <w:left w:val="single" w:color="auto" w:sz="4" w:space="0"/>
              <w:bottom w:val="single" w:color="auto" w:sz="4" w:space="0"/>
              <w:right w:val="single" w:color="auto" w:sz="4" w:space="0"/>
              <w:tl2br w:val="nil"/>
              <w:tr2bl w:val="nil"/>
            </w:tcBorders>
            <w:noWrap w:val="0"/>
            <w:vAlign w:val="top"/>
          </w:tcPr>
          <w:p w14:paraId="7E6E6B7B">
            <w:pPr>
              <w:keepNext w:val="0"/>
              <w:keepLines w:val="0"/>
              <w:suppressLineNumbers w:val="0"/>
              <w:spacing w:before="0" w:beforeAutospacing="0" w:after="0" w:afterAutospacing="0"/>
              <w:ind w:left="0" w:right="0"/>
              <w:rPr>
                <w:rFonts w:hint="default" w:hAnsi="宋体" w:cs="宋体"/>
                <w:b/>
                <w:color w:val="auto"/>
                <w:sz w:val="24"/>
                <w:szCs w:val="24"/>
                <w:shd w:val="clear" w:color="auto" w:fill="FFFFFF"/>
              </w:rPr>
            </w:pPr>
          </w:p>
        </w:tc>
      </w:tr>
      <w:tr w14:paraId="756CB8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2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49BEF3D">
            <w:pPr>
              <w:keepNext w:val="0"/>
              <w:keepLines w:val="0"/>
              <w:suppressLineNumbers w:val="0"/>
              <w:spacing w:before="0" w:beforeAutospacing="0" w:after="0" w:afterAutospacing="0"/>
              <w:ind w:left="0" w:right="0"/>
              <w:jc w:val="center"/>
              <w:rPr>
                <w:rFonts w:hint="default" w:hAnsi="宋体" w:cs="宋体"/>
                <w:b/>
                <w:color w:val="auto"/>
                <w:sz w:val="24"/>
                <w:szCs w:val="24"/>
                <w:shd w:val="clear" w:color="auto" w:fill="FFFFFF"/>
              </w:rPr>
            </w:pPr>
            <w:r>
              <w:rPr>
                <w:rFonts w:hint="default" w:hAnsi="宋体" w:cs="宋体"/>
                <w:b/>
                <w:color w:val="auto"/>
                <w:sz w:val="24"/>
                <w:szCs w:val="24"/>
                <w:shd w:val="clear" w:color="auto" w:fill="FFFFFF"/>
              </w:rPr>
              <w:t>......</w:t>
            </w:r>
          </w:p>
        </w:tc>
        <w:tc>
          <w:tcPr>
            <w:tcW w:w="4005" w:type="dxa"/>
            <w:tcBorders>
              <w:top w:val="single" w:color="auto" w:sz="4" w:space="0"/>
              <w:left w:val="single" w:color="auto" w:sz="4" w:space="0"/>
              <w:bottom w:val="single" w:color="auto" w:sz="4" w:space="0"/>
              <w:right w:val="single" w:color="auto" w:sz="4" w:space="0"/>
              <w:tl2br w:val="nil"/>
              <w:tr2bl w:val="nil"/>
            </w:tcBorders>
            <w:noWrap w:val="0"/>
            <w:vAlign w:val="top"/>
          </w:tcPr>
          <w:p w14:paraId="7CAF3722">
            <w:pPr>
              <w:keepNext w:val="0"/>
              <w:keepLines w:val="0"/>
              <w:suppressLineNumbers w:val="0"/>
              <w:spacing w:before="0" w:beforeAutospacing="0" w:after="0" w:afterAutospacing="0"/>
              <w:ind w:left="0" w:right="0"/>
              <w:rPr>
                <w:rFonts w:hint="default" w:hAnsi="宋体" w:cs="宋体"/>
                <w:b/>
                <w:color w:val="auto"/>
                <w:sz w:val="24"/>
                <w:szCs w:val="24"/>
                <w:shd w:val="clear" w:color="auto" w:fill="FFFFFF"/>
              </w:rPr>
            </w:pPr>
          </w:p>
        </w:tc>
        <w:tc>
          <w:tcPr>
            <w:tcW w:w="3150" w:type="dxa"/>
            <w:tcBorders>
              <w:top w:val="single" w:color="auto" w:sz="4" w:space="0"/>
              <w:left w:val="single" w:color="auto" w:sz="4" w:space="0"/>
              <w:bottom w:val="single" w:color="auto" w:sz="4" w:space="0"/>
              <w:right w:val="single" w:color="auto" w:sz="4" w:space="0"/>
              <w:tl2br w:val="nil"/>
              <w:tr2bl w:val="nil"/>
            </w:tcBorders>
            <w:noWrap w:val="0"/>
            <w:vAlign w:val="top"/>
          </w:tcPr>
          <w:p w14:paraId="58B5E179">
            <w:pPr>
              <w:keepNext w:val="0"/>
              <w:keepLines w:val="0"/>
              <w:suppressLineNumbers w:val="0"/>
              <w:spacing w:before="0" w:beforeAutospacing="0" w:after="0" w:afterAutospacing="0"/>
              <w:ind w:left="0" w:right="0"/>
              <w:rPr>
                <w:rFonts w:hint="default" w:hAnsi="宋体" w:cs="宋体"/>
                <w:b/>
                <w:color w:val="auto"/>
                <w:sz w:val="24"/>
                <w:szCs w:val="24"/>
                <w:shd w:val="clear" w:color="auto" w:fill="FFFFFF"/>
              </w:rPr>
            </w:pPr>
          </w:p>
        </w:tc>
        <w:tc>
          <w:tcPr>
            <w:tcW w:w="1394" w:type="dxa"/>
            <w:tcBorders>
              <w:top w:val="single" w:color="auto" w:sz="4" w:space="0"/>
              <w:left w:val="single" w:color="auto" w:sz="4" w:space="0"/>
              <w:bottom w:val="single" w:color="auto" w:sz="4" w:space="0"/>
              <w:right w:val="single" w:color="auto" w:sz="4" w:space="0"/>
              <w:tl2br w:val="nil"/>
              <w:tr2bl w:val="nil"/>
            </w:tcBorders>
            <w:noWrap w:val="0"/>
            <w:vAlign w:val="top"/>
          </w:tcPr>
          <w:p w14:paraId="0B1DE989">
            <w:pPr>
              <w:keepNext w:val="0"/>
              <w:keepLines w:val="0"/>
              <w:suppressLineNumbers w:val="0"/>
              <w:spacing w:before="0" w:beforeAutospacing="0" w:after="0" w:afterAutospacing="0"/>
              <w:ind w:left="0" w:right="0"/>
              <w:rPr>
                <w:rFonts w:hint="default" w:hAnsi="宋体" w:cs="宋体"/>
                <w:b/>
                <w:color w:val="auto"/>
                <w:sz w:val="24"/>
                <w:szCs w:val="24"/>
                <w:shd w:val="clear" w:color="auto" w:fill="FFFFFF"/>
              </w:rPr>
            </w:pPr>
          </w:p>
        </w:tc>
      </w:tr>
    </w:tbl>
    <w:p w14:paraId="3ACF5094">
      <w:pPr>
        <w:rPr>
          <w:rFonts w:hint="default" w:hAnsi="宋体" w:cs="宋体"/>
          <w:b/>
          <w:color w:val="auto"/>
          <w:sz w:val="32"/>
          <w:szCs w:val="32"/>
          <w:shd w:val="clear" w:color="auto" w:fill="FFFFFF"/>
        </w:rPr>
      </w:pPr>
    </w:p>
    <w:p w14:paraId="0C8857D0">
      <w:pPr>
        <w:widowControl/>
        <w:spacing w:line="360" w:lineRule="auto"/>
        <w:jc w:val="left"/>
        <w:rPr>
          <w:rFonts w:hint="default" w:hAnsi="宋体" w:cs="宋体"/>
          <w:color w:val="000000"/>
          <w:sz w:val="24"/>
          <w:szCs w:val="24"/>
          <w:lang w:bidi="ar"/>
        </w:rPr>
      </w:pPr>
    </w:p>
    <w:p w14:paraId="0203ADF1">
      <w:pPr>
        <w:widowControl/>
        <w:spacing w:line="360" w:lineRule="auto"/>
        <w:jc w:val="right"/>
        <w:rPr>
          <w:rFonts w:hint="default" w:hAnsi="宋体" w:cs="宋体"/>
          <w:sz w:val="24"/>
          <w:szCs w:val="24"/>
        </w:rPr>
      </w:pPr>
      <w:r>
        <w:rPr>
          <w:rFonts w:hint="default" w:hAnsi="宋体" w:cs="宋体"/>
          <w:color w:val="000000"/>
          <w:sz w:val="24"/>
          <w:szCs w:val="24"/>
          <w:lang w:bidi="ar"/>
        </w:rPr>
        <w:t>投标人名称：</w:t>
      </w:r>
      <w:r>
        <w:rPr>
          <w:rFonts w:hint="default" w:hAnsi="宋体" w:cs="宋体"/>
          <w:color w:val="000000"/>
          <w:sz w:val="24"/>
          <w:szCs w:val="24"/>
          <w:u w:val="single"/>
          <w:lang w:bidi="ar"/>
        </w:rPr>
        <w:t xml:space="preserve">           </w:t>
      </w:r>
      <w:r>
        <w:rPr>
          <w:rFonts w:hint="default" w:hAnsi="宋体" w:cs="宋体"/>
          <w:color w:val="000000"/>
          <w:sz w:val="24"/>
          <w:szCs w:val="24"/>
          <w:lang w:bidi="ar"/>
        </w:rPr>
        <w:t>（加盖公章）</w:t>
      </w:r>
    </w:p>
    <w:p w14:paraId="58969118">
      <w:pPr>
        <w:widowControl/>
        <w:spacing w:line="360" w:lineRule="auto"/>
        <w:jc w:val="right"/>
        <w:rPr>
          <w:rFonts w:hint="default" w:hAnsi="宋体" w:cs="宋体"/>
          <w:sz w:val="24"/>
          <w:szCs w:val="24"/>
        </w:rPr>
      </w:pPr>
      <w:r>
        <w:rPr>
          <w:rFonts w:hint="default" w:hAnsi="宋体" w:cs="宋体"/>
          <w:color w:val="000000"/>
          <w:sz w:val="24"/>
          <w:szCs w:val="24"/>
          <w:lang w:bidi="ar"/>
        </w:rPr>
        <w:t>日期：</w:t>
      </w:r>
      <w:r>
        <w:rPr>
          <w:rFonts w:hint="default" w:hAnsi="宋体" w:cs="宋体"/>
          <w:color w:val="000000"/>
          <w:sz w:val="24"/>
          <w:szCs w:val="24"/>
          <w:u w:val="single"/>
          <w:lang w:bidi="ar"/>
        </w:rPr>
        <w:t xml:space="preserve">     </w:t>
      </w:r>
      <w:r>
        <w:rPr>
          <w:rFonts w:hint="default" w:hAnsi="宋体" w:cs="宋体"/>
          <w:color w:val="000000"/>
          <w:sz w:val="24"/>
          <w:szCs w:val="24"/>
          <w:lang w:bidi="ar"/>
        </w:rPr>
        <w:t>年</w:t>
      </w:r>
      <w:r>
        <w:rPr>
          <w:rFonts w:hint="default" w:hAnsi="宋体" w:cs="宋体"/>
          <w:color w:val="000000"/>
          <w:sz w:val="24"/>
          <w:szCs w:val="24"/>
          <w:u w:val="single"/>
          <w:lang w:bidi="ar"/>
        </w:rPr>
        <w:t xml:space="preserve">    </w:t>
      </w:r>
      <w:r>
        <w:rPr>
          <w:rFonts w:hint="default" w:hAnsi="宋体" w:cs="宋体"/>
          <w:color w:val="000000"/>
          <w:sz w:val="24"/>
          <w:szCs w:val="24"/>
          <w:lang w:bidi="ar"/>
        </w:rPr>
        <w:t>月</w:t>
      </w:r>
      <w:r>
        <w:rPr>
          <w:rFonts w:hint="default" w:hAnsi="宋体" w:cs="宋体"/>
          <w:color w:val="000000"/>
          <w:sz w:val="24"/>
          <w:szCs w:val="24"/>
          <w:u w:val="single"/>
          <w:lang w:bidi="ar"/>
        </w:rPr>
        <w:t xml:space="preserve">    </w:t>
      </w:r>
      <w:r>
        <w:rPr>
          <w:rFonts w:hint="default" w:hAnsi="宋体" w:cs="宋体"/>
          <w:color w:val="000000"/>
          <w:sz w:val="24"/>
          <w:szCs w:val="24"/>
          <w:lang w:bidi="ar"/>
        </w:rPr>
        <w:t>日</w:t>
      </w:r>
    </w:p>
    <w:p w14:paraId="2FBE2B01">
      <w:pPr>
        <w:widowControl/>
        <w:spacing w:line="360" w:lineRule="auto"/>
        <w:ind w:firstLine="420" w:firstLineChars="200"/>
        <w:jc w:val="left"/>
        <w:rPr>
          <w:rFonts w:hint="default"/>
          <w:sz w:val="21"/>
          <w:szCs w:val="21"/>
        </w:rPr>
      </w:pPr>
      <w:r>
        <w:rPr>
          <w:rFonts w:hint="default" w:hAnsi="宋体" w:cs="宋体"/>
          <w:color w:val="000000"/>
          <w:sz w:val="21"/>
          <w:szCs w:val="21"/>
          <w:lang w:bidi="ar"/>
        </w:rPr>
        <w:t xml:space="preserve">备注： </w:t>
      </w:r>
    </w:p>
    <w:p w14:paraId="46076B3C">
      <w:pPr>
        <w:widowControl/>
        <w:spacing w:line="360" w:lineRule="auto"/>
        <w:ind w:firstLine="420" w:firstLineChars="200"/>
        <w:jc w:val="left"/>
        <w:rPr>
          <w:rFonts w:hint="default"/>
          <w:sz w:val="21"/>
          <w:szCs w:val="21"/>
        </w:rPr>
      </w:pPr>
      <w:r>
        <w:rPr>
          <w:rFonts w:hint="default" w:hAnsi="宋体" w:cs="宋体"/>
          <w:color w:val="000000"/>
          <w:sz w:val="21"/>
          <w:szCs w:val="21"/>
          <w:lang w:bidi="ar"/>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23600988">
      <w:pPr>
        <w:widowControl/>
        <w:spacing w:line="360" w:lineRule="auto"/>
        <w:ind w:firstLine="420" w:firstLineChars="200"/>
        <w:jc w:val="left"/>
        <w:rPr>
          <w:rFonts w:hint="default"/>
          <w:sz w:val="21"/>
          <w:szCs w:val="21"/>
        </w:rPr>
      </w:pPr>
      <w:r>
        <w:rPr>
          <w:rFonts w:hint="default" w:hAnsi="宋体" w:cs="宋体"/>
          <w:color w:val="000000"/>
          <w:sz w:val="21"/>
          <w:szCs w:val="21"/>
          <w:lang w:bidi="ar"/>
        </w:rPr>
        <w:t>2.管理关系：是指不具有出资持股关系的其他单位之间存在的管理与被管理关系，如一些上下级关系的事业单位和团体组织。</w:t>
      </w:r>
    </w:p>
    <w:p w14:paraId="3AFED30A">
      <w:pPr>
        <w:widowControl/>
        <w:spacing w:line="360" w:lineRule="auto"/>
        <w:ind w:firstLine="420" w:firstLineChars="200"/>
        <w:jc w:val="left"/>
        <w:rPr>
          <w:rFonts w:hint="default"/>
          <w:sz w:val="21"/>
          <w:szCs w:val="21"/>
        </w:rPr>
      </w:pPr>
      <w:r>
        <w:rPr>
          <w:rFonts w:hint="default" w:hAnsi="宋体" w:cs="宋体"/>
          <w:color w:val="000000"/>
          <w:sz w:val="21"/>
          <w:szCs w:val="21"/>
          <w:lang w:bidi="ar"/>
        </w:rPr>
        <w:t>3.本表所指的控股、管理关系仅限于直接控股、直接管理关系，不包括间接的控股或管理关系。公司实际控制人与公司之间的关系不属于本表所指的直接控股关系。</w:t>
      </w:r>
    </w:p>
    <w:p w14:paraId="56B57211">
      <w:pPr>
        <w:rPr>
          <w:rFonts w:hAnsi="宋体" w:cs="宋体"/>
          <w:spacing w:val="4"/>
          <w:szCs w:val="30"/>
        </w:rPr>
      </w:pPr>
      <w:r>
        <w:rPr>
          <w:rFonts w:hint="default" w:hAnsi="宋体" w:cs="宋体"/>
          <w:color w:val="000000"/>
          <w:sz w:val="21"/>
          <w:szCs w:val="21"/>
          <w:lang w:bidi="ar"/>
        </w:rPr>
        <w:t>4.投标人如不存在直接控股股东的，则在“直接控股股东名称及出资比例”处填写“无”或“/”。投标人不存在直接管理关系的，则在“直接管理关系单位名称”中填“无”或“/”。</w:t>
      </w:r>
      <w:r>
        <w:rPr>
          <w:rFonts w:hint="eastAsia" w:hAnsi="宋体" w:cs="宋体"/>
          <w:spacing w:val="4"/>
          <w:szCs w:val="30"/>
        </w:rPr>
        <w:br w:type="page"/>
      </w:r>
    </w:p>
    <w:p w14:paraId="6FFC454A">
      <w:pPr>
        <w:spacing w:before="240" w:beforeLines="100" w:after="240" w:afterLines="100"/>
        <w:jc w:val="center"/>
        <w:rPr>
          <w:rFonts w:hint="eastAsia" w:ascii="宋体" w:hAnsi="宋体"/>
          <w:b/>
          <w:color w:val="auto"/>
          <w:sz w:val="24"/>
          <w:szCs w:val="24"/>
          <w:highlight w:val="none"/>
          <w:lang w:eastAsia="zh-CN"/>
        </w:rPr>
      </w:pPr>
      <w:bookmarkStart w:id="161" w:name="_Toc29482"/>
    </w:p>
    <w:p w14:paraId="33EC53FA">
      <w:pPr>
        <w:spacing w:before="240" w:beforeLines="100" w:after="240" w:afterLines="100"/>
        <w:jc w:val="center"/>
        <w:rPr>
          <w:rFonts w:ascii="宋体" w:hAnsi="宋体"/>
          <w:b/>
          <w:color w:val="auto"/>
          <w:sz w:val="24"/>
          <w:szCs w:val="24"/>
          <w:highlight w:val="none"/>
        </w:rPr>
      </w:pPr>
      <w:r>
        <w:rPr>
          <w:rFonts w:hint="eastAsia" w:ascii="宋体" w:hAnsi="宋体"/>
          <w:b/>
          <w:color w:val="auto"/>
          <w:sz w:val="24"/>
          <w:szCs w:val="24"/>
          <w:highlight w:val="none"/>
          <w:lang w:eastAsia="zh-CN"/>
        </w:rPr>
        <w:t>项目经理无在建</w:t>
      </w:r>
      <w:r>
        <w:rPr>
          <w:rFonts w:hint="eastAsia" w:ascii="宋体" w:hAnsi="宋体"/>
          <w:b/>
          <w:color w:val="auto"/>
          <w:sz w:val="24"/>
          <w:szCs w:val="24"/>
          <w:highlight w:val="none"/>
        </w:rPr>
        <w:t>承诺书</w:t>
      </w:r>
    </w:p>
    <w:p w14:paraId="30626082">
      <w:pPr>
        <w:spacing w:after="240" w:afterLines="100" w:line="440" w:lineRule="exact"/>
        <w:rPr>
          <w:rFonts w:ascii="宋体" w:hAnsi="宋体"/>
          <w:color w:val="auto"/>
          <w:sz w:val="24"/>
          <w:szCs w:val="24"/>
          <w:highlight w:val="none"/>
        </w:rPr>
      </w:pP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w:t>
      </w:r>
      <w:r>
        <w:rPr>
          <w:rFonts w:hint="eastAsia" w:hAnsi="宋体"/>
          <w:color w:val="auto"/>
          <w:sz w:val="24"/>
          <w:szCs w:val="24"/>
          <w:highlight w:val="none"/>
          <w:lang w:val="en-US" w:eastAsia="zh-CN"/>
        </w:rPr>
        <w:t>采购</w:t>
      </w:r>
      <w:r>
        <w:rPr>
          <w:rFonts w:hint="eastAsia" w:ascii="宋体" w:hAnsi="宋体"/>
          <w:color w:val="auto"/>
          <w:sz w:val="24"/>
          <w:szCs w:val="24"/>
          <w:highlight w:val="none"/>
        </w:rPr>
        <w:t>人名称）：</w:t>
      </w:r>
    </w:p>
    <w:p w14:paraId="06D1336E">
      <w:pPr>
        <w:spacing w:line="44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我方在此声明，我方拟派往</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（项目名称</w:t>
      </w:r>
      <w:r>
        <w:rPr>
          <w:rFonts w:hint="eastAsia" w:hAnsi="宋体"/>
          <w:color w:val="auto"/>
          <w:sz w:val="24"/>
          <w:szCs w:val="24"/>
          <w:highlight w:val="none"/>
          <w:lang w:eastAsia="zh-CN"/>
        </w:rPr>
        <w:t>、</w:t>
      </w:r>
      <w:r>
        <w:rPr>
          <w:rFonts w:hint="eastAsia" w:hAnsi="宋体"/>
          <w:color w:val="auto"/>
          <w:sz w:val="24"/>
          <w:szCs w:val="24"/>
          <w:highlight w:val="none"/>
          <w:lang w:val="en-US" w:eastAsia="zh-CN"/>
        </w:rPr>
        <w:t>合同包号</w:t>
      </w:r>
      <w:r>
        <w:rPr>
          <w:rFonts w:hint="eastAsia" w:ascii="宋体" w:hAnsi="宋体"/>
          <w:color w:val="auto"/>
          <w:sz w:val="24"/>
          <w:szCs w:val="24"/>
          <w:highlight w:val="none"/>
        </w:rPr>
        <w:t>）（以下简称“本工程”）的项目经理</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（项目经理姓名）现阶段没有担任任何在施建设工程项目的项目经理。</w:t>
      </w:r>
    </w:p>
    <w:p w14:paraId="7E7E4CD6">
      <w:pPr>
        <w:spacing w:line="44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我方保证上述信息的真实和准确，并愿意承担因我方就此弄虚作假所引起的一切法律后果。</w:t>
      </w:r>
    </w:p>
    <w:p w14:paraId="7B948897">
      <w:pPr>
        <w:spacing w:line="440" w:lineRule="exact"/>
        <w:ind w:firstLine="480" w:firstLineChars="200"/>
        <w:rPr>
          <w:rFonts w:ascii="宋体" w:hAnsi="宋体"/>
          <w:color w:val="auto"/>
          <w:sz w:val="24"/>
          <w:szCs w:val="24"/>
          <w:highlight w:val="none"/>
        </w:rPr>
      </w:pPr>
    </w:p>
    <w:p w14:paraId="7EDD9F15">
      <w:pPr>
        <w:spacing w:line="440" w:lineRule="exact"/>
        <w:ind w:firstLine="480" w:firstLineChars="200"/>
        <w:rPr>
          <w:rFonts w:ascii="宋体" w:hAnsi="宋体"/>
          <w:color w:val="auto"/>
          <w:sz w:val="24"/>
          <w:szCs w:val="24"/>
          <w:highlight w:val="none"/>
        </w:rPr>
      </w:pPr>
    </w:p>
    <w:p w14:paraId="065BB0C5">
      <w:pPr>
        <w:spacing w:line="44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特此承诺</w:t>
      </w:r>
    </w:p>
    <w:p w14:paraId="1195FA1D">
      <w:pPr>
        <w:spacing w:line="440" w:lineRule="exact"/>
        <w:ind w:firstLine="480" w:firstLineChars="200"/>
        <w:rPr>
          <w:rFonts w:ascii="宋体" w:hAnsi="宋体"/>
          <w:color w:val="auto"/>
          <w:sz w:val="24"/>
          <w:szCs w:val="24"/>
          <w:highlight w:val="none"/>
        </w:rPr>
      </w:pPr>
    </w:p>
    <w:p w14:paraId="65E95D08">
      <w:pPr>
        <w:spacing w:line="440" w:lineRule="exact"/>
        <w:ind w:firstLine="480" w:firstLineChars="200"/>
        <w:rPr>
          <w:rFonts w:ascii="宋体" w:hAnsi="宋体"/>
          <w:color w:val="auto"/>
          <w:sz w:val="24"/>
          <w:szCs w:val="24"/>
          <w:highlight w:val="none"/>
        </w:rPr>
      </w:pPr>
    </w:p>
    <w:p w14:paraId="2C2F5E3E">
      <w:pPr>
        <w:spacing w:line="440" w:lineRule="exact"/>
        <w:ind w:firstLine="480" w:firstLineChars="200"/>
        <w:rPr>
          <w:rFonts w:ascii="宋体" w:hAnsi="宋体"/>
          <w:color w:val="auto"/>
          <w:sz w:val="24"/>
          <w:szCs w:val="24"/>
          <w:highlight w:val="none"/>
        </w:rPr>
      </w:pPr>
    </w:p>
    <w:p w14:paraId="63D285F5">
      <w:pPr>
        <w:spacing w:line="440" w:lineRule="exact"/>
        <w:ind w:firstLine="480" w:firstLineChars="200"/>
        <w:rPr>
          <w:rFonts w:ascii="宋体" w:hAnsi="宋体"/>
          <w:color w:val="auto"/>
          <w:sz w:val="24"/>
          <w:szCs w:val="24"/>
          <w:highlight w:val="none"/>
        </w:rPr>
      </w:pPr>
    </w:p>
    <w:p w14:paraId="2A3CD24D">
      <w:pPr>
        <w:spacing w:line="440" w:lineRule="exact"/>
        <w:ind w:firstLine="480" w:firstLineChars="200"/>
        <w:rPr>
          <w:rFonts w:ascii="宋体" w:hAnsi="宋体"/>
          <w:color w:val="auto"/>
          <w:sz w:val="24"/>
          <w:szCs w:val="24"/>
          <w:highlight w:val="none"/>
        </w:rPr>
      </w:pPr>
    </w:p>
    <w:p w14:paraId="20F2BA8E">
      <w:pPr>
        <w:spacing w:line="440" w:lineRule="exact"/>
        <w:ind w:firstLine="480" w:firstLineChars="200"/>
        <w:rPr>
          <w:rFonts w:ascii="宋体" w:hAnsi="宋体"/>
          <w:color w:val="auto"/>
          <w:sz w:val="24"/>
          <w:szCs w:val="24"/>
          <w:highlight w:val="none"/>
        </w:rPr>
      </w:pPr>
    </w:p>
    <w:p w14:paraId="13768ABF">
      <w:pPr>
        <w:spacing w:line="440" w:lineRule="exact"/>
        <w:jc w:val="right"/>
        <w:rPr>
          <w:rFonts w:ascii="宋体" w:hAnsi="宋体"/>
          <w:color w:val="auto"/>
          <w:sz w:val="24"/>
          <w:szCs w:val="24"/>
          <w:highlight w:val="none"/>
        </w:rPr>
      </w:pPr>
      <w:r>
        <w:rPr>
          <w:rFonts w:hint="eastAsia" w:hAnsi="宋体"/>
          <w:color w:val="auto"/>
          <w:sz w:val="24"/>
          <w:szCs w:val="24"/>
          <w:highlight w:val="none"/>
          <w:lang w:val="en-US" w:eastAsia="zh-CN"/>
        </w:rPr>
        <w:t>供应商名称</w:t>
      </w:r>
      <w:r>
        <w:rPr>
          <w:rFonts w:hint="eastAsia" w:ascii="宋体" w:hAnsi="宋体"/>
          <w:color w:val="auto"/>
          <w:sz w:val="24"/>
          <w:szCs w:val="24"/>
          <w:highlight w:val="none"/>
        </w:rPr>
        <w:t>：</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（盖章）</w:t>
      </w:r>
    </w:p>
    <w:p w14:paraId="66DD2975">
      <w:pPr>
        <w:spacing w:line="440" w:lineRule="exact"/>
        <w:jc w:val="right"/>
        <w:rPr>
          <w:rFonts w:ascii="宋体" w:hAnsi="宋体"/>
          <w:color w:val="auto"/>
          <w:sz w:val="24"/>
          <w:szCs w:val="24"/>
          <w:highlight w:val="none"/>
        </w:rPr>
      </w:pPr>
      <w:r>
        <w:rPr>
          <w:rFonts w:hint="eastAsia" w:ascii="宋体" w:hAnsi="宋体"/>
          <w:color w:val="auto"/>
          <w:sz w:val="24"/>
          <w:szCs w:val="24"/>
          <w:highlight w:val="none"/>
        </w:rPr>
        <w:t>法定代表人或</w:t>
      </w:r>
      <w:r>
        <w:rPr>
          <w:rFonts w:hint="eastAsia" w:hAnsi="宋体"/>
          <w:color w:val="auto"/>
          <w:sz w:val="24"/>
          <w:szCs w:val="24"/>
          <w:highlight w:val="none"/>
          <w:lang w:val="en-US" w:eastAsia="zh-CN"/>
        </w:rPr>
        <w:t>授权代表</w:t>
      </w:r>
      <w:r>
        <w:rPr>
          <w:rFonts w:hint="eastAsia" w:ascii="宋体" w:hAnsi="宋体"/>
          <w:color w:val="auto"/>
          <w:sz w:val="24"/>
          <w:szCs w:val="24"/>
          <w:highlight w:val="none"/>
        </w:rPr>
        <w:t>：</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w:t>
      </w:r>
      <w:r>
        <w:rPr>
          <w:rFonts w:hint="eastAsia" w:hAnsi="宋体" w:cs="宋体"/>
          <w:szCs w:val="24"/>
          <w:highlight w:val="none"/>
        </w:rPr>
        <w:t>签字或盖章</w:t>
      </w:r>
      <w:r>
        <w:rPr>
          <w:rFonts w:hint="eastAsia" w:ascii="宋体" w:hAnsi="宋体"/>
          <w:color w:val="auto"/>
          <w:sz w:val="24"/>
          <w:szCs w:val="24"/>
          <w:highlight w:val="none"/>
        </w:rPr>
        <w:t>）</w:t>
      </w:r>
    </w:p>
    <w:p w14:paraId="0B502116">
      <w:pPr>
        <w:spacing w:line="440" w:lineRule="exact"/>
        <w:jc w:val="right"/>
        <w:rPr>
          <w:rFonts w:ascii="宋体" w:hAnsi="宋体"/>
          <w:color w:val="auto"/>
          <w:sz w:val="24"/>
          <w:szCs w:val="24"/>
          <w:highlight w:val="none"/>
        </w:rPr>
      </w:pPr>
    </w:p>
    <w:p w14:paraId="288758BD">
      <w:pPr>
        <w:jc w:val="right"/>
        <w:rPr>
          <w:rFonts w:hint="eastAsia" w:hAnsi="宋体" w:cs="宋体"/>
          <w:b/>
          <w:bCs/>
          <w:spacing w:val="6"/>
          <w:sz w:val="30"/>
          <w:szCs w:val="30"/>
        </w:rPr>
      </w:pP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年</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月</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日</w:t>
      </w:r>
      <w:r>
        <w:rPr>
          <w:rFonts w:hint="eastAsia" w:hAnsi="宋体" w:cs="宋体"/>
          <w:b/>
          <w:bCs/>
          <w:spacing w:val="6"/>
          <w:sz w:val="30"/>
          <w:szCs w:val="30"/>
        </w:rPr>
        <w:br w:type="page"/>
      </w:r>
    </w:p>
    <w:p w14:paraId="0ED09472">
      <w:pPr>
        <w:spacing w:before="100" w:beforeAutospacing="1" w:afterLines="50" w:line="360" w:lineRule="auto"/>
        <w:jc w:val="left"/>
        <w:outlineLvl w:val="2"/>
        <w:rPr>
          <w:rFonts w:hAnsi="宋体" w:cs="宋体"/>
          <w:b/>
          <w:sz w:val="28"/>
          <w:szCs w:val="28"/>
        </w:rPr>
      </w:pPr>
      <w:r>
        <w:rPr>
          <w:rFonts w:hint="eastAsia" w:hAnsi="宋体" w:cs="宋体"/>
          <w:b/>
          <w:bCs/>
          <w:spacing w:val="6"/>
          <w:sz w:val="30"/>
          <w:szCs w:val="30"/>
        </w:rPr>
        <w:t>附件</w:t>
      </w:r>
      <w:r>
        <w:rPr>
          <w:rFonts w:hint="eastAsia" w:hAnsi="宋体" w:cs="宋体"/>
          <w:b/>
          <w:bCs/>
          <w:spacing w:val="6"/>
          <w:sz w:val="30"/>
          <w:szCs w:val="30"/>
          <w:lang w:val="en-US" w:eastAsia="zh-CN"/>
        </w:rPr>
        <w:t>2</w:t>
      </w:r>
      <w:r>
        <w:rPr>
          <w:rFonts w:hint="eastAsia" w:hAnsi="宋体" w:cs="宋体"/>
          <w:b/>
          <w:bCs/>
          <w:spacing w:val="6"/>
          <w:sz w:val="30"/>
          <w:szCs w:val="30"/>
        </w:rPr>
        <w:t>：中小企业声明函</w:t>
      </w:r>
      <w:bookmarkEnd w:id="159"/>
      <w:bookmarkEnd w:id="160"/>
      <w:bookmarkEnd w:id="161"/>
      <w:bookmarkStart w:id="162" w:name="_Toc13836"/>
    </w:p>
    <w:p w14:paraId="23C42802">
      <w:pPr>
        <w:spacing w:beforeLines="50" w:afterLines="50" w:line="360" w:lineRule="auto"/>
        <w:jc w:val="center"/>
        <w:rPr>
          <w:rFonts w:hAnsi="宋体" w:cs="宋体"/>
          <w:szCs w:val="24"/>
        </w:rPr>
      </w:pPr>
      <w:r>
        <w:rPr>
          <w:rFonts w:hint="eastAsia" w:hAnsi="宋体" w:cs="宋体"/>
          <w:b/>
          <w:sz w:val="28"/>
          <w:szCs w:val="28"/>
        </w:rPr>
        <w:t>中小企业声明函</w:t>
      </w:r>
    </w:p>
    <w:p w14:paraId="4B93E66C">
      <w:pPr>
        <w:tabs>
          <w:tab w:val="left" w:pos="1620"/>
          <w:tab w:val="left" w:pos="1800"/>
        </w:tabs>
        <w:spacing w:line="500" w:lineRule="exact"/>
        <w:ind w:firstLine="480" w:firstLineChars="200"/>
        <w:rPr>
          <w:rFonts w:hAnsi="宋体" w:cs="宋体"/>
          <w:szCs w:val="24"/>
        </w:rPr>
      </w:pPr>
      <w:r>
        <w:rPr>
          <w:rFonts w:hint="eastAsia" w:hAnsi="宋体" w:cs="宋体"/>
          <w:szCs w:val="24"/>
        </w:rPr>
        <w:t>本公司郑重声明，根据《政府采购促进中小企业发展管理办法》（财库﹝2020﹞46 号）的规定，本公司参加</w:t>
      </w:r>
      <w:r>
        <w:rPr>
          <w:rFonts w:hint="eastAsia" w:hAnsi="宋体" w:cs="宋体"/>
          <w:szCs w:val="24"/>
          <w:u w:val="single"/>
        </w:rPr>
        <w:t>（单位名称）</w:t>
      </w:r>
      <w:r>
        <w:rPr>
          <w:rFonts w:hint="eastAsia" w:hAnsi="宋体" w:cs="宋体"/>
          <w:szCs w:val="24"/>
        </w:rPr>
        <w:t>的</w:t>
      </w:r>
      <w:r>
        <w:rPr>
          <w:rFonts w:hint="eastAsia" w:hAnsi="宋体" w:cs="宋体"/>
          <w:szCs w:val="24"/>
          <w:u w:val="single"/>
        </w:rPr>
        <w:t>（项目名称</w:t>
      </w:r>
      <w:r>
        <w:rPr>
          <w:rFonts w:hint="eastAsia" w:hAnsi="宋体" w:cs="宋体"/>
          <w:szCs w:val="24"/>
          <w:u w:val="single"/>
          <w:lang w:eastAsia="zh-CN"/>
        </w:rPr>
        <w:t>、</w:t>
      </w:r>
      <w:r>
        <w:rPr>
          <w:rFonts w:hint="eastAsia" w:hAnsi="宋体" w:cs="宋体"/>
          <w:szCs w:val="24"/>
          <w:u w:val="single"/>
          <w:lang w:val="en-US" w:eastAsia="zh-CN"/>
        </w:rPr>
        <w:t>合同包号</w:t>
      </w:r>
      <w:r>
        <w:rPr>
          <w:rFonts w:hint="eastAsia" w:hAnsi="宋体" w:cs="宋体"/>
          <w:szCs w:val="24"/>
          <w:u w:val="single"/>
        </w:rPr>
        <w:t>）</w:t>
      </w:r>
      <w:r>
        <w:rPr>
          <w:rFonts w:hint="eastAsia" w:hAnsi="宋体" w:cs="宋体"/>
          <w:szCs w:val="24"/>
        </w:rPr>
        <w:t>采购活动，工程的施工单位全部为符合政策要求的中小企业（或者：服务全部由符合政策要求的中小企业承接）。相关企业的具体情况如下：</w:t>
      </w:r>
    </w:p>
    <w:p w14:paraId="47CE6458">
      <w:pPr>
        <w:tabs>
          <w:tab w:val="left" w:pos="1620"/>
          <w:tab w:val="left" w:pos="1800"/>
        </w:tabs>
        <w:spacing w:line="500" w:lineRule="exact"/>
        <w:ind w:firstLine="480" w:firstLineChars="200"/>
        <w:rPr>
          <w:rFonts w:hAnsi="宋体" w:cs="宋体"/>
          <w:szCs w:val="24"/>
        </w:rPr>
      </w:pPr>
      <w:r>
        <w:rPr>
          <w:rFonts w:hint="eastAsia" w:hAnsi="宋体" w:cs="宋体"/>
          <w:szCs w:val="24"/>
        </w:rPr>
        <w:t>1.</w:t>
      </w:r>
      <w:r>
        <w:rPr>
          <w:rFonts w:hint="eastAsia" w:hAnsi="宋体" w:cs="宋体"/>
          <w:szCs w:val="24"/>
          <w:u w:val="single"/>
        </w:rPr>
        <w:t>（标的名称）</w:t>
      </w:r>
      <w:r>
        <w:rPr>
          <w:rFonts w:hint="eastAsia" w:hAnsi="宋体" w:cs="宋体"/>
          <w:szCs w:val="24"/>
        </w:rPr>
        <w:t>，属于</w:t>
      </w:r>
      <w:r>
        <w:rPr>
          <w:rFonts w:hint="eastAsia" w:hAnsi="宋体" w:cs="宋体"/>
          <w:szCs w:val="24"/>
          <w:u w:val="single"/>
        </w:rPr>
        <w:t>（采购文件中明确的所属行业）</w:t>
      </w:r>
      <w:r>
        <w:rPr>
          <w:rFonts w:hint="eastAsia" w:hAnsi="宋体" w:cs="宋体"/>
          <w:szCs w:val="24"/>
        </w:rPr>
        <w:t>；承建（承接）企业为</w:t>
      </w:r>
      <w:r>
        <w:rPr>
          <w:rFonts w:hint="eastAsia" w:hAnsi="宋体" w:cs="宋体"/>
          <w:szCs w:val="24"/>
          <w:u w:val="single"/>
        </w:rPr>
        <w:t>（企业名称）</w:t>
      </w:r>
      <w:r>
        <w:rPr>
          <w:rFonts w:hint="eastAsia" w:hAnsi="宋体" w:cs="宋体"/>
          <w:szCs w:val="24"/>
        </w:rPr>
        <w:t>，从业人员</w:t>
      </w:r>
      <w:r>
        <w:rPr>
          <w:rFonts w:hint="eastAsia" w:hAnsi="宋体" w:cs="宋体"/>
          <w:szCs w:val="24"/>
          <w:u w:val="single"/>
        </w:rPr>
        <w:tab/>
      </w:r>
      <w:r>
        <w:rPr>
          <w:rFonts w:hint="eastAsia" w:hAnsi="宋体" w:cs="宋体"/>
          <w:szCs w:val="24"/>
        </w:rPr>
        <w:t>人，营业收入</w:t>
      </w:r>
      <w:r>
        <w:rPr>
          <w:rFonts w:hint="eastAsia" w:hAnsi="宋体" w:cs="宋体"/>
          <w:szCs w:val="24"/>
          <w:u w:val="single"/>
        </w:rPr>
        <w:t xml:space="preserve">为 </w:t>
      </w:r>
      <w:r>
        <w:rPr>
          <w:rFonts w:hint="eastAsia" w:hAnsi="宋体" w:cs="宋体"/>
          <w:szCs w:val="24"/>
          <w:u w:val="single"/>
        </w:rPr>
        <w:tab/>
      </w:r>
      <w:r>
        <w:rPr>
          <w:rFonts w:hint="eastAsia" w:hAnsi="宋体" w:cs="宋体"/>
          <w:szCs w:val="24"/>
        </w:rPr>
        <w:t>万元，资产总额为万元，属于</w:t>
      </w:r>
      <w:r>
        <w:rPr>
          <w:rFonts w:hint="eastAsia" w:hAnsi="宋体" w:cs="宋体"/>
          <w:szCs w:val="24"/>
          <w:u w:val="single"/>
        </w:rPr>
        <w:t>（中型企业、小型企业、微型企业）</w:t>
      </w:r>
      <w:r>
        <w:rPr>
          <w:rFonts w:hint="eastAsia" w:hAnsi="宋体" w:cs="宋体"/>
          <w:szCs w:val="24"/>
        </w:rPr>
        <w:t>；</w:t>
      </w:r>
    </w:p>
    <w:p w14:paraId="7FC01528">
      <w:pPr>
        <w:tabs>
          <w:tab w:val="left" w:pos="1620"/>
          <w:tab w:val="left" w:pos="1800"/>
        </w:tabs>
        <w:spacing w:line="500" w:lineRule="exact"/>
        <w:ind w:firstLine="480" w:firstLineChars="200"/>
        <w:rPr>
          <w:rFonts w:hAnsi="宋体" w:cs="宋体"/>
          <w:szCs w:val="24"/>
        </w:rPr>
      </w:pPr>
      <w:r>
        <w:rPr>
          <w:rFonts w:hint="eastAsia" w:hAnsi="宋体" w:cs="宋体"/>
          <w:szCs w:val="24"/>
        </w:rPr>
        <w:t>2.</w:t>
      </w:r>
      <w:r>
        <w:rPr>
          <w:rFonts w:hint="eastAsia" w:hAnsi="宋体" w:cs="宋体"/>
          <w:szCs w:val="24"/>
          <w:u w:val="single"/>
        </w:rPr>
        <w:t>（标的名称）</w:t>
      </w:r>
      <w:r>
        <w:rPr>
          <w:rFonts w:hint="eastAsia" w:hAnsi="宋体" w:cs="宋体"/>
          <w:szCs w:val="24"/>
        </w:rPr>
        <w:t>，属于</w:t>
      </w:r>
      <w:r>
        <w:rPr>
          <w:rFonts w:hint="eastAsia" w:hAnsi="宋体" w:cs="宋体"/>
          <w:szCs w:val="24"/>
          <w:u w:val="single"/>
        </w:rPr>
        <w:t>（采购文件中明确的所属行业</w:t>
      </w:r>
      <w:r>
        <w:rPr>
          <w:rFonts w:hint="eastAsia" w:hAnsi="宋体" w:cs="宋体"/>
          <w:szCs w:val="24"/>
        </w:rPr>
        <w:t>）；承建（承接）企业为</w:t>
      </w:r>
      <w:r>
        <w:rPr>
          <w:rFonts w:hint="eastAsia" w:hAnsi="宋体" w:cs="宋体"/>
          <w:szCs w:val="24"/>
          <w:u w:val="single"/>
        </w:rPr>
        <w:t>（企业名称）</w:t>
      </w:r>
      <w:r>
        <w:rPr>
          <w:rFonts w:hint="eastAsia" w:hAnsi="宋体" w:cs="宋体"/>
          <w:szCs w:val="24"/>
        </w:rPr>
        <w:t>，从业人员</w:t>
      </w:r>
      <w:r>
        <w:rPr>
          <w:rFonts w:hint="eastAsia" w:hAnsi="宋体" w:cs="宋体"/>
          <w:szCs w:val="24"/>
          <w:u w:val="single"/>
        </w:rPr>
        <w:tab/>
      </w:r>
      <w:r>
        <w:rPr>
          <w:rFonts w:hint="eastAsia" w:hAnsi="宋体" w:cs="宋体"/>
          <w:szCs w:val="24"/>
        </w:rPr>
        <w:t>人，营业收入为</w:t>
      </w:r>
      <w:r>
        <w:rPr>
          <w:rFonts w:hint="eastAsia" w:hAnsi="宋体" w:cs="宋体"/>
          <w:szCs w:val="24"/>
          <w:u w:val="single"/>
        </w:rPr>
        <w:tab/>
      </w:r>
      <w:r>
        <w:rPr>
          <w:rFonts w:hint="eastAsia" w:hAnsi="宋体" w:cs="宋体"/>
          <w:szCs w:val="24"/>
        </w:rPr>
        <w:t>万元，资产总额为</w:t>
      </w:r>
      <w:r>
        <w:rPr>
          <w:rFonts w:hint="eastAsia" w:hAnsi="宋体" w:cs="宋体"/>
          <w:szCs w:val="24"/>
          <w:u w:val="single"/>
        </w:rPr>
        <w:tab/>
      </w:r>
      <w:r>
        <w:rPr>
          <w:rFonts w:hint="eastAsia" w:hAnsi="宋体" w:cs="宋体"/>
          <w:szCs w:val="24"/>
        </w:rPr>
        <w:t>万元，属于</w:t>
      </w:r>
      <w:r>
        <w:rPr>
          <w:rFonts w:hint="eastAsia" w:hAnsi="宋体" w:cs="宋体"/>
          <w:szCs w:val="24"/>
          <w:u w:val="single"/>
        </w:rPr>
        <w:t>（中型企业、小型企业、微型企业）</w:t>
      </w:r>
      <w:r>
        <w:rPr>
          <w:rFonts w:hint="eastAsia" w:hAnsi="宋体" w:cs="宋体"/>
          <w:szCs w:val="24"/>
        </w:rPr>
        <w:t>；</w:t>
      </w:r>
    </w:p>
    <w:p w14:paraId="189F7A07">
      <w:pPr>
        <w:tabs>
          <w:tab w:val="left" w:pos="1620"/>
          <w:tab w:val="left" w:pos="1800"/>
        </w:tabs>
        <w:spacing w:line="500" w:lineRule="exact"/>
        <w:rPr>
          <w:rFonts w:hAnsi="宋体" w:cs="宋体"/>
          <w:szCs w:val="24"/>
        </w:rPr>
      </w:pPr>
      <w:r>
        <w:rPr>
          <w:rFonts w:hint="eastAsia" w:hAnsi="宋体" w:cs="宋体"/>
          <w:szCs w:val="24"/>
        </w:rPr>
        <w:t>……</w:t>
      </w:r>
    </w:p>
    <w:p w14:paraId="0B42A610">
      <w:pPr>
        <w:tabs>
          <w:tab w:val="left" w:pos="1620"/>
          <w:tab w:val="left" w:pos="1800"/>
        </w:tabs>
        <w:spacing w:line="500" w:lineRule="exact"/>
        <w:ind w:firstLine="480" w:firstLineChars="200"/>
        <w:rPr>
          <w:rFonts w:hAnsi="宋体" w:cs="宋体"/>
          <w:szCs w:val="24"/>
        </w:rPr>
      </w:pPr>
      <w:r>
        <w:rPr>
          <w:rFonts w:hint="eastAsia" w:hAnsi="宋体" w:cs="宋体"/>
          <w:szCs w:val="24"/>
        </w:rPr>
        <w:t>以上企业，不属于大企业的分支机构，不存在控股股东为大企业的情形，也不存在与大企业的负责人为同一人的情形。</w:t>
      </w:r>
    </w:p>
    <w:p w14:paraId="0BE24AF2">
      <w:pPr>
        <w:tabs>
          <w:tab w:val="left" w:pos="1620"/>
          <w:tab w:val="left" w:pos="1800"/>
        </w:tabs>
        <w:spacing w:line="500" w:lineRule="exact"/>
        <w:ind w:firstLine="480" w:firstLineChars="200"/>
        <w:rPr>
          <w:rFonts w:hAnsi="宋体" w:cs="宋体"/>
          <w:szCs w:val="24"/>
        </w:rPr>
      </w:pPr>
      <w:r>
        <w:rPr>
          <w:rFonts w:hint="eastAsia" w:hAnsi="宋体" w:cs="宋体"/>
          <w:szCs w:val="24"/>
        </w:rPr>
        <w:t>本企业对上述声明内容的真实性负责。如有虚假，将依法承担相应责任。</w:t>
      </w:r>
    </w:p>
    <w:p w14:paraId="26603F9F">
      <w:pPr>
        <w:tabs>
          <w:tab w:val="left" w:pos="1620"/>
          <w:tab w:val="left" w:pos="1800"/>
        </w:tabs>
        <w:spacing w:line="500" w:lineRule="exact"/>
        <w:rPr>
          <w:rFonts w:hAnsi="宋体" w:cs="宋体"/>
          <w:szCs w:val="24"/>
        </w:rPr>
      </w:pPr>
    </w:p>
    <w:p w14:paraId="1D82805C">
      <w:pPr>
        <w:tabs>
          <w:tab w:val="left" w:pos="1620"/>
          <w:tab w:val="left" w:pos="1800"/>
        </w:tabs>
        <w:spacing w:line="500" w:lineRule="exact"/>
        <w:rPr>
          <w:rFonts w:hAnsi="宋体" w:cs="宋体"/>
          <w:szCs w:val="24"/>
        </w:rPr>
      </w:pPr>
    </w:p>
    <w:p w14:paraId="7BB23A4A">
      <w:pPr>
        <w:tabs>
          <w:tab w:val="left" w:pos="1620"/>
          <w:tab w:val="left" w:pos="1800"/>
        </w:tabs>
        <w:spacing w:line="500" w:lineRule="exact"/>
        <w:ind w:firstLine="4800" w:firstLineChars="2000"/>
        <w:rPr>
          <w:rFonts w:hAnsi="宋体" w:cs="宋体"/>
          <w:szCs w:val="24"/>
        </w:rPr>
      </w:pPr>
      <w:r>
        <w:rPr>
          <w:rFonts w:hint="eastAsia" w:hAnsi="宋体" w:cs="宋体"/>
          <w:szCs w:val="24"/>
        </w:rPr>
        <w:t>企业名称（盖章）：</w:t>
      </w:r>
    </w:p>
    <w:p w14:paraId="54E0E2D8">
      <w:pPr>
        <w:tabs>
          <w:tab w:val="left" w:pos="1620"/>
          <w:tab w:val="left" w:pos="1800"/>
        </w:tabs>
        <w:spacing w:line="500" w:lineRule="exact"/>
        <w:ind w:firstLine="4800" w:firstLineChars="2000"/>
        <w:rPr>
          <w:rFonts w:hAnsi="宋体" w:cs="宋体"/>
          <w:szCs w:val="24"/>
        </w:rPr>
      </w:pPr>
      <w:r>
        <w:rPr>
          <w:rFonts w:hint="eastAsia" w:hAnsi="宋体" w:cs="宋体"/>
          <w:szCs w:val="24"/>
        </w:rPr>
        <w:t>日期：</w:t>
      </w:r>
    </w:p>
    <w:p w14:paraId="6A6DBEA2">
      <w:pPr>
        <w:jc w:val="left"/>
        <w:rPr>
          <w:rFonts w:hAnsi="宋体" w:cs="宋体"/>
          <w:b/>
          <w:bCs/>
          <w:spacing w:val="4"/>
          <w:szCs w:val="24"/>
        </w:rPr>
      </w:pPr>
    </w:p>
    <w:p w14:paraId="5B5246BC">
      <w:pPr>
        <w:jc w:val="left"/>
        <w:rPr>
          <w:rFonts w:hAnsi="宋体" w:cs="宋体"/>
          <w:b/>
          <w:bCs/>
          <w:spacing w:val="4"/>
          <w:szCs w:val="24"/>
        </w:rPr>
      </w:pPr>
    </w:p>
    <w:p w14:paraId="6198DD4A">
      <w:pPr>
        <w:rPr>
          <w:rFonts w:hAnsi="宋体" w:cs="宋体"/>
          <w:b/>
          <w:sz w:val="28"/>
          <w:szCs w:val="28"/>
        </w:rPr>
      </w:pPr>
      <w:r>
        <w:rPr>
          <w:rFonts w:hint="eastAsia" w:hAnsi="宋体" w:cs="宋体"/>
          <w:b/>
          <w:sz w:val="28"/>
          <w:szCs w:val="28"/>
        </w:rPr>
        <w:br w:type="page"/>
      </w:r>
    </w:p>
    <w:bookmarkEnd w:id="162"/>
    <w:p w14:paraId="70CCD7C3">
      <w:pPr>
        <w:spacing w:before="100" w:beforeAutospacing="1" w:afterLines="50" w:line="360" w:lineRule="auto"/>
        <w:outlineLvl w:val="2"/>
        <w:rPr>
          <w:rFonts w:hAnsi="宋体" w:cs="宋体"/>
          <w:b/>
          <w:bCs/>
          <w:spacing w:val="6"/>
          <w:sz w:val="30"/>
          <w:szCs w:val="30"/>
        </w:rPr>
      </w:pPr>
      <w:bookmarkStart w:id="163" w:name="_Toc11066"/>
      <w:bookmarkStart w:id="164" w:name="_Toc11235"/>
      <w:bookmarkStart w:id="165" w:name="_Toc22425"/>
      <w:r>
        <w:rPr>
          <w:rFonts w:hint="eastAsia" w:hAnsi="宋体" w:cs="宋体"/>
          <w:b/>
          <w:bCs/>
          <w:spacing w:val="6"/>
          <w:sz w:val="30"/>
          <w:szCs w:val="30"/>
        </w:rPr>
        <w:t>附件</w:t>
      </w:r>
      <w:r>
        <w:rPr>
          <w:rFonts w:hint="eastAsia" w:hAnsi="宋体" w:cs="宋体"/>
          <w:b/>
          <w:bCs/>
          <w:spacing w:val="6"/>
          <w:sz w:val="30"/>
          <w:szCs w:val="30"/>
          <w:lang w:val="en-US" w:eastAsia="zh-CN"/>
        </w:rPr>
        <w:t>3</w:t>
      </w:r>
      <w:r>
        <w:rPr>
          <w:rFonts w:hint="eastAsia" w:hAnsi="宋体" w:cs="宋体"/>
          <w:b/>
          <w:bCs/>
          <w:spacing w:val="6"/>
          <w:sz w:val="30"/>
          <w:szCs w:val="30"/>
        </w:rPr>
        <w:t>：残疾人福利性单位声明函（如有）</w:t>
      </w:r>
      <w:bookmarkEnd w:id="163"/>
      <w:bookmarkEnd w:id="164"/>
      <w:bookmarkEnd w:id="165"/>
    </w:p>
    <w:p w14:paraId="6ABA853C">
      <w:pPr>
        <w:spacing w:line="588" w:lineRule="exact"/>
        <w:jc w:val="center"/>
        <w:rPr>
          <w:rFonts w:hAnsi="宋体" w:cs="宋体"/>
          <w:b/>
          <w:spacing w:val="6"/>
          <w:sz w:val="32"/>
          <w:szCs w:val="32"/>
        </w:rPr>
      </w:pPr>
      <w:bookmarkStart w:id="166" w:name="OLE_LINK14"/>
      <w:bookmarkStart w:id="167" w:name="OLE_LINK13"/>
      <w:r>
        <w:rPr>
          <w:rFonts w:hint="eastAsia" w:hAnsi="宋体" w:cs="宋体"/>
          <w:b/>
          <w:spacing w:val="6"/>
          <w:sz w:val="32"/>
          <w:szCs w:val="32"/>
        </w:rPr>
        <w:t>残疾人福利性单位声明函</w:t>
      </w:r>
    </w:p>
    <w:bookmarkEnd w:id="166"/>
    <w:bookmarkEnd w:id="167"/>
    <w:p w14:paraId="64AAD2D2">
      <w:pPr>
        <w:spacing w:line="588" w:lineRule="exact"/>
        <w:rPr>
          <w:rFonts w:hAnsi="宋体" w:cs="宋体"/>
          <w:b/>
          <w:spacing w:val="6"/>
          <w:sz w:val="30"/>
          <w:szCs w:val="30"/>
        </w:rPr>
      </w:pPr>
    </w:p>
    <w:p w14:paraId="1AD88E68">
      <w:pPr>
        <w:spacing w:line="588" w:lineRule="exact"/>
        <w:ind w:firstLine="504" w:firstLineChars="200"/>
        <w:rPr>
          <w:rFonts w:hAnsi="宋体" w:cs="宋体"/>
          <w:spacing w:val="6"/>
          <w:szCs w:val="24"/>
        </w:rPr>
      </w:pPr>
      <w:r>
        <w:rPr>
          <w:rFonts w:hint="eastAsia" w:hAnsi="宋体" w:cs="宋体"/>
          <w:spacing w:val="6"/>
          <w:szCs w:val="24"/>
        </w:rPr>
        <w:t>本单位郑重声明，根据《财政部 民政部 中国残疾人联合会关于促进残疾人就业政府采购政策的通知》（财库</w:t>
      </w:r>
      <w:r>
        <w:rPr>
          <w:rFonts w:hint="eastAsia" w:hAnsi="宋体" w:cs="宋体"/>
          <w:szCs w:val="24"/>
        </w:rPr>
        <w:t>〔2017〕 141</w:t>
      </w:r>
      <w:r>
        <w:rPr>
          <w:rFonts w:hint="eastAsia" w:hAnsi="宋体" w:cs="宋体"/>
          <w:spacing w:val="6"/>
          <w:szCs w:val="24"/>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08F12B74">
      <w:pPr>
        <w:spacing w:line="588" w:lineRule="exact"/>
        <w:ind w:firstLine="504" w:firstLineChars="200"/>
        <w:rPr>
          <w:rFonts w:hAnsi="宋体" w:cs="宋体"/>
          <w:spacing w:val="6"/>
          <w:szCs w:val="24"/>
        </w:rPr>
      </w:pPr>
      <w:r>
        <w:rPr>
          <w:rFonts w:hint="eastAsia" w:hAnsi="宋体" w:cs="宋体"/>
          <w:spacing w:val="6"/>
          <w:szCs w:val="24"/>
        </w:rPr>
        <w:t>本单位对上述声明的真实性负责。如有虚假，将依法承担相应责任。</w:t>
      </w:r>
    </w:p>
    <w:p w14:paraId="74A81FE0">
      <w:pPr>
        <w:spacing w:line="588" w:lineRule="exact"/>
        <w:ind w:firstLine="504" w:firstLineChars="200"/>
        <w:rPr>
          <w:rFonts w:hAnsi="宋体" w:cs="宋体"/>
          <w:spacing w:val="6"/>
          <w:szCs w:val="24"/>
        </w:rPr>
      </w:pPr>
    </w:p>
    <w:p w14:paraId="50385866">
      <w:pPr>
        <w:spacing w:line="588" w:lineRule="exact"/>
        <w:ind w:firstLine="504" w:firstLineChars="200"/>
        <w:rPr>
          <w:rFonts w:hAnsi="宋体" w:cs="宋体"/>
          <w:spacing w:val="6"/>
          <w:szCs w:val="24"/>
        </w:rPr>
      </w:pPr>
    </w:p>
    <w:p w14:paraId="6CC80731">
      <w:pPr>
        <w:spacing w:line="588" w:lineRule="exact"/>
        <w:ind w:firstLine="504" w:firstLineChars="200"/>
        <w:rPr>
          <w:rFonts w:hAnsi="宋体" w:cs="宋体"/>
          <w:spacing w:val="6"/>
          <w:szCs w:val="24"/>
        </w:rPr>
      </w:pPr>
    </w:p>
    <w:p w14:paraId="0BDA8893">
      <w:pPr>
        <w:spacing w:line="588" w:lineRule="exact"/>
        <w:ind w:firstLine="504" w:firstLineChars="200"/>
        <w:rPr>
          <w:rFonts w:hAnsi="宋体" w:cs="宋体"/>
          <w:spacing w:val="6"/>
          <w:szCs w:val="24"/>
        </w:rPr>
      </w:pPr>
    </w:p>
    <w:p w14:paraId="791B4CB4">
      <w:pPr>
        <w:tabs>
          <w:tab w:val="left" w:pos="4860"/>
        </w:tabs>
        <w:spacing w:line="588" w:lineRule="exact"/>
        <w:ind w:right="1560" w:firstLine="504" w:firstLineChars="200"/>
        <w:jc w:val="center"/>
        <w:rPr>
          <w:rFonts w:hAnsi="宋体" w:cs="宋体"/>
          <w:spacing w:val="6"/>
          <w:szCs w:val="24"/>
        </w:rPr>
      </w:pPr>
      <w:r>
        <w:rPr>
          <w:rFonts w:hint="eastAsia" w:hAnsi="宋体" w:cs="宋体"/>
          <w:spacing w:val="6"/>
          <w:szCs w:val="24"/>
        </w:rPr>
        <w:t xml:space="preserve">               单位名称（盖章）：</w:t>
      </w:r>
    </w:p>
    <w:p w14:paraId="3D0A0E22">
      <w:pPr>
        <w:tabs>
          <w:tab w:val="left" w:pos="4860"/>
        </w:tabs>
        <w:spacing w:line="588" w:lineRule="exact"/>
        <w:ind w:right="1560" w:firstLine="504" w:firstLineChars="200"/>
        <w:jc w:val="center"/>
        <w:rPr>
          <w:rFonts w:hAnsi="宋体" w:cs="宋体"/>
          <w:spacing w:val="6"/>
          <w:szCs w:val="24"/>
        </w:rPr>
      </w:pPr>
      <w:r>
        <w:rPr>
          <w:rFonts w:hint="eastAsia" w:hAnsi="宋体" w:cs="宋体"/>
          <w:spacing w:val="6"/>
          <w:szCs w:val="24"/>
        </w:rPr>
        <w:t xml:space="preserve">       日    期：</w:t>
      </w:r>
    </w:p>
    <w:p w14:paraId="700C16E3">
      <w:pPr>
        <w:tabs>
          <w:tab w:val="left" w:pos="7839"/>
        </w:tabs>
      </w:pPr>
    </w:p>
    <w:p w14:paraId="63B06B7D"/>
    <w:p w14:paraId="7C454A88"/>
    <w:p w14:paraId="7BFB6608"/>
    <w:p w14:paraId="244416BE">
      <w:pPr>
        <w:jc w:val="left"/>
      </w:pPr>
    </w:p>
    <w:p w14:paraId="5B365AD8"/>
    <w:p w14:paraId="51B4F4A4"/>
    <w:p w14:paraId="1D1C3263"/>
    <w:p w14:paraId="70FD53E8"/>
    <w:p w14:paraId="34B1490B"/>
    <w:p w14:paraId="56E806CD"/>
    <w:p w14:paraId="2E0CD392"/>
    <w:p w14:paraId="6F0740CC"/>
    <w:p w14:paraId="4324EADA"/>
    <w:p w14:paraId="136B6E1F">
      <w:r>
        <w:br w:type="page"/>
      </w:r>
    </w:p>
    <w:p w14:paraId="1C7D2970">
      <w:pPr>
        <w:pStyle w:val="8"/>
        <w:jc w:val="left"/>
        <w:outlineLvl w:val="2"/>
        <w:rPr>
          <w:rFonts w:ascii="宋体" w:hAnsi="宋体" w:cs="宋体"/>
          <w:b/>
          <w:bCs/>
          <w:spacing w:val="6"/>
          <w:sz w:val="30"/>
          <w:szCs w:val="30"/>
        </w:rPr>
      </w:pPr>
      <w:r>
        <w:rPr>
          <w:rFonts w:hint="eastAsia" w:ascii="宋体" w:hAnsi="宋体" w:cs="宋体"/>
          <w:b/>
          <w:bCs/>
          <w:spacing w:val="6"/>
          <w:kern w:val="0"/>
          <w:sz w:val="30"/>
          <w:szCs w:val="30"/>
        </w:rPr>
        <w:t>附件</w:t>
      </w:r>
      <w:r>
        <w:rPr>
          <w:rFonts w:hint="eastAsia" w:ascii="宋体" w:hAnsi="宋体" w:cs="宋体"/>
          <w:b/>
          <w:bCs/>
          <w:spacing w:val="6"/>
          <w:kern w:val="0"/>
          <w:sz w:val="30"/>
          <w:szCs w:val="30"/>
          <w:lang w:val="en-US" w:eastAsia="zh-CN"/>
        </w:rPr>
        <w:t>4</w:t>
      </w:r>
      <w:r>
        <w:rPr>
          <w:rFonts w:hint="eastAsia" w:ascii="宋体" w:hAnsi="宋体" w:cs="宋体"/>
          <w:b/>
          <w:bCs/>
          <w:spacing w:val="6"/>
          <w:kern w:val="0"/>
          <w:sz w:val="30"/>
          <w:szCs w:val="30"/>
        </w:rPr>
        <w:t>：监狱企业证明文件（如有）</w:t>
      </w:r>
    </w:p>
    <w:p w14:paraId="6C89C95C">
      <w:pPr>
        <w:pStyle w:val="8"/>
        <w:jc w:val="center"/>
        <w:outlineLvl w:val="2"/>
        <w:rPr>
          <w:rFonts w:ascii="宋体" w:hAnsi="宋体" w:cs="宋体"/>
          <w:b/>
          <w:bCs/>
          <w:sz w:val="32"/>
          <w:szCs w:val="32"/>
        </w:rPr>
      </w:pPr>
      <w:r>
        <w:rPr>
          <w:rFonts w:hint="eastAsia" w:ascii="宋体" w:hAnsi="宋体" w:cs="宋体"/>
          <w:b/>
          <w:bCs/>
          <w:sz w:val="32"/>
          <w:szCs w:val="32"/>
        </w:rPr>
        <w:t>监狱企业证明文件</w:t>
      </w:r>
    </w:p>
    <w:p w14:paraId="5D97E73C">
      <w:pPr>
        <w:spacing w:line="500" w:lineRule="exact"/>
        <w:ind w:firstLine="480" w:firstLineChars="200"/>
        <w:jc w:val="left"/>
        <w:rPr>
          <w:rFonts w:hint="eastAsia" w:hAnsi="宋体" w:cs="宋体"/>
          <w:szCs w:val="32"/>
        </w:rPr>
      </w:pPr>
      <w:r>
        <w:rPr>
          <w:rFonts w:hint="eastAsia" w:hAnsi="宋体" w:cs="宋体"/>
          <w:szCs w:val="32"/>
        </w:rPr>
        <w:t>根据财政部、司法部《关于政府采购支持监狱企业发展有关问题的通知》（财库〔2014〕68号）的规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3620314F">
      <w:pPr>
        <w:spacing w:line="500" w:lineRule="exact"/>
        <w:ind w:firstLine="480" w:firstLineChars="200"/>
        <w:jc w:val="left"/>
        <w:rPr>
          <w:rFonts w:hint="eastAsia" w:hAnsi="宋体" w:cs="宋体"/>
          <w:szCs w:val="32"/>
          <w:lang w:eastAsia="zh-CN"/>
        </w:rPr>
      </w:pPr>
      <w:r>
        <w:rPr>
          <w:rFonts w:hint="eastAsia" w:hAnsi="宋体" w:cs="宋体"/>
          <w:szCs w:val="32"/>
        </w:rPr>
        <w:t>监狱企业参加政府采购活动时，应当提供由省级以上监狱管理局、戒毒管理局（含新疆生产建设兵团）出具的属于监狱企业的证明文件，非监狱企业无需提供</w:t>
      </w:r>
      <w:r>
        <w:rPr>
          <w:rFonts w:hint="eastAsia" w:hAnsi="宋体" w:cs="宋体"/>
          <w:szCs w:val="32"/>
          <w:lang w:eastAsia="zh-CN"/>
        </w:rPr>
        <w:t>。</w:t>
      </w:r>
    </w:p>
    <w:p w14:paraId="62C20C2F">
      <w:pPr>
        <w:rPr>
          <w:rFonts w:hint="eastAsia" w:hAnsi="宋体" w:cs="宋体"/>
          <w:szCs w:val="32"/>
          <w:lang w:eastAsia="zh-CN"/>
        </w:rPr>
      </w:pPr>
      <w:r>
        <w:rPr>
          <w:rFonts w:hint="eastAsia" w:hAnsi="宋体" w:cs="宋体"/>
          <w:szCs w:val="32"/>
          <w:lang w:eastAsia="zh-CN"/>
        </w:rPr>
        <w:br w:type="page"/>
      </w:r>
    </w:p>
    <w:p w14:paraId="6FBC3D25">
      <w:pPr>
        <w:spacing w:line="360" w:lineRule="auto"/>
        <w:rPr>
          <w:rFonts w:hint="eastAsia" w:ascii="宋体" w:hAnsi="宋体" w:eastAsia="宋体" w:cs="宋体"/>
          <w:b/>
          <w:sz w:val="28"/>
          <w:szCs w:val="28"/>
          <w:highlight w:val="none"/>
        </w:rPr>
      </w:pPr>
      <w:r>
        <w:rPr>
          <w:rFonts w:hint="eastAsia" w:ascii="宋体" w:hAnsi="宋体" w:eastAsia="宋体" w:cs="宋体"/>
          <w:b/>
          <w:sz w:val="28"/>
          <w:szCs w:val="28"/>
          <w:highlight w:val="none"/>
        </w:rPr>
        <w:t>附件</w:t>
      </w:r>
      <w:r>
        <w:rPr>
          <w:rFonts w:hint="eastAsia" w:hAnsi="宋体" w:cs="宋体"/>
          <w:b/>
          <w:sz w:val="28"/>
          <w:szCs w:val="28"/>
          <w:highlight w:val="none"/>
          <w:lang w:val="en-US" w:eastAsia="zh-CN"/>
        </w:rPr>
        <w:t>5</w:t>
      </w:r>
      <w:r>
        <w:rPr>
          <w:rFonts w:hint="eastAsia" w:ascii="宋体" w:hAnsi="宋体" w:eastAsia="宋体" w:cs="宋体"/>
          <w:b/>
          <w:sz w:val="28"/>
          <w:szCs w:val="28"/>
          <w:highlight w:val="none"/>
        </w:rPr>
        <w:t>：</w:t>
      </w:r>
    </w:p>
    <w:p w14:paraId="3BA6C374">
      <w:pPr>
        <w:jc w:val="center"/>
        <w:rPr>
          <w:rFonts w:hint="eastAsia" w:ascii="宋体" w:hAnsi="宋体" w:eastAsia="宋体" w:cs="宋体"/>
          <w:b/>
          <w:bCs/>
          <w:sz w:val="44"/>
          <w:szCs w:val="44"/>
          <w:highlight w:val="none"/>
        </w:rPr>
      </w:pPr>
      <w:r>
        <w:rPr>
          <w:rFonts w:hint="eastAsia" w:ascii="宋体" w:hAnsi="宋体" w:eastAsia="宋体" w:cs="宋体"/>
          <w:b/>
          <w:bCs/>
          <w:sz w:val="44"/>
          <w:szCs w:val="44"/>
          <w:highlight w:val="none"/>
        </w:rPr>
        <w:t>质疑函范本</w:t>
      </w:r>
    </w:p>
    <w:p w14:paraId="2136A752">
      <w:pPr>
        <w:adjustRightInd w:val="0"/>
        <w:snapToGrid w:val="0"/>
        <w:spacing w:before="312" w:beforeLines="100" w:line="360" w:lineRule="auto"/>
        <w:rPr>
          <w:rFonts w:hint="eastAsia" w:ascii="宋体" w:hAnsi="宋体" w:eastAsia="宋体" w:cs="宋体"/>
          <w:bCs/>
          <w:szCs w:val="24"/>
          <w:highlight w:val="none"/>
        </w:rPr>
      </w:pPr>
      <w:r>
        <w:rPr>
          <w:rFonts w:hint="eastAsia" w:ascii="宋体" w:hAnsi="宋体" w:eastAsia="宋体" w:cs="宋体"/>
          <w:bCs/>
          <w:szCs w:val="24"/>
          <w:highlight w:val="none"/>
        </w:rPr>
        <w:t>一、质疑供应商基本信息</w:t>
      </w:r>
    </w:p>
    <w:p w14:paraId="7CDCC9DC">
      <w:pPr>
        <w:adjustRightInd w:val="0"/>
        <w:snapToGrid w:val="0"/>
        <w:spacing w:line="360" w:lineRule="auto"/>
        <w:rPr>
          <w:rFonts w:hint="eastAsia" w:ascii="宋体" w:hAnsi="宋体" w:eastAsia="宋体" w:cs="宋体"/>
          <w:szCs w:val="24"/>
          <w:highlight w:val="none"/>
          <w:u w:val="dotted"/>
        </w:rPr>
      </w:pPr>
      <w:r>
        <w:rPr>
          <w:rFonts w:hint="eastAsia" w:ascii="宋体" w:hAnsi="宋体" w:eastAsia="宋体" w:cs="宋体"/>
          <w:szCs w:val="24"/>
          <w:highlight w:val="none"/>
        </w:rPr>
        <w:t>质疑供应商：</w:t>
      </w:r>
      <w:r>
        <w:rPr>
          <w:rFonts w:hint="eastAsia" w:ascii="宋体" w:hAnsi="宋体" w:eastAsia="宋体" w:cs="宋体"/>
          <w:szCs w:val="24"/>
          <w:highlight w:val="none"/>
          <w:u w:val="dotted"/>
        </w:rPr>
        <w:t xml:space="preserve">                                        </w:t>
      </w:r>
    </w:p>
    <w:p w14:paraId="7436B284">
      <w:pPr>
        <w:adjustRightInd w:val="0"/>
        <w:snapToGrid w:val="0"/>
        <w:spacing w:line="360" w:lineRule="auto"/>
        <w:rPr>
          <w:rFonts w:hint="eastAsia" w:ascii="宋体" w:hAnsi="宋体" w:eastAsia="宋体" w:cs="宋体"/>
          <w:szCs w:val="24"/>
          <w:highlight w:val="none"/>
        </w:rPr>
      </w:pPr>
      <w:r>
        <w:rPr>
          <w:rFonts w:hint="eastAsia" w:ascii="宋体" w:hAnsi="宋体" w:eastAsia="宋体" w:cs="宋体"/>
          <w:szCs w:val="24"/>
          <w:highlight w:val="none"/>
        </w:rPr>
        <w:t>地址：</w:t>
      </w:r>
      <w:r>
        <w:rPr>
          <w:rFonts w:hint="eastAsia" w:ascii="宋体" w:hAnsi="宋体" w:eastAsia="宋体" w:cs="宋体"/>
          <w:szCs w:val="24"/>
          <w:highlight w:val="none"/>
          <w:u w:val="dotted"/>
        </w:rPr>
        <w:t xml:space="preserve">                          </w:t>
      </w:r>
      <w:r>
        <w:rPr>
          <w:rFonts w:hint="eastAsia" w:ascii="宋体" w:hAnsi="宋体" w:eastAsia="宋体" w:cs="宋体"/>
          <w:szCs w:val="24"/>
          <w:highlight w:val="none"/>
        </w:rPr>
        <w:t>邮编：</w:t>
      </w:r>
      <w:r>
        <w:rPr>
          <w:rFonts w:hint="eastAsia" w:ascii="宋体" w:hAnsi="宋体" w:eastAsia="宋体" w:cs="宋体"/>
          <w:szCs w:val="24"/>
          <w:highlight w:val="none"/>
          <w:u w:val="dotted"/>
        </w:rPr>
        <w:t xml:space="preserve">                                                   </w:t>
      </w:r>
    </w:p>
    <w:p w14:paraId="2679EE4D">
      <w:pPr>
        <w:adjustRightInd w:val="0"/>
        <w:snapToGrid w:val="0"/>
        <w:spacing w:line="360" w:lineRule="auto"/>
        <w:rPr>
          <w:rFonts w:hint="eastAsia" w:ascii="宋体" w:hAnsi="宋体" w:eastAsia="宋体" w:cs="宋体"/>
          <w:szCs w:val="24"/>
          <w:highlight w:val="none"/>
        </w:rPr>
      </w:pPr>
      <w:r>
        <w:rPr>
          <w:rFonts w:hint="eastAsia" w:ascii="宋体" w:hAnsi="宋体" w:eastAsia="宋体" w:cs="宋体"/>
          <w:szCs w:val="24"/>
          <w:highlight w:val="none"/>
        </w:rPr>
        <w:t>联系人：</w:t>
      </w:r>
      <w:r>
        <w:rPr>
          <w:rFonts w:hint="eastAsia" w:ascii="宋体" w:hAnsi="宋体" w:eastAsia="宋体" w:cs="宋体"/>
          <w:szCs w:val="24"/>
          <w:highlight w:val="none"/>
          <w:u w:val="dotted"/>
        </w:rPr>
        <w:t xml:space="preserve">                      </w:t>
      </w:r>
      <w:r>
        <w:rPr>
          <w:rFonts w:hint="eastAsia" w:ascii="宋体" w:hAnsi="宋体" w:eastAsia="宋体" w:cs="宋体"/>
          <w:szCs w:val="24"/>
          <w:highlight w:val="none"/>
        </w:rPr>
        <w:t>联系电话：</w:t>
      </w:r>
      <w:r>
        <w:rPr>
          <w:rFonts w:hint="eastAsia" w:ascii="宋体" w:hAnsi="宋体" w:eastAsia="宋体" w:cs="宋体"/>
          <w:szCs w:val="24"/>
          <w:highlight w:val="none"/>
          <w:u w:val="dotted"/>
        </w:rPr>
        <w:t xml:space="preserve">                              </w:t>
      </w:r>
    </w:p>
    <w:p w14:paraId="66C33A75">
      <w:pPr>
        <w:adjustRightInd w:val="0"/>
        <w:snapToGrid w:val="0"/>
        <w:spacing w:line="360" w:lineRule="auto"/>
        <w:rPr>
          <w:rFonts w:hint="eastAsia" w:ascii="宋体" w:hAnsi="宋体" w:eastAsia="宋体" w:cs="宋体"/>
          <w:szCs w:val="24"/>
          <w:highlight w:val="none"/>
          <w:u w:val="dotted"/>
        </w:rPr>
      </w:pPr>
      <w:r>
        <w:rPr>
          <w:rFonts w:hint="eastAsia" w:ascii="宋体" w:hAnsi="宋体" w:eastAsia="宋体" w:cs="宋体"/>
          <w:szCs w:val="24"/>
          <w:highlight w:val="none"/>
        </w:rPr>
        <w:t>授权代表：</w:t>
      </w:r>
      <w:r>
        <w:rPr>
          <w:rFonts w:hint="eastAsia" w:ascii="宋体" w:hAnsi="宋体" w:eastAsia="宋体" w:cs="宋体"/>
          <w:szCs w:val="24"/>
          <w:highlight w:val="none"/>
          <w:u w:val="dotted"/>
        </w:rPr>
        <w:t xml:space="preserve">                                          </w:t>
      </w:r>
    </w:p>
    <w:p w14:paraId="1948C799">
      <w:pPr>
        <w:adjustRightInd w:val="0"/>
        <w:snapToGrid w:val="0"/>
        <w:spacing w:line="360" w:lineRule="auto"/>
        <w:rPr>
          <w:rFonts w:hint="eastAsia" w:ascii="宋体" w:hAnsi="宋体" w:eastAsia="宋体" w:cs="宋体"/>
          <w:szCs w:val="24"/>
          <w:highlight w:val="none"/>
        </w:rPr>
      </w:pPr>
      <w:r>
        <w:rPr>
          <w:rFonts w:hint="eastAsia" w:ascii="宋体" w:hAnsi="宋体" w:eastAsia="宋体" w:cs="宋体"/>
          <w:szCs w:val="24"/>
          <w:highlight w:val="none"/>
        </w:rPr>
        <w:t>联系电话：</w:t>
      </w:r>
      <w:r>
        <w:rPr>
          <w:rFonts w:hint="eastAsia" w:ascii="宋体" w:hAnsi="宋体" w:eastAsia="宋体" w:cs="宋体"/>
          <w:szCs w:val="24"/>
          <w:highlight w:val="none"/>
          <w:u w:val="dotted"/>
        </w:rPr>
        <w:t xml:space="preserve">                                           </w:t>
      </w:r>
      <w:r>
        <w:rPr>
          <w:rFonts w:hint="eastAsia" w:ascii="宋体" w:hAnsi="宋体" w:eastAsia="宋体" w:cs="宋体"/>
          <w:szCs w:val="24"/>
          <w:highlight w:val="none"/>
        </w:rPr>
        <w:t xml:space="preserve"> </w:t>
      </w:r>
    </w:p>
    <w:p w14:paraId="4BA874DE">
      <w:pPr>
        <w:adjustRightInd w:val="0"/>
        <w:snapToGrid w:val="0"/>
        <w:spacing w:line="360" w:lineRule="auto"/>
        <w:rPr>
          <w:rFonts w:hint="eastAsia" w:ascii="宋体" w:hAnsi="宋体" w:eastAsia="宋体" w:cs="宋体"/>
          <w:szCs w:val="24"/>
          <w:highlight w:val="none"/>
        </w:rPr>
      </w:pPr>
      <w:r>
        <w:rPr>
          <w:rFonts w:hint="eastAsia" w:ascii="宋体" w:hAnsi="宋体" w:eastAsia="宋体" w:cs="宋体"/>
          <w:szCs w:val="24"/>
          <w:highlight w:val="none"/>
        </w:rPr>
        <w:t xml:space="preserve">地址： </w:t>
      </w:r>
      <w:r>
        <w:rPr>
          <w:rFonts w:hint="eastAsia" w:ascii="宋体" w:hAnsi="宋体" w:eastAsia="宋体" w:cs="宋体"/>
          <w:szCs w:val="24"/>
          <w:highlight w:val="none"/>
          <w:u w:val="dotted"/>
        </w:rPr>
        <w:t xml:space="preserve">                        </w:t>
      </w:r>
      <w:r>
        <w:rPr>
          <w:rFonts w:hint="eastAsia" w:ascii="宋体" w:hAnsi="宋体" w:eastAsia="宋体" w:cs="宋体"/>
          <w:szCs w:val="24"/>
          <w:highlight w:val="none"/>
        </w:rPr>
        <w:t>邮编：</w:t>
      </w:r>
      <w:r>
        <w:rPr>
          <w:rFonts w:hint="eastAsia" w:ascii="宋体" w:hAnsi="宋体" w:eastAsia="宋体" w:cs="宋体"/>
          <w:szCs w:val="24"/>
          <w:highlight w:val="none"/>
          <w:u w:val="dotted"/>
        </w:rPr>
        <w:t xml:space="preserve">                                                </w:t>
      </w:r>
    </w:p>
    <w:p w14:paraId="4A387834">
      <w:pPr>
        <w:adjustRightInd w:val="0"/>
        <w:snapToGrid w:val="0"/>
        <w:spacing w:line="360" w:lineRule="auto"/>
        <w:rPr>
          <w:rFonts w:hint="eastAsia" w:ascii="宋体" w:hAnsi="宋体" w:eastAsia="宋体" w:cs="宋体"/>
          <w:bCs/>
          <w:szCs w:val="24"/>
          <w:highlight w:val="none"/>
        </w:rPr>
      </w:pPr>
      <w:r>
        <w:rPr>
          <w:rFonts w:hint="eastAsia" w:ascii="宋体" w:hAnsi="宋体" w:eastAsia="宋体" w:cs="宋体"/>
          <w:bCs/>
          <w:szCs w:val="24"/>
          <w:highlight w:val="none"/>
        </w:rPr>
        <w:t>二、质疑项目基本情况</w:t>
      </w:r>
    </w:p>
    <w:p w14:paraId="586C3342">
      <w:pPr>
        <w:adjustRightInd w:val="0"/>
        <w:snapToGrid w:val="0"/>
        <w:spacing w:line="360" w:lineRule="auto"/>
        <w:rPr>
          <w:rFonts w:hint="eastAsia" w:ascii="宋体" w:hAnsi="宋体" w:eastAsia="宋体" w:cs="宋体"/>
          <w:szCs w:val="24"/>
          <w:highlight w:val="none"/>
        </w:rPr>
      </w:pPr>
      <w:r>
        <w:rPr>
          <w:rFonts w:hint="eastAsia" w:ascii="宋体" w:hAnsi="宋体" w:eastAsia="宋体" w:cs="宋体"/>
          <w:szCs w:val="24"/>
          <w:highlight w:val="none"/>
        </w:rPr>
        <w:t>质疑项目的名称：</w:t>
      </w:r>
      <w:r>
        <w:rPr>
          <w:rFonts w:hint="eastAsia" w:ascii="宋体" w:hAnsi="宋体" w:eastAsia="宋体" w:cs="宋体"/>
          <w:szCs w:val="24"/>
          <w:highlight w:val="none"/>
          <w:u w:val="dotted"/>
        </w:rPr>
        <w:t xml:space="preserve">                                      </w:t>
      </w:r>
    </w:p>
    <w:p w14:paraId="7D17FD5E">
      <w:pPr>
        <w:adjustRightInd w:val="0"/>
        <w:snapToGrid w:val="0"/>
        <w:spacing w:line="360" w:lineRule="auto"/>
        <w:rPr>
          <w:rFonts w:hint="eastAsia" w:ascii="宋体" w:hAnsi="宋体" w:eastAsia="宋体" w:cs="宋体"/>
          <w:szCs w:val="24"/>
          <w:highlight w:val="none"/>
        </w:rPr>
      </w:pPr>
      <w:r>
        <w:rPr>
          <w:rFonts w:hint="eastAsia" w:ascii="宋体" w:hAnsi="宋体" w:eastAsia="宋体" w:cs="宋体"/>
          <w:szCs w:val="24"/>
          <w:highlight w:val="none"/>
        </w:rPr>
        <w:t>质疑项目的编号：</w:t>
      </w:r>
      <w:r>
        <w:rPr>
          <w:rFonts w:hint="eastAsia" w:ascii="宋体" w:hAnsi="宋体" w:eastAsia="宋体" w:cs="宋体"/>
          <w:szCs w:val="24"/>
          <w:highlight w:val="none"/>
          <w:u w:val="dotted"/>
        </w:rPr>
        <w:t xml:space="preserve">               </w:t>
      </w:r>
      <w:r>
        <w:rPr>
          <w:rFonts w:hint="eastAsia" w:ascii="宋体" w:hAnsi="宋体" w:eastAsia="宋体" w:cs="宋体"/>
          <w:szCs w:val="24"/>
          <w:highlight w:val="none"/>
        </w:rPr>
        <w:t>包号：</w:t>
      </w:r>
      <w:r>
        <w:rPr>
          <w:rFonts w:hint="eastAsia" w:ascii="宋体" w:hAnsi="宋体" w:eastAsia="宋体" w:cs="宋体"/>
          <w:szCs w:val="24"/>
          <w:highlight w:val="none"/>
          <w:u w:val="dotted"/>
        </w:rPr>
        <w:t xml:space="preserve">                 </w:t>
      </w:r>
    </w:p>
    <w:p w14:paraId="01BC1E31">
      <w:pPr>
        <w:adjustRightInd w:val="0"/>
        <w:snapToGrid w:val="0"/>
        <w:spacing w:line="360" w:lineRule="auto"/>
        <w:rPr>
          <w:rFonts w:hint="eastAsia" w:ascii="宋体" w:hAnsi="宋体" w:eastAsia="宋体" w:cs="宋体"/>
          <w:szCs w:val="24"/>
          <w:highlight w:val="none"/>
          <w:u w:val="dotted"/>
        </w:rPr>
      </w:pPr>
      <w:r>
        <w:rPr>
          <w:rFonts w:hint="eastAsia" w:ascii="宋体" w:hAnsi="宋体" w:eastAsia="宋体" w:cs="宋体"/>
          <w:szCs w:val="24"/>
          <w:highlight w:val="none"/>
        </w:rPr>
        <w:t>采购人名称：</w:t>
      </w:r>
      <w:r>
        <w:rPr>
          <w:rFonts w:hint="eastAsia" w:ascii="宋体" w:hAnsi="宋体" w:eastAsia="宋体" w:cs="宋体"/>
          <w:szCs w:val="24"/>
          <w:highlight w:val="none"/>
          <w:u w:val="dotted"/>
        </w:rPr>
        <w:t xml:space="preserve">                                         </w:t>
      </w:r>
    </w:p>
    <w:p w14:paraId="513B4177">
      <w:pPr>
        <w:adjustRightInd w:val="0"/>
        <w:snapToGrid w:val="0"/>
        <w:spacing w:line="360" w:lineRule="auto"/>
        <w:rPr>
          <w:rFonts w:hint="eastAsia" w:ascii="宋体" w:hAnsi="宋体" w:eastAsia="宋体" w:cs="宋体"/>
          <w:szCs w:val="24"/>
          <w:highlight w:val="none"/>
        </w:rPr>
      </w:pPr>
      <w:r>
        <w:rPr>
          <w:rFonts w:hint="eastAsia" w:ascii="宋体" w:hAnsi="宋体" w:eastAsia="宋体" w:cs="宋体"/>
          <w:szCs w:val="24"/>
          <w:highlight w:val="none"/>
        </w:rPr>
        <w:t>采购文件获取日期：</w:t>
      </w:r>
      <w:r>
        <w:rPr>
          <w:rFonts w:hint="eastAsia" w:ascii="宋体" w:hAnsi="宋体" w:eastAsia="宋体" w:cs="宋体"/>
          <w:szCs w:val="24"/>
          <w:highlight w:val="none"/>
          <w:u w:val="dotted"/>
        </w:rPr>
        <w:t xml:space="preserve">                                           </w:t>
      </w:r>
    </w:p>
    <w:p w14:paraId="65B6E3E6">
      <w:pPr>
        <w:adjustRightInd w:val="0"/>
        <w:snapToGrid w:val="0"/>
        <w:spacing w:line="360" w:lineRule="auto"/>
        <w:rPr>
          <w:rFonts w:hint="eastAsia" w:ascii="宋体" w:hAnsi="宋体" w:eastAsia="宋体" w:cs="宋体"/>
          <w:bCs/>
          <w:szCs w:val="24"/>
          <w:highlight w:val="none"/>
        </w:rPr>
      </w:pPr>
      <w:r>
        <w:rPr>
          <w:rFonts w:hint="eastAsia" w:ascii="宋体" w:hAnsi="宋体" w:eastAsia="宋体" w:cs="宋体"/>
          <w:bCs/>
          <w:szCs w:val="24"/>
          <w:highlight w:val="none"/>
        </w:rPr>
        <w:t>三、质疑事项具体内容</w:t>
      </w:r>
    </w:p>
    <w:p w14:paraId="7D7B3C65">
      <w:pPr>
        <w:adjustRightInd w:val="0"/>
        <w:snapToGrid w:val="0"/>
        <w:spacing w:line="360" w:lineRule="auto"/>
        <w:rPr>
          <w:rFonts w:hint="eastAsia" w:ascii="宋体" w:hAnsi="宋体" w:eastAsia="宋体" w:cs="宋体"/>
          <w:szCs w:val="24"/>
          <w:highlight w:val="none"/>
          <w:u w:val="dotted"/>
        </w:rPr>
      </w:pPr>
      <w:r>
        <w:rPr>
          <w:rFonts w:hint="eastAsia" w:ascii="宋体" w:hAnsi="宋体" w:eastAsia="宋体" w:cs="宋体"/>
          <w:szCs w:val="24"/>
          <w:highlight w:val="none"/>
        </w:rPr>
        <w:t>质疑事项1：</w:t>
      </w:r>
      <w:r>
        <w:rPr>
          <w:rFonts w:hint="eastAsia" w:ascii="宋体" w:hAnsi="宋体" w:eastAsia="宋体" w:cs="宋体"/>
          <w:szCs w:val="24"/>
          <w:highlight w:val="none"/>
          <w:u w:val="dotted"/>
        </w:rPr>
        <w:t xml:space="preserve">                                         </w:t>
      </w:r>
    </w:p>
    <w:p w14:paraId="209CBF85">
      <w:pPr>
        <w:adjustRightInd w:val="0"/>
        <w:snapToGrid w:val="0"/>
        <w:spacing w:line="360" w:lineRule="auto"/>
        <w:rPr>
          <w:rFonts w:hint="eastAsia" w:ascii="宋体" w:hAnsi="宋体" w:eastAsia="宋体" w:cs="宋体"/>
          <w:szCs w:val="24"/>
          <w:highlight w:val="none"/>
          <w:u w:val="dotted"/>
        </w:rPr>
      </w:pPr>
      <w:r>
        <w:rPr>
          <w:rFonts w:hint="eastAsia" w:ascii="宋体" w:hAnsi="宋体" w:eastAsia="宋体" w:cs="宋体"/>
          <w:szCs w:val="24"/>
          <w:highlight w:val="none"/>
        </w:rPr>
        <w:t>事实依据：</w:t>
      </w:r>
      <w:r>
        <w:rPr>
          <w:rFonts w:hint="eastAsia" w:ascii="宋体" w:hAnsi="宋体" w:eastAsia="宋体" w:cs="宋体"/>
          <w:szCs w:val="24"/>
          <w:highlight w:val="none"/>
          <w:u w:val="dotted"/>
        </w:rPr>
        <w:t xml:space="preserve">                                          </w:t>
      </w:r>
    </w:p>
    <w:p w14:paraId="1D3B246A">
      <w:pPr>
        <w:adjustRightInd w:val="0"/>
        <w:snapToGrid w:val="0"/>
        <w:spacing w:line="360" w:lineRule="auto"/>
        <w:rPr>
          <w:rFonts w:hint="eastAsia" w:ascii="宋体" w:hAnsi="宋体" w:eastAsia="宋体" w:cs="宋体"/>
          <w:szCs w:val="24"/>
          <w:highlight w:val="none"/>
        </w:rPr>
      </w:pPr>
      <w:r>
        <w:rPr>
          <w:rFonts w:hint="eastAsia" w:ascii="宋体" w:hAnsi="宋体" w:eastAsia="宋体" w:cs="宋体"/>
          <w:szCs w:val="24"/>
          <w:highlight w:val="none"/>
          <w:u w:val="dotted"/>
        </w:rPr>
        <w:t xml:space="preserve">                                                       </w:t>
      </w:r>
    </w:p>
    <w:p w14:paraId="231F6352">
      <w:pPr>
        <w:adjustRightInd w:val="0"/>
        <w:snapToGrid w:val="0"/>
        <w:spacing w:line="360" w:lineRule="auto"/>
        <w:rPr>
          <w:rFonts w:hint="eastAsia" w:ascii="宋体" w:hAnsi="宋体" w:eastAsia="宋体" w:cs="宋体"/>
          <w:szCs w:val="24"/>
          <w:highlight w:val="none"/>
          <w:u w:val="dotted"/>
        </w:rPr>
      </w:pPr>
      <w:r>
        <w:rPr>
          <w:rFonts w:hint="eastAsia" w:ascii="宋体" w:hAnsi="宋体" w:eastAsia="宋体" w:cs="宋体"/>
          <w:szCs w:val="24"/>
          <w:highlight w:val="none"/>
        </w:rPr>
        <w:t>法律依据：</w:t>
      </w:r>
      <w:r>
        <w:rPr>
          <w:rFonts w:hint="eastAsia" w:ascii="宋体" w:hAnsi="宋体" w:eastAsia="宋体" w:cs="宋体"/>
          <w:szCs w:val="24"/>
          <w:highlight w:val="none"/>
          <w:u w:val="dotted"/>
        </w:rPr>
        <w:t xml:space="preserve">                                          </w:t>
      </w:r>
    </w:p>
    <w:p w14:paraId="7030F236">
      <w:pPr>
        <w:adjustRightInd w:val="0"/>
        <w:snapToGrid w:val="0"/>
        <w:spacing w:line="360" w:lineRule="auto"/>
        <w:rPr>
          <w:rFonts w:hint="eastAsia" w:ascii="宋体" w:hAnsi="宋体" w:eastAsia="宋体" w:cs="宋体"/>
          <w:szCs w:val="24"/>
          <w:highlight w:val="none"/>
          <w:u w:val="dotted"/>
        </w:rPr>
      </w:pPr>
      <w:r>
        <w:rPr>
          <w:rFonts w:hint="eastAsia" w:ascii="宋体" w:hAnsi="宋体" w:eastAsia="宋体" w:cs="宋体"/>
          <w:szCs w:val="24"/>
          <w:highlight w:val="none"/>
          <w:u w:val="dotted"/>
        </w:rPr>
        <w:t xml:space="preserve">                                                     </w:t>
      </w:r>
    </w:p>
    <w:p w14:paraId="03A519B6">
      <w:pPr>
        <w:adjustRightInd w:val="0"/>
        <w:snapToGrid w:val="0"/>
        <w:spacing w:line="360" w:lineRule="auto"/>
        <w:rPr>
          <w:rFonts w:hint="eastAsia" w:ascii="宋体" w:hAnsi="宋体" w:eastAsia="宋体" w:cs="宋体"/>
          <w:szCs w:val="24"/>
          <w:highlight w:val="none"/>
          <w:u w:val="dotted"/>
        </w:rPr>
      </w:pPr>
      <w:r>
        <w:rPr>
          <w:rFonts w:hint="eastAsia" w:ascii="宋体" w:hAnsi="宋体" w:eastAsia="宋体" w:cs="宋体"/>
          <w:szCs w:val="24"/>
          <w:highlight w:val="none"/>
        </w:rPr>
        <w:t>质疑事项2</w:t>
      </w:r>
    </w:p>
    <w:p w14:paraId="4908D702">
      <w:pPr>
        <w:adjustRightInd w:val="0"/>
        <w:snapToGrid w:val="0"/>
        <w:spacing w:line="360" w:lineRule="auto"/>
        <w:rPr>
          <w:rFonts w:hint="eastAsia" w:ascii="宋体" w:hAnsi="宋体" w:eastAsia="宋体" w:cs="宋体"/>
          <w:szCs w:val="24"/>
          <w:highlight w:val="none"/>
        </w:rPr>
      </w:pPr>
      <w:r>
        <w:rPr>
          <w:rFonts w:hint="eastAsia" w:ascii="宋体" w:hAnsi="宋体" w:eastAsia="宋体" w:cs="宋体"/>
          <w:szCs w:val="24"/>
          <w:highlight w:val="none"/>
        </w:rPr>
        <w:t>……</w:t>
      </w:r>
    </w:p>
    <w:p w14:paraId="5493CFD0">
      <w:pPr>
        <w:adjustRightInd w:val="0"/>
        <w:snapToGrid w:val="0"/>
        <w:spacing w:line="360" w:lineRule="auto"/>
        <w:rPr>
          <w:rFonts w:hint="eastAsia" w:ascii="宋体" w:hAnsi="宋体" w:eastAsia="宋体" w:cs="宋体"/>
          <w:bCs/>
          <w:szCs w:val="24"/>
          <w:highlight w:val="none"/>
        </w:rPr>
      </w:pPr>
      <w:r>
        <w:rPr>
          <w:rFonts w:hint="eastAsia" w:ascii="宋体" w:hAnsi="宋体" w:eastAsia="宋体" w:cs="宋体"/>
          <w:bCs/>
          <w:szCs w:val="24"/>
          <w:highlight w:val="none"/>
        </w:rPr>
        <w:t>四、与质疑事项相关的质疑请求</w:t>
      </w:r>
    </w:p>
    <w:p w14:paraId="158DD35D">
      <w:pPr>
        <w:adjustRightInd w:val="0"/>
        <w:snapToGrid w:val="0"/>
        <w:spacing w:line="360" w:lineRule="auto"/>
        <w:rPr>
          <w:rFonts w:hint="eastAsia" w:ascii="宋体" w:hAnsi="宋体" w:eastAsia="宋体" w:cs="宋体"/>
          <w:szCs w:val="24"/>
          <w:highlight w:val="none"/>
          <w:u w:val="dotted"/>
        </w:rPr>
      </w:pPr>
      <w:r>
        <w:rPr>
          <w:rFonts w:hint="eastAsia" w:ascii="宋体" w:hAnsi="宋体" w:eastAsia="宋体" w:cs="宋体"/>
          <w:szCs w:val="24"/>
          <w:highlight w:val="none"/>
        </w:rPr>
        <w:t>请求：</w:t>
      </w:r>
      <w:r>
        <w:rPr>
          <w:rFonts w:hint="eastAsia" w:ascii="宋体" w:hAnsi="宋体" w:eastAsia="宋体" w:cs="宋体"/>
          <w:szCs w:val="24"/>
          <w:highlight w:val="none"/>
          <w:u w:val="dotted"/>
        </w:rPr>
        <w:t xml:space="preserve">                                               </w:t>
      </w:r>
    </w:p>
    <w:p w14:paraId="388CFE68">
      <w:pPr>
        <w:rPr>
          <w:rFonts w:hint="eastAsia" w:ascii="宋体" w:hAnsi="宋体" w:eastAsia="宋体" w:cs="宋体"/>
          <w:szCs w:val="24"/>
          <w:highlight w:val="none"/>
        </w:rPr>
      </w:pPr>
      <w:r>
        <w:rPr>
          <w:rFonts w:hint="eastAsia" w:ascii="宋体" w:hAnsi="宋体" w:eastAsia="宋体" w:cs="宋体"/>
          <w:szCs w:val="24"/>
          <w:highlight w:val="none"/>
        </w:rPr>
        <w:t xml:space="preserve">签字(签章)：                   公章：                      </w:t>
      </w:r>
    </w:p>
    <w:p w14:paraId="14F5569B">
      <w:pPr>
        <w:rPr>
          <w:rFonts w:hint="eastAsia" w:ascii="宋体" w:hAnsi="宋体" w:eastAsia="宋体" w:cs="宋体"/>
          <w:szCs w:val="24"/>
          <w:highlight w:val="none"/>
        </w:rPr>
      </w:pPr>
      <w:r>
        <w:rPr>
          <w:rFonts w:hint="eastAsia" w:ascii="宋体" w:hAnsi="宋体" w:eastAsia="宋体" w:cs="宋体"/>
          <w:szCs w:val="24"/>
          <w:highlight w:val="none"/>
        </w:rPr>
        <w:t xml:space="preserve">日期：    </w:t>
      </w:r>
    </w:p>
    <w:p w14:paraId="3EE9EA70">
      <w:pPr>
        <w:rPr>
          <w:rFonts w:hint="eastAsia" w:ascii="宋体" w:hAnsi="宋体" w:eastAsia="宋体" w:cs="宋体"/>
          <w:b/>
          <w:sz w:val="44"/>
          <w:szCs w:val="44"/>
          <w:highlight w:val="none"/>
        </w:rPr>
      </w:pPr>
      <w:r>
        <w:rPr>
          <w:rFonts w:hint="eastAsia" w:ascii="宋体" w:hAnsi="宋体" w:eastAsia="宋体" w:cs="宋体"/>
          <w:b/>
          <w:sz w:val="44"/>
          <w:szCs w:val="44"/>
          <w:highlight w:val="none"/>
        </w:rPr>
        <w:br w:type="page"/>
      </w:r>
    </w:p>
    <w:p w14:paraId="24A3DAB9">
      <w:pPr>
        <w:jc w:val="center"/>
        <w:rPr>
          <w:rFonts w:hint="eastAsia" w:ascii="宋体" w:hAnsi="宋体" w:eastAsia="宋体" w:cs="宋体"/>
          <w:b/>
          <w:sz w:val="44"/>
          <w:szCs w:val="44"/>
          <w:highlight w:val="none"/>
        </w:rPr>
      </w:pPr>
      <w:r>
        <w:rPr>
          <w:rFonts w:hint="eastAsia" w:ascii="宋体" w:hAnsi="宋体" w:eastAsia="宋体" w:cs="宋体"/>
          <w:b/>
          <w:sz w:val="44"/>
          <w:szCs w:val="44"/>
          <w:highlight w:val="none"/>
        </w:rPr>
        <w:t>投诉书范本</w:t>
      </w:r>
    </w:p>
    <w:p w14:paraId="47483117">
      <w:pPr>
        <w:rPr>
          <w:rFonts w:hint="eastAsia" w:ascii="宋体" w:hAnsi="宋体" w:eastAsia="宋体" w:cs="宋体"/>
          <w:szCs w:val="24"/>
          <w:highlight w:val="none"/>
        </w:rPr>
      </w:pPr>
      <w:r>
        <w:rPr>
          <w:rFonts w:hint="eastAsia" w:ascii="宋体" w:hAnsi="宋体" w:eastAsia="宋体" w:cs="宋体"/>
          <w:szCs w:val="24"/>
          <w:highlight w:val="none"/>
        </w:rPr>
        <w:t>一、投诉相关主体基本情况</w:t>
      </w:r>
    </w:p>
    <w:p w14:paraId="5A5BEA3F">
      <w:pPr>
        <w:rPr>
          <w:rFonts w:hint="eastAsia" w:ascii="宋体" w:hAnsi="宋体" w:eastAsia="宋体" w:cs="宋体"/>
          <w:szCs w:val="24"/>
          <w:highlight w:val="none"/>
          <w:u w:val="dotted"/>
        </w:rPr>
      </w:pPr>
      <w:r>
        <w:rPr>
          <w:rFonts w:hint="eastAsia" w:ascii="宋体" w:hAnsi="宋体" w:eastAsia="宋体" w:cs="宋体"/>
          <w:szCs w:val="24"/>
          <w:highlight w:val="none"/>
        </w:rPr>
        <w:t>投诉人：</w:t>
      </w:r>
      <w:r>
        <w:rPr>
          <w:rFonts w:hint="eastAsia" w:ascii="宋体" w:hAnsi="宋体" w:eastAsia="宋体" w:cs="宋体"/>
          <w:szCs w:val="24"/>
          <w:highlight w:val="none"/>
          <w:u w:val="dotted"/>
        </w:rPr>
        <w:t xml:space="preserve">                                               </w:t>
      </w:r>
    </w:p>
    <w:p w14:paraId="325BC728">
      <w:pPr>
        <w:rPr>
          <w:rFonts w:hint="eastAsia" w:ascii="宋体" w:hAnsi="宋体" w:eastAsia="宋体" w:cs="宋体"/>
          <w:szCs w:val="24"/>
          <w:highlight w:val="none"/>
          <w:u w:val="single"/>
        </w:rPr>
      </w:pPr>
      <w:r>
        <w:rPr>
          <w:rFonts w:hint="eastAsia" w:ascii="宋体" w:hAnsi="宋体" w:eastAsia="宋体" w:cs="宋体"/>
          <w:szCs w:val="24"/>
          <w:highlight w:val="none"/>
        </w:rPr>
        <w:t>地     址：</w:t>
      </w:r>
      <w:r>
        <w:rPr>
          <w:rFonts w:hint="eastAsia" w:ascii="宋体" w:hAnsi="宋体" w:eastAsia="宋体" w:cs="宋体"/>
          <w:szCs w:val="24"/>
          <w:highlight w:val="none"/>
          <w:u w:val="dotted"/>
        </w:rPr>
        <w:t xml:space="preserve">                             </w:t>
      </w:r>
      <w:r>
        <w:rPr>
          <w:rFonts w:hint="eastAsia" w:ascii="宋体" w:hAnsi="宋体" w:eastAsia="宋体" w:cs="宋体"/>
          <w:szCs w:val="24"/>
          <w:highlight w:val="none"/>
        </w:rPr>
        <w:t>邮编：</w:t>
      </w:r>
      <w:r>
        <w:rPr>
          <w:rFonts w:hint="eastAsia" w:ascii="宋体" w:hAnsi="宋体" w:eastAsia="宋体" w:cs="宋体"/>
          <w:szCs w:val="24"/>
          <w:highlight w:val="none"/>
          <w:u w:val="dotted"/>
        </w:rPr>
        <w:t xml:space="preserve">         </w:t>
      </w:r>
      <w:r>
        <w:rPr>
          <w:rFonts w:hint="eastAsia" w:ascii="宋体" w:hAnsi="宋体" w:eastAsia="宋体" w:cs="宋体"/>
          <w:szCs w:val="24"/>
          <w:highlight w:val="none"/>
          <w:u w:val="single"/>
        </w:rPr>
        <w:t xml:space="preserve">   </w:t>
      </w:r>
    </w:p>
    <w:p w14:paraId="010F1192">
      <w:pPr>
        <w:tabs>
          <w:tab w:val="left" w:pos="6510"/>
        </w:tabs>
        <w:jc w:val="left"/>
        <w:rPr>
          <w:rFonts w:hint="eastAsia" w:ascii="宋体" w:hAnsi="宋体" w:eastAsia="宋体" w:cs="宋体"/>
          <w:szCs w:val="24"/>
          <w:highlight w:val="none"/>
        </w:rPr>
      </w:pPr>
      <w:r>
        <w:rPr>
          <w:rFonts w:hint="eastAsia" w:ascii="宋体" w:hAnsi="宋体" w:eastAsia="宋体" w:cs="宋体"/>
          <w:szCs w:val="24"/>
          <w:highlight w:val="none"/>
        </w:rPr>
        <w:t>法定代表人/主要负责人：</w:t>
      </w:r>
      <w:r>
        <w:rPr>
          <w:rFonts w:hint="eastAsia" w:ascii="宋体" w:hAnsi="宋体" w:eastAsia="宋体" w:cs="宋体"/>
          <w:szCs w:val="24"/>
          <w:highlight w:val="none"/>
          <w:u w:val="dotted"/>
        </w:rPr>
        <w:t xml:space="preserve">                                   </w:t>
      </w:r>
      <w:r>
        <w:rPr>
          <w:rFonts w:hint="eastAsia" w:ascii="宋体" w:hAnsi="宋体" w:eastAsia="宋体" w:cs="宋体"/>
          <w:szCs w:val="24"/>
          <w:highlight w:val="none"/>
        </w:rPr>
        <w:t xml:space="preserve">  </w:t>
      </w:r>
    </w:p>
    <w:p w14:paraId="4DFC24E3">
      <w:pPr>
        <w:tabs>
          <w:tab w:val="left" w:pos="6510"/>
        </w:tabs>
        <w:rPr>
          <w:rFonts w:hint="eastAsia" w:ascii="宋体" w:hAnsi="宋体" w:eastAsia="宋体" w:cs="宋体"/>
          <w:szCs w:val="24"/>
          <w:highlight w:val="none"/>
          <w:u w:val="dotted"/>
        </w:rPr>
      </w:pPr>
      <w:r>
        <w:rPr>
          <w:rFonts w:hint="eastAsia" w:ascii="宋体" w:hAnsi="宋体" w:eastAsia="宋体" w:cs="宋体"/>
          <w:szCs w:val="24"/>
          <w:highlight w:val="none"/>
        </w:rPr>
        <w:t>联系电话：</w:t>
      </w:r>
      <w:r>
        <w:rPr>
          <w:rFonts w:hint="eastAsia" w:ascii="宋体" w:hAnsi="宋体" w:eastAsia="宋体" w:cs="宋体"/>
          <w:szCs w:val="24"/>
          <w:highlight w:val="none"/>
          <w:u w:val="dotted"/>
        </w:rPr>
        <w:t xml:space="preserve">                                             </w:t>
      </w:r>
    </w:p>
    <w:p w14:paraId="414649DD">
      <w:pPr>
        <w:rPr>
          <w:rFonts w:hint="eastAsia" w:ascii="宋体" w:hAnsi="宋体" w:eastAsia="宋体" w:cs="宋体"/>
          <w:szCs w:val="24"/>
          <w:highlight w:val="none"/>
          <w:u w:val="dotted"/>
        </w:rPr>
      </w:pPr>
      <w:r>
        <w:rPr>
          <w:rFonts w:hint="eastAsia" w:ascii="宋体" w:hAnsi="宋体" w:eastAsia="宋体" w:cs="宋体"/>
          <w:szCs w:val="24"/>
          <w:highlight w:val="none"/>
        </w:rPr>
        <w:t>授权代表：</w:t>
      </w:r>
      <w:r>
        <w:rPr>
          <w:rFonts w:hint="eastAsia" w:ascii="宋体" w:hAnsi="宋体" w:eastAsia="宋体" w:cs="宋体"/>
          <w:szCs w:val="24"/>
          <w:highlight w:val="none"/>
          <w:u w:val="dotted"/>
        </w:rPr>
        <w:t xml:space="preserve">             </w:t>
      </w:r>
      <w:r>
        <w:rPr>
          <w:rFonts w:hint="eastAsia" w:ascii="宋体" w:hAnsi="宋体" w:eastAsia="宋体" w:cs="宋体"/>
          <w:szCs w:val="24"/>
          <w:highlight w:val="none"/>
        </w:rPr>
        <w:t>联系电话</w:t>
      </w:r>
      <w:r>
        <w:rPr>
          <w:rFonts w:hint="eastAsia" w:ascii="宋体" w:hAnsi="宋体" w:eastAsia="宋体" w:cs="宋体"/>
          <w:szCs w:val="24"/>
          <w:highlight w:val="none"/>
          <w:u w:val="dotted"/>
        </w:rPr>
        <w:t xml:space="preserve">：                  </w:t>
      </w:r>
    </w:p>
    <w:p w14:paraId="0A3DBB6B">
      <w:pPr>
        <w:rPr>
          <w:rFonts w:hint="eastAsia" w:ascii="宋体" w:hAnsi="宋体" w:eastAsia="宋体" w:cs="宋体"/>
          <w:szCs w:val="24"/>
          <w:highlight w:val="none"/>
          <w:u w:val="dotted"/>
        </w:rPr>
      </w:pPr>
      <w:r>
        <w:rPr>
          <w:rFonts w:hint="eastAsia" w:ascii="宋体" w:hAnsi="宋体" w:eastAsia="宋体" w:cs="宋体"/>
          <w:szCs w:val="24"/>
          <w:highlight w:val="none"/>
        </w:rPr>
        <w:t>地     址：</w:t>
      </w:r>
      <w:r>
        <w:rPr>
          <w:rFonts w:hint="eastAsia" w:ascii="宋体" w:hAnsi="宋体" w:eastAsia="宋体" w:cs="宋体"/>
          <w:szCs w:val="24"/>
          <w:highlight w:val="none"/>
          <w:u w:val="dotted"/>
        </w:rPr>
        <w:t xml:space="preserve">                             </w:t>
      </w:r>
      <w:r>
        <w:rPr>
          <w:rFonts w:hint="eastAsia" w:ascii="宋体" w:hAnsi="宋体" w:eastAsia="宋体" w:cs="宋体"/>
          <w:szCs w:val="24"/>
          <w:highlight w:val="none"/>
        </w:rPr>
        <w:t>邮编：</w:t>
      </w:r>
      <w:r>
        <w:rPr>
          <w:rFonts w:hint="eastAsia" w:ascii="宋体" w:hAnsi="宋体" w:eastAsia="宋体" w:cs="宋体"/>
          <w:szCs w:val="24"/>
          <w:highlight w:val="none"/>
          <w:u w:val="dotted"/>
        </w:rPr>
        <w:t xml:space="preserve">         </w:t>
      </w:r>
      <w:r>
        <w:rPr>
          <w:rFonts w:hint="eastAsia" w:ascii="宋体" w:hAnsi="宋体" w:eastAsia="宋体" w:cs="宋体"/>
          <w:szCs w:val="24"/>
          <w:highlight w:val="none"/>
          <w:u w:val="single"/>
        </w:rPr>
        <w:t xml:space="preserve"> </w:t>
      </w:r>
      <w:r>
        <w:rPr>
          <w:rFonts w:hint="eastAsia" w:ascii="宋体" w:hAnsi="宋体" w:eastAsia="宋体" w:cs="宋体"/>
          <w:szCs w:val="24"/>
          <w:highlight w:val="none"/>
          <w:u w:val="dotted"/>
        </w:rPr>
        <w:t xml:space="preserve">                   </w:t>
      </w:r>
    </w:p>
    <w:p w14:paraId="4B4DD030">
      <w:pPr>
        <w:rPr>
          <w:rFonts w:hint="eastAsia" w:ascii="宋体" w:hAnsi="宋体" w:eastAsia="宋体" w:cs="宋体"/>
          <w:szCs w:val="24"/>
          <w:highlight w:val="none"/>
          <w:u w:val="single"/>
        </w:rPr>
      </w:pPr>
      <w:r>
        <w:rPr>
          <w:rFonts w:hint="eastAsia" w:ascii="宋体" w:hAnsi="宋体" w:eastAsia="宋体" w:cs="宋体"/>
          <w:szCs w:val="24"/>
          <w:highlight w:val="none"/>
        </w:rPr>
        <w:t>被投诉人1：</w:t>
      </w:r>
      <w:r>
        <w:rPr>
          <w:rFonts w:hint="eastAsia" w:ascii="宋体" w:hAnsi="宋体" w:eastAsia="宋体" w:cs="宋体"/>
          <w:szCs w:val="24"/>
          <w:highlight w:val="none"/>
          <w:u w:val="dotted"/>
        </w:rPr>
        <w:t xml:space="preserve">                                           </w:t>
      </w:r>
      <w:r>
        <w:rPr>
          <w:rFonts w:hint="eastAsia" w:ascii="宋体" w:hAnsi="宋体" w:eastAsia="宋体" w:cs="宋体"/>
          <w:szCs w:val="24"/>
          <w:highlight w:val="none"/>
          <w:u w:val="single"/>
        </w:rPr>
        <w:t xml:space="preserve">  </w:t>
      </w:r>
    </w:p>
    <w:p w14:paraId="2445BDDF">
      <w:pPr>
        <w:rPr>
          <w:rFonts w:hint="eastAsia" w:ascii="宋体" w:hAnsi="宋体" w:eastAsia="宋体" w:cs="宋体"/>
          <w:szCs w:val="24"/>
          <w:highlight w:val="none"/>
          <w:u w:val="single"/>
        </w:rPr>
      </w:pPr>
      <w:r>
        <w:rPr>
          <w:rFonts w:hint="eastAsia" w:ascii="宋体" w:hAnsi="宋体" w:eastAsia="宋体" w:cs="宋体"/>
          <w:szCs w:val="24"/>
          <w:highlight w:val="none"/>
        </w:rPr>
        <w:t>地     址：</w:t>
      </w:r>
      <w:r>
        <w:rPr>
          <w:rFonts w:hint="eastAsia" w:ascii="宋体" w:hAnsi="宋体" w:eastAsia="宋体" w:cs="宋体"/>
          <w:szCs w:val="24"/>
          <w:highlight w:val="none"/>
          <w:u w:val="dotted"/>
        </w:rPr>
        <w:t xml:space="preserve">                             </w:t>
      </w:r>
      <w:r>
        <w:rPr>
          <w:rFonts w:hint="eastAsia" w:ascii="宋体" w:hAnsi="宋体" w:eastAsia="宋体" w:cs="宋体"/>
          <w:szCs w:val="24"/>
          <w:highlight w:val="none"/>
        </w:rPr>
        <w:t>邮编：</w:t>
      </w:r>
      <w:r>
        <w:rPr>
          <w:rFonts w:hint="eastAsia" w:ascii="宋体" w:hAnsi="宋体" w:eastAsia="宋体" w:cs="宋体"/>
          <w:szCs w:val="24"/>
          <w:highlight w:val="none"/>
          <w:u w:val="dotted"/>
        </w:rPr>
        <w:t xml:space="preserve">          </w:t>
      </w:r>
      <w:r>
        <w:rPr>
          <w:rFonts w:hint="eastAsia" w:ascii="宋体" w:hAnsi="宋体" w:eastAsia="宋体" w:cs="宋体"/>
          <w:szCs w:val="24"/>
          <w:highlight w:val="none"/>
          <w:u w:val="single"/>
        </w:rPr>
        <w:t xml:space="preserve"> </w:t>
      </w:r>
    </w:p>
    <w:p w14:paraId="5FA49829">
      <w:pPr>
        <w:rPr>
          <w:rFonts w:hint="eastAsia" w:ascii="宋体" w:hAnsi="宋体" w:eastAsia="宋体" w:cs="宋体"/>
          <w:szCs w:val="24"/>
          <w:highlight w:val="none"/>
          <w:u w:val="single"/>
        </w:rPr>
      </w:pPr>
      <w:r>
        <w:rPr>
          <w:rFonts w:hint="eastAsia" w:ascii="宋体" w:hAnsi="宋体" w:eastAsia="宋体" w:cs="宋体"/>
          <w:szCs w:val="24"/>
          <w:highlight w:val="none"/>
        </w:rPr>
        <w:t>联系人：</w:t>
      </w:r>
      <w:r>
        <w:rPr>
          <w:rFonts w:hint="eastAsia" w:ascii="宋体" w:hAnsi="宋体" w:eastAsia="宋体" w:cs="宋体"/>
          <w:szCs w:val="24"/>
          <w:highlight w:val="none"/>
          <w:u w:val="dotted"/>
        </w:rPr>
        <w:t xml:space="preserve">               </w:t>
      </w:r>
      <w:r>
        <w:rPr>
          <w:rFonts w:hint="eastAsia" w:ascii="宋体" w:hAnsi="宋体" w:eastAsia="宋体" w:cs="宋体"/>
          <w:szCs w:val="24"/>
          <w:highlight w:val="none"/>
        </w:rPr>
        <w:t>联系电话：</w:t>
      </w:r>
      <w:r>
        <w:rPr>
          <w:rFonts w:hint="eastAsia" w:ascii="宋体" w:hAnsi="宋体" w:eastAsia="宋体" w:cs="宋体"/>
          <w:szCs w:val="24"/>
          <w:highlight w:val="none"/>
          <w:u w:val="dotted"/>
        </w:rPr>
        <w:t xml:space="preserve">                      </w:t>
      </w:r>
      <w:r>
        <w:rPr>
          <w:rFonts w:hint="eastAsia" w:ascii="宋体" w:hAnsi="宋体" w:eastAsia="宋体" w:cs="宋体"/>
          <w:szCs w:val="24"/>
          <w:highlight w:val="none"/>
          <w:u w:val="single"/>
        </w:rPr>
        <w:t xml:space="preserve"> </w:t>
      </w:r>
    </w:p>
    <w:p w14:paraId="1E85D8B2">
      <w:pPr>
        <w:rPr>
          <w:rFonts w:hint="eastAsia" w:ascii="宋体" w:hAnsi="宋体" w:eastAsia="宋体" w:cs="宋体"/>
          <w:szCs w:val="24"/>
          <w:highlight w:val="none"/>
        </w:rPr>
      </w:pPr>
      <w:r>
        <w:rPr>
          <w:rFonts w:hint="eastAsia" w:ascii="宋体" w:hAnsi="宋体" w:eastAsia="宋体" w:cs="宋体"/>
          <w:szCs w:val="24"/>
          <w:highlight w:val="none"/>
        </w:rPr>
        <w:t>被投诉人2</w:t>
      </w:r>
    </w:p>
    <w:p w14:paraId="3C36D57A">
      <w:pPr>
        <w:rPr>
          <w:rFonts w:hint="eastAsia" w:ascii="宋体" w:hAnsi="宋体" w:eastAsia="宋体" w:cs="宋体"/>
          <w:szCs w:val="24"/>
          <w:highlight w:val="none"/>
          <w:u w:val="dotted"/>
        </w:rPr>
      </w:pPr>
      <w:r>
        <w:rPr>
          <w:rFonts w:hint="eastAsia" w:ascii="宋体" w:hAnsi="宋体" w:eastAsia="宋体" w:cs="宋体"/>
          <w:szCs w:val="24"/>
          <w:highlight w:val="none"/>
        </w:rPr>
        <w:t>……</w:t>
      </w:r>
    </w:p>
    <w:p w14:paraId="1EFA73E7">
      <w:pPr>
        <w:rPr>
          <w:rFonts w:hint="eastAsia" w:ascii="宋体" w:hAnsi="宋体" w:eastAsia="宋体" w:cs="宋体"/>
          <w:szCs w:val="24"/>
          <w:highlight w:val="none"/>
          <w:u w:val="single"/>
        </w:rPr>
      </w:pPr>
      <w:r>
        <w:rPr>
          <w:rFonts w:hint="eastAsia" w:ascii="宋体" w:hAnsi="宋体" w:eastAsia="宋体" w:cs="宋体"/>
          <w:szCs w:val="24"/>
          <w:highlight w:val="none"/>
        </w:rPr>
        <w:t>相关供应商：</w:t>
      </w:r>
      <w:r>
        <w:rPr>
          <w:rFonts w:hint="eastAsia" w:ascii="宋体" w:hAnsi="宋体" w:eastAsia="宋体" w:cs="宋体"/>
          <w:szCs w:val="24"/>
          <w:highlight w:val="none"/>
          <w:u w:val="dotted"/>
        </w:rPr>
        <w:t xml:space="preserve">                                           </w:t>
      </w:r>
      <w:r>
        <w:rPr>
          <w:rFonts w:hint="eastAsia" w:ascii="宋体" w:hAnsi="宋体" w:eastAsia="宋体" w:cs="宋体"/>
          <w:szCs w:val="24"/>
          <w:highlight w:val="none"/>
          <w:u w:val="single"/>
        </w:rPr>
        <w:t xml:space="preserve">    </w:t>
      </w:r>
    </w:p>
    <w:p w14:paraId="65944DF6">
      <w:pPr>
        <w:rPr>
          <w:rFonts w:hint="eastAsia" w:ascii="宋体" w:hAnsi="宋体" w:eastAsia="宋体" w:cs="宋体"/>
          <w:szCs w:val="24"/>
          <w:highlight w:val="none"/>
          <w:u w:val="single"/>
        </w:rPr>
      </w:pPr>
      <w:r>
        <w:rPr>
          <w:rFonts w:hint="eastAsia" w:ascii="宋体" w:hAnsi="宋体" w:eastAsia="宋体" w:cs="宋体"/>
          <w:szCs w:val="24"/>
          <w:highlight w:val="none"/>
        </w:rPr>
        <w:t>地     址：</w:t>
      </w:r>
      <w:r>
        <w:rPr>
          <w:rFonts w:hint="eastAsia" w:ascii="宋体" w:hAnsi="宋体" w:eastAsia="宋体" w:cs="宋体"/>
          <w:szCs w:val="24"/>
          <w:highlight w:val="none"/>
          <w:u w:val="dotted"/>
        </w:rPr>
        <w:t xml:space="preserve">                             </w:t>
      </w:r>
      <w:r>
        <w:rPr>
          <w:rFonts w:hint="eastAsia" w:ascii="宋体" w:hAnsi="宋体" w:eastAsia="宋体" w:cs="宋体"/>
          <w:szCs w:val="24"/>
          <w:highlight w:val="none"/>
        </w:rPr>
        <w:t>邮编：</w:t>
      </w:r>
      <w:r>
        <w:rPr>
          <w:rFonts w:hint="eastAsia" w:ascii="宋体" w:hAnsi="宋体" w:eastAsia="宋体" w:cs="宋体"/>
          <w:szCs w:val="24"/>
          <w:highlight w:val="none"/>
          <w:u w:val="dotted"/>
        </w:rPr>
        <w:t xml:space="preserve">          </w:t>
      </w:r>
      <w:r>
        <w:rPr>
          <w:rFonts w:hint="eastAsia" w:ascii="宋体" w:hAnsi="宋体" w:eastAsia="宋体" w:cs="宋体"/>
          <w:szCs w:val="24"/>
          <w:highlight w:val="none"/>
          <w:u w:val="single"/>
        </w:rPr>
        <w:t xml:space="preserve"> </w:t>
      </w:r>
    </w:p>
    <w:p w14:paraId="325CA663">
      <w:pPr>
        <w:rPr>
          <w:rFonts w:hint="eastAsia" w:ascii="宋体" w:hAnsi="宋体" w:eastAsia="宋体" w:cs="宋体"/>
          <w:szCs w:val="24"/>
          <w:highlight w:val="none"/>
          <w:u w:val="single"/>
        </w:rPr>
      </w:pPr>
      <w:r>
        <w:rPr>
          <w:rFonts w:hint="eastAsia" w:ascii="宋体" w:hAnsi="宋体" w:eastAsia="宋体" w:cs="宋体"/>
          <w:szCs w:val="24"/>
          <w:highlight w:val="none"/>
        </w:rPr>
        <w:t>联系人：</w:t>
      </w:r>
      <w:r>
        <w:rPr>
          <w:rFonts w:hint="eastAsia" w:ascii="宋体" w:hAnsi="宋体" w:eastAsia="宋体" w:cs="宋体"/>
          <w:szCs w:val="24"/>
          <w:highlight w:val="none"/>
          <w:u w:val="dotted"/>
        </w:rPr>
        <w:t xml:space="preserve">               </w:t>
      </w:r>
      <w:r>
        <w:rPr>
          <w:rFonts w:hint="eastAsia" w:ascii="宋体" w:hAnsi="宋体" w:eastAsia="宋体" w:cs="宋体"/>
          <w:szCs w:val="24"/>
          <w:highlight w:val="none"/>
        </w:rPr>
        <w:t>联系电话：</w:t>
      </w:r>
      <w:r>
        <w:rPr>
          <w:rFonts w:hint="eastAsia" w:ascii="宋体" w:hAnsi="宋体" w:eastAsia="宋体" w:cs="宋体"/>
          <w:szCs w:val="24"/>
          <w:highlight w:val="none"/>
          <w:u w:val="dotted"/>
        </w:rPr>
        <w:t xml:space="preserve">                      </w:t>
      </w:r>
      <w:r>
        <w:rPr>
          <w:rFonts w:hint="eastAsia" w:ascii="宋体" w:hAnsi="宋体" w:eastAsia="宋体" w:cs="宋体"/>
          <w:szCs w:val="24"/>
          <w:highlight w:val="none"/>
          <w:u w:val="single"/>
        </w:rPr>
        <w:t xml:space="preserve">      </w:t>
      </w:r>
    </w:p>
    <w:p w14:paraId="13A1FA80">
      <w:pPr>
        <w:rPr>
          <w:rFonts w:hint="eastAsia" w:ascii="宋体" w:hAnsi="宋体" w:eastAsia="宋体" w:cs="宋体"/>
          <w:szCs w:val="24"/>
          <w:highlight w:val="none"/>
        </w:rPr>
      </w:pPr>
      <w:r>
        <w:rPr>
          <w:rFonts w:hint="eastAsia" w:ascii="宋体" w:hAnsi="宋体" w:eastAsia="宋体" w:cs="宋体"/>
          <w:szCs w:val="24"/>
          <w:highlight w:val="none"/>
        </w:rPr>
        <w:t>二、投诉项目基本情况</w:t>
      </w:r>
    </w:p>
    <w:p w14:paraId="4DA9BF31">
      <w:pPr>
        <w:rPr>
          <w:rFonts w:hint="eastAsia" w:ascii="宋体" w:hAnsi="宋体" w:eastAsia="宋体" w:cs="宋体"/>
          <w:szCs w:val="24"/>
          <w:highlight w:val="none"/>
          <w:u w:val="dotted"/>
        </w:rPr>
      </w:pPr>
      <w:r>
        <w:rPr>
          <w:rFonts w:hint="eastAsia" w:ascii="宋体" w:hAnsi="宋体" w:eastAsia="宋体" w:cs="宋体"/>
          <w:szCs w:val="24"/>
          <w:highlight w:val="none"/>
        </w:rPr>
        <w:t>采购项目名称：</w:t>
      </w:r>
      <w:r>
        <w:rPr>
          <w:rFonts w:hint="eastAsia" w:ascii="宋体" w:hAnsi="宋体" w:eastAsia="宋体" w:cs="宋体"/>
          <w:szCs w:val="24"/>
          <w:highlight w:val="none"/>
          <w:u w:val="dotted"/>
        </w:rPr>
        <w:t xml:space="preserve">                                        </w:t>
      </w:r>
    </w:p>
    <w:p w14:paraId="0798571B">
      <w:pPr>
        <w:rPr>
          <w:rFonts w:hint="eastAsia" w:ascii="宋体" w:hAnsi="宋体" w:eastAsia="宋体" w:cs="宋体"/>
          <w:szCs w:val="24"/>
          <w:highlight w:val="none"/>
          <w:u w:val="single"/>
        </w:rPr>
      </w:pPr>
      <w:r>
        <w:rPr>
          <w:rFonts w:hint="eastAsia" w:ascii="宋体" w:hAnsi="宋体" w:eastAsia="宋体" w:cs="宋体"/>
          <w:szCs w:val="24"/>
          <w:highlight w:val="none"/>
        </w:rPr>
        <w:t>采购项目编号：</w:t>
      </w:r>
      <w:r>
        <w:rPr>
          <w:rFonts w:hint="eastAsia" w:ascii="宋体" w:hAnsi="宋体" w:eastAsia="宋体" w:cs="宋体"/>
          <w:szCs w:val="24"/>
          <w:highlight w:val="none"/>
          <w:u w:val="dotted"/>
        </w:rPr>
        <w:t xml:space="preserve">                 </w:t>
      </w:r>
      <w:r>
        <w:rPr>
          <w:rFonts w:hint="eastAsia" w:ascii="宋体" w:hAnsi="宋体" w:eastAsia="宋体" w:cs="宋体"/>
          <w:szCs w:val="24"/>
          <w:highlight w:val="none"/>
        </w:rPr>
        <w:t>包号：</w:t>
      </w:r>
      <w:r>
        <w:rPr>
          <w:rFonts w:hint="eastAsia" w:ascii="宋体" w:hAnsi="宋体" w:eastAsia="宋体" w:cs="宋体"/>
          <w:szCs w:val="24"/>
          <w:highlight w:val="none"/>
          <w:u w:val="dotted"/>
        </w:rPr>
        <w:t xml:space="preserve">              </w:t>
      </w:r>
    </w:p>
    <w:p w14:paraId="2ED516A4">
      <w:pPr>
        <w:rPr>
          <w:rFonts w:hint="eastAsia" w:ascii="宋体" w:hAnsi="宋体" w:eastAsia="宋体" w:cs="宋体"/>
          <w:szCs w:val="24"/>
          <w:highlight w:val="none"/>
        </w:rPr>
      </w:pPr>
      <w:r>
        <w:rPr>
          <w:rFonts w:hint="eastAsia" w:ascii="宋体" w:hAnsi="宋体" w:eastAsia="宋体" w:cs="宋体"/>
          <w:szCs w:val="24"/>
          <w:highlight w:val="none"/>
        </w:rPr>
        <w:t>采购人名称：</w:t>
      </w:r>
      <w:r>
        <w:rPr>
          <w:rFonts w:hint="eastAsia" w:ascii="宋体" w:hAnsi="宋体" w:eastAsia="宋体" w:cs="宋体"/>
          <w:szCs w:val="24"/>
          <w:highlight w:val="none"/>
          <w:u w:val="dotted"/>
        </w:rPr>
        <w:t xml:space="preserve">                                           </w:t>
      </w:r>
      <w:r>
        <w:rPr>
          <w:rFonts w:hint="eastAsia" w:ascii="宋体" w:hAnsi="宋体" w:eastAsia="宋体" w:cs="宋体"/>
          <w:szCs w:val="24"/>
          <w:highlight w:val="none"/>
          <w:u w:val="single"/>
        </w:rPr>
        <w:t xml:space="preserve">  </w:t>
      </w:r>
    </w:p>
    <w:p w14:paraId="654A3064">
      <w:pPr>
        <w:rPr>
          <w:rFonts w:hint="eastAsia" w:ascii="宋体" w:hAnsi="宋体" w:eastAsia="宋体" w:cs="宋体"/>
          <w:szCs w:val="24"/>
          <w:highlight w:val="none"/>
          <w:u w:val="single"/>
        </w:rPr>
      </w:pPr>
      <w:r>
        <w:rPr>
          <w:rFonts w:hint="eastAsia" w:ascii="宋体" w:hAnsi="宋体" w:eastAsia="宋体" w:cs="宋体"/>
          <w:szCs w:val="24"/>
          <w:highlight w:val="none"/>
        </w:rPr>
        <w:t>代理机构名称：</w:t>
      </w:r>
      <w:r>
        <w:rPr>
          <w:rFonts w:hint="eastAsia" w:ascii="宋体" w:hAnsi="宋体" w:eastAsia="宋体" w:cs="宋体"/>
          <w:szCs w:val="24"/>
          <w:highlight w:val="none"/>
          <w:u w:val="dotted"/>
        </w:rPr>
        <w:t xml:space="preserve">                                         </w:t>
      </w:r>
    </w:p>
    <w:p w14:paraId="072188B2">
      <w:pPr>
        <w:rPr>
          <w:rFonts w:hint="eastAsia" w:ascii="宋体" w:hAnsi="宋体" w:eastAsia="宋体" w:cs="宋体"/>
          <w:szCs w:val="24"/>
          <w:highlight w:val="none"/>
          <w:u w:val="dotted"/>
        </w:rPr>
      </w:pPr>
      <w:r>
        <w:rPr>
          <w:rFonts w:hint="eastAsia" w:ascii="宋体" w:hAnsi="宋体" w:eastAsia="宋体" w:cs="宋体"/>
          <w:szCs w:val="24"/>
          <w:highlight w:val="none"/>
        </w:rPr>
        <w:t>采购文件公告:</w:t>
      </w:r>
      <w:r>
        <w:rPr>
          <w:rFonts w:hint="eastAsia" w:ascii="宋体" w:hAnsi="宋体" w:eastAsia="宋体" w:cs="宋体"/>
          <w:szCs w:val="24"/>
          <w:highlight w:val="none"/>
          <w:u w:val="dotted"/>
        </w:rPr>
        <w:t xml:space="preserve">是/否 </w:t>
      </w:r>
      <w:r>
        <w:rPr>
          <w:rFonts w:hint="eastAsia" w:ascii="宋体" w:hAnsi="宋体" w:eastAsia="宋体" w:cs="宋体"/>
          <w:szCs w:val="24"/>
          <w:highlight w:val="none"/>
        </w:rPr>
        <w:t>公告期限：</w:t>
      </w:r>
      <w:r>
        <w:rPr>
          <w:rFonts w:hint="eastAsia" w:ascii="宋体" w:hAnsi="宋体" w:eastAsia="宋体" w:cs="宋体"/>
          <w:szCs w:val="24"/>
          <w:highlight w:val="none"/>
          <w:u w:val="dotted"/>
        </w:rPr>
        <w:t xml:space="preserve">                                 </w:t>
      </w:r>
    </w:p>
    <w:p w14:paraId="0D123034">
      <w:pPr>
        <w:rPr>
          <w:rFonts w:hint="eastAsia" w:ascii="宋体" w:hAnsi="宋体" w:eastAsia="宋体" w:cs="宋体"/>
          <w:szCs w:val="24"/>
          <w:highlight w:val="none"/>
          <w:u w:val="single"/>
        </w:rPr>
      </w:pPr>
      <w:r>
        <w:rPr>
          <w:rFonts w:hint="eastAsia" w:ascii="宋体" w:hAnsi="宋体" w:eastAsia="宋体" w:cs="宋体"/>
          <w:szCs w:val="24"/>
          <w:highlight w:val="none"/>
        </w:rPr>
        <w:t>采购结果公告:</w:t>
      </w:r>
      <w:r>
        <w:rPr>
          <w:rFonts w:hint="eastAsia" w:ascii="宋体" w:hAnsi="宋体" w:eastAsia="宋体" w:cs="宋体"/>
          <w:szCs w:val="24"/>
          <w:highlight w:val="none"/>
          <w:u w:val="dotted"/>
        </w:rPr>
        <w:t xml:space="preserve">是/否 </w:t>
      </w:r>
      <w:r>
        <w:rPr>
          <w:rFonts w:hint="eastAsia" w:ascii="宋体" w:hAnsi="宋体" w:eastAsia="宋体" w:cs="宋体"/>
          <w:szCs w:val="24"/>
          <w:highlight w:val="none"/>
        </w:rPr>
        <w:t>公告期限：</w:t>
      </w:r>
      <w:r>
        <w:rPr>
          <w:rFonts w:hint="eastAsia" w:ascii="宋体" w:hAnsi="宋体" w:eastAsia="宋体" w:cs="宋体"/>
          <w:szCs w:val="24"/>
          <w:highlight w:val="none"/>
          <w:u w:val="dotted"/>
        </w:rPr>
        <w:t xml:space="preserve">                        </w:t>
      </w:r>
    </w:p>
    <w:p w14:paraId="5343F60F">
      <w:pPr>
        <w:rPr>
          <w:rFonts w:hint="eastAsia" w:ascii="宋体" w:hAnsi="宋体" w:eastAsia="宋体" w:cs="宋体"/>
          <w:szCs w:val="24"/>
          <w:highlight w:val="none"/>
        </w:rPr>
      </w:pPr>
      <w:r>
        <w:rPr>
          <w:rFonts w:hint="eastAsia" w:ascii="宋体" w:hAnsi="宋体" w:eastAsia="宋体" w:cs="宋体"/>
          <w:szCs w:val="24"/>
          <w:highlight w:val="none"/>
        </w:rPr>
        <w:t>三、质疑基本情况</w:t>
      </w:r>
    </w:p>
    <w:p w14:paraId="03189178">
      <w:pPr>
        <w:ind w:firstLine="480" w:firstLineChars="200"/>
        <w:rPr>
          <w:rFonts w:hint="eastAsia" w:ascii="宋体" w:hAnsi="宋体" w:eastAsia="宋体" w:cs="宋体"/>
          <w:szCs w:val="24"/>
          <w:highlight w:val="none"/>
          <w:u w:val="dotted"/>
        </w:rPr>
      </w:pPr>
      <w:r>
        <w:rPr>
          <w:rFonts w:hint="eastAsia" w:ascii="宋体" w:hAnsi="宋体" w:eastAsia="宋体" w:cs="宋体"/>
          <w:szCs w:val="24"/>
          <w:highlight w:val="none"/>
        </w:rPr>
        <w:t>投诉人于</w:t>
      </w:r>
      <w:r>
        <w:rPr>
          <w:rFonts w:hint="eastAsia" w:ascii="宋体" w:hAnsi="宋体" w:eastAsia="宋体" w:cs="宋体"/>
          <w:szCs w:val="24"/>
          <w:highlight w:val="none"/>
          <w:u w:val="dotted"/>
        </w:rPr>
        <w:t xml:space="preserve">   </w:t>
      </w:r>
      <w:r>
        <w:rPr>
          <w:rFonts w:hint="eastAsia" w:ascii="宋体" w:hAnsi="宋体" w:eastAsia="宋体" w:cs="宋体"/>
          <w:szCs w:val="24"/>
          <w:highlight w:val="none"/>
        </w:rPr>
        <w:t>年</w:t>
      </w:r>
      <w:r>
        <w:rPr>
          <w:rFonts w:hint="eastAsia" w:ascii="宋体" w:hAnsi="宋体" w:eastAsia="宋体" w:cs="宋体"/>
          <w:szCs w:val="24"/>
          <w:highlight w:val="none"/>
          <w:u w:val="dotted"/>
        </w:rPr>
        <w:t xml:space="preserve">   </w:t>
      </w:r>
      <w:r>
        <w:rPr>
          <w:rFonts w:hint="eastAsia" w:ascii="宋体" w:hAnsi="宋体" w:eastAsia="宋体" w:cs="宋体"/>
          <w:szCs w:val="24"/>
          <w:highlight w:val="none"/>
        </w:rPr>
        <w:t>月</w:t>
      </w:r>
      <w:r>
        <w:rPr>
          <w:rFonts w:hint="eastAsia" w:ascii="宋体" w:hAnsi="宋体" w:eastAsia="宋体" w:cs="宋体"/>
          <w:szCs w:val="24"/>
          <w:highlight w:val="none"/>
          <w:u w:val="dotted"/>
        </w:rPr>
        <w:t xml:space="preserve">  </w:t>
      </w:r>
      <w:r>
        <w:rPr>
          <w:rFonts w:hint="eastAsia" w:ascii="宋体" w:hAnsi="宋体" w:eastAsia="宋体" w:cs="宋体"/>
          <w:szCs w:val="24"/>
          <w:highlight w:val="none"/>
        </w:rPr>
        <w:t>日,向</w:t>
      </w:r>
      <w:r>
        <w:rPr>
          <w:rFonts w:hint="eastAsia" w:ascii="宋体" w:hAnsi="宋体" w:eastAsia="宋体" w:cs="宋体"/>
          <w:szCs w:val="24"/>
          <w:highlight w:val="none"/>
          <w:u w:val="dotted"/>
        </w:rPr>
        <w:t xml:space="preserve">                   </w:t>
      </w:r>
      <w:r>
        <w:rPr>
          <w:rFonts w:hint="eastAsia" w:ascii="宋体" w:hAnsi="宋体" w:eastAsia="宋体" w:cs="宋体"/>
          <w:szCs w:val="24"/>
          <w:highlight w:val="none"/>
        </w:rPr>
        <w:t>提出质疑，质疑事项为：</w:t>
      </w:r>
      <w:r>
        <w:rPr>
          <w:rFonts w:hint="eastAsia" w:ascii="宋体" w:hAnsi="宋体" w:eastAsia="宋体" w:cs="宋体"/>
          <w:szCs w:val="24"/>
          <w:highlight w:val="none"/>
          <w:u w:val="dotted"/>
        </w:rPr>
        <w:t xml:space="preserve">                                </w:t>
      </w:r>
    </w:p>
    <w:p w14:paraId="03D4A3F1">
      <w:pPr>
        <w:rPr>
          <w:rFonts w:hint="eastAsia" w:ascii="宋体" w:hAnsi="宋体" w:eastAsia="宋体" w:cs="宋体"/>
          <w:szCs w:val="24"/>
          <w:highlight w:val="none"/>
          <w:u w:val="dotted"/>
        </w:rPr>
      </w:pPr>
      <w:r>
        <w:rPr>
          <w:rFonts w:hint="eastAsia" w:ascii="宋体" w:hAnsi="宋体" w:eastAsia="宋体" w:cs="宋体"/>
          <w:szCs w:val="24"/>
          <w:highlight w:val="none"/>
          <w:u w:val="dotted"/>
        </w:rPr>
        <w:t xml:space="preserve">                                                     </w:t>
      </w:r>
      <w:r>
        <w:rPr>
          <w:rFonts w:hint="eastAsia" w:ascii="宋体" w:hAnsi="宋体" w:eastAsia="宋体" w:cs="宋体"/>
          <w:szCs w:val="24"/>
          <w:highlight w:val="none"/>
        </w:rPr>
        <w:t xml:space="preserve">  </w:t>
      </w:r>
    </w:p>
    <w:p w14:paraId="45A6C629">
      <w:pPr>
        <w:ind w:firstLine="360" w:firstLineChars="150"/>
        <w:rPr>
          <w:rFonts w:hint="eastAsia" w:ascii="宋体" w:hAnsi="宋体" w:eastAsia="宋体" w:cs="宋体"/>
          <w:szCs w:val="24"/>
          <w:highlight w:val="none"/>
        </w:rPr>
      </w:pPr>
      <w:r>
        <w:rPr>
          <w:rFonts w:hint="eastAsia" w:ascii="宋体" w:hAnsi="宋体" w:eastAsia="宋体" w:cs="宋体"/>
          <w:szCs w:val="24"/>
          <w:highlight w:val="none"/>
          <w:u w:val="dotted"/>
        </w:rPr>
        <w:t>采购人/代理机构</w:t>
      </w:r>
      <w:r>
        <w:rPr>
          <w:rFonts w:hint="eastAsia" w:ascii="宋体" w:hAnsi="宋体" w:eastAsia="宋体" w:cs="宋体"/>
          <w:szCs w:val="24"/>
          <w:highlight w:val="none"/>
        </w:rPr>
        <w:t>于</w:t>
      </w:r>
      <w:r>
        <w:rPr>
          <w:rFonts w:hint="eastAsia" w:ascii="宋体" w:hAnsi="宋体" w:eastAsia="宋体" w:cs="宋体"/>
          <w:szCs w:val="24"/>
          <w:highlight w:val="none"/>
          <w:u w:val="dotted"/>
        </w:rPr>
        <w:t xml:space="preserve">   </w:t>
      </w:r>
      <w:r>
        <w:rPr>
          <w:rFonts w:hint="eastAsia" w:ascii="宋体" w:hAnsi="宋体" w:eastAsia="宋体" w:cs="宋体"/>
          <w:szCs w:val="24"/>
          <w:highlight w:val="none"/>
        </w:rPr>
        <w:t>年</w:t>
      </w:r>
      <w:r>
        <w:rPr>
          <w:rFonts w:hint="eastAsia" w:ascii="宋体" w:hAnsi="宋体" w:eastAsia="宋体" w:cs="宋体"/>
          <w:szCs w:val="24"/>
          <w:highlight w:val="none"/>
          <w:u w:val="dotted"/>
        </w:rPr>
        <w:t xml:space="preserve">   </w:t>
      </w:r>
      <w:r>
        <w:rPr>
          <w:rFonts w:hint="eastAsia" w:ascii="宋体" w:hAnsi="宋体" w:eastAsia="宋体" w:cs="宋体"/>
          <w:szCs w:val="24"/>
          <w:highlight w:val="none"/>
        </w:rPr>
        <w:t>月</w:t>
      </w:r>
      <w:r>
        <w:rPr>
          <w:rFonts w:hint="eastAsia" w:ascii="宋体" w:hAnsi="宋体" w:eastAsia="宋体" w:cs="宋体"/>
          <w:szCs w:val="24"/>
          <w:highlight w:val="none"/>
          <w:u w:val="dotted"/>
        </w:rPr>
        <w:t xml:space="preserve">   </w:t>
      </w:r>
      <w:r>
        <w:rPr>
          <w:rFonts w:hint="eastAsia" w:ascii="宋体" w:hAnsi="宋体" w:eastAsia="宋体" w:cs="宋体"/>
          <w:szCs w:val="24"/>
          <w:highlight w:val="none"/>
        </w:rPr>
        <w:t>日,就质疑事项作出了答复/没有在法定期限内作出答复。</w:t>
      </w:r>
    </w:p>
    <w:p w14:paraId="134BB0CC">
      <w:pPr>
        <w:rPr>
          <w:rFonts w:hint="eastAsia" w:ascii="宋体" w:hAnsi="宋体" w:eastAsia="宋体" w:cs="宋体"/>
          <w:szCs w:val="24"/>
          <w:highlight w:val="none"/>
        </w:rPr>
      </w:pPr>
      <w:r>
        <w:rPr>
          <w:rFonts w:hint="eastAsia" w:ascii="宋体" w:hAnsi="宋体" w:eastAsia="宋体" w:cs="宋体"/>
          <w:szCs w:val="24"/>
          <w:highlight w:val="none"/>
        </w:rPr>
        <w:t>四、投诉事项具体内容</w:t>
      </w:r>
    </w:p>
    <w:p w14:paraId="2B48DE7D">
      <w:pPr>
        <w:rPr>
          <w:rFonts w:hint="eastAsia" w:ascii="宋体" w:hAnsi="宋体" w:eastAsia="宋体" w:cs="宋体"/>
          <w:szCs w:val="24"/>
          <w:highlight w:val="none"/>
          <w:u w:val="single"/>
        </w:rPr>
      </w:pPr>
      <w:r>
        <w:rPr>
          <w:rFonts w:hint="eastAsia" w:ascii="宋体" w:hAnsi="宋体" w:eastAsia="宋体" w:cs="宋体"/>
          <w:szCs w:val="24"/>
          <w:highlight w:val="none"/>
        </w:rPr>
        <w:t>投诉事项 1：</w:t>
      </w:r>
      <w:r>
        <w:rPr>
          <w:rFonts w:hint="eastAsia" w:ascii="宋体" w:hAnsi="宋体" w:eastAsia="宋体" w:cs="宋体"/>
          <w:szCs w:val="24"/>
          <w:highlight w:val="none"/>
          <w:u w:val="dotted"/>
        </w:rPr>
        <w:t xml:space="preserve">                                       </w:t>
      </w:r>
    </w:p>
    <w:p w14:paraId="450102B4">
      <w:pPr>
        <w:rPr>
          <w:rFonts w:hint="eastAsia" w:ascii="宋体" w:hAnsi="宋体" w:eastAsia="宋体" w:cs="宋体"/>
          <w:szCs w:val="24"/>
          <w:highlight w:val="none"/>
        </w:rPr>
      </w:pPr>
      <w:r>
        <w:rPr>
          <w:rFonts w:hint="eastAsia" w:ascii="宋体" w:hAnsi="宋体" w:eastAsia="宋体" w:cs="宋体"/>
          <w:szCs w:val="24"/>
          <w:highlight w:val="none"/>
        </w:rPr>
        <w:t>事实依据：</w:t>
      </w:r>
      <w:r>
        <w:rPr>
          <w:rFonts w:hint="eastAsia" w:ascii="宋体" w:hAnsi="宋体" w:eastAsia="宋体" w:cs="宋体"/>
          <w:szCs w:val="24"/>
          <w:highlight w:val="none"/>
          <w:u w:val="dotted"/>
        </w:rPr>
        <w:t xml:space="preserve">                                         </w:t>
      </w:r>
    </w:p>
    <w:p w14:paraId="1C6DE198">
      <w:pPr>
        <w:rPr>
          <w:rFonts w:hint="eastAsia" w:ascii="宋体" w:hAnsi="宋体" w:eastAsia="宋体" w:cs="宋体"/>
          <w:szCs w:val="24"/>
          <w:highlight w:val="none"/>
          <w:u w:val="dotted"/>
        </w:rPr>
      </w:pPr>
      <w:r>
        <w:rPr>
          <w:rFonts w:hint="eastAsia" w:ascii="宋体" w:hAnsi="宋体" w:eastAsia="宋体" w:cs="宋体"/>
          <w:szCs w:val="24"/>
          <w:highlight w:val="none"/>
          <w:u w:val="dotted"/>
        </w:rPr>
        <w:t xml:space="preserve">                                                      </w:t>
      </w:r>
    </w:p>
    <w:p w14:paraId="2A9351CF">
      <w:pPr>
        <w:rPr>
          <w:rFonts w:hint="eastAsia" w:ascii="宋体" w:hAnsi="宋体" w:eastAsia="宋体" w:cs="宋体"/>
          <w:szCs w:val="24"/>
          <w:highlight w:val="none"/>
          <w:u w:val="single"/>
        </w:rPr>
      </w:pPr>
      <w:r>
        <w:rPr>
          <w:rFonts w:hint="eastAsia" w:ascii="宋体" w:hAnsi="宋体" w:eastAsia="宋体" w:cs="宋体"/>
          <w:szCs w:val="24"/>
          <w:highlight w:val="none"/>
        </w:rPr>
        <w:t>法律依据：</w:t>
      </w:r>
      <w:r>
        <w:rPr>
          <w:rFonts w:hint="eastAsia" w:ascii="宋体" w:hAnsi="宋体" w:eastAsia="宋体" w:cs="宋体"/>
          <w:szCs w:val="24"/>
          <w:highlight w:val="none"/>
          <w:u w:val="dotted"/>
        </w:rPr>
        <w:t xml:space="preserve">                                          </w:t>
      </w:r>
    </w:p>
    <w:p w14:paraId="39C895E5">
      <w:pPr>
        <w:rPr>
          <w:rFonts w:hint="eastAsia" w:ascii="宋体" w:hAnsi="宋体" w:eastAsia="宋体" w:cs="宋体"/>
          <w:szCs w:val="24"/>
          <w:highlight w:val="none"/>
          <w:u w:val="dotted"/>
        </w:rPr>
      </w:pPr>
      <w:r>
        <w:rPr>
          <w:rFonts w:hint="eastAsia" w:ascii="宋体" w:hAnsi="宋体" w:eastAsia="宋体" w:cs="宋体"/>
          <w:szCs w:val="24"/>
          <w:highlight w:val="none"/>
          <w:u w:val="dotted"/>
        </w:rPr>
        <w:t xml:space="preserve">                                                      </w:t>
      </w:r>
    </w:p>
    <w:p w14:paraId="4FEC8CEB">
      <w:pPr>
        <w:rPr>
          <w:rFonts w:hint="eastAsia" w:ascii="宋体" w:hAnsi="宋体" w:eastAsia="宋体" w:cs="宋体"/>
          <w:szCs w:val="24"/>
          <w:highlight w:val="none"/>
        </w:rPr>
      </w:pPr>
      <w:r>
        <w:rPr>
          <w:rFonts w:hint="eastAsia" w:ascii="宋体" w:hAnsi="宋体" w:eastAsia="宋体" w:cs="宋体"/>
          <w:szCs w:val="24"/>
          <w:highlight w:val="none"/>
        </w:rPr>
        <w:t>投诉事项2</w:t>
      </w:r>
    </w:p>
    <w:p w14:paraId="23C6B6CA">
      <w:pPr>
        <w:rPr>
          <w:rFonts w:hint="eastAsia" w:ascii="宋体" w:hAnsi="宋体" w:eastAsia="宋体" w:cs="宋体"/>
          <w:szCs w:val="24"/>
          <w:highlight w:val="none"/>
          <w:u w:val="dotted"/>
        </w:rPr>
      </w:pPr>
      <w:r>
        <w:rPr>
          <w:rFonts w:hint="eastAsia" w:ascii="宋体" w:hAnsi="宋体" w:eastAsia="宋体" w:cs="宋体"/>
          <w:szCs w:val="24"/>
          <w:highlight w:val="none"/>
        </w:rPr>
        <w:t>……</w:t>
      </w:r>
    </w:p>
    <w:p w14:paraId="308B0131">
      <w:pPr>
        <w:rPr>
          <w:rFonts w:hint="eastAsia" w:ascii="宋体" w:hAnsi="宋体" w:eastAsia="宋体" w:cs="宋体"/>
          <w:szCs w:val="24"/>
          <w:highlight w:val="none"/>
        </w:rPr>
      </w:pPr>
      <w:r>
        <w:rPr>
          <w:rFonts w:hint="eastAsia" w:ascii="宋体" w:hAnsi="宋体" w:eastAsia="宋体" w:cs="宋体"/>
          <w:szCs w:val="24"/>
          <w:highlight w:val="none"/>
        </w:rPr>
        <w:t>五、与投诉事项相关的投诉请求</w:t>
      </w:r>
    </w:p>
    <w:p w14:paraId="2AEF686D">
      <w:pPr>
        <w:rPr>
          <w:rFonts w:hint="eastAsia" w:ascii="宋体" w:hAnsi="宋体" w:eastAsia="宋体" w:cs="宋体"/>
          <w:szCs w:val="24"/>
          <w:highlight w:val="none"/>
        </w:rPr>
      </w:pPr>
      <w:r>
        <w:rPr>
          <w:rFonts w:hint="eastAsia" w:ascii="宋体" w:hAnsi="宋体" w:eastAsia="宋体" w:cs="宋体"/>
          <w:szCs w:val="24"/>
          <w:highlight w:val="none"/>
        </w:rPr>
        <w:t>请求：</w:t>
      </w:r>
      <w:r>
        <w:rPr>
          <w:rFonts w:hint="eastAsia" w:ascii="宋体" w:hAnsi="宋体" w:eastAsia="宋体" w:cs="宋体"/>
          <w:szCs w:val="24"/>
          <w:highlight w:val="none"/>
          <w:u w:val="dotted"/>
        </w:rPr>
        <w:t xml:space="preserve">                                              </w:t>
      </w:r>
      <w:r>
        <w:rPr>
          <w:rFonts w:hint="eastAsia" w:ascii="宋体" w:hAnsi="宋体" w:eastAsia="宋体" w:cs="宋体"/>
          <w:szCs w:val="24"/>
          <w:highlight w:val="none"/>
        </w:rPr>
        <w:t xml:space="preserve"> </w:t>
      </w:r>
    </w:p>
    <w:p w14:paraId="48D52A11">
      <w:pPr>
        <w:rPr>
          <w:rFonts w:hint="eastAsia" w:ascii="宋体" w:hAnsi="宋体" w:eastAsia="宋体" w:cs="宋体"/>
          <w:szCs w:val="24"/>
          <w:highlight w:val="none"/>
          <w:u w:val="single"/>
        </w:rPr>
      </w:pPr>
      <w:r>
        <w:rPr>
          <w:rFonts w:hint="eastAsia" w:ascii="宋体" w:hAnsi="宋体" w:eastAsia="宋体" w:cs="宋体"/>
          <w:szCs w:val="24"/>
          <w:highlight w:val="none"/>
        </w:rPr>
        <w:t xml:space="preserve">                                                                                                    </w:t>
      </w:r>
    </w:p>
    <w:p w14:paraId="662EC6F8">
      <w:pPr>
        <w:rPr>
          <w:rFonts w:hint="eastAsia" w:ascii="宋体" w:hAnsi="宋体" w:eastAsia="宋体" w:cs="宋体"/>
          <w:szCs w:val="24"/>
          <w:highlight w:val="none"/>
        </w:rPr>
      </w:pPr>
      <w:r>
        <w:rPr>
          <w:rFonts w:hint="eastAsia" w:ascii="宋体" w:hAnsi="宋体" w:eastAsia="宋体" w:cs="宋体"/>
          <w:szCs w:val="24"/>
          <w:highlight w:val="none"/>
        </w:rPr>
        <w:t xml:space="preserve">签字(签章)：                   公章：                      </w:t>
      </w:r>
    </w:p>
    <w:p w14:paraId="31BB3EFA">
      <w:pPr>
        <w:spacing w:line="500" w:lineRule="exact"/>
        <w:jc w:val="left"/>
        <w:rPr>
          <w:rFonts w:hint="eastAsia" w:ascii="宋体" w:hAnsi="宋体" w:eastAsia="宋体" w:cs="宋体"/>
          <w:szCs w:val="24"/>
          <w:highlight w:val="none"/>
        </w:rPr>
      </w:pPr>
      <w:r>
        <w:rPr>
          <w:rFonts w:hint="eastAsia" w:ascii="宋体" w:hAnsi="宋体" w:eastAsia="宋体" w:cs="宋体"/>
          <w:szCs w:val="24"/>
          <w:highlight w:val="none"/>
        </w:rPr>
        <w:t>日期：</w:t>
      </w:r>
    </w:p>
    <w:p w14:paraId="5FE42211">
      <w:pPr>
        <w:rPr>
          <w:rFonts w:hint="eastAsia" w:ascii="宋体" w:hAnsi="宋体" w:eastAsia="宋体" w:cs="宋体"/>
          <w:szCs w:val="24"/>
          <w:highlight w:val="none"/>
          <w:lang w:eastAsia="zh-CN"/>
        </w:rPr>
      </w:pPr>
    </w:p>
    <w:sectPr>
      <w:pgSz w:w="11906" w:h="16838"/>
      <w:pgMar w:top="1361" w:right="1304" w:bottom="1361" w:left="1304" w:header="851" w:footer="992" w:gutter="0"/>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B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AGYXIQ+Frutiger-Cn">
    <w:altName w:val="宋体"/>
    <w:panose1 w:val="020B0604020202020204"/>
    <w:charset w:val="86"/>
    <w:family w:val="swiss"/>
    <w:pitch w:val="default"/>
    <w:sig w:usb0="00000000" w:usb1="00000000" w:usb2="00000010" w:usb3="00000000" w:csb0="00040000" w:csb1="00000000"/>
  </w:font>
  <w:font w:name="KSOFE4500885">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68D901">
    <w:pPr>
      <w:pStyle w:val="12"/>
      <w:rPr>
        <w:rFonts w:hint="eastAsia" w:eastAsia="宋体"/>
        <w:lang w:eastAsia="zh-CN"/>
      </w:rPr>
    </w:pPr>
    <w:r>
      <w:rPr>
        <w:rFonts w:hint="eastAsia"/>
        <w:lang w:eastAsia="zh-CN"/>
      </w:rPr>
      <w:t>陕西海源广合项目管理有限公司</w:t>
    </w:r>
    <w:r>
      <w:rPr>
        <w:rFonts w:hint="eastAsia"/>
      </w:rPr>
      <w:t xml:space="preserve">                         </w:t>
    </w:r>
    <w:r>
      <w:rPr>
        <w:rFonts w:hint="eastAsia"/>
      </w:rPr>
      <w:tab/>
    </w:r>
    <w:r>
      <w:rPr>
        <w:rFonts w:hint="eastAsia"/>
      </w:rPr>
      <w:t>地址：</w:t>
    </w:r>
    <w:r>
      <w:rPr>
        <w:rFonts w:hint="eastAsia"/>
        <w:lang w:eastAsia="zh-CN"/>
      </w:rPr>
      <w:t>陕西省西安市经济技术开发区未央路171-1号银池道拉斯财富中心21楼</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E530A8">
    <w:pPr>
      <w:pStyle w:val="1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F6ABA5">
    <w:pPr>
      <w:pStyle w:val="12"/>
      <w:tabs>
        <w:tab w:val="center" w:pos="4649"/>
        <w:tab w:val="clear" w:pos="4153"/>
      </w:tabs>
    </w:pPr>
    <w:r>
      <w:rPr>
        <w:rFonts w:hint="eastAsia"/>
        <w:lang w:eastAsia="zh-CN"/>
      </w:rP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D12F0B">
    <w:pPr>
      <w:pStyle w:val="12"/>
      <w:rPr>
        <w:rFonts w:hint="eastAsia" w:eastAsia="宋体"/>
        <w:lang w:eastAsia="zh-CN"/>
      </w:rP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a:effectLst/>
                    </wps:spPr>
                    <wps:txbx>
                      <w:txbxContent>
                        <w:p w14:paraId="75C9DE59">
                          <w:pPr>
                            <w:pStyle w:val="12"/>
                            <w:rPr>
                              <w:rFonts w:hint="eastAsia"/>
                            </w:rP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r>
                            <w:rPr>
                              <w:rFonts w:hint="eastAsia"/>
                            </w:rPr>
                            <w:t xml:space="preserve"> 页</w:t>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GhpgkvTAAAABQEAAA8AAAAAAAAAAQAgAAAA&#10;IgAAAGRycy9kb3ducmV2LnhtbFBLAQIUABQAAAAIAIdO4kC2GSjK1wEAALEDAAAOAAAAAAAAAAEA&#10;IAAAACIBAABkcnMvZTJvRG9jLnhtbFBLBQYAAAAABgAGAFkBAABrBQAAAAA=&#10;">
              <v:fill on="f" focussize="0,0"/>
              <v:stroke on="f" weight="1.25pt"/>
              <v:imagedata o:title=""/>
              <o:lock v:ext="edit" aspectratio="f"/>
              <v:textbox inset="0mm,0mm,0mm,0mm" style="mso-fit-shape-to-text:t;">
                <w:txbxContent>
                  <w:p w14:paraId="75C9DE59">
                    <w:pPr>
                      <w:pStyle w:val="12"/>
                      <w:rPr>
                        <w:rFonts w:hint="eastAsia"/>
                      </w:rP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r>
                      <w:rPr>
                        <w:rFonts w:hint="eastAsia"/>
                      </w:rPr>
                      <w:t xml:space="preserve"> 页</w:t>
                    </w:r>
                  </w:p>
                </w:txbxContent>
              </v:textbox>
            </v:shape>
          </w:pict>
        </mc:Fallback>
      </mc:AlternateContent>
    </w:r>
    <w:r>
      <w:rPr>
        <w:rFonts w:hint="eastAsia"/>
        <w:lang w:eastAsia="zh-CN"/>
      </w:rPr>
      <w:t>陕西海源广合项目管理有限公司</w:t>
    </w:r>
    <w:r>
      <w:rPr>
        <w:rFonts w:hint="eastAsia"/>
      </w:rPr>
      <w:t xml:space="preserve">                         </w:t>
    </w:r>
    <w:r>
      <w:rPr>
        <w:rFonts w:hint="eastAsia"/>
      </w:rPr>
      <w:tab/>
    </w:r>
    <w:r>
      <w:rPr>
        <w:rFonts w:hint="eastAsia"/>
      </w:rPr>
      <w:t>地址：</w:t>
    </w:r>
    <w:r>
      <w:rPr>
        <w:rFonts w:hint="eastAsia"/>
        <w:lang w:eastAsia="zh-CN"/>
      </w:rPr>
      <w:t>陕西省西安市经济技术开发区未央路171-1号银池道拉斯财富中心21楼</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E57C94">
    <w:pPr>
      <w:pStyle w:val="12"/>
      <w:jc w:val="both"/>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a:effectLst/>
                    </wps:spPr>
                    <wps:txbx>
                      <w:txbxContent>
                        <w:p w14:paraId="12AE0B5F">
                          <w:pPr>
                            <w:pStyle w:val="12"/>
                            <w:rPr>
                              <w:rFonts w:hint="eastAsia"/>
                            </w:rP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r>
                            <w:rPr>
                              <w:rFonts w:hint="eastAsia"/>
                            </w:rPr>
                            <w:t xml:space="preserve"> 页</w:t>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GhpgkvTAAAABQEAAA8AAAAAAAAAAQAgAAAA&#10;IgAAAGRycy9kb3ducmV2LnhtbFBLAQIUABQAAAAIAIdO4kCKHqbS1wEAALEDAAAOAAAAAAAAAAEA&#10;IAAAACIBAABkcnMvZTJvRG9jLnhtbFBLBQYAAAAABgAGAFkBAABrBQAAAAA=&#10;">
              <v:fill on="f" focussize="0,0"/>
              <v:stroke on="f" weight="1.25pt"/>
              <v:imagedata o:title=""/>
              <o:lock v:ext="edit" aspectratio="f"/>
              <v:textbox inset="0mm,0mm,0mm,0mm" style="mso-fit-shape-to-text:t;">
                <w:txbxContent>
                  <w:p w14:paraId="12AE0B5F">
                    <w:pPr>
                      <w:pStyle w:val="12"/>
                      <w:rPr>
                        <w:rFonts w:hint="eastAsia"/>
                      </w:rP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r>
                      <w:rPr>
                        <w:rFonts w:hint="eastAsia"/>
                      </w:rPr>
                      <w:t xml:space="preserve"> 页</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F1B77A">
    <w:pPr>
      <w:tabs>
        <w:tab w:val="left" w:pos="5646"/>
      </w:tabs>
      <w:rPr>
        <w:sz w:val="18"/>
        <w:szCs w:val="18"/>
      </w:rPr>
    </w:pPr>
  </w:p>
  <w:p w14:paraId="6C68760A">
    <w:pPr>
      <w:pStyle w:val="12"/>
      <w:jc w:val="both"/>
      <w:rPr>
        <w:rFonts w:hint="eastAsia"/>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a:effectLst/>
                    </wps:spPr>
                    <wps:txbx>
                      <w:txbxContent>
                        <w:p w14:paraId="125EAF45">
                          <w:pPr>
                            <w:pStyle w:val="12"/>
                            <w:rPr>
                              <w:rFonts w:hint="eastAsia"/>
                            </w:rP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58</w:t>
                          </w:r>
                          <w:r>
                            <w:rPr>
                              <w:rFonts w:hint="eastAsia"/>
                            </w:rPr>
                            <w:fldChar w:fldCharType="end"/>
                          </w:r>
                          <w:r>
                            <w:rPr>
                              <w:rFonts w:hint="eastAsia"/>
                            </w:rPr>
                            <w:t xml:space="preserve"> 页</w:t>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BoaYJL0wAAAAUBAAAPAAAAAAAAAAEAIAAA&#10;ACIAAABkcnMvZG93bnJldi54bWxQSwECFAAUAAAACACHTuJAzhc0+9gBAACxAwAADgAAAAAAAAAB&#10;ACAAAAAiAQAAZHJzL2Uyb0RvYy54bWxQSwUGAAAAAAYABgBZAQAAbAUAAAAA&#10;">
              <v:fill on="f" focussize="0,0"/>
              <v:stroke on="f" weight="1.25pt"/>
              <v:imagedata o:title=""/>
              <o:lock v:ext="edit" aspectratio="f"/>
              <v:textbox inset="0mm,0mm,0mm,0mm" style="mso-fit-shape-to-text:t;">
                <w:txbxContent>
                  <w:p w14:paraId="125EAF45">
                    <w:pPr>
                      <w:pStyle w:val="12"/>
                      <w:rPr>
                        <w:rFonts w:hint="eastAsia"/>
                      </w:rP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58</w:t>
                    </w:r>
                    <w:r>
                      <w:rPr>
                        <w:rFonts w:hint="eastAsia"/>
                      </w:rPr>
                      <w:fldChar w:fldCharType="end"/>
                    </w:r>
                    <w:r>
                      <w:rPr>
                        <w:rFonts w:hint="eastAsia"/>
                      </w:rPr>
                      <w:t xml:space="preserve"> 页</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2BC797">
    <w:pPr>
      <w:pStyle w:val="12"/>
    </w:pPr>
    <w:r>
      <mc:AlternateContent>
        <mc:Choice Requires="wps">
          <w:drawing>
            <wp:anchor distT="0" distB="0" distL="114300" distR="114300" simplePos="0" relativeHeight="251659264" behindDoc="0" locked="0" layoutInCell="1" allowOverlap="1">
              <wp:simplePos x="0" y="0"/>
              <wp:positionH relativeFrom="margin">
                <wp:align>left</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1ED82862">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1</w:t>
                          </w:r>
                          <w:r>
                            <w:rPr>
                              <w:rFonts w:hint="eastAsia"/>
                              <w:sz w:val="18"/>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left;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zql5uc8AAAAFAQAADwAAAAAAAAABACAAAAAiAAAAZHJzL2Rvd25y&#10;ZXYueG1sUEsBAhQAFAAAAAgAh07iQAj0wbTOAQAApwMAAA4AAAAAAAAAAQAgAAAAHgEAAGRycy9l&#10;Mm9Eb2MueG1sUEsFBgAAAAAGAAYAWQEAAF4FAAAAAA==&#10;">
              <v:fill on="f" focussize="0,0"/>
              <v:stroke on="f"/>
              <v:imagedata o:title=""/>
              <o:lock v:ext="edit" aspectratio="f"/>
              <v:textbox inset="0mm,0mm,0mm,0mm" style="mso-fit-shape-to-text:t;">
                <w:txbxContent>
                  <w:p w14:paraId="1ED82862">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1</w:t>
                    </w:r>
                    <w:r>
                      <w:rPr>
                        <w:rFonts w:hint="eastAsia"/>
                        <w:sz w:val="18"/>
                      </w:rP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EEAACD">
    <w:pPr>
      <w:pStyle w:val="12"/>
      <w:rPr>
        <w:rFonts w:ascii="Times New Roman" w:hAnsi="Times New Roman" w:eastAsia="仿宋_GB2312"/>
        <w:sz w:val="24"/>
      </w:rPr>
    </w:pPr>
    <w:r>
      <w:rPr>
        <w:sz w:val="24"/>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780B3ED4">
                          <w:pPr>
                            <w:pStyle w:val="1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32</w:t>
                          </w:r>
                          <w:r>
                            <w:rPr>
                              <w:rFonts w:hint="eastAsia"/>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x4OE+9IBAAClAwAADgAAAAAAAAABACAAAAAi&#10;AQAAZHJzL2Uyb0RvYy54bWxQSwUGAAAAAAYABgBZAQAAZgUAAAAA&#10;">
              <v:fill on="f" focussize="0,0"/>
              <v:stroke on="f" weight="1.25pt"/>
              <v:imagedata o:title=""/>
              <o:lock v:ext="edit" aspectratio="f"/>
              <v:textbox inset="0mm,0mm,0mm,0mm" style="mso-fit-shape-to-text:t;">
                <w:txbxContent>
                  <w:p w14:paraId="780B3ED4">
                    <w:pPr>
                      <w:pStyle w:val="1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32</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8AED04">
    <w:pPr>
      <w:spacing w:line="500" w:lineRule="exact"/>
      <w:ind w:left="1530" w:hanging="1530" w:hangingChars="850"/>
      <w:jc w:val="left"/>
      <w:rPr>
        <w:rFonts w:hAnsi="宋体" w:cs="宋体"/>
        <w:szCs w:val="24"/>
      </w:rPr>
    </w:pPr>
    <w:r>
      <w:rPr>
        <w:rFonts w:hint="eastAsia" w:hAnsi="宋体"/>
        <w:bCs/>
        <w:sz w:val="18"/>
        <w:szCs w:val="18"/>
        <w:u w:val="single"/>
        <w:lang w:eastAsia="zh-CN"/>
      </w:rPr>
      <w:t>乾佑河国有林场管护用房建设项目</w:t>
    </w:r>
    <w:r>
      <w:rPr>
        <w:rFonts w:hint="eastAsia" w:hAnsi="宋体"/>
        <w:bCs/>
        <w:sz w:val="18"/>
        <w:szCs w:val="18"/>
        <w:u w:val="single"/>
      </w:rPr>
      <w:t xml:space="preserve">       </w:t>
    </w:r>
    <w:r>
      <w:rPr>
        <w:rFonts w:hint="eastAsia" w:hAnsi="宋体"/>
        <w:bCs/>
        <w:sz w:val="18"/>
        <w:szCs w:val="18"/>
        <w:u w:val="single"/>
        <w:lang w:val="en-US" w:eastAsia="zh-CN"/>
      </w:rPr>
      <w:t xml:space="preserve">    </w:t>
    </w:r>
    <w:r>
      <w:rPr>
        <w:rFonts w:hint="eastAsia" w:hAnsi="宋体"/>
        <w:bCs/>
        <w:sz w:val="18"/>
        <w:szCs w:val="18"/>
        <w:u w:val="single"/>
      </w:rPr>
      <w:t xml:space="preserve"> </w:t>
    </w:r>
    <w:r>
      <w:rPr>
        <w:rFonts w:hint="eastAsia" w:hAnsi="宋体"/>
        <w:bCs/>
        <w:sz w:val="18"/>
        <w:szCs w:val="18"/>
        <w:u w:val="single"/>
        <w:lang w:val="en-US" w:eastAsia="zh-CN"/>
      </w:rPr>
      <w:t xml:space="preserve">                                               </w:t>
    </w:r>
    <w:r>
      <w:rPr>
        <w:rFonts w:hint="eastAsia" w:hAnsi="宋体"/>
        <w:bCs/>
        <w:sz w:val="18"/>
        <w:szCs w:val="18"/>
        <w:u w:val="single"/>
      </w:rPr>
      <w:t>竞争性磋商文件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9827D5">
    <w:pPr>
      <w:pStyle w:val="1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33D7B1">
    <w:pPr>
      <w:pStyle w:val="13"/>
      <w:pBdr>
        <w:bottom w:val="none" w:color="auto" w:sz="0" w:space="1"/>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3B9298"/>
    <w:multiLevelType w:val="multilevel"/>
    <w:tmpl w:val="8B3B9298"/>
    <w:lvl w:ilvl="0" w:tentative="0">
      <w:start w:val="1"/>
      <w:numFmt w:val="chineseCounting"/>
      <w:suff w:val="nothing"/>
      <w:lvlText w:val="%1、"/>
      <w:lvlJc w:val="left"/>
      <w:rPr>
        <w:rFonts w:hint="default"/>
        <w:u w:val="none" w:color="auto"/>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1">
    <w:nsid w:val="A325EAF9"/>
    <w:multiLevelType w:val="multilevel"/>
    <w:tmpl w:val="A325EAF9"/>
    <w:lvl w:ilvl="0" w:tentative="0">
      <w:start w:val="1"/>
      <w:numFmt w:val="chineseCounting"/>
      <w:suff w:val="nothing"/>
      <w:lvlText w:val="%1、"/>
      <w:lvlJc w:val="left"/>
      <w:rPr>
        <w:rFonts w:hint="default"/>
        <w:u w:val="none" w:color="auto"/>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2">
    <w:nsid w:val="BA7704AE"/>
    <w:multiLevelType w:val="multilevel"/>
    <w:tmpl w:val="BA7704AE"/>
    <w:lvl w:ilvl="0" w:tentative="0">
      <w:start w:val="1"/>
      <w:numFmt w:val="decimal"/>
      <w:suff w:val="nothing"/>
      <w:lvlText w:val="%1、"/>
      <w:lvlJc w:val="left"/>
      <w:pPr>
        <w:ind w:left="120" w:firstLine="0"/>
      </w:pPr>
      <w:rPr>
        <w:rFonts w:hint="default"/>
        <w:u w:val="none" w:color="auto"/>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3">
    <w:nsid w:val="BE8D62C3"/>
    <w:multiLevelType w:val="singleLevel"/>
    <w:tmpl w:val="BE8D62C3"/>
    <w:lvl w:ilvl="0" w:tentative="0">
      <w:start w:val="1"/>
      <w:numFmt w:val="decimal"/>
      <w:suff w:val="nothing"/>
      <w:lvlText w:val="（%1）"/>
      <w:lvlJc w:val="left"/>
    </w:lvl>
  </w:abstractNum>
  <w:abstractNum w:abstractNumId="4">
    <w:nsid w:val="E31D25B0"/>
    <w:multiLevelType w:val="multilevel"/>
    <w:tmpl w:val="E31D25B0"/>
    <w:lvl w:ilvl="0" w:tentative="0">
      <w:start w:val="1"/>
      <w:numFmt w:val="decimal"/>
      <w:suff w:val="nothing"/>
      <w:lvlText w:val="%1、"/>
      <w:lvlJc w:val="left"/>
      <w:rPr>
        <w:rFonts w:hint="default"/>
        <w:u w:val="none" w:color="auto"/>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5">
    <w:nsid w:val="EC8408EC"/>
    <w:multiLevelType w:val="multilevel"/>
    <w:tmpl w:val="EC8408EC"/>
    <w:lvl w:ilvl="0" w:tentative="0">
      <w:start w:val="1"/>
      <w:numFmt w:val="decimal"/>
      <w:suff w:val="nothing"/>
      <w:lvlText w:val="%1、"/>
      <w:lvlJc w:val="left"/>
      <w:rPr>
        <w:rFonts w:hint="default"/>
        <w:u w:val="none" w:color="auto"/>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6">
    <w:nsid w:val="051148D3"/>
    <w:multiLevelType w:val="multilevel"/>
    <w:tmpl w:val="051148D3"/>
    <w:lvl w:ilvl="0" w:tentative="0">
      <w:start w:val="1"/>
      <w:numFmt w:val="chineseCounting"/>
      <w:suff w:val="nothing"/>
      <w:lvlText w:val="%1、"/>
      <w:lvlJc w:val="left"/>
      <w:rPr>
        <w:rFonts w:hint="default"/>
        <w:u w:val="none" w:color="auto"/>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7">
    <w:nsid w:val="2BB5311E"/>
    <w:multiLevelType w:val="multilevel"/>
    <w:tmpl w:val="2BB5311E"/>
    <w:lvl w:ilvl="0" w:tentative="0">
      <w:start w:val="1"/>
      <w:numFmt w:val="chineseCounting"/>
      <w:suff w:val="nothing"/>
      <w:lvlText w:val="%1、"/>
      <w:lvlJc w:val="left"/>
      <w:rPr>
        <w:rFonts w:hint="default"/>
        <w:u w:val="none" w:color="auto"/>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8">
    <w:nsid w:val="3345DCC0"/>
    <w:multiLevelType w:val="singleLevel"/>
    <w:tmpl w:val="3345DCC0"/>
    <w:lvl w:ilvl="0" w:tentative="0">
      <w:start w:val="1"/>
      <w:numFmt w:val="decimal"/>
      <w:suff w:val="nothing"/>
      <w:lvlText w:val="%1）"/>
      <w:lvlJc w:val="left"/>
    </w:lvl>
  </w:abstractNum>
  <w:abstractNum w:abstractNumId="9">
    <w:nsid w:val="33CEC18F"/>
    <w:multiLevelType w:val="singleLevel"/>
    <w:tmpl w:val="33CEC18F"/>
    <w:lvl w:ilvl="0" w:tentative="0">
      <w:start w:val="3"/>
      <w:numFmt w:val="chineseCounting"/>
      <w:suff w:val="space"/>
      <w:lvlText w:val="第%1章"/>
      <w:lvlJc w:val="left"/>
      <w:rPr>
        <w:rFonts w:hint="eastAsia"/>
      </w:rPr>
    </w:lvl>
  </w:abstractNum>
  <w:abstractNum w:abstractNumId="10">
    <w:nsid w:val="34F9FB77"/>
    <w:multiLevelType w:val="multilevel"/>
    <w:tmpl w:val="34F9FB77"/>
    <w:lvl w:ilvl="0" w:tentative="0">
      <w:start w:val="1"/>
      <w:numFmt w:val="chineseCounting"/>
      <w:suff w:val="nothing"/>
      <w:lvlText w:val="%1、"/>
      <w:lvlJc w:val="left"/>
      <w:rPr>
        <w:rFonts w:hint="default"/>
        <w:u w:val="none" w:color="auto"/>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11">
    <w:nsid w:val="5354ECB6"/>
    <w:multiLevelType w:val="singleLevel"/>
    <w:tmpl w:val="5354ECB6"/>
    <w:lvl w:ilvl="0" w:tentative="0">
      <w:start w:val="1"/>
      <w:numFmt w:val="decimal"/>
      <w:suff w:val="nothing"/>
      <w:lvlText w:val="%1、"/>
      <w:lvlJc w:val="left"/>
    </w:lvl>
  </w:abstractNum>
  <w:abstractNum w:abstractNumId="12">
    <w:nsid w:val="59B2460E"/>
    <w:multiLevelType w:val="singleLevel"/>
    <w:tmpl w:val="59B2460E"/>
    <w:lvl w:ilvl="0" w:tentative="0">
      <w:start w:val="2"/>
      <w:numFmt w:val="decimal"/>
      <w:suff w:val="nothing"/>
      <w:lvlText w:val="%1."/>
      <w:lvlJc w:val="left"/>
    </w:lvl>
  </w:abstractNum>
  <w:abstractNum w:abstractNumId="13">
    <w:nsid w:val="59CF0981"/>
    <w:multiLevelType w:val="singleLevel"/>
    <w:tmpl w:val="59CF0981"/>
    <w:lvl w:ilvl="0" w:tentative="0">
      <w:start w:val="1"/>
      <w:numFmt w:val="decimal"/>
      <w:suff w:val="nothing"/>
      <w:lvlText w:val="%1、"/>
      <w:lvlJc w:val="left"/>
    </w:lvl>
  </w:abstractNum>
  <w:abstractNum w:abstractNumId="14">
    <w:nsid w:val="5B4DA3FD"/>
    <w:multiLevelType w:val="multilevel"/>
    <w:tmpl w:val="5B4DA3FD"/>
    <w:lvl w:ilvl="0" w:tentative="0">
      <w:start w:val="1"/>
      <w:numFmt w:val="chineseCounting"/>
      <w:suff w:val="nothing"/>
      <w:lvlText w:val="%1、"/>
      <w:lvlJc w:val="left"/>
      <w:rPr>
        <w:rFonts w:hint="default"/>
        <w:u w:val="none" w:color="auto"/>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15">
    <w:nsid w:val="5F161BBD"/>
    <w:multiLevelType w:val="singleLevel"/>
    <w:tmpl w:val="5F161BBD"/>
    <w:lvl w:ilvl="0" w:tentative="0">
      <w:start w:val="1"/>
      <w:numFmt w:val="decimal"/>
      <w:suff w:val="nothing"/>
      <w:lvlText w:val="（%1）"/>
      <w:lvlJc w:val="left"/>
    </w:lvl>
  </w:abstractNum>
  <w:abstractNum w:abstractNumId="16">
    <w:nsid w:val="696C6196"/>
    <w:multiLevelType w:val="multilevel"/>
    <w:tmpl w:val="696C6196"/>
    <w:lvl w:ilvl="0" w:tentative="0">
      <w:start w:val="1"/>
      <w:numFmt w:val="chineseCounting"/>
      <w:suff w:val="nothing"/>
      <w:lvlText w:val="%1、"/>
      <w:lvlJc w:val="left"/>
      <w:rPr>
        <w:rFonts w:hint="default"/>
        <w:u w:val="none" w:color="auto"/>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num w:numId="1">
    <w:abstractNumId w:val="15"/>
  </w:num>
  <w:num w:numId="2">
    <w:abstractNumId w:val="3"/>
  </w:num>
  <w:num w:numId="3">
    <w:abstractNumId w:val="11"/>
  </w:num>
  <w:num w:numId="4">
    <w:abstractNumId w:val="12"/>
  </w:num>
  <w:num w:numId="5">
    <w:abstractNumId w:val="9"/>
  </w:num>
  <w:num w:numId="6">
    <w:abstractNumId w:val="13"/>
  </w:num>
  <w:num w:numId="7">
    <w:abstractNumId w:val="10"/>
  </w:num>
  <w:num w:numId="8">
    <w:abstractNumId w:val="6"/>
  </w:num>
  <w:num w:numId="9">
    <w:abstractNumId w:val="0"/>
  </w:num>
  <w:num w:numId="10">
    <w:abstractNumId w:val="5"/>
  </w:num>
  <w:num w:numId="11">
    <w:abstractNumId w:val="7"/>
  </w:num>
  <w:num w:numId="12">
    <w:abstractNumId w:val="4"/>
  </w:num>
  <w:num w:numId="13">
    <w:abstractNumId w:val="14"/>
  </w:num>
  <w:num w:numId="14">
    <w:abstractNumId w:val="2"/>
  </w:num>
  <w:num w:numId="15">
    <w:abstractNumId w:val="16"/>
  </w:num>
  <w:num w:numId="16">
    <w:abstractNumId w:val="1"/>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E3MzAxNTgxYjAxOTI0ZjUxMzZjMDU1NTMzNDBmOTIifQ=="/>
  </w:docVars>
  <w:rsids>
    <w:rsidRoot w:val="00172A27"/>
    <w:rsid w:val="027F39A3"/>
    <w:rsid w:val="02BE78CD"/>
    <w:rsid w:val="02DB30C0"/>
    <w:rsid w:val="03003BEF"/>
    <w:rsid w:val="036635D9"/>
    <w:rsid w:val="03805942"/>
    <w:rsid w:val="03984E6C"/>
    <w:rsid w:val="050C5911"/>
    <w:rsid w:val="05210C56"/>
    <w:rsid w:val="062F6AA3"/>
    <w:rsid w:val="064E63E8"/>
    <w:rsid w:val="06AD55D1"/>
    <w:rsid w:val="08FF5785"/>
    <w:rsid w:val="09766D5D"/>
    <w:rsid w:val="0A181271"/>
    <w:rsid w:val="0A5D7829"/>
    <w:rsid w:val="0A621DE4"/>
    <w:rsid w:val="0AA96DC2"/>
    <w:rsid w:val="0AE353FC"/>
    <w:rsid w:val="0AE4604C"/>
    <w:rsid w:val="0B5D195B"/>
    <w:rsid w:val="0B7D3086"/>
    <w:rsid w:val="0BAF72D6"/>
    <w:rsid w:val="0BE91440"/>
    <w:rsid w:val="0D312B02"/>
    <w:rsid w:val="0D3E3A4B"/>
    <w:rsid w:val="0ED369FD"/>
    <w:rsid w:val="0EDD5E03"/>
    <w:rsid w:val="0FB823AA"/>
    <w:rsid w:val="0FCF3D54"/>
    <w:rsid w:val="10484987"/>
    <w:rsid w:val="13611C50"/>
    <w:rsid w:val="16374A99"/>
    <w:rsid w:val="167E0785"/>
    <w:rsid w:val="17587E2E"/>
    <w:rsid w:val="177A1A88"/>
    <w:rsid w:val="185376D8"/>
    <w:rsid w:val="19F85C57"/>
    <w:rsid w:val="1BFB6677"/>
    <w:rsid w:val="1D5E4931"/>
    <w:rsid w:val="1DA7093D"/>
    <w:rsid w:val="1E774E9E"/>
    <w:rsid w:val="1E93534B"/>
    <w:rsid w:val="1FAC4007"/>
    <w:rsid w:val="1FCA2BF2"/>
    <w:rsid w:val="1FD55B9E"/>
    <w:rsid w:val="20B6409E"/>
    <w:rsid w:val="21507B40"/>
    <w:rsid w:val="21992127"/>
    <w:rsid w:val="21C22648"/>
    <w:rsid w:val="21ED35E0"/>
    <w:rsid w:val="226E2C0A"/>
    <w:rsid w:val="22A31EF1"/>
    <w:rsid w:val="22E34A89"/>
    <w:rsid w:val="23771616"/>
    <w:rsid w:val="238241FC"/>
    <w:rsid w:val="247C75B5"/>
    <w:rsid w:val="25A256EF"/>
    <w:rsid w:val="25AF5F1E"/>
    <w:rsid w:val="260B59F9"/>
    <w:rsid w:val="26550AE2"/>
    <w:rsid w:val="28294B17"/>
    <w:rsid w:val="28E14F87"/>
    <w:rsid w:val="29AE7942"/>
    <w:rsid w:val="2B3347D2"/>
    <w:rsid w:val="2C007380"/>
    <w:rsid w:val="2C47606A"/>
    <w:rsid w:val="2D627891"/>
    <w:rsid w:val="2D8368BF"/>
    <w:rsid w:val="2D922F7C"/>
    <w:rsid w:val="2E123C46"/>
    <w:rsid w:val="2F1D3960"/>
    <w:rsid w:val="2F4D3910"/>
    <w:rsid w:val="3072141A"/>
    <w:rsid w:val="319117C5"/>
    <w:rsid w:val="321B19C8"/>
    <w:rsid w:val="32DE79B1"/>
    <w:rsid w:val="344A596A"/>
    <w:rsid w:val="353C52C2"/>
    <w:rsid w:val="36673126"/>
    <w:rsid w:val="37015756"/>
    <w:rsid w:val="37AA2DE4"/>
    <w:rsid w:val="38442EB7"/>
    <w:rsid w:val="39692095"/>
    <w:rsid w:val="3A0544CE"/>
    <w:rsid w:val="3A086DB2"/>
    <w:rsid w:val="3A2F45B0"/>
    <w:rsid w:val="3AF62EE4"/>
    <w:rsid w:val="3B581E62"/>
    <w:rsid w:val="3C492CC0"/>
    <w:rsid w:val="3C934794"/>
    <w:rsid w:val="3DB868C6"/>
    <w:rsid w:val="3DD9438E"/>
    <w:rsid w:val="3F734DA3"/>
    <w:rsid w:val="40194B81"/>
    <w:rsid w:val="40BB3B48"/>
    <w:rsid w:val="41A32991"/>
    <w:rsid w:val="41FD03B0"/>
    <w:rsid w:val="44B77688"/>
    <w:rsid w:val="46113D93"/>
    <w:rsid w:val="46556D0D"/>
    <w:rsid w:val="465E34FD"/>
    <w:rsid w:val="468A1E4C"/>
    <w:rsid w:val="46B42555"/>
    <w:rsid w:val="47264B6E"/>
    <w:rsid w:val="474531AD"/>
    <w:rsid w:val="483E1AB6"/>
    <w:rsid w:val="48546085"/>
    <w:rsid w:val="491A58D8"/>
    <w:rsid w:val="493C4FA1"/>
    <w:rsid w:val="4A676AE2"/>
    <w:rsid w:val="4AB541D3"/>
    <w:rsid w:val="4B900DCE"/>
    <w:rsid w:val="4BB24A44"/>
    <w:rsid w:val="4C115B43"/>
    <w:rsid w:val="4C175256"/>
    <w:rsid w:val="4D2E03A5"/>
    <w:rsid w:val="4D4C4407"/>
    <w:rsid w:val="4D5608C1"/>
    <w:rsid w:val="4D6D576E"/>
    <w:rsid w:val="4E1E42B2"/>
    <w:rsid w:val="4F97672F"/>
    <w:rsid w:val="4FA6467E"/>
    <w:rsid w:val="4FB235F0"/>
    <w:rsid w:val="4FB923DB"/>
    <w:rsid w:val="505522F4"/>
    <w:rsid w:val="51012813"/>
    <w:rsid w:val="514202D5"/>
    <w:rsid w:val="516D45E5"/>
    <w:rsid w:val="519F7CEC"/>
    <w:rsid w:val="51C357C6"/>
    <w:rsid w:val="52350997"/>
    <w:rsid w:val="52C97858"/>
    <w:rsid w:val="54B76D3F"/>
    <w:rsid w:val="550D73A8"/>
    <w:rsid w:val="550F1D78"/>
    <w:rsid w:val="551D2408"/>
    <w:rsid w:val="55524D42"/>
    <w:rsid w:val="55716C64"/>
    <w:rsid w:val="55F74B93"/>
    <w:rsid w:val="573228BF"/>
    <w:rsid w:val="58E90F33"/>
    <w:rsid w:val="59172716"/>
    <w:rsid w:val="59CC2669"/>
    <w:rsid w:val="5A4A2DB4"/>
    <w:rsid w:val="5A802A76"/>
    <w:rsid w:val="5B3A53C9"/>
    <w:rsid w:val="5B6A0175"/>
    <w:rsid w:val="5BB75EDA"/>
    <w:rsid w:val="5C7E321C"/>
    <w:rsid w:val="5C9E6BB9"/>
    <w:rsid w:val="5D2A2F89"/>
    <w:rsid w:val="5D9277EA"/>
    <w:rsid w:val="5E1256C5"/>
    <w:rsid w:val="5F3C1FEB"/>
    <w:rsid w:val="613673F6"/>
    <w:rsid w:val="62AC3F90"/>
    <w:rsid w:val="62AF2A80"/>
    <w:rsid w:val="630177CF"/>
    <w:rsid w:val="649463B9"/>
    <w:rsid w:val="64D44EE8"/>
    <w:rsid w:val="64DF6288"/>
    <w:rsid w:val="65C41E53"/>
    <w:rsid w:val="679F7FF6"/>
    <w:rsid w:val="686A72EE"/>
    <w:rsid w:val="696B7561"/>
    <w:rsid w:val="69DB2E2E"/>
    <w:rsid w:val="69EB58D1"/>
    <w:rsid w:val="6A520D7C"/>
    <w:rsid w:val="6BD64640"/>
    <w:rsid w:val="6D8D04A2"/>
    <w:rsid w:val="6F710DBC"/>
    <w:rsid w:val="718A4F10"/>
    <w:rsid w:val="72922AB3"/>
    <w:rsid w:val="7292337A"/>
    <w:rsid w:val="7297083C"/>
    <w:rsid w:val="72E91A6A"/>
    <w:rsid w:val="738B20A7"/>
    <w:rsid w:val="739466BB"/>
    <w:rsid w:val="74F32F6D"/>
    <w:rsid w:val="752E1C2B"/>
    <w:rsid w:val="763A4B60"/>
    <w:rsid w:val="76AF6A48"/>
    <w:rsid w:val="774371D9"/>
    <w:rsid w:val="78E514F5"/>
    <w:rsid w:val="7A713A71"/>
    <w:rsid w:val="7B0634D1"/>
    <w:rsid w:val="7B482996"/>
    <w:rsid w:val="7B833937"/>
    <w:rsid w:val="7CD65CC6"/>
    <w:rsid w:val="7CF130FA"/>
    <w:rsid w:val="7D801D06"/>
    <w:rsid w:val="7EE447E8"/>
    <w:rsid w:val="7F6B0C8F"/>
    <w:rsid w:val="7FAC19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qFormat="1" w:unhideWhenUsed="0" w:uiPriority="0" w:semiHidden="0" w:name="toc 3"/>
    <w:lsdException w:qFormat="1" w:uiPriority="39"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宋体" w:hAnsi="Times New Roman" w:eastAsia="宋体" w:cs="Times New Roman"/>
      <w:sz w:val="24"/>
      <w:lang w:val="en-US" w:eastAsia="zh-CN" w:bidi="ar-SA"/>
    </w:rPr>
  </w:style>
  <w:style w:type="paragraph" w:styleId="2">
    <w:name w:val="heading 1"/>
    <w:basedOn w:val="1"/>
    <w:next w:val="1"/>
    <w:link w:val="27"/>
    <w:autoRedefine/>
    <w:qFormat/>
    <w:uiPriority w:val="0"/>
    <w:pPr>
      <w:keepNext/>
      <w:outlineLvl w:val="0"/>
    </w:pPr>
    <w:rPr>
      <w:rFonts w:ascii="仿宋_GB2312" w:hAnsi="宋体" w:eastAsia="仿宋_GB2312"/>
      <w:b/>
      <w:kern w:val="2"/>
      <w:sz w:val="32"/>
    </w:rPr>
  </w:style>
  <w:style w:type="paragraph" w:styleId="3">
    <w:name w:val="heading 2"/>
    <w:basedOn w:val="1"/>
    <w:next w:val="1"/>
    <w:autoRedefine/>
    <w:qFormat/>
    <w:uiPriority w:val="9"/>
    <w:pPr>
      <w:keepNext/>
      <w:keepLines/>
      <w:widowControl/>
      <w:spacing w:before="260" w:after="260"/>
      <w:ind w:left="284"/>
      <w:jc w:val="left"/>
      <w:outlineLvl w:val="1"/>
    </w:pPr>
    <w:rPr>
      <w:rFonts w:ascii="Arial" w:hAnsi="Arial"/>
      <w:b/>
      <w:bCs/>
      <w:sz w:val="28"/>
      <w:szCs w:val="32"/>
    </w:rPr>
  </w:style>
  <w:style w:type="paragraph" w:styleId="4">
    <w:name w:val="heading 4"/>
    <w:basedOn w:val="1"/>
    <w:next w:val="1"/>
    <w:autoRedefine/>
    <w:qFormat/>
    <w:uiPriority w:val="0"/>
    <w:pPr>
      <w:keepNext/>
      <w:spacing w:line="600" w:lineRule="exact"/>
      <w:jc w:val="center"/>
      <w:outlineLvl w:val="3"/>
    </w:pPr>
    <w:rPr>
      <w:rFonts w:ascii="Cambria" w:hAnsi="Cambria"/>
      <w:b/>
      <w:bCs/>
      <w:kern w:val="0"/>
      <w:sz w:val="28"/>
      <w:szCs w:val="28"/>
    </w:rPr>
  </w:style>
  <w:style w:type="paragraph" w:styleId="5">
    <w:name w:val="heading 6"/>
    <w:basedOn w:val="1"/>
    <w:next w:val="1"/>
    <w:autoRedefine/>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22">
    <w:name w:val="Default Paragraph Font"/>
    <w:autoRedefine/>
    <w:semiHidden/>
    <w:qFormat/>
    <w:uiPriority w:val="0"/>
  </w:style>
  <w:style w:type="table" w:default="1" w:styleId="20">
    <w:name w:val="Normal Table"/>
    <w:autoRedefin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6">
    <w:name w:val="Normal Indent"/>
    <w:basedOn w:val="1"/>
    <w:autoRedefine/>
    <w:qFormat/>
    <w:uiPriority w:val="0"/>
    <w:pPr>
      <w:spacing w:line="300" w:lineRule="auto"/>
      <w:ind w:firstLine="420" w:firstLineChars="200"/>
    </w:pPr>
    <w:rPr>
      <w:rFonts w:ascii="Calibri"/>
      <w:kern w:val="2"/>
      <w:sz w:val="21"/>
      <w:szCs w:val="24"/>
    </w:rPr>
  </w:style>
  <w:style w:type="paragraph" w:styleId="7">
    <w:name w:val="Body Text 3"/>
    <w:basedOn w:val="1"/>
    <w:qFormat/>
    <w:uiPriority w:val="0"/>
    <w:pPr>
      <w:spacing w:after="120"/>
    </w:pPr>
    <w:rPr>
      <w:sz w:val="16"/>
      <w:szCs w:val="16"/>
    </w:rPr>
  </w:style>
  <w:style w:type="paragraph" w:styleId="8">
    <w:name w:val="Body Text"/>
    <w:basedOn w:val="1"/>
    <w:next w:val="1"/>
    <w:autoRedefine/>
    <w:qFormat/>
    <w:uiPriority w:val="0"/>
    <w:pPr>
      <w:spacing w:after="120"/>
    </w:pPr>
    <w:rPr>
      <w:rFonts w:ascii="Calibri"/>
      <w:kern w:val="2"/>
      <w:sz w:val="21"/>
    </w:rPr>
  </w:style>
  <w:style w:type="paragraph" w:styleId="9">
    <w:name w:val="toc 3"/>
    <w:basedOn w:val="1"/>
    <w:next w:val="1"/>
    <w:autoRedefine/>
    <w:qFormat/>
    <w:uiPriority w:val="0"/>
    <w:pPr>
      <w:ind w:left="840" w:leftChars="400"/>
    </w:pPr>
  </w:style>
  <w:style w:type="paragraph" w:styleId="10">
    <w:name w:val="Plain Text"/>
    <w:basedOn w:val="1"/>
    <w:autoRedefine/>
    <w:qFormat/>
    <w:uiPriority w:val="0"/>
    <w:rPr>
      <w:rFonts w:hAnsi="Courier New"/>
      <w:kern w:val="2"/>
      <w:sz w:val="21"/>
    </w:rPr>
  </w:style>
  <w:style w:type="paragraph" w:styleId="11">
    <w:name w:val="Body Text Indent 2"/>
    <w:basedOn w:val="1"/>
    <w:qFormat/>
    <w:uiPriority w:val="0"/>
    <w:pPr>
      <w:spacing w:line="480" w:lineRule="auto"/>
      <w:ind w:left="420" w:leftChars="200"/>
    </w:pPr>
  </w:style>
  <w:style w:type="paragraph" w:styleId="12">
    <w:name w:val="footer"/>
    <w:basedOn w:val="1"/>
    <w:autoRedefine/>
    <w:qFormat/>
    <w:uiPriority w:val="99"/>
    <w:pPr>
      <w:tabs>
        <w:tab w:val="center" w:pos="4153"/>
        <w:tab w:val="right" w:pos="8306"/>
      </w:tabs>
      <w:snapToGrid w:val="0"/>
      <w:jc w:val="left"/>
    </w:pPr>
    <w:rPr>
      <w:rFonts w:ascii="Calibri"/>
      <w:kern w:val="2"/>
      <w:sz w:val="18"/>
      <w:szCs w:val="18"/>
    </w:rPr>
  </w:style>
  <w:style w:type="paragraph" w:styleId="13">
    <w:name w:val="header"/>
    <w:basedOn w:val="1"/>
    <w:autoRedefine/>
    <w:qFormat/>
    <w:uiPriority w:val="99"/>
    <w:pPr>
      <w:pBdr>
        <w:bottom w:val="single" w:color="auto" w:sz="6" w:space="1"/>
      </w:pBdr>
      <w:tabs>
        <w:tab w:val="center" w:pos="4153"/>
        <w:tab w:val="right" w:pos="8306"/>
      </w:tabs>
      <w:snapToGrid w:val="0"/>
      <w:jc w:val="center"/>
    </w:pPr>
    <w:rPr>
      <w:rFonts w:ascii="Calibri"/>
      <w:kern w:val="2"/>
      <w:sz w:val="18"/>
      <w:szCs w:val="18"/>
    </w:rPr>
  </w:style>
  <w:style w:type="paragraph" w:styleId="14">
    <w:name w:val="toc 1"/>
    <w:basedOn w:val="1"/>
    <w:next w:val="1"/>
    <w:autoRedefine/>
    <w:unhideWhenUsed/>
    <w:qFormat/>
    <w:uiPriority w:val="39"/>
  </w:style>
  <w:style w:type="paragraph" w:styleId="15">
    <w:name w:val="toc 4"/>
    <w:basedOn w:val="1"/>
    <w:next w:val="1"/>
    <w:autoRedefine/>
    <w:unhideWhenUsed/>
    <w:qFormat/>
    <w:uiPriority w:val="39"/>
    <w:pPr>
      <w:spacing w:line="240" w:lineRule="auto"/>
      <w:ind w:left="1260" w:leftChars="600"/>
    </w:pPr>
  </w:style>
  <w:style w:type="paragraph" w:styleId="16">
    <w:name w:val="Body Text Indent 3"/>
    <w:basedOn w:val="1"/>
    <w:autoRedefine/>
    <w:qFormat/>
    <w:uiPriority w:val="0"/>
    <w:pPr>
      <w:spacing w:line="410" w:lineRule="exact"/>
      <w:ind w:left="619" w:leftChars="295" w:firstLine="390" w:firstLineChars="179"/>
    </w:pPr>
    <w:rPr>
      <w:rFonts w:hAnsi="宋体"/>
      <w:spacing w:val="4"/>
      <w:kern w:val="2"/>
      <w:sz w:val="21"/>
    </w:rPr>
  </w:style>
  <w:style w:type="paragraph" w:styleId="17">
    <w:name w:val="toc 2"/>
    <w:basedOn w:val="1"/>
    <w:next w:val="1"/>
    <w:autoRedefine/>
    <w:unhideWhenUsed/>
    <w:qFormat/>
    <w:uiPriority w:val="39"/>
    <w:pPr>
      <w:ind w:left="420" w:leftChars="200"/>
    </w:pPr>
  </w:style>
  <w:style w:type="paragraph" w:styleId="18">
    <w:name w:val="Normal (Web)"/>
    <w:basedOn w:val="1"/>
    <w:autoRedefine/>
    <w:qFormat/>
    <w:uiPriority w:val="0"/>
    <w:pPr>
      <w:widowControl/>
      <w:spacing w:before="100" w:beforeAutospacing="1" w:after="100" w:afterAutospacing="1"/>
      <w:jc w:val="left"/>
    </w:pPr>
    <w:rPr>
      <w:rFonts w:ascii="宋体" w:hAnsi="宋体"/>
      <w:kern w:val="0"/>
      <w:sz w:val="24"/>
      <w:szCs w:val="24"/>
    </w:rPr>
  </w:style>
  <w:style w:type="paragraph" w:styleId="19">
    <w:name w:val="Body Text First Indent"/>
    <w:basedOn w:val="8"/>
    <w:next w:val="1"/>
    <w:unhideWhenUsed/>
    <w:qFormat/>
    <w:uiPriority w:val="0"/>
    <w:pPr>
      <w:spacing w:beforeLines="0"/>
      <w:ind w:firstLine="420" w:firstLineChars="100"/>
    </w:pPr>
    <w:rPr>
      <w:rFonts w:hint="default" w:hAnsi="Calibri"/>
      <w:color w:val="auto"/>
      <w:sz w:val="18"/>
      <w:szCs w:val="18"/>
    </w:rPr>
  </w:style>
  <w:style w:type="table" w:styleId="21">
    <w:name w:val="Table Grid"/>
    <w:basedOn w:val="20"/>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Strong"/>
    <w:basedOn w:val="22"/>
    <w:autoRedefine/>
    <w:qFormat/>
    <w:uiPriority w:val="22"/>
    <w:rPr>
      <w:b/>
      <w:bCs/>
    </w:rPr>
  </w:style>
  <w:style w:type="character" w:styleId="24">
    <w:name w:val="Hyperlink"/>
    <w:basedOn w:val="22"/>
    <w:autoRedefine/>
    <w:qFormat/>
    <w:uiPriority w:val="0"/>
    <w:rPr>
      <w:color w:val="0000FF"/>
      <w:u w:val="single"/>
    </w:rPr>
  </w:style>
  <w:style w:type="paragraph" w:customStyle="1" w:styleId="25">
    <w:name w:val="List Paragraph"/>
    <w:basedOn w:val="1"/>
    <w:autoRedefine/>
    <w:qFormat/>
    <w:uiPriority w:val="34"/>
    <w:pPr>
      <w:ind w:firstLine="420" w:firstLineChars="200"/>
    </w:pPr>
  </w:style>
  <w:style w:type="paragraph" w:customStyle="1" w:styleId="26">
    <w:name w:val="Default"/>
    <w:autoRedefine/>
    <w:qFormat/>
    <w:uiPriority w:val="0"/>
    <w:pPr>
      <w:widowControl w:val="0"/>
      <w:autoSpaceDE w:val="0"/>
      <w:autoSpaceDN w:val="0"/>
      <w:adjustRightInd w:val="0"/>
    </w:pPr>
    <w:rPr>
      <w:rFonts w:ascii="AGYXIQ+Frutiger-Cn" w:hAnsi="Times New Roman" w:eastAsia="AGYXIQ+Frutiger-Cn" w:cs="AGYXIQ+Frutiger-Cn"/>
      <w:color w:val="000000"/>
      <w:sz w:val="24"/>
      <w:szCs w:val="24"/>
      <w:lang w:val="en-US" w:eastAsia="zh-CN" w:bidi="ar-SA"/>
    </w:rPr>
  </w:style>
  <w:style w:type="character" w:customStyle="1" w:styleId="27">
    <w:name w:val="标题 1 字符"/>
    <w:link w:val="2"/>
    <w:autoRedefine/>
    <w:qFormat/>
    <w:uiPriority w:val="0"/>
    <w:rPr>
      <w:rFonts w:ascii="仿宋_GB2312" w:hAnsi="宋体" w:eastAsia="仿宋_GB2312"/>
      <w:b/>
      <w:kern w:val="2"/>
      <w:sz w:val="32"/>
    </w:rPr>
  </w:style>
  <w:style w:type="paragraph" w:customStyle="1" w:styleId="28">
    <w:name w:val="Char1"/>
    <w:basedOn w:val="1"/>
    <w:autoRedefine/>
    <w:qFormat/>
    <w:uiPriority w:val="0"/>
    <w:pPr>
      <w:tabs>
        <w:tab w:val="left" w:pos="360"/>
      </w:tabs>
      <w:ind w:left="360" w:hanging="360" w:hangingChars="200"/>
    </w:pPr>
    <w:rPr>
      <w:sz w:val="24"/>
      <w:szCs w:val="24"/>
    </w:rPr>
  </w:style>
  <w:style w:type="paragraph" w:customStyle="1" w:styleId="29">
    <w:name w:val="列出段落11"/>
    <w:basedOn w:val="1"/>
    <w:autoRedefine/>
    <w:qFormat/>
    <w:uiPriority w:val="34"/>
    <w:pPr>
      <w:ind w:firstLine="420" w:firstLineChars="200"/>
    </w:pPr>
    <w:rPr>
      <w:rFonts w:ascii="Calibri" w:hAnsi="Calibri"/>
      <w:szCs w:val="22"/>
    </w:rPr>
  </w:style>
  <w:style w:type="table" w:customStyle="1" w:styleId="30">
    <w:name w:val="Table Normal"/>
    <w:semiHidden/>
    <w:unhideWhenUsed/>
    <w:qFormat/>
    <w:uiPriority w:val="0"/>
    <w:tblPr>
      <w:tblCellMar>
        <w:top w:w="0" w:type="dxa"/>
        <w:left w:w="0" w:type="dxa"/>
        <w:bottom w:w="0" w:type="dxa"/>
        <w:right w:w="0" w:type="dxa"/>
      </w:tblCellMar>
    </w:tblPr>
  </w:style>
  <w:style w:type="paragraph" w:customStyle="1" w:styleId="31">
    <w:name w:val="Table Text"/>
    <w:basedOn w:val="1"/>
    <w:semiHidden/>
    <w:qFormat/>
    <w:uiPriority w:val="0"/>
    <w:rPr>
      <w:rFonts w:ascii="宋体" w:hAnsi="宋体" w:eastAsia="宋体" w:cs="宋体"/>
      <w:sz w:val="16"/>
      <w:szCs w:val="16"/>
      <w:lang w:val="en-US" w:eastAsia="en-US" w:bidi="ar-SA"/>
    </w:rPr>
  </w:style>
  <w:style w:type="paragraph" w:customStyle="1" w:styleId="32">
    <w:name w:val="null3"/>
    <w:hidden/>
    <w:qFormat/>
    <w:uiPriority w:val="0"/>
    <w:rPr>
      <w:rFonts w:hint="eastAsia" w:asciiTheme="minorHAnsi" w:hAnsiTheme="minorHAnsi" w:eastAsiaTheme="minorEastAsia" w:cstheme="minorBidi"/>
      <w:lang w:val="en-US" w:eastAsia="zh-Hans"/>
    </w:rPr>
  </w:style>
  <w:style w:type="paragraph" w:customStyle="1" w:styleId="33">
    <w:name w:val="表格文字中"/>
    <w:basedOn w:val="1"/>
    <w:autoRedefine/>
    <w:qFormat/>
    <w:uiPriority w:val="0"/>
    <w:pPr>
      <w:adjustRightInd w:val="0"/>
      <w:snapToGrid w:val="0"/>
      <w:ind w:left="22" w:leftChars="8"/>
      <w:jc w:val="center"/>
    </w:pPr>
    <w:rPr>
      <w:szCs w:val="24"/>
    </w:rPr>
  </w:style>
  <w:style w:type="paragraph" w:customStyle="1" w:styleId="34">
    <w:name w:val="正文空2格  1."/>
    <w:basedOn w:val="1"/>
    <w:unhideWhenUsed/>
    <w:qFormat/>
    <w:uiPriority w:val="0"/>
    <w:pPr>
      <w:adjustRightInd w:val="0"/>
      <w:spacing w:beforeLines="0" w:afterLines="0" w:line="360" w:lineRule="auto"/>
      <w:ind w:firstLine="480" w:firstLineChars="200"/>
    </w:pPr>
    <w:rPr>
      <w:rFonts w:hint="eastAsia" w:eastAsia="仿宋" w:cs="宋体"/>
      <w:sz w:val="28"/>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2.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2cc7d9b3-6af0-4ce2-98de-ed83d1ddba1b</errorID>
      <errorWord>西安市经济技术开发区</errorWord>
      <group>L1_Word</group>
      <groupName>字词问题</groupName>
      <ability>L2_Typo</ability>
      <abilityName>字词错误</abilityName>
      <candidateList>
        <item>西安经济技术开发区</item>
      </candidateList>
      <explain/>
      <paraID> 41597F3</paraID>
      <start>26</start>
      <end>36</end>
      <status>unmodified</status>
      <modifiedWord/>
      <trackRevisions>false</trackRevisions>
    </reviewItem>
    <reviewItem>
      <errorID>077b1a56-01d8-4806-8d41-398544f0c711</errorID>
      <errorWord>2026年04月13日</errorWord>
      <group>L1_Knowledge</group>
      <groupName>知识性问题</groupName>
      <ability>L2_Time</ability>
      <abilityName>日期时间</abilityName>
      <candidateList>
        <item>2026年4月13日</item>
      </candidateList>
      <explain>根据日常书写习惯，月份一般会省略前导零。</explain>
      <paraID> 41597F3</paraID>
      <start>70</start>
      <end>81</end>
      <status>unmodified</status>
      <modifiedWord/>
      <trackRevisions>false</trackRevisions>
    </reviewItem>
    <reviewItem>
      <errorID>2b6cbd3d-72a2-44de-9447-20968581c416</errorID>
      <errorWord>(</errorWord>
      <group>L1_Format</group>
      <groupName>格式问题</groupName>
      <ability>L2_HalfPunc</ability>
      <abilityName>全半角检查</abilityName>
      <candidateList>
        <item>（</item>
      </candidateList>
      <explain>文本全半角错误。</explain>
      <paraID> 5755018</paraID>
      <start>4</start>
      <end>5</end>
      <status>unmodified</status>
      <modifiedWord/>
      <trackRevisions>false</trackRevisions>
    </reviewItem>
    <reviewItem>
      <errorID>83ee99e2-c310-4e8b-8656-ffaec2f80cf1</errorID>
      <errorWord>)</errorWord>
      <group>L1_Format</group>
      <groupName>格式问题</groupName>
      <ability>L2_HalfPunc</ability>
      <abilityName>全半角检查</abilityName>
      <candidateList>
        <item>）</item>
      </candidateList>
      <explain>文本全半角错误。</explain>
      <paraID> 5755018</paraID>
      <start>26</start>
      <end>27</end>
      <status>unmodified</status>
      <modifiedWord/>
      <trackRevisions>false</trackRevisions>
    </reviewItem>
    <reviewItem>
      <errorID>e75d1173-17ab-466e-881f-e27f3135c123</errorID>
      <errorWord>(</errorWord>
      <group>L1_Format</group>
      <groupName>格式问题</groupName>
      <ability>L2_HalfPunc</ability>
      <abilityName>全半角检查</abilityName>
      <candidateList>
        <item>（</item>
      </candidateList>
      <explain>文本全半角错误。</explain>
      <paraID>1A3FF704</paraID>
      <start>4</start>
      <end>5</end>
      <status>unmodified</status>
      <modifiedWord/>
      <trackRevisions>false</trackRevisions>
    </reviewItem>
    <reviewItem>
      <errorID>e454321c-45e8-4497-8c37-f1a6503910a8</errorID>
      <errorWord>)</errorWord>
      <group>L1_Format</group>
      <groupName>格式问题</groupName>
      <ability>L2_HalfPunc</ability>
      <abilityName>全半角检查</abilityName>
      <candidateList>
        <item>）</item>
      </candidateList>
      <explain>文本全半角错误。</explain>
      <paraID>1A3FF704</paraID>
      <start>6</start>
      <end>7</end>
      <status>unmodified</status>
      <modifiedWord/>
      <trackRevisions>false</trackRevisions>
    </reviewItem>
    <reviewItem>
      <errorID>f007f75e-0c2f-44d9-8557-0c8f87e8fa9c</errorID>
      <errorWord>(</errorWord>
      <group>L1_Format</group>
      <groupName>格式问题</groupName>
      <ability>L2_HalfPunc</ability>
      <abilityName>全半角检查</abilityName>
      <candidateList>
        <item>（</item>
      </candidateList>
      <explain>文本全半角错误。</explain>
      <paraID>370F7EF4</paraID>
      <start>4</start>
      <end>5</end>
      <status>unmodified</status>
      <modifiedWord/>
      <trackRevisions>false</trackRevisions>
    </reviewItem>
    <reviewItem>
      <errorID>fe87161b-fb43-407e-bc23-15744202ce67</errorID>
      <errorWord>)</errorWord>
      <group>L1_Format</group>
      <groupName>格式问题</groupName>
      <ability>L2_HalfPunc</ability>
      <abilityName>全半角检查</abilityName>
      <candidateList>
        <item>）</item>
      </candidateList>
      <explain>文本全半角错误。</explain>
      <paraID>370F7EF4</paraID>
      <start>6</start>
      <end>7</end>
      <status>unmodified</status>
      <modifiedWord/>
      <trackRevisions>false</trackRevisions>
    </reviewItem>
    <reviewItem>
      <errorID>58ce535c-ec46-4e88-bfd5-0e65a443e08d</errorID>
      <errorWord>提防</errorWord>
      <group>L1_Word</group>
      <groupName>字词问题</groupName>
      <ability>L2_Typo</ability>
      <abilityName>字词错误</abilityName>
      <candidateList>
        <item>堤防</item>
      </candidateList>
      <explain>存在字形相近字词的误用。</explain>
      <paraID>4DB62B41</paraID>
      <start>29</start>
      <end>31</end>
      <status>unmodified</status>
      <modifiedWord/>
      <trackRevisions>false</trackRevisions>
    </reviewItem>
    <reviewItem>
      <errorID>2859896d-1630-4e6d-afdc-46e0b45a7395</errorID>
      <errorWord>(</errorWord>
      <group>L1_Format</group>
      <groupName>格式问题</groupName>
      <ability>L2_HalfPunc</ability>
      <abilityName>全半角检查</abilityName>
      <candidateList>
        <item>（</item>
      </candidateList>
      <explain>文本全半角错误。</explain>
      <paraID>693B3B8B</paraID>
      <start>5</start>
      <end>6</end>
      <status>unmodified</status>
      <modifiedWord/>
      <trackRevisions>false</trackRevisions>
    </reviewItem>
    <reviewItem>
      <errorID>45931e44-2af5-4109-b99a-0e7ef30dd8ae</errorID>
      <errorWord>项</errorWord>
      <group>L1_Word</group>
      <groupName>字词问题</groupName>
      <ability>L2_Typo</ability>
      <abilityName>字词错误</abilityName>
      <candidateList>
        <item>项目</item>
      </candidateList>
      <explain>〈名〉事物分成的门类：服务～｜体育～｜建设～。</explain>
      <paraID>693B3B8B</paraID>
      <start>22</start>
      <end>24</end>
      <status>modified</status>
      <modifiedWord>项目</modifiedWord>
      <trackRevisions>false</trackRevisions>
    </reviewItem>
    <reviewItem>
      <errorID>a863e10c-7e9a-49ef-831b-1882b0235442</errorID>
      <errorWord>)</errorWord>
      <group>L1_Format</group>
      <groupName>格式问题</groupName>
      <ability>L2_HalfPunc</ability>
      <abilityName>全半角检查</abilityName>
      <candidateList>
        <item>）</item>
      </candidateList>
      <explain>文本全半角错误。</explain>
      <paraID>693B3B8B</paraID>
      <start>27</start>
      <end>28</end>
      <status>unmodified</status>
      <modifiedWord/>
      <trackRevisions>false</trackRevisions>
    </reviewItem>
    <reviewItem>
      <errorID>e736c1db-bac2-42e6-ba77-76037721bc81</errorID>
      <errorWord>(</errorWord>
      <group>L1_Format</group>
      <groupName>格式问题</groupName>
      <ability>L2_HalfPunc</ability>
      <abilityName>全半角检查</abilityName>
      <candidateList>
        <item>（</item>
      </candidateList>
      <explain>文本全半角错误。</explain>
      <paraID>47F3B217</paraID>
      <start>4</start>
      <end>5</end>
      <status>unmodified</status>
      <modifiedWord/>
      <trackRevisions>false</trackRevisions>
    </reviewItem>
    <reviewItem>
      <errorID>361590d9-2045-4d5b-9ebe-e4bee61d8ab3</errorID>
      <errorWord>)</errorWord>
      <group>L1_Format</group>
      <groupName>格式问题</groupName>
      <ability>L2_HalfPunc</ability>
      <abilityName>全半角检查</abilityName>
      <candidateList>
        <item>）</item>
      </candidateList>
      <explain>文本全半角错误。</explain>
      <paraID>47F3B217</paraID>
      <start>6</start>
      <end>7</end>
      <status>unmodified</status>
      <modifiedWord/>
      <trackRevisions>false</trackRevisions>
    </reviewItem>
    <reviewItem>
      <errorID>cfa04794-c45b-4515-afcd-0345f72d83c1</errorID>
      <errorWord>(</errorWord>
      <group>L1_Format</group>
      <groupName>格式问题</groupName>
      <ability>L2_HalfPunc</ability>
      <abilityName>全半角检查</abilityName>
      <candidateList>
        <item>（</item>
      </candidateList>
      <explain>文本全半角错误。</explain>
      <paraID>708DC2FA</paraID>
      <start>4</start>
      <end>5</end>
      <status>unmodified</status>
      <modifiedWord/>
      <trackRevisions>false</trackRevisions>
    </reviewItem>
    <reviewItem>
      <errorID>ac674333-63c1-47ce-89cd-e14eae0deadd</errorID>
      <errorWord>)</errorWord>
      <group>L1_Format</group>
      <groupName>格式问题</groupName>
      <ability>L2_HalfPunc</ability>
      <abilityName>全半角检查</abilityName>
      <candidateList>
        <item>）</item>
      </candidateList>
      <explain>文本全半角错误。</explain>
      <paraID>708DC2FA</paraID>
      <start>6</start>
      <end>7</end>
      <status>unmodified</status>
      <modifiedWord/>
      <trackRevisions>false</trackRevisions>
    </reviewItem>
    <reviewItem>
      <errorID>cbaded0d-4197-42db-adfb-200a9373c172</errorID>
      <errorWord>）</errorWord>
      <group>L1_Punc</group>
      <groupName>标点问题</groupName>
      <ability>L2_Punc</ability>
      <abilityName>标点符号检查</abilityName>
      <candidateList/>
      <explain>此处标点可能未正确匹配，请检查句子中是否存在标点冗余、缺失或使用错误的情况。</explain>
      <paraID>54352BD9</paraID>
      <start>56</start>
      <end>57</end>
      <status>unmodified</status>
      <modifiedWord/>
      <trackRevisions>false</trackRevisions>
    </reviewItem>
    <reviewItem>
      <errorID>02b2a7eb-bed3-4df2-8184-48bc0d58dc7f</errorID>
      <errorWord>;</errorWord>
      <group>L1_Format</group>
      <groupName>格式问题</groupName>
      <ability>L2_HalfPunc</ability>
      <abilityName>全半角检查</abilityName>
      <candidateList>
        <item>；</item>
      </candidateList>
      <explain>文本全半角错误。</explain>
      <paraID>6402F1CC</paraID>
      <start>25</start>
      <end>26</end>
      <status>unmodified</status>
      <modifiedWord/>
      <trackRevisions>false</trackRevisions>
    </reviewItem>
    <reviewItem>
      <errorID>c5f3fe0e-0a33-4121-86d9-3ace23d29c4d</errorID>
      <errorWord>(</errorWord>
      <group>L1_Format</group>
      <groupName>格式问题</groupName>
      <ability>L2_HalfPunc</ability>
      <abilityName>全半角检查</abilityName>
      <candidateList>
        <item>（</item>
      </candidateList>
      <explain>文本全半角错误。</explain>
      <paraID>30CBB427</paraID>
      <start>4</start>
      <end>5</end>
      <status>unmodified</status>
      <modifiedWord/>
      <trackRevisions>false</trackRevisions>
    </reviewItem>
    <reviewItem>
      <errorID>100e7117-6b8e-47cb-afaa-b848599580b0</errorID>
      <errorWord>)</errorWord>
      <group>L1_Format</group>
      <groupName>格式问题</groupName>
      <ability>L2_HalfPunc</ability>
      <abilityName>全半角检查</abilityName>
      <candidateList>
        <item>）</item>
      </candidateList>
      <explain>文本全半角错误。</explain>
      <paraID>30CBB427</paraID>
      <start>26</start>
      <end>27</end>
      <status>unmodified</status>
      <modifiedWord/>
      <trackRevisions>false</trackRevisions>
    </reviewItem>
    <reviewItem>
      <errorID>2e0053f2-7d71-4baf-89c8-39654db5e6b7</errorID>
      <errorWord>:</errorWord>
      <group>L1_Format</group>
      <groupName>格式问题</groupName>
      <ability>L2_HalfPunc</ability>
      <abilityName>全半角检查</abilityName>
      <candidateList>
        <item>：</item>
      </candidateList>
      <explain>文本全半角错误。</explain>
      <paraID>30CBB427</paraID>
      <start>45</start>
      <end>46</end>
      <status>unmodified</status>
      <modifiedWord/>
      <trackRevisions>false</trackRevisions>
    </reviewItem>
    <reviewItem>
      <errorID>3bb790ce-6d62-4b4b-a39d-9eeda2f70272</errorID>
      <errorWord>(</errorWord>
      <group>L1_Format</group>
      <groupName>格式问题</groupName>
      <ability>L2_HalfPunc</ability>
      <abilityName>全半角检查</abilityName>
      <candidateList>
        <item>（</item>
      </candidateList>
      <explain>文本全半角错误。</explain>
      <paraID>55FB0B63</paraID>
      <start>4</start>
      <end>5</end>
      <status>unmodified</status>
      <modifiedWord/>
      <trackRevisions>false</trackRevisions>
    </reviewItem>
    <reviewItem>
      <errorID>a9536261-fd82-465e-897b-053f7c599376</errorID>
      <errorWord>)</errorWord>
      <group>L1_Format</group>
      <groupName>格式问题</groupName>
      <ability>L2_HalfPunc</ability>
      <abilityName>全半角检查</abilityName>
      <candidateList>
        <item>）</item>
      </candidateList>
      <explain>文本全半角错误。</explain>
      <paraID>55FB0B63</paraID>
      <start>26</start>
      <end>27</end>
      <status>unmodified</status>
      <modifiedWord/>
      <trackRevisions>false</trackRevisions>
    </reviewItem>
    <reviewItem>
      <errorID>77a69728-3d96-4c2e-9e36-65be20813110</errorID>
      <errorWord>:</errorWord>
      <group>L1_Format</group>
      <groupName>格式问题</groupName>
      <ability>L2_HalfPunc</ability>
      <abilityName>全半角检查</abilityName>
      <candidateList>
        <item>：</item>
      </candidateList>
      <explain>文本全半角错误。</explain>
      <paraID>55FB0B63</paraID>
      <start>45</start>
      <end>46</end>
      <status>unmodified</status>
      <modifiedWord/>
      <trackRevisions>false</trackRevisions>
    </reviewItem>
    <reviewItem>
      <errorID>aa980668-44b0-4468-b444-5075c8f63fd4</errorID>
      <errorWord>(</errorWord>
      <group>L1_Format</group>
      <groupName>格式问题</groupName>
      <ability>L2_HalfPunc</ability>
      <abilityName>全半角检查</abilityName>
      <candidateList>
        <item>（</item>
      </candidateList>
      <explain>文本全半角错误。</explain>
      <paraID>59D4444F</paraID>
      <start>4</start>
      <end>5</end>
      <status>unmodified</status>
      <modifiedWord/>
      <trackRevisions>false</trackRevisions>
    </reviewItem>
    <reviewItem>
      <errorID>020922a8-1b26-4b00-a283-151cd01d6a19</errorID>
      <errorWord>)</errorWord>
      <group>L1_Format</group>
      <groupName>格式问题</groupName>
      <ability>L2_HalfPunc</ability>
      <abilityName>全半角检查</abilityName>
      <candidateList>
        <item>）</item>
      </candidateList>
      <explain>文本全半角错误。</explain>
      <paraID>59D4444F</paraID>
      <start>26</start>
      <end>27</end>
      <status>unmodified</status>
      <modifiedWord/>
      <trackRevisions>false</trackRevisions>
    </reviewItem>
    <reviewItem>
      <errorID>1af36960-f4b0-4d07-9b71-c964d217f89e</errorID>
      <errorWord>:</errorWord>
      <group>L1_Format</group>
      <groupName>格式问题</groupName>
      <ability>L2_HalfPunc</ability>
      <abilityName>全半角检查</abilityName>
      <candidateList>
        <item>：</item>
      </candidateList>
      <explain>文本全半角错误。</explain>
      <paraID>59D4444F</paraID>
      <start>35</start>
      <end>36</end>
      <status>unmodified</status>
      <modifiedWord/>
      <trackRevisions>false</trackRevisions>
    </reviewItem>
    <reviewItem>
      <errorID>b6f5b0c3-03ba-4878-bfbd-4a23f6c497f3</errorID>
      <errorWord>;</errorWord>
      <group>L1_Format</group>
      <groupName>格式问题</groupName>
      <ability>L2_HalfPunc</ability>
      <abilityName>全半角检查</abilityName>
      <candidateList>
        <item>；</item>
      </candidateList>
      <explain>文本全半角错误。</explain>
      <paraID>2247850A</paraID>
      <start>455</start>
      <end>456</end>
      <status>unmodified</status>
      <modifiedWord/>
      <trackRevisions>false</trackRevisions>
    </reviewItem>
    <reviewItem>
      <errorID>14b9e7c3-e96b-491b-84f7-6dac882c55eb</errorID>
      <errorWord>(</errorWord>
      <group>L1_Format</group>
      <groupName>格式问题</groupName>
      <ability>L2_HalfPunc</ability>
      <abilityName>全半角检查</abilityName>
      <candidateList>
        <item>（</item>
      </candidateList>
      <explain>文本全半角错误。</explain>
      <paraID>1548BA01</paraID>
      <start>4</start>
      <end>5</end>
      <status>unmodified</status>
      <modifiedWord/>
      <trackRevisions>false</trackRevisions>
    </reviewItem>
    <reviewItem>
      <errorID>2fa0509f-1fb2-49dc-8ce8-37bb8985c9cd</errorID>
      <errorWord>)</errorWord>
      <group>L1_Format</group>
      <groupName>格式问题</groupName>
      <ability>L2_HalfPunc</ability>
      <abilityName>全半角检查</abilityName>
      <candidateList>
        <item>）</item>
      </candidateList>
      <explain>文本全半角错误。</explain>
      <paraID>1548BA01</paraID>
      <start>26</start>
      <end>27</end>
      <status>unmodified</status>
      <modifiedWord/>
      <trackRevisions>false</trackRevisions>
    </reviewItem>
    <reviewItem>
      <errorID>eb3e6886-1f9c-4f42-b80d-261beb843184</errorID>
      <errorWord>:</errorWord>
      <group>L1_Format</group>
      <groupName>格式问题</groupName>
      <ability>L2_HalfPunc</ability>
      <abilityName>全半角检查</abilityName>
      <candidateList>
        <item>：</item>
      </candidateList>
      <explain>文本全半角错误。</explain>
      <paraID>1548BA01</paraID>
      <start>35</start>
      <end>36</end>
      <status>unmodified</status>
      <modifiedWord/>
      <trackRevisions>false</trackRevisions>
    </reviewItem>
    <reviewItem>
      <errorID>e1a0db34-5065-4489-b284-bc1f26dfed00</errorID>
      <errorWord>2026年04月01日</errorWord>
      <group>L1_Knowledge</group>
      <groupName>知识性问题</groupName>
      <ability>L2_Time</ability>
      <abilityName>日期时间</abilityName>
      <candidateList>
        <item>2026年4月1日</item>
      </candidateList>
      <explain>根据日常书写习惯，月份和日期一般会省略前导零。</explain>
      <paraID> 622E384</paraID>
      <start>3</start>
      <end>14</end>
      <status>unmodified</status>
      <modifiedWord/>
      <trackRevisions>false</trackRevisions>
    </reviewItem>
    <reviewItem>
      <errorID>98b10710-f26c-4218-8719-dc40cd89cd88</errorID>
      <errorWord>2026年04月08日</errorWord>
      <group>L1_Knowledge</group>
      <groupName>知识性问题</groupName>
      <ability>L2_Time</ability>
      <abilityName>日期时间</abilityName>
      <candidateList>
        <item>2026年4月8日</item>
      </candidateList>
      <explain>根据日常书写习惯，月份和日期一般会省略前导零。</explain>
      <paraID> 622E384</paraID>
      <start>17</start>
      <end>28</end>
      <status>unmodified</status>
      <modifiedWord/>
      <trackRevisions>false</trackRevisions>
    </reviewItem>
    <reviewItem>
      <errorID>71dd70c9-23bc-4fc4-a84a-57a39dce955a</errorID>
      <errorWord>西安市经济技术开发区</errorWord>
      <group>L1_Word</group>
      <groupName>字词问题</groupName>
      <ability>L2_Typo</ability>
      <abilityName>字词错误</abilityName>
      <candidateList>
        <item>西安经济技术开发区</item>
      </candidateList>
      <explain/>
      <paraID>353F802B</paraID>
      <start>6</start>
      <end>16</end>
      <status>unmodified</status>
      <modifiedWord/>
      <trackRevisions>false</trackRevisions>
    </reviewItem>
    <reviewItem>
      <errorID>cb5b5d16-9c57-41d4-8e4b-e36f3e5c52fd</errorID>
      <errorWord>2026年04月13日</errorWord>
      <group>L1_Knowledge</group>
      <groupName>知识性问题</groupName>
      <ability>L2_Time</ability>
      <abilityName>日期时间</abilityName>
      <candidateList>
        <item>2026年4月13日</item>
      </candidateList>
      <explain>根据日常书写习惯，月份一般会省略前导零。</explain>
      <paraID>6E9E2A71</paraID>
      <start>6</start>
      <end>17</end>
      <status>unmodified</status>
      <modifiedWord/>
      <trackRevisions>false</trackRevisions>
    </reviewItem>
    <reviewItem>
      <errorID>79118215-8f5f-4e2f-a8c5-5b282aff01ef</errorID>
      <errorWord>西安市经济技术开发区</errorWord>
      <group>L1_Word</group>
      <groupName>字词问题</groupName>
      <ability>L2_Typo</ability>
      <abilityName>字词错误</abilityName>
      <candidateList>
        <item>西安经济技术开发区</item>
      </candidateList>
      <explain/>
      <paraID>4F5231DB</paraID>
      <start>6</start>
      <end>16</end>
      <status>unmodified</status>
      <modifiedWord/>
      <trackRevisions>false</trackRevisions>
    </reviewItem>
    <reviewItem>
      <errorID>7bf07674-5ad7-4442-9629-e63d9fb951ce</errorID>
      <errorWord>2026年04月13日</errorWord>
      <group>L1_Knowledge</group>
      <groupName>知识性问题</groupName>
      <ability>L2_Time</ability>
      <abilityName>日期时间</abilityName>
      <candidateList>
        <item>2026年4月13日</item>
      </candidateList>
      <explain>根据日常书写习惯，月份一般会省略前导零。</explain>
      <paraID>11D47A13</paraID>
      <start>4</start>
      <end>15</end>
      <status>unmodified</status>
      <modifiedWord/>
      <trackRevisions>false</trackRevisions>
    </reviewItem>
    <reviewItem>
      <errorID>1b0933ce-c04e-4d5d-b7dd-817c4ad9f282</errorID>
      <errorWord>西安市经济技术开发区</errorWord>
      <group>L1_Word</group>
      <groupName>字词问题</groupName>
      <ability>L2_Typo</ability>
      <abilityName>字词错误</abilityName>
      <candidateList>
        <item>西安经济技术开发区</item>
      </candidateList>
      <explain/>
      <paraID>239B74A8</paraID>
      <start>6</start>
      <end>16</end>
      <status>unmodified</status>
      <modifiedWord/>
      <trackRevisions>false</trackRevisions>
    </reviewItem>
    <reviewItem>
      <errorID>e0541397-9623-44a8-b594-42b42704f5d3</errorID>
      <errorWord>;</errorWord>
      <group>L1_Format</group>
      <groupName>格式问题</groupName>
      <ability>L2_HalfPunc</ability>
      <abilityName>全半角检查</abilityName>
      <candidateList>
        <item>；</item>
      </candidateList>
      <explain>文本全半角错误。</explain>
      <paraID>4F3D7F4B</paraID>
      <start>67</start>
      <end>68</end>
      <status>unmodified</status>
      <modifiedWord/>
      <trackRevisions>false</trackRevisions>
    </reviewItem>
    <reviewItem>
      <errorID>eaeb6f33-fa9f-4165-9e81-dd8c4772f879</errorID>
      <errorWord>日</errorWord>
      <group>L1_Word</group>
      <groupName>字词问题</groupName>
      <ability>L2_Typo</ability>
      <abilityName>字词错误</abilityName>
      <candidateList>
        <item>日内</item>
      </candidateList>
      <explain/>
      <paraID>25DA4A12</paraID>
      <start>94</start>
      <end>96</end>
      <status>modified</status>
      <modifiedWord>日内</modifiedWord>
      <trackRevisions>false</trackRevisions>
    </reviewItem>
    <reviewItem>
      <errorID>5ae35deb-f8b6-4fff-849c-4c8fc7e77745</errorID>
      <errorWord>:</errorWord>
      <group>L1_Format</group>
      <groupName>格式问题</groupName>
      <ability>L2_HalfPunc</ability>
      <abilityName>全半角检查</abilityName>
      <candidateList>
        <item>：</item>
      </candidateList>
      <explain>文本全半角错误。</explain>
      <paraID>5264936F</paraID>
      <start>5</start>
      <end>6</end>
      <status>unmodified</status>
      <modifiedWord/>
      <trackRevisions>false</trackRevisions>
    </reviewItem>
    <reviewItem>
      <errorID>c9e17711-3ed8-4647-97cb-d35bacbc1d3f</errorID>
      <errorWord>,</errorWord>
      <group>L1_Format</group>
      <groupName>格式问题</groupName>
      <ability>L2_HalfPunc</ability>
      <abilityName>全半角检查</abilityName>
      <candidateList>
        <item>，</item>
      </candidateList>
      <explain>文本全半角错误。</explain>
      <paraID> 4DBF87C</paraID>
      <start>58</start>
      <end>59</end>
      <status>unmodified</status>
      <modifiedWord/>
      <trackRevisions>false</trackRevisions>
    </reviewItem>
    <reviewItem>
      <errorID>e8978997-9471-4828-aea7-7a754af34b0b</errorID>
      <errorWord>西安市经济技术开发区</errorWord>
      <group>L1_Word</group>
      <groupName>字词问题</groupName>
      <ability>L2_Typo</ability>
      <abilityName>字词错误</abilityName>
      <candidateList>
        <item>西安经济技术开发区</item>
      </candidateList>
      <explain/>
      <paraID>18E2243B</paraID>
      <start>14</start>
      <end>24</end>
      <status>unmodified</status>
      <modifiedWord/>
      <trackRevisions>false</trackRevisions>
    </reviewItem>
    <reviewItem>
      <errorID>91da77c5-175d-4cc6-aefd-68645c87852a</errorID>
      <errorWord>西安市经济技术开发区</errorWord>
      <group>L1_Word</group>
      <groupName>字词问题</groupName>
      <ability>L2_Typo</ability>
      <abilityName>字词错误</abilityName>
      <candidateList>
        <item>西安经济技术开发区</item>
      </candidateList>
      <explain/>
      <paraID>73BC7889</paraID>
      <start>8</start>
      <end>18</end>
      <status>unmodified</status>
      <modifiedWord/>
      <trackRevisions>false</trackRevisions>
    </reviewItem>
    <reviewItem>
      <errorID>0a228c17-6ef6-4e1a-a16f-197673f111b7</errorID>
      <errorWord>[2002]1980号</errorWord>
      <group>L1_Knowledge</group>
      <groupName>知识性问题</groupName>
      <ability>L2_Knowledge</ability>
      <abilityName>其他知识</abilityName>
      <candidateList>
        <item>〔2002〕1980号</item>
      </candidateList>
      <explain>发文字号格式错误。</explain>
      <paraID>2F2FDA7B</paraID>
      <start>33</start>
      <end>44</end>
      <status>unmodified</status>
      <modifiedWord/>
      <trackRevisions>false</trackRevisions>
    </reviewItem>
    <reviewItem>
      <errorID>a469de88-3f7f-4312-88ab-735a6201e572</errorID>
      <errorWord>发展改革委员会</errorWord>
      <group>L1_Word</group>
      <groupName>字词问题</groupName>
      <ability>L2_Typo</ability>
      <abilityName>字词错误</abilityName>
      <candidateList>
        <item>发展和改革委员会</item>
      </candidateList>
      <explain/>
      <paraID>2F2FDA7B</paraID>
      <start>48</start>
      <end>55</end>
      <status>unmodified</status>
      <modifiedWord/>
      <trackRevisions>false</trackRevisions>
    </reviewItem>
    <reviewItem>
      <errorID>32379618-0a95-41fa-8fe7-06036ac4e244</errorID>
      <errorWord>[2003]857号</errorWord>
      <group>L1_Knowledge</group>
      <groupName>知识性问题</groupName>
      <ability>L2_Knowledge</ability>
      <abilityName>其他知识</abilityName>
      <candidateList>
        <item>〔2003〕857号</item>
      </candidateList>
      <explain>发文字号格式错误。</explain>
      <paraID>2F2FDA7B</paraID>
      <start>86</start>
      <end>96</end>
      <status>unmodified</status>
      <modifiedWord/>
      <trackRevisions>false</trackRevisions>
    </reviewItem>
    <reviewItem>
      <errorID>ceacb286-9bbd-4cff-80f3-f39386184418</errorID>
      <errorWord>:</errorWord>
      <group>L1_Format</group>
      <groupName>格式问题</groupName>
      <ability>L2_HalfPunc</ability>
      <abilityName>全半角检查</abilityName>
      <candidateList>
        <item>：</item>
      </candidateList>
      <explain>文本全半角错误。</explain>
      <paraID>4DEA4FA3</paraID>
      <start>11</start>
      <end>12</end>
      <status>unmodified</status>
      <modifiedWord/>
      <trackRevisions>false</trackRevisions>
    </reviewItem>
    <reviewItem>
      <errorID>c8b22e68-efe9-45d9-b2c6-b1c0919798ab</errorID>
      <errorWord>:</errorWord>
      <group>L1_Format</group>
      <groupName>格式问题</groupName>
      <ability>L2_HalfPunc</ability>
      <abilityName>全半角检查</abilityName>
      <candidateList>
        <item>：</item>
      </candidateList>
      <explain>文本全半角错误。</explain>
      <paraID> 4D222EE</paraID>
      <start>8</start>
      <end>9</end>
      <status>unmodified</status>
      <modifiedWord/>
      <trackRevisions>false</trackRevisions>
    </reviewItem>
    <reviewItem>
      <errorID>931c3ce6-1c42-469e-a00c-fadf064f8c23</errorID>
      <errorWord>:</errorWord>
      <group>L1_Format</group>
      <groupName>格式问题</groupName>
      <ability>L2_HalfPunc</ability>
      <abilityName>全半角检查</abilityName>
      <candidateList>
        <item>：</item>
      </candidateList>
      <explain>文本全半角错误。</explain>
      <paraID> 4D222EE</paraID>
      <start>20</start>
      <end>21</end>
      <status>unmodified</status>
      <modifiedWord/>
      <trackRevisions>false</trackRevisions>
    </reviewItem>
    <reviewItem>
      <errorID>086dd604-8818-4e49-9ed1-02a2070cfa20</errorID>
      <errorWord>【2020】15号</errorWord>
      <group>L1_Knowledge</group>
      <groupName>知识性问题</groupName>
      <ability>L2_Knowledge</ability>
      <abilityName>其他知识</abilityName>
      <candidateList>
        <item>〔2020〕15号</item>
      </candidateList>
      <explain>发文字号格式错误。</explain>
      <paraID>5136E00B</paraID>
      <start>219</start>
      <end>228</end>
      <status>unmodified</status>
      <modifiedWord/>
      <trackRevisions>false</trackRevisions>
    </reviewItem>
    <reviewItem>
      <errorID>fc4eefe0-e962-4547-86dc-e71e33d26576</errorID>
      <errorWord>）</errorWord>
      <group>L1_Punc</group>
      <groupName>标点问题</groupName>
      <ability>L2_Punc</ability>
      <abilityName>标点符号检查</abilityName>
      <candidateList/>
      <explain>此处标点可能未正确匹配，请检查句子中是否存在标点冗余、缺失或使用错误的情况。</explain>
      <paraID>5136E00B</paraID>
      <start>228</start>
      <end>229</end>
      <status>unmodified</status>
      <modifiedWord/>
      <trackRevisions>false</trackRevisions>
    </reviewItem>
    <reviewItem>
      <errorID>676c365e-18f5-4946-9e34-b4853a73c888</errorID>
      <errorWord>/）</errorWord>
      <group>L1_Punc</group>
      <groupName>标点问题</groupName>
      <ability>L2_Punc</ability>
      <abilityName>标点符号检查</abilityName>
      <candidateList>
        <item>）</item>
      </candidateList>
      <explain/>
      <paraID>61343B4D</paraID>
      <start>54</start>
      <end>56</end>
      <status>unmodified</status>
      <modifiedWord/>
      <trackRevisions>false</trackRevisions>
    </reviewItem>
    <reviewItem>
      <errorID>29d60ceb-5289-4d16-9a6b-31b007ebd89a</errorID>
      <errorWord>一.</errorWord>
      <group>L1_Format</group>
      <groupName>格式问题</groupName>
      <ability>L2_Ordinal</ability>
      <abilityName>序号格式</abilityName>
      <candidateList>
        <item>一、</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51AF969</paraID>
      <start>1</start>
      <end>3</end>
      <status>unmodified</status>
      <modifiedWord/>
      <trackRevisions>false</trackRevisions>
    </reviewItem>
    <reviewItem>
      <errorID>35e31222-669f-4a79-a055-a0045225122e</errorID>
      <errorWord>(</errorWord>
      <group>L1_Format</group>
      <groupName>格式问题</groupName>
      <ability>L2_HalfPunc</ability>
      <abilityName>全半角检查</abilityName>
      <candidateList>
        <item>（</item>
      </candidateList>
      <explain>文本全半角错误。</explain>
      <paraID>6BBFFD07</paraID>
      <start>57</start>
      <end>58</end>
      <status>unmodified</status>
      <modifiedWord/>
      <trackRevisions>false</trackRevisions>
    </reviewItem>
    <reviewItem>
      <errorID>a5cb7b32-8170-432a-8dbb-9caeea06f8b5</errorID>
      <errorWord>[2007]119号</errorWord>
      <group>L1_Knowledge</group>
      <groupName>知识性问题</groupName>
      <ability>L2_Knowledge</ability>
      <abilityName>其他知识</abilityName>
      <candidateList>
        <item>〔2007〕119号</item>
      </candidateList>
      <explain>发文字号格式错误。</explain>
      <paraID>6BBFFD07</paraID>
      <start>60</start>
      <end>70</end>
      <status>unmodified</status>
      <modifiedWord/>
      <trackRevisions>false</trackRevisions>
    </reviewItem>
    <reviewItem>
      <errorID>1c8c1984-f394-4cf8-9b83-10e0e734d154</errorID>
      <errorWord>)</errorWord>
      <group>L1_Format</group>
      <groupName>格式问题</groupName>
      <ability>L2_HalfPunc</ability>
      <abilityName>全半角检查</abilityName>
      <candidateList>
        <item>）</item>
      </candidateList>
      <explain>文本全半角错误。</explain>
      <paraID>6BBFFD07</paraID>
      <start>70</start>
      <end>71</end>
      <status>unmodified</status>
      <modifiedWord/>
      <trackRevisions>false</trackRevisions>
    </reviewItem>
    <reviewItem>
      <errorID>43b74a26-5104-4ddf-a982-e2fba75a60b5</errorID>
      <errorWord>[2011]300号</errorWord>
      <group>L1_Knowledge</group>
      <groupName>知识性问题</groupName>
      <ability>L2_Knowledge</ability>
      <abilityName>其他知识</abilityName>
      <candidateList>
        <item>〔2011〕300号</item>
      </candidateList>
      <explain>发文字号格式错误。</explain>
      <paraID> B78134E</paraID>
      <start>65</start>
      <end>75</end>
      <status>unmodified</status>
      <modifiedWord/>
      <trackRevisions>false</trackRevisions>
    </reviewItem>
    <reviewItem>
      <errorID>a35b6390-db82-48b4-8c96-9ed5a8d61e0f</errorID>
      <errorWord>《政府采购法》</errorWord>
      <group>L1_Word</group>
      <groupName>字词问题</groupName>
      <ability>L2_Typo</ability>
      <abilityName>字词错误</abilityName>
      <candidateList>
        <item>《中华人民共和国政府采购法》</item>
      </candidateList>
      <explain/>
      <paraID>4797DAF9</paraID>
      <start>3</start>
      <end>10</end>
      <status>unmodified</status>
      <modifiedWord/>
      <trackRevisions>false</trackRevisions>
    </reviewItem>
    <reviewItem>
      <errorID>578450b5-9b86-4773-aabf-c8983de94cb5</errorID>
      <errorWord>:</errorWord>
      <group>L1_Format</group>
      <groupName>格式问题</groupName>
      <ability>L2_HalfPunc</ability>
      <abilityName>全半角检查</abilityName>
      <candidateList>
        <item>：</item>
      </candidateList>
      <explain>文本全半角错误。</explain>
      <paraID>4797DAF9</paraID>
      <start>30</start>
      <end>31</end>
      <status>unmodified</status>
      <modifiedWord/>
      <trackRevisions>false</trackRevisions>
    </reviewItem>
    <reviewItem>
      <errorID>4bb4989e-b859-46ec-9e78-92922c11f7e3</errorID>
      <errorWord>..</errorWord>
      <group>L1_Punc</group>
      <groupName>标点问题</groupName>
      <ability>L2_Punc</ability>
      <abilityName>标点符号检查</abilityName>
      <candidateList>
        <item>.</item>
      </candidateList>
      <explain/>
      <paraID>6C94A101</paraID>
      <start>1</start>
      <end>3</end>
      <status>unmodified</status>
      <modifiedWord/>
      <trackRevisions>false</trackRevisions>
    </reviewItem>
    <reviewItem>
      <errorID>8f0c3ad2-3f18-4b1b-8c54-aea84b8d64d9</errorID>
      <errorWord>、并且</errorWord>
      <group>L1_Word</group>
      <groupName>字词问题</groupName>
      <ability>L2_Typo</ability>
      <abilityName>字词错误</abilityName>
      <candidateList>
        <item>，并且</item>
      </candidateList>
      <explain/>
      <paraID>432E9780</paraID>
      <start>37</start>
      <end>40</end>
      <status>unmodified</status>
      <modifiedWord/>
      <trackRevisions>false</trackRevisions>
    </reviewItem>
    <reviewItem>
      <errorID>2af3d850-2e24-41ca-83fb-d52cae32f256</errorID>
      <errorWord>、或者</errorWord>
      <group>L1_Word</group>
      <groupName>字词问题</groupName>
      <ability>L2_Typo</ability>
      <abilityName>字词错误</abilityName>
      <candidateList>
        <item>，或者</item>
      </candidateList>
      <explain/>
      <paraID>432E9780</paraID>
      <start>74</start>
      <end>77</end>
      <status>unmodified</status>
      <modifiedWord/>
      <trackRevisions>false</trackRevisions>
    </reviewItem>
    <reviewItem>
      <errorID>35abf215-14b3-482d-a5ed-c1f5b4151220</errorID>
      <errorWord>二.</errorWord>
      <group>L1_Format</group>
      <groupName>格式问题</groupName>
      <ability>L2_Ordinal</ability>
      <abilityName>序号格式</abilityName>
      <candidateList>
        <item>二、</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3AB97A0F</paraID>
      <start>0</start>
      <end>2</end>
      <status>unmodified</status>
      <modifiedWord/>
      <trackRevisions>false</trackRevisions>
    </reviewItem>
    <reviewItem>
      <errorID>0d3b532c-01be-4641-85bf-ab12a92fdf1a</errorID>
      <errorWord>三.</errorWord>
      <group>L1_Format</group>
      <groupName>格式问题</groupName>
      <ability>L2_Ordinal</ability>
      <abilityName>序号格式</abilityName>
      <candidateList>
        <item>三、</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21A2A757</paraID>
      <start>0</start>
      <end>2</end>
      <status>unmodified</status>
      <modifiedWord/>
      <trackRevisions>false</trackRevisions>
    </reviewItem>
    <reviewItem>
      <errorID>1e384dc6-55b7-4b65-9f66-2e10c37083a7</errorID>
      <errorWord>日</errorWord>
      <group>L1_Word</group>
      <groupName>字词问题</groupName>
      <ability>L2_Typo</ability>
      <abilityName>字词错误</abilityName>
      <candidateList>
        <item>日内</item>
      </candidateList>
      <explain/>
      <paraID>3BB9F0FF</paraID>
      <start>87</start>
      <end>88</end>
      <status>unmodified</status>
      <modifiedWord/>
      <trackRevisions>false</trackRevisions>
    </reviewItem>
    <reviewItem>
      <errorID>0a4cf2bd-ddc4-46e5-8ab4-25eb3171e1b0</errorID>
      <errorWord>,</errorWord>
      <group>L1_Format</group>
      <groupName>格式问题</groupName>
      <ability>L2_HalfPunc</ability>
      <abilityName>全半角检查</abilityName>
      <candidateList>
        <item>，</item>
      </candidateList>
      <explain>文本全半角错误。</explain>
      <paraID>45A23302</paraID>
      <start>81</start>
      <end>82</end>
      <status>unmodified</status>
      <modifiedWord/>
      <trackRevisions>false</trackRevisions>
    </reviewItem>
    <reviewItem>
      <errorID>ef5facbc-f490-4412-9b43-46f366bc88f3</errorID>
      <errorWord>,</errorWord>
      <group>L1_Format</group>
      <groupName>格式问题</groupName>
      <ability>L2_HalfPunc</ability>
      <abilityName>全半角检查</abilityName>
      <candidateList>
        <item>，</item>
      </candidateList>
      <explain>文本全半角错误。</explain>
      <paraID>6370EE99</paraID>
      <start>18</start>
      <end>19</end>
      <status>unmodified</status>
      <modifiedWord/>
      <trackRevisions>false</trackRevisions>
    </reviewItem>
    <reviewItem>
      <errorID>ec6e5134-f510-462d-b6dd-1aa410037def</errorID>
      <errorWord>(</errorWord>
      <group>L1_Format</group>
      <groupName>格式问题</groupName>
      <ability>L2_HalfPunc</ability>
      <abilityName>全半角检查</abilityName>
      <candidateList>
        <item>（</item>
      </candidateList>
      <explain>文本全半角错误。</explain>
      <paraID>58CEC15D</paraID>
      <start>25</start>
      <end>26</end>
      <status>unmodified</status>
      <modifiedWord/>
      <trackRevisions>false</trackRevisions>
    </reviewItem>
    <reviewItem>
      <errorID>8215365a-ed33-407f-9785-5aea5a69f052</errorID>
      <errorWord>)</errorWord>
      <group>L1_Format</group>
      <groupName>格式问题</groupName>
      <ability>L2_HalfPunc</ability>
      <abilityName>全半角检查</abilityName>
      <candidateList>
        <item>）</item>
      </candidateList>
      <explain>文本全半角错误。</explain>
      <paraID>58CEC15D</paraID>
      <start>27</start>
      <end>28</end>
      <status>unmodified</status>
      <modifiedWord/>
      <trackRevisions>false</trackRevisions>
    </reviewItem>
    <reviewItem>
      <errorID>7eb09dc1-a1ff-4388-bb95-a840f7e20d1a</errorID>
      <errorWord>(</errorWord>
      <group>L1_Format</group>
      <groupName>格式问题</groupName>
      <ability>L2_HalfPunc</ability>
      <abilityName>全半角检查</abilityName>
      <candidateList>
        <item>（</item>
      </candidateList>
      <explain>文本全半角错误。</explain>
      <paraID>58CEC15D</paraID>
      <start>31</start>
      <end>32</end>
      <status>unmodified</status>
      <modifiedWord/>
      <trackRevisions>false</trackRevisions>
    </reviewItem>
    <reviewItem>
      <errorID>124ed193-7a3e-4baa-bcce-456fe3fdfa6e</errorID>
      <errorWord>)</errorWord>
      <group>L1_Format</group>
      <groupName>格式问题</groupName>
      <ability>L2_HalfPunc</ability>
      <abilityName>全半角检查</abilityName>
      <candidateList>
        <item>）</item>
      </candidateList>
      <explain>文本全半角错误。</explain>
      <paraID>58CEC15D</paraID>
      <start>33</start>
      <end>34</end>
      <status>unmodified</status>
      <modifiedWord/>
      <trackRevisions>false</trackRevisions>
    </reviewItem>
    <reviewItem>
      <errorID>783eece4-8a51-418c-8a29-0b91260425e5</errorID>
      <errorWord>,</errorWord>
      <group>L1_Format</group>
      <groupName>格式问题</groupName>
      <ability>L2_HalfPunc</ability>
      <abilityName>全半角检查</abilityName>
      <candidateList>
        <item>，</item>
      </candidateList>
      <explain>文本全半角错误。</explain>
      <paraID>58CEC15D</paraID>
      <start>36</start>
      <end>37</end>
      <status>unmodified</status>
      <modifiedWord/>
      <trackRevisions>false</trackRevisions>
    </reviewItem>
    <reviewItem>
      <errorID>b9222c95-b1c3-45c3-848f-b8eb701f7f4a</errorID>
      <errorWord>(</errorWord>
      <group>L1_Format</group>
      <groupName>格式问题</groupName>
      <ability>L2_HalfPunc</ability>
      <abilityName>全半角检查</abilityName>
      <candidateList>
        <item>（</item>
      </candidateList>
      <explain>文本全半角错误。</explain>
      <paraID>58CEC15D</paraID>
      <start>195</start>
      <end>196</end>
      <status>unmodified</status>
      <modifiedWord/>
      <trackRevisions>false</trackRevisions>
    </reviewItem>
    <reviewItem>
      <errorID>3e2b2ddc-6d81-4368-89a3-9f25bfafc212</errorID>
      <errorWord>)</errorWord>
      <group>L1_Format</group>
      <groupName>格式问题</groupName>
      <ability>L2_HalfPunc</ability>
      <abilityName>全半角检查</abilityName>
      <candidateList>
        <item>）</item>
      </candidateList>
      <explain>文本全半角错误。</explain>
      <paraID>58CEC15D</paraID>
      <start>197</start>
      <end>198</end>
      <status>unmodified</status>
      <modifiedWord/>
      <trackRevisions>false</trackRevisions>
    </reviewItem>
    <reviewItem>
      <errorID>e403f0a3-e193-4797-95e1-bdde8c57d42c</errorID>
      <errorWord>(</errorWord>
      <group>L1_Format</group>
      <groupName>格式问题</groupName>
      <ability>L2_HalfPunc</ability>
      <abilityName>全半角检查</abilityName>
      <candidateList>
        <item>（</item>
      </candidateList>
      <explain>文本全半角错误。</explain>
      <paraID>58CEC15D</paraID>
      <start>201</start>
      <end>202</end>
      <status>unmodified</status>
      <modifiedWord/>
      <trackRevisions>false</trackRevisions>
    </reviewItem>
    <reviewItem>
      <errorID>aa638689-faad-4549-9b9e-7f1550ef025b</errorID>
      <errorWord>)</errorWord>
      <group>L1_Format</group>
      <groupName>格式问题</groupName>
      <ability>L2_HalfPunc</ability>
      <abilityName>全半角检查</abilityName>
      <candidateList>
        <item>）</item>
      </candidateList>
      <explain>文本全半角错误。</explain>
      <paraID>58CEC15D</paraID>
      <start>203</start>
      <end>204</end>
      <status>unmodified</status>
      <modifiedWord/>
      <trackRevisions>false</trackRevisions>
    </reviewItem>
    <reviewItem>
      <errorID>eecb34d5-46f3-4717-88cd-6ed4760a6aaf</errorID>
      <errorWord>四.</errorWord>
      <group>L1_Format</group>
      <groupName>格式问题</groupName>
      <ability>L2_Ordinal</ability>
      <abilityName>序号格式</abilityName>
      <candidateList>
        <item>四、</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287C278F</paraID>
      <start>0</start>
      <end>2</end>
      <status>unmodified</status>
      <modifiedWord/>
      <trackRevisions>false</trackRevisions>
    </reviewItem>
    <reviewItem>
      <errorID>7dfc2abb-2411-4742-ba24-eaef7352f48f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5E9ED753</paraID>
      <start>0</start>
      <end>2</end>
      <status>unmodified</status>
      <modifiedWord/>
      <trackRevisions>false</trackRevisions>
    </reviewItem>
    <reviewItem>
      <errorID>89c31202-65a9-42c5-ac16-59749bfbd768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61001D6B</paraID>
      <start>0</start>
      <end>2</end>
      <status>unmodified</status>
      <modifiedWord/>
      <trackRevisions>false</trackRevisions>
    </reviewItem>
    <reviewItem>
      <errorID>a643575c-1671-4c8d-8c68-d7429160f6fb</errorID>
      <errorWord>(</errorWord>
      <group>L1_Format</group>
      <groupName>格式问题</groupName>
      <ability>L2_HalfPunc</ability>
      <abilityName>全半角检查</abilityName>
      <candidateList>
        <item>（</item>
      </candidateList>
      <explain>文本全半角错误。</explain>
      <paraID>4B5DC771</paraID>
      <start>16</start>
      <end>17</end>
      <status>unmodified</status>
      <modifiedWord/>
      <trackRevisions>false</trackRevisions>
    </reviewItem>
    <reviewItem>
      <errorID>ab90546e-1de7-4c7b-a860-0e83e8088326</errorID>
      <errorWord>)</errorWord>
      <group>L1_Format</group>
      <groupName>格式问题</groupName>
      <ability>L2_HalfPunc</ability>
      <abilityName>全半角检查</abilityName>
      <candidateList>
        <item>）</item>
      </candidateList>
      <explain>文本全半角错误。</explain>
      <paraID>4B5DC771</paraID>
      <start>21</start>
      <end>22</end>
      <status>unmodified</status>
      <modifiedWord/>
      <trackRevisions>false</trackRevisions>
    </reviewItem>
    <reviewItem>
      <errorID>f7af991e-6c24-456d-a781-c6197139ad8d</errorID>
      <errorWord>18．</errorWord>
      <group>L1_Format</group>
      <groupName>格式问题</groupName>
      <ability>L2_Ordinal</ability>
      <abilityName>序号格式</abilityName>
      <candidateList>
        <item>18.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4CE9D1E5</paraID>
      <start>0</start>
      <end>3</end>
      <status>unmodified</status>
      <modifiedWord/>
      <trackRevisions>false</trackRevisions>
    </reviewItem>
    <reviewItem>
      <errorID>71f08f19-63ef-4783-aab1-406f3536c718</errorID>
      <errorWord>19．</errorWord>
      <group>L1_Format</group>
      <groupName>格式问题</groupName>
      <ability>L2_Ordinal</ability>
      <abilityName>序号格式</abilityName>
      <candidateList>
        <item>19.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4EDBADE7</paraID>
      <start>0</start>
      <end>3</end>
      <status>unmodified</status>
      <modifiedWord/>
      <trackRevisions>false</trackRevisions>
    </reviewItem>
    <reviewItem>
      <errorID>3a742c96-84d7-46dd-a480-a34ce7becf14</errorID>
      <errorWord>20．</errorWord>
      <group>L1_Format</group>
      <groupName>格式问题</groupName>
      <ability>L2_Ordinal</ability>
      <abilityName>序号格式</abilityName>
      <candidateList>
        <item>20.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25D0C670</paraID>
      <start>0</start>
      <end>3</end>
      <status>unmodified</status>
      <modifiedWord/>
      <trackRevisions>false</trackRevisions>
    </reviewItem>
    <reviewItem>
      <errorID>49789ae4-2725-4928-8395-e5b3aab10be4</errorID>
      <errorWord>到</errorWord>
      <group>L1_Word</group>
      <groupName>字词问题</groupName>
      <ability>L2_Typo</ability>
      <abilityName>字词错误</abilityName>
      <candidateList>
        <item>至</item>
      </candidateList>
      <explain>存在字形相近字词的误用。</explain>
      <paraID>286DC9FF</paraID>
      <start>90</start>
      <end>91</end>
      <status>unmodified</status>
      <modifiedWord/>
      <trackRevisions>false</trackRevisions>
    </reviewItem>
    <reviewItem>
      <errorID>30d4429a-dc67-499a-8a32-780962145c69</errorID>
      <errorWord>五.</errorWord>
      <group>L1_Format</group>
      <groupName>格式问题</groupName>
      <ability>L2_Ordinal</ability>
      <abilityName>序号格式</abilityName>
      <candidateList>
        <item>五、</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B78B71C</paraID>
      <start>0</start>
      <end>2</end>
      <status>unmodified</status>
      <modifiedWord/>
      <trackRevisions>false</trackRevisions>
    </reviewItem>
    <reviewItem>
      <errorID>38250f5c-4996-403d-b01c-e476c30fca6e</errorID>
      <errorWord>22．</errorWord>
      <group>L1_Format</group>
      <groupName>格式问题</groupName>
      <ability>L2_Ordinal</ability>
      <abilityName>序号格式</abilityName>
      <candidateList>
        <item>22.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61266CE</paraID>
      <start>0</start>
      <end>3</end>
      <status>unmodified</status>
      <modifiedWord/>
      <trackRevisions>false</trackRevisions>
    </reviewItem>
    <reviewItem>
      <errorID>35c87d69-530a-46b7-a50e-49e20ca73aa9</errorID>
      <errorWord>23．</errorWord>
      <group>L1_Format</group>
      <groupName>格式问题</groupName>
      <ability>L2_Ordinal</ability>
      <abilityName>序号格式</abilityName>
      <candidateList>
        <item>23.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610EB067</paraID>
      <start>0</start>
      <end>3</end>
      <status>unmodified</status>
      <modifiedWord/>
      <trackRevisions>false</trackRevisions>
    </reviewItem>
    <reviewItem>
      <errorID>d71b0244-25b7-4183-af3c-e996bf5a2376</errorID>
      <errorWord>【2014】214号</errorWord>
      <group>L1_Knowledge</group>
      <groupName>知识性问题</groupName>
      <ability>L2_Knowledge</ability>
      <abilityName>其他知识</abilityName>
      <candidateList>
        <item>〔2014〕214号</item>
      </candidateList>
      <explain>发文字号格式错误。</explain>
      <paraID>70889B1A</paraID>
      <start>57</start>
      <end>67</end>
      <status>unmodified</status>
      <modifiedWord/>
      <trackRevisions>false</trackRevisions>
    </reviewItem>
    <reviewItem>
      <errorID>16e7224f-d57b-4cc5-9a6d-d4dcda5be806</errorID>
      <errorWord>(</errorWord>
      <group>L1_Format</group>
      <groupName>格式问题</groupName>
      <ability>L2_HalfPunc</ability>
      <abilityName>全半角检查</abilityName>
      <candidateList>
        <item>（</item>
      </candidateList>
      <explain>文本全半角错误。</explain>
      <paraID> 5BD3500</paraID>
      <start>15</start>
      <end>16</end>
      <status>unmodified</status>
      <modifiedWord/>
      <trackRevisions>false</trackRevisions>
    </reviewItem>
    <reviewItem>
      <errorID>9db7cef6-fbc8-404b-ad9a-cd04cd338bde</errorID>
      <errorWord>)</errorWord>
      <group>L1_Format</group>
      <groupName>格式问题</groupName>
      <ability>L2_HalfPunc</ability>
      <abilityName>全半角检查</abilityName>
      <candidateList>
        <item>）</item>
      </candidateList>
      <explain>文本全半角错误。</explain>
      <paraID> 5BD3500</paraID>
      <start>19</start>
      <end>20</end>
      <status>unmodified</status>
      <modifiedWord/>
      <trackRevisions>false</trackRevisions>
    </reviewItem>
    <reviewItem>
      <errorID>f2b0b9dc-2664-4906-b634-f4d7c526634a</errorID>
      <errorWord>(</errorWord>
      <group>L1_Format</group>
      <groupName>格式问题</groupName>
      <ability>L2_HalfPunc</ability>
      <abilityName>全半角检查</abilityName>
      <candidateList>
        <item>（</item>
      </candidateList>
      <explain>文本全半角错误。</explain>
      <paraID> 5BD3500</paraID>
      <start>45</start>
      <end>46</end>
      <status>unmodified</status>
      <modifiedWord/>
      <trackRevisions>false</trackRevisions>
    </reviewItem>
    <reviewItem>
      <errorID>932018da-4343-4ae3-b3e0-38a8eb17c5ce</errorID>
      <errorWord>)</errorWord>
      <group>L1_Format</group>
      <groupName>格式问题</groupName>
      <ability>L2_HalfPunc</ability>
      <abilityName>全半角检查</abilityName>
      <candidateList>
        <item>）</item>
      </candidateList>
      <explain>文本全半角错误。</explain>
      <paraID> 5BD3500</paraID>
      <start>49</start>
      <end>50</end>
      <status>unmodified</status>
      <modifiedWord/>
      <trackRevisions>false</trackRevisions>
    </reviewItem>
    <reviewItem>
      <errorID>7be6be64-4183-4484-a95a-6e96231a0459</errorID>
      <errorWord>(</errorWord>
      <group>L1_Format</group>
      <groupName>格式问题</groupName>
      <ability>L2_HalfPunc</ability>
      <abilityName>全半角检查</abilityName>
      <candidateList>
        <item>（</item>
      </candidateList>
      <explain>文本全半角错误。</explain>
      <paraID> 5BD3500</paraID>
      <start>65</start>
      <end>66</end>
      <status>unmodified</status>
      <modifiedWord/>
      <trackRevisions>false</trackRevisions>
    </reviewItem>
    <reviewItem>
      <errorID>08f7c511-29b3-46b4-bbc7-c2c4ea335a25</errorID>
      <errorWord>)</errorWord>
      <group>L1_Format</group>
      <groupName>格式问题</groupName>
      <ability>L2_HalfPunc</ability>
      <abilityName>全半角检查</abilityName>
      <candidateList>
        <item>）</item>
      </candidateList>
      <explain>文本全半角错误。</explain>
      <paraID> 5BD3500</paraID>
      <start>69</start>
      <end>70</end>
      <status>unmodified</status>
      <modifiedWord/>
      <trackRevisions>false</trackRevisions>
    </reviewItem>
    <reviewItem>
      <errorID>740bbb27-c039-4572-bf65-d1de73ec9056</errorID>
      <errorWord>(</errorWord>
      <group>L1_Format</group>
      <groupName>格式问题</groupName>
      <ability>L2_HalfPunc</ability>
      <abilityName>全半角检查</abilityName>
      <candidateList>
        <item>（</item>
      </candidateList>
      <explain>文本全半角错误。</explain>
      <paraID> 5BD3500</paraID>
      <start>85</start>
      <end>86</end>
      <status>unmodified</status>
      <modifiedWord/>
      <trackRevisions>false</trackRevisions>
    </reviewItem>
    <reviewItem>
      <errorID>4487ed00-8bf1-4f7b-8a66-6feabe2f390f</errorID>
      <errorWord>)</errorWord>
      <group>L1_Format</group>
      <groupName>格式问题</groupName>
      <ability>L2_HalfPunc</ability>
      <abilityName>全半角检查</abilityName>
      <candidateList>
        <item>）</item>
      </candidateList>
      <explain>文本全半角错误。</explain>
      <paraID> 5BD3500</paraID>
      <start>89</start>
      <end>90</end>
      <status>unmodified</status>
      <modifiedWord/>
      <trackRevisions>false</trackRevisions>
    </reviewItem>
    <reviewItem>
      <errorID>a6244082-7f3d-472c-8035-9eb1810e26d0</errorID>
      <errorWord>(</errorWord>
      <group>L1_Format</group>
      <groupName>格式问题</groupName>
      <ability>L2_HalfPunc</ability>
      <abilityName>全半角检查</abilityName>
      <candidateList>
        <item>（</item>
      </candidateList>
      <explain>文本全半角错误。</explain>
      <paraID> 5BD3500</paraID>
      <start>105</start>
      <end>106</end>
      <status>unmodified</status>
      <modifiedWord/>
      <trackRevisions>false</trackRevisions>
    </reviewItem>
    <reviewItem>
      <errorID>abd14bd1-275b-4c7b-a3f2-01779f5520ec</errorID>
      <errorWord>)</errorWord>
      <group>L1_Format</group>
      <groupName>格式问题</groupName>
      <ability>L2_HalfPunc</ability>
      <abilityName>全半角检查</abilityName>
      <candidateList>
        <item>）</item>
      </candidateList>
      <explain>文本全半角错误。</explain>
      <paraID> 5BD3500</paraID>
      <start>109</start>
      <end>110</end>
      <status>unmodified</status>
      <modifiedWord/>
      <trackRevisions>false</trackRevisions>
    </reviewItem>
    <reviewItem>
      <errorID>9b44c480-d902-4aa3-9d57-75f554584c1d</errorID>
      <errorWord>不</errorWord>
      <group>L1_Word</group>
      <groupName>字词问题</groupName>
      <ability>L2_Typo</ability>
      <abilityName>字词错误</abilityName>
      <candidateList>
        <item>不符</item>
      </candidateList>
      <explain/>
      <paraID>7D5D7A72</paraID>
      <start>42</start>
      <end>43</end>
      <status>unmodified</status>
      <modifiedWord/>
      <trackRevisions>false</trackRevisions>
    </reviewItem>
    <reviewItem>
      <errorID>b9ffdb83-655f-40e2-a517-d0325b245d44</errorID>
      <errorWord>存在有</errorWord>
      <group>L1_Word</group>
      <groupName>字词问题</groupName>
      <ability>L2_Typo</ability>
      <abilityName>字词错误</abilityName>
      <candidateList>
        <item>存在</item>
      </candidateList>
      <explain/>
      <paraID> 6E87ACB</paraID>
      <start>2</start>
      <end>5</end>
      <status>unmodified</status>
      <modifiedWord/>
      <trackRevisions>false</trackRevisions>
    </reviewItem>
    <reviewItem>
      <errorID>77db3265-282e-41e8-a98f-0b163cf3654e</errorID>
      <errorWord>24．</errorWord>
      <group>L1_Format</group>
      <groupName>格式问题</groupName>
      <ability>L2_Ordinal</ability>
      <abilityName>序号格式</abilityName>
      <candidateList>
        <item>24.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F2EC11A</paraID>
      <start>0</start>
      <end>3</end>
      <status>unmodified</status>
      <modifiedWord/>
      <trackRevisions>false</trackRevisions>
    </reviewItem>
    <reviewItem>
      <errorID>bc5c632d-1f62-4efd-86c8-3a845e376251</errorID>
      <errorWord>25．</errorWord>
      <group>L1_Format</group>
      <groupName>格式问题</groupName>
      <ability>L2_Ordinal</ability>
      <abilityName>序号格式</abilityName>
      <candidateList>
        <item>25.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7FA9C14E</paraID>
      <start>0</start>
      <end>3</end>
      <status>unmodified</status>
      <modifiedWord/>
      <trackRevisions>false</trackRevisions>
    </reviewItem>
    <reviewItem>
      <errorID>706842e3-dac9-4897-940b-0ee501ac9d7e</errorID>
      <errorWord>【2014】214号</errorWord>
      <group>L1_Knowledge</group>
      <groupName>知识性问题</groupName>
      <ability>L2_Knowledge</ability>
      <abilityName>其他知识</abilityName>
      <candidateList>
        <item>〔2014〕214号</item>
      </candidateList>
      <explain>发文字号格式错误。</explain>
      <paraID>4F5EFEFE</paraID>
      <start>57</start>
      <end>67</end>
      <status>unmodified</status>
      <modifiedWord/>
      <trackRevisions>false</trackRevisions>
    </reviewItem>
    <reviewItem>
      <errorID>376a08e6-c94a-4238-8241-427070f62121</errorID>
      <errorWord>六.</errorWord>
      <group>L1_Format</group>
      <groupName>格式问题</groupName>
      <ability>L2_Ordinal</ability>
      <abilityName>序号格式</abilityName>
      <candidateList>
        <item>六、</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1650EFA3</paraID>
      <start>0</start>
      <end>2</end>
      <status>unmodified</status>
      <modifiedWord/>
      <trackRevisions>false</trackRevisions>
    </reviewItem>
    <reviewItem>
      <errorID>c354b878-4777-4ab3-865c-92bf048321fc</errorID>
      <errorWord>26．</errorWord>
      <group>L1_Format</group>
      <groupName>格式问题</groupName>
      <ability>L2_Ordinal</ability>
      <abilityName>序号格式</abilityName>
      <candidateList>
        <item>26.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31DA65FC</paraID>
      <start>0</start>
      <end>3</end>
      <status>unmodified</status>
      <modifiedWord/>
      <trackRevisions>false</trackRevisions>
    </reviewItem>
    <reviewItem>
      <errorID>f050e50d-4c31-432f-803c-2cc7a7bd4f45</errorID>
      <errorWord>27．</errorWord>
      <group>L1_Format</group>
      <groupName>格式问题</groupName>
      <ability>L2_Ordinal</ability>
      <abilityName>序号格式</abilityName>
      <candidateList>
        <item>27.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3B9D8B3C</paraID>
      <start>0</start>
      <end>3</end>
      <status>unmodified</status>
      <modifiedWord/>
      <trackRevisions>false</trackRevisions>
    </reviewItem>
    <reviewItem>
      <errorID>1ae00fd5-4181-48c8-93bb-9afcdfa86e3f</errorID>
      <errorWord>29．</errorWord>
      <group>L1_Format</group>
      <groupName>格式问题</groupName>
      <ability>L2_Ordinal</ability>
      <abilityName>序号格式</abilityName>
      <candidateList>
        <item>29.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397A2D38</paraID>
      <start>0</start>
      <end>3</end>
      <status>unmodified</status>
      <modifiedWord/>
      <trackRevisions>false</trackRevisions>
    </reviewItem>
    <reviewItem>
      <errorID>fdecbc63-3f95-4325-b760-619d2217ad48</errorID>
      <errorWord>[2002]1980号</errorWord>
      <group>L1_Knowledge</group>
      <groupName>知识性问题</groupName>
      <ability>L2_Knowledge</ability>
      <abilityName>其他知识</abilityName>
      <candidateList>
        <item>〔2002〕1980号</item>
      </candidateList>
      <explain>发文字号格式错误。</explain>
      <paraID>6BD35500</paraID>
      <start>33</start>
      <end>44</end>
      <status>unmodified</status>
      <modifiedWord/>
      <trackRevisions>false</trackRevisions>
    </reviewItem>
    <reviewItem>
      <errorID>f71ff449-709d-4b00-9517-60c0f9e90026</errorID>
      <errorWord>[2003]857号</errorWord>
      <group>L1_Knowledge</group>
      <groupName>知识性问题</groupName>
      <ability>L2_Knowledge</ability>
      <abilityName>其他知识</abilityName>
      <candidateList>
        <item>〔2003〕857号</item>
      </candidateList>
      <explain>发文字号格式错误。</explain>
      <paraID>6BD35500</paraID>
      <start>87</start>
      <end>97</end>
      <status>unmodified</status>
      <modifiedWord/>
      <trackRevisions>false</trackRevisions>
    </reviewItem>
    <reviewItem>
      <errorID>a23e5e9d-c739-495c-8101-987ab62c4fa1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1CB5174F</paraID>
      <start>0</start>
      <end>2</end>
      <status>unmodified</status>
      <modifiedWord/>
      <trackRevisions>false</trackRevisions>
    </reviewItem>
    <reviewItem>
      <errorID>d2b16dd2-853a-4530-8912-6c8848625bc3</errorID>
      <errorWord>:</errorWord>
      <group>L1_Format</group>
      <groupName>格式问题</groupName>
      <ability>L2_HalfPunc</ability>
      <abilityName>全半角检查</abilityName>
      <candidateList>
        <item>：</item>
      </candidateList>
      <explain>文本全半角错误。</explain>
      <paraID>1CB5174F</paraID>
      <start>12</start>
      <end>13</end>
      <status>unmodified</status>
      <modifiedWord/>
      <trackRevisions>false</trackRevisions>
    </reviewItem>
    <reviewItem>
      <errorID>c3b23ec5-2170-4e8b-abe8-6272fa7b7252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5EFCD490</paraID>
      <start>0</start>
      <end>2</end>
      <status>unmodified</status>
      <modifiedWord/>
      <trackRevisions>false</trackRevisions>
    </reviewItem>
    <reviewItem>
      <errorID>2bc49608-a8e0-4fa2-b237-aadc332e13af</errorID>
      <errorWord>法律、法规</errorWord>
      <group>L1_Word</group>
      <groupName>字词问题</groupName>
      <ability>L2_Typo</ability>
      <abilityName>字词错误</abilityName>
      <candidateList>
        <item>法律法规</item>
      </candidateList>
      <explain/>
      <paraID>4B71360E</paraID>
      <start>9</start>
      <end>14</end>
      <status>unmodified</status>
      <modifiedWord/>
      <trackRevisions>false</trackRevisions>
    </reviewItem>
    <reviewItem>
      <errorID>474c3e50-59b1-48c0-8f24-6b02e4b5bcff</errorID>
      <errorWord>-</errorWord>
      <group>L1_Format</group>
      <groupName>格式问题</groupName>
      <ability>L2_HalfPunc</ability>
      <abilityName>全半角检查</abilityName>
      <candidateList>
        <item>－</item>
      </candidateList>
      <explain>文本全半角错误。</explain>
      <paraID>6F1E7289</paraID>
      <start>24</start>
      <end>25</end>
      <status>unmodified</status>
      <modifiedWord/>
      <trackRevisions>false</trackRevisions>
    </reviewItem>
    <reviewItem>
      <errorID>da5167ea-089d-4f20-8548-1cab7a46d44f</errorID>
      <errorWord>一．</errorWord>
      <group>L1_Format</group>
      <groupName>格式问题</groupName>
      <ability>L2_Ordinal</ability>
      <abilityName>序号格式</abilityName>
      <candidateList>
        <item>一、</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31D65865</paraID>
      <start>0</start>
      <end>2</end>
      <status>unmodified</status>
      <modifiedWord/>
      <trackRevisions>false</trackRevisions>
    </reviewItem>
    <reviewItem>
      <errorID>e88d9e9b-a4b3-4096-a8db-b590055ea761</errorID>
      <errorWord>【2014】214号</errorWord>
      <group>L1_Knowledge</group>
      <groupName>知识性问题</groupName>
      <ability>L2_Knowledge</ability>
      <abilityName>其他知识</abilityName>
      <candidateList>
        <item>〔2014〕214号</item>
      </candidateList>
      <explain>发文字号格式错误。</explain>
      <paraID>19F91C54</paraID>
      <start>53</start>
      <end>63</end>
      <status>unmodified</status>
      <modifiedWord/>
      <trackRevisions>false</trackRevisions>
    </reviewItem>
    <reviewItem>
      <errorID>d7202463-5cc3-4544-a4a1-1350a81ce365</errorID>
      <errorWord>,</errorWord>
      <group>L1_Format</group>
      <groupName>格式问题</groupName>
      <ability>L2_HalfPunc</ability>
      <abilityName>全半角检查</abilityName>
      <candidateList>
        <item>，</item>
      </candidateList>
      <explain>文本全半角错误。</explain>
      <paraID>5C6A7795</paraID>
      <start>96</start>
      <end>97</end>
      <status>unmodified</status>
      <modifiedWord/>
      <trackRevisions>false</trackRevisions>
    </reviewItem>
    <reviewItem>
      <errorID>44c7c91d-862e-4b1e-ab8b-1d3f71d27c5d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77924C1E</paraID>
      <start>0</start>
      <end>2</end>
      <status>unmodified</status>
      <modifiedWord/>
      <trackRevisions>false</trackRevisions>
    </reviewItem>
    <reviewItem>
      <errorID>457d0e68-911b-442d-b058-0f0bb221b1f2</errorID>
      <errorWord>、或</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717B5942</paraID>
      <start>27</start>
      <end>29</end>
      <status>unmodified</status>
      <modifiedWord/>
      <trackRevisions>false</trackRevisions>
    </reviewItem>
    <reviewItem>
      <errorID>e90f3c29-74b1-4ab4-a1fc-5d2ad6798af5</errorID>
      <errorWord>做出</errorWord>
      <group>L1_Word</group>
      <groupName>字词问题</groupName>
      <ability>L2_Typo</ability>
      <abilityName>字词错误</abilityName>
      <candidateList>
        <item>作出</item>
      </candidateList>
      <explain/>
      <paraID>717B5942</paraID>
      <start>85</start>
      <end>87</end>
      <status>unmodified</status>
      <modifiedWord/>
      <trackRevisions>false</trackRevisions>
    </reviewItem>
    <reviewItem>
      <errorID>c87b3f6a-e507-44a5-be0d-98a93419f822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7AB84B3D</paraID>
      <start>0</start>
      <end>2</end>
      <status>unmodified</status>
      <modifiedWord/>
      <trackRevisions>false</trackRevisions>
    </reviewItem>
    <reviewItem>
      <errorID>3bfaa617-6713-491b-96f4-c0b52e5befda</errorID>
      <errorWord>其它</errorWord>
      <group>L1_Word</group>
      <groupName>字词问题</groupName>
      <ability>L2_Alias</ability>
      <abilityName>也作/曾用词</abilityName>
      <candidateList>
        <item>其他</item>
      </candidateList>
      <explain>词汇[其它]为不规范表述或旧称，其规范书面表述为[其他]。</explain>
      <paraID>7AB84B3D</paraID>
      <start>110</start>
      <end>112</end>
      <status>unmodified</status>
      <modifiedWord/>
      <trackRevisions>false</trackRevisions>
    </reviewItem>
    <reviewItem>
      <errorID>2924dc65-f82a-40e5-ac97-be8c3ebc6566</errorID>
      <errorWord>得</errorWord>
      <group>L1_Word</group>
      <groupName>字词问题</groupName>
      <ability>L2_DDD</ability>
      <abilityName>的地得用法</abilityName>
      <candidateList>
        <item>的</item>
      </candidateList>
      <explain>“的”常用于连接修饰语与名词性中心语，表示属性、所属或描述。</explain>
      <paraID>7AB84B3D</paraID>
      <start>120</start>
      <end>121</end>
      <status>unmodified</status>
      <modifiedWord/>
      <trackRevisions>false</trackRevisions>
    </reviewItem>
    <reviewItem>
      <errorID>fc94a409-cea6-4fd0-89f4-40cd9175e73f</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466752D9</paraID>
      <start>0</start>
      <end>2</end>
      <status>unmodified</status>
      <modifiedWord/>
      <trackRevisions>false</trackRevisions>
    </reviewItem>
    <reviewItem>
      <errorID>c2be25ae-08ad-49d4-b40a-4f04a9100075</errorID>
      <errorWord>:</errorWord>
      <group>L1_Format</group>
      <groupName>格式问题</groupName>
      <ability>L2_HalfPunc</ability>
      <abilityName>全半角检查</abilityName>
      <candidateList>
        <item>：</item>
      </candidateList>
      <explain>文本全半角错误。</explain>
      <paraID>152FC87E</paraID>
      <start>28</start>
      <end>29</end>
      <status>unmodified</status>
      <modifiedWord/>
      <trackRevisions>false</trackRevisions>
    </reviewItem>
    <reviewItem>
      <errorID>683a8ffb-57fb-48f7-8e79-ebc26e5bcdb9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77DF19E0</paraID>
      <start>1</start>
      <end>3</end>
      <status>unmodified</status>
      <modifiedWord/>
      <trackRevisions>false</trackRevisions>
    </reviewItem>
    <reviewItem>
      <errorID>57d8053a-f89b-41ec-829a-eca9f5123fe6</errorID>
      <errorWord>容</errorWord>
      <group>L1_Word</group>
      <groupName>字词问题</groupName>
      <ability>L2_Typo</ability>
      <abilityName>字词错误</abilityName>
      <candidateList>
        <item>容是</item>
      </candidateList>
      <explain/>
      <paraID>2C553199</paraID>
      <start>3</start>
      <end>4</end>
      <status>unmodified</status>
      <modifiedWord/>
      <trackRevisions>false</trackRevisions>
    </reviewItem>
    <reviewItem>
      <errorID>b2dde92d-10ef-4343-8644-93a7624d5c32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5798CB4D</paraID>
      <start>1</start>
      <end>3</end>
      <status>unmodified</status>
      <modifiedWord/>
      <trackRevisions>false</trackRevisions>
    </reviewItem>
    <reviewItem>
      <errorID>0c718783-ca13-40dc-bb36-6a2b388be5b3</errorID>
      <errorWord>；。</errorWord>
      <group>L1_Punc</group>
      <groupName>标点问题</groupName>
      <ability>L2_Punc</ability>
      <abilityName>标点符号检查</abilityName>
      <candidateList>
        <item>；</item>
      </candidateList>
      <explain/>
      <paraID>7BAEAC25</paraID>
      <start>126</start>
      <end>128</end>
      <status>unmodified</status>
      <modifiedWord/>
      <trackRevisions>false</trackRevisions>
    </reviewItem>
    <reviewItem>
      <errorID>3a5efd61-198c-4787-b1ea-b377e37907e8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11F9C358</paraID>
      <start>0</start>
      <end>2</end>
      <status>unmodified</status>
      <modifiedWord/>
      <trackRevisions>false</trackRevisions>
    </reviewItem>
    <reviewItem>
      <errorID>80a7a0de-4ec8-495d-87d0-4b3eeb4701ca</errorID>
      <errorWord>)</errorWord>
      <group>L1_Format</group>
      <groupName>格式问题</groupName>
      <ability>L2_HalfPunc</ability>
      <abilityName>全半角检查</abilityName>
      <candidateList>
        <item>）</item>
      </candidateList>
      <explain>文本全半角错误。</explain>
      <paraID>25F3CFF4</paraID>
      <start>24</start>
      <end>25</end>
      <status>unmodified</status>
      <modifiedWord/>
      <trackRevisions>false</trackRevisions>
    </reviewItem>
    <reviewItem>
      <errorID>53699f3b-f83e-4cda-8f9e-c8b86c035b80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4A7A133D</paraID>
      <start>0</start>
      <end>2</end>
      <status>unmodified</status>
      <modifiedWord/>
      <trackRevisions>false</trackRevisions>
    </reviewItem>
    <reviewItem>
      <errorID>ff33701d-ef98-4d80-85a0-fde84b0de2b9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725E5CBF</paraID>
      <start>0</start>
      <end>2</end>
      <status>unmodified</status>
      <modifiedWord/>
      <trackRevisions>false</trackRevisions>
    </reviewItem>
    <reviewItem>
      <errorID>6d20e84e-1459-404c-9abd-b307f13ab28d</errorID>
      <errorWord>后</errorWord>
      <group>L1_Word</group>
      <groupName>字词问题</groupName>
      <ability>L2_Typo</ability>
      <abilityName>字词错误</abilityName>
      <candidateList>
        <item>后支</item>
      </candidateList>
      <explain/>
      <paraID>3EBD8CDF</paraID>
      <start>26</start>
      <end>27</end>
      <status>unmodified</status>
      <modifiedWord/>
      <trackRevisions>false</trackRevisions>
    </reviewItem>
    <reviewItem>
      <errorID>5deafaa9-d987-49c7-8888-7d2347c8f43a</errorID>
      <errorWord>a)</errorWord>
      <group>L1_Format</group>
      <groupName>格式问题</groupName>
      <ability>L2_Ordinal</ability>
      <abilityName>序号格式</abilityName>
      <candidateList>
        <item>a）</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7AAD160B</paraID>
      <start>0</start>
      <end>2</end>
      <status>unmodified</status>
      <modifiedWord/>
      <trackRevisions>false</trackRevisions>
    </reviewItem>
    <reviewItem>
      <errorID>2873d01a-b21a-4809-b587-0446275ebb57</errorID>
      <errorWord>b)</errorWord>
      <group>L1_Format</group>
      <groupName>格式问题</groupName>
      <ability>L2_Ordinal</ability>
      <abilityName>序号格式</abilityName>
      <candidateList>
        <item>b）</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28092E5F</paraID>
      <start>0</start>
      <end>2</end>
      <status>unmodified</status>
      <modifiedWord/>
      <trackRevisions>false</trackRevisions>
    </reviewItem>
    <reviewItem>
      <errorID>3ae0b02f-7328-494e-9a29-5cc5489c03e1</errorID>
      <errorWord>c)</errorWord>
      <group>L1_Format</group>
      <groupName>格式问题</groupName>
      <ability>L2_Ordinal</ability>
      <abilityName>序号格式</abilityName>
      <candidateList>
        <item>c）</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2022BC31</paraID>
      <start>0</start>
      <end>2</end>
      <status>unmodified</status>
      <modifiedWord/>
      <trackRevisions>false</trackRevisions>
    </reviewItem>
    <reviewItem>
      <errorID>939d1178-bba8-4ab4-900a-c61ab460c93a</errorID>
      <errorWord>d)</errorWord>
      <group>L1_Format</group>
      <groupName>格式问题</groupName>
      <ability>L2_Ordinal</ability>
      <abilityName>序号格式</abilityName>
      <candidateList>
        <item>d）</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35E4FD44</paraID>
      <start>0</start>
      <end>2</end>
      <status>unmodified</status>
      <modifiedWord/>
      <trackRevisions>false</trackRevisions>
    </reviewItem>
    <reviewItem>
      <errorID>35f9b36f-8ec5-48f7-85af-468f0a0f6ee4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65A95560</paraID>
      <start>0</start>
      <end>2</end>
      <status>unmodified</status>
      <modifiedWord/>
      <trackRevisions>false</trackRevisions>
    </reviewItem>
    <reviewItem>
      <errorID>7c0908ab-bcf0-47f8-a642-ed464c363f6c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7B4B6D4D</paraID>
      <start>0</start>
      <end>2</end>
      <status>unmodified</status>
      <modifiedWord/>
      <trackRevisions>false</trackRevisions>
    </reviewItem>
    <reviewItem>
      <errorID>ac83e16f-12ca-4baa-b2ba-597792fa0184</errorID>
      <errorWord>合同法</errorWord>
      <group>L1_Knowledge</group>
      <groupName>知识性问题</groupName>
      <ability>L2_Knowledge</ability>
      <abilityName>其他知识</abilityName>
      <candidateList/>
      <explain>已废止</explain>
      <paraID>6DD616CB</paraID>
      <start>8</start>
      <end>11</end>
      <status>unmodified</status>
      <modifiedWord/>
      <trackRevisions>false</trackRevisions>
    </reviewItem>
    <reviewItem>
      <errorID>f850da8d-4337-4dcd-9c41-352fe709c62b</errorID>
      <errorWord>(</errorWord>
      <group>L1_Format</group>
      <groupName>格式问题</groupName>
      <ability>L2_HalfPunc</ability>
      <abilityName>全半角检查</abilityName>
      <candidateList>
        <item>（</item>
      </candidateList>
      <explain>文本全半角错误。</explain>
      <paraID>3B1814E2</paraID>
      <start>0</start>
      <end>1</end>
      <status>unmodified</status>
      <modifiedWord/>
      <trackRevisions>false</trackRevisions>
    </reviewItem>
    <reviewItem>
      <errorID>09b629d7-819c-45c2-a235-8f44b5b2522d</errorID>
      <errorWord>)</errorWord>
      <group>L1_Format</group>
      <groupName>格式问题</groupName>
      <ability>L2_HalfPunc</ability>
      <abilityName>全半角检查</abilityName>
      <candidateList>
        <item>）</item>
      </candidateList>
      <explain>文本全半角错误。</explain>
      <paraID>3B1814E2</paraID>
      <start>5</start>
      <end>6</end>
      <status>unmodified</status>
      <modifiedWord/>
      <trackRevisions>false</trackRevisions>
    </reviewItem>
    <reviewItem>
      <errorID>47cce27f-d845-4984-a84a-a0e0fb70dea0</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6CD5790B</paraID>
      <start>13</start>
      <end>16</end>
      <status>unmodified</status>
      <modifiedWord/>
      <trackRevisions>false</trackRevisions>
    </reviewItem>
    <reviewItem>
      <errorID>27b8ed3f-fb7a-4bf5-9fde-58bb1ab10e44</errorID>
      <errorWord>及其它有关</errorWord>
      <group>L1_Word</group>
      <groupName>字词问题</groupName>
      <ability>L2_Alias</ability>
      <abilityName>也作/曾用词</abilityName>
      <candidateList>
        <item>及其他有关</item>
      </candidateList>
      <explain>词汇[及其它有关]为不规范表述或旧称，其规范书面表述为[及其他有关]。</explain>
      <paraID>6CD5790B</paraID>
      <start>42</start>
      <end>47</end>
      <status>unmodified</status>
      <modifiedWord/>
      <trackRevisions>false</trackRevisions>
    </reviewItem>
    <reviewItem>
      <errorID>847b2646-b83a-4660-9ba3-ebc50b14d97b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73FF0043</paraID>
      <start>0</start>
      <end>2</end>
      <status>unmodified</status>
      <modifiedWord/>
      <trackRevisions>false</trackRevisions>
    </reviewItem>
    <reviewItem>
      <errorID>2f0edcc9-cd2c-493b-a8a3-30f6581e978a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6D343F4F</paraID>
      <start>0</start>
      <end>2</end>
      <status>unmodified</status>
      <modifiedWord/>
      <trackRevisions>false</trackRevisions>
    </reviewItem>
    <reviewItem>
      <errorID>83af04ff-baaa-42e9-8304-ecf5a6043b34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6739C0FA</paraID>
      <start>0</start>
      <end>2</end>
      <status>unmodified</status>
      <modifiedWord/>
      <trackRevisions>false</trackRevisions>
    </reviewItem>
    <reviewItem>
      <errorID>242def15-4f54-429c-92fc-3699c3cd77d8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273D01C8</paraID>
      <start>0</start>
      <end>2</end>
      <status>unmodified</status>
      <modifiedWord/>
      <trackRevisions>false</trackRevisions>
    </reviewItem>
    <reviewItem>
      <errorID>d6d237a8-2a45-4306-9c09-9f955cf816be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7A7A5979</paraID>
      <start>0</start>
      <end>2</end>
      <status>unmodified</status>
      <modifiedWord/>
      <trackRevisions>false</trackRevisions>
    </reviewItem>
    <reviewItem>
      <errorID>4644a584-4571-41c2-875f-18d836632d81</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4950B497</paraID>
      <start>0</start>
      <end>2</end>
      <status>unmodified</status>
      <modifiedWord/>
      <trackRevisions>false</trackRevisions>
    </reviewItem>
    <reviewItem>
      <errorID>63dbfd47-ed39-4c40-a783-3afc9ac6c2c4</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191D9B40</paraID>
      <start>0</start>
      <end>2</end>
      <status>unmodified</status>
      <modifiedWord/>
      <trackRevisions>false</trackRevisions>
    </reviewItem>
    <reviewItem>
      <errorID>2b05343e-27c0-4c80-9599-efbac4a7025e</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6DD8726B</paraID>
      <start>0</start>
      <end>2</end>
      <status>unmodified</status>
      <modifiedWord/>
      <trackRevisions>false</trackRevisions>
    </reviewItem>
    <reviewItem>
      <errorID>e9bf8204-5c8d-4b89-b1e9-e6f79db404d0</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7C535A0A</paraID>
      <start>0</start>
      <end>2</end>
      <status>unmodified</status>
      <modifiedWord/>
      <trackRevisions>false</trackRevisions>
    </reviewItem>
    <reviewItem>
      <errorID>3dd98d34-a4c1-4893-b7ab-25d75116ac6c</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1D07EE62</paraID>
      <start>0</start>
      <end>2</end>
      <status>unmodified</status>
      <modifiedWord/>
      <trackRevisions>false</trackRevisions>
    </reviewItem>
    <reviewItem>
      <errorID>75c2d2db-01b4-4874-b8df-58f4182106df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610DB8A3</paraID>
      <start>0</start>
      <end>2</end>
      <status>unmodified</status>
      <modifiedWord/>
      <trackRevisions>false</trackRevisions>
    </reviewItem>
    <reviewItem>
      <errorID>836c83fe-664e-45a7-99e2-228bc36caa54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390AB296</paraID>
      <start>0</start>
      <end>2</end>
      <status>unmodified</status>
      <modifiedWord/>
      <trackRevisions>false</trackRevisions>
    </reviewItem>
    <reviewItem>
      <errorID>af5dc116-021f-4d57-a190-023748eb9a8c</errorID>
      <errorWord>３</errorWord>
      <group>L1_Format</group>
      <groupName>格式问题</groupName>
      <ability>L2_HalfPunc</ability>
      <abilityName>全半角检查</abilityName>
      <candidateList>
        <item>3</item>
      </candidateList>
      <explain>文本全半角错误。</explain>
      <paraID>5C3645CB</paraID>
      <start>31</start>
      <end>32</end>
      <status>unmodified</status>
      <modifiedWord/>
      <trackRevisions>false</trackRevisions>
    </reviewItem>
    <reviewItem>
      <errorID>2815c4ec-1956-445c-b728-a199173715b3</errorID>
      <errorWord>４</errorWord>
      <group>L1_Format</group>
      <groupName>格式问题</groupName>
      <ability>L2_HalfPunc</ability>
      <abilityName>全半角检查</abilityName>
      <candidateList>
        <item>4</item>
      </candidateList>
      <explain>文本全半角错误。</explain>
      <paraID>5C3645CB</paraID>
      <start>40</start>
      <end>41</end>
      <status>unmodified</status>
      <modifiedWord/>
      <trackRevisions>false</trackRevisions>
    </reviewItem>
    <reviewItem>
      <errorID>68f32719-f5a5-4f05-a7a3-3edee92d6a38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75EBE9A0</paraID>
      <start>0</start>
      <end>2</end>
      <status>unmodified</status>
      <modifiedWord/>
      <trackRevisions>false</trackRevisions>
    </reviewItem>
    <reviewItem>
      <errorID>a88754b8-1edb-41bb-bdc6-b638a89fce86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7F67DA07</paraID>
      <start>0</start>
      <end>2</end>
      <status>unmodified</status>
      <modifiedWord/>
      <trackRevisions>false</trackRevisions>
    </reviewItem>
    <reviewItem>
      <errorID>3295d5bf-556f-4ce1-a1ca-c9d5cc0fbc93</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4A59171D</paraID>
      <start>0</start>
      <end>2</end>
      <status>unmodified</status>
      <modifiedWord/>
      <trackRevisions>false</trackRevisions>
    </reviewItem>
    <reviewItem>
      <errorID>7a8a02e5-8752-408f-8606-722350bd647b</errorID>
      <errorWord>费</errorWord>
      <group>L1_Word</group>
      <groupName>字词问题</groupName>
      <ability>L2_Typo</ability>
      <abilityName>字词错误</abilityName>
      <candidateList>
        <item>费用</item>
      </candidateList>
      <explain/>
      <paraID>4A59171D</paraID>
      <start>27</start>
      <end>28</end>
      <status>unmodified</status>
      <modifiedWord/>
      <trackRevisions>false</trackRevisions>
    </reviewItem>
    <reviewItem>
      <errorID>be8139de-7cfd-47f4-9c21-dcbc2151d336</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628A1A1D</paraID>
      <start>0</start>
      <end>2</end>
      <status>unmodified</status>
      <modifiedWord/>
      <trackRevisions>false</trackRevisions>
    </reviewItem>
    <reviewItem>
      <errorID>dec16d09-fa8c-4785-9b25-b76122266b60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48015157</paraID>
      <start>0</start>
      <end>2</end>
      <status>unmodified</status>
      <modifiedWord/>
      <trackRevisions>false</trackRevisions>
    </reviewItem>
    <reviewItem>
      <errorID>4ad9ab00-a13d-485f-ae9c-cf11a2c87b53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2AC0454</paraID>
      <start>0</start>
      <end>2</end>
      <status>unmodified</status>
      <modifiedWord/>
      <trackRevisions>false</trackRevisions>
    </reviewItem>
    <reviewItem>
      <errorID>034d56b4-daf3-4df8-9790-5fd72e3027de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5DBAA722</paraID>
      <start>0</start>
      <end>2</end>
      <status>unmodified</status>
      <modifiedWord/>
      <trackRevisions>false</trackRevisions>
    </reviewItem>
    <reviewItem>
      <errorID>9481c3d9-5027-4e8e-b5c4-cc9fb40f0300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1681021E</paraID>
      <start>0</start>
      <end>2</end>
      <status>unmodified</status>
      <modifiedWord/>
      <trackRevisions>false</trackRevisions>
    </reviewItem>
    <reviewItem>
      <errorID>2b01a3b5-1335-43d8-83ed-234856c38186</errorID>
      <errorWord>通讯畅通</errorWord>
      <group>L1_Word</group>
      <groupName>字词问题</groupName>
      <ability>L2_Typo</ability>
      <abilityName>字词错误</abilityName>
      <candidateList>
        <item>通信畅通</item>
      </candidateList>
      <explain/>
      <paraID>141C816B</paraID>
      <start>15</start>
      <end>19</end>
      <status>unmodified</status>
      <modifiedWord/>
      <trackRevisions>false</trackRevisions>
    </reviewItem>
    <reviewItem>
      <errorID>7f8ea2a2-26b1-4417-ad4f-2e123c89f76a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54F1EA26</paraID>
      <start>0</start>
      <end>2</end>
      <status>unmodified</status>
      <modifiedWord/>
      <trackRevisions>false</trackRevisions>
    </reviewItem>
    <reviewItem>
      <errorID>b8aa2053-a8a9-46f7-8431-b57c3efbbdca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4372BE1F</paraID>
      <start>0</start>
      <end>2</end>
      <status>unmodified</status>
      <modifiedWord/>
      <trackRevisions>false</trackRevisions>
    </reviewItem>
    <reviewItem>
      <errorID>a8a265a2-25de-46c1-8443-f38ae90dd25b</errorID>
      <errorWord>;</errorWord>
      <group>L1_Format</group>
      <groupName>格式问题</groupName>
      <ability>L2_HalfPunc</ability>
      <abilityName>全半角检查</abilityName>
      <candidateList>
        <item>；</item>
      </candidateList>
      <explain>文本全半角错误。</explain>
      <paraID>4CAF184C</paraID>
      <start>56</start>
      <end>57</end>
      <status>unmodified</status>
      <modifiedWord/>
      <trackRevisions>false</trackRevisions>
    </reviewItem>
    <reviewItem>
      <errorID>86bb5079-2dc1-4770-b5cb-f80d3a045705</errorID>
      <errorWord>噪音</errorWord>
      <group>L1_Word</group>
      <groupName>字词问题</groupName>
      <ability>L2_Alias</ability>
      <abilityName>也作/曾用词</abilityName>
      <candidateList>
        <item>噪声</item>
      </candidateList>
      <explain>词汇[噪音]为不规范表述或旧称，其规范书面表述为[噪声]。</explain>
      <paraID>200162DB</paraID>
      <start>41</start>
      <end>43</end>
      <status>unmodified</status>
      <modifiedWord/>
      <trackRevisions>false</trackRevisions>
    </reviewItem>
    <reviewItem>
      <errorID>904b9191-0352-431d-aad3-bf2f13e64442</errorID>
      <errorWord>;</errorWord>
      <group>L1_Format</group>
      <groupName>格式问题</groupName>
      <ability>L2_HalfPunc</ability>
      <abilityName>全半角检查</abilityName>
      <candidateList>
        <item>；</item>
      </candidateList>
      <explain>文本全半角错误。</explain>
      <paraID>200162DB</paraID>
      <start>49</start>
      <end>50</end>
      <status>unmodified</status>
      <modifiedWord/>
      <trackRevisions>false</trackRevisions>
    </reviewItem>
    <reviewItem>
      <errorID>6068461b-3f3b-437c-9601-10b73d82d116</errorID>
      <errorWord>;</errorWord>
      <group>L1_Format</group>
      <groupName>格式问题</groupName>
      <ability>L2_HalfPunc</ability>
      <abilityName>全半角检查</abilityName>
      <candidateList>
        <item>；</item>
      </candidateList>
      <explain>文本全半角错误。</explain>
      <paraID>1CBD8F35</paraID>
      <start>21</start>
      <end>22</end>
      <status>unmodified</status>
      <modifiedWord/>
      <trackRevisions>false</trackRevisions>
    </reviewItem>
    <reviewItem>
      <errorID>45007343-6e08-4775-838b-98dae43c9073</errorID>
      <errorWord>设</errorWord>
      <group>L1_Word</group>
      <groupName>字词问题</groupName>
      <ability>L2_Typo</ability>
      <abilityName>字词错误</abilityName>
      <candidateList>
        <item>设立</item>
      </candidateList>
      <explain/>
      <paraID>4C08309D</paraID>
      <start>34</start>
      <end>35</end>
      <status>unmodified</status>
      <modifiedWord/>
      <trackRevisions>false</trackRevisions>
    </reviewItem>
    <reviewItem>
      <errorID>db0ff76d-da10-471e-a072-321e153c1fdd</errorID>
      <errorWord>;</errorWord>
      <group>L1_Format</group>
      <groupName>格式问题</groupName>
      <ability>L2_HalfPunc</ability>
      <abilityName>全半角检查</abilityName>
      <candidateList>
        <item>；</item>
      </candidateList>
      <explain>文本全半角错误。</explain>
      <paraID>4C08309D</paraID>
      <start>99</start>
      <end>100</end>
      <status>unmodified</status>
      <modifiedWord/>
      <trackRevisions>false</trackRevisions>
    </reviewItem>
    <reviewItem>
      <errorID>0e265982-bbcb-4d0a-a60d-808ce4bba4cc</errorID>
      <errorWord>,</errorWord>
      <group>L1_Format</group>
      <groupName>格式问题</groupName>
      <ability>L2_HalfPunc</ability>
      <abilityName>全半角检查</abilityName>
      <candidateList>
        <item>，</item>
      </candidateList>
      <explain>文本全半角错误。</explain>
      <paraID> D9B6D2C</paraID>
      <start>28</start>
      <end>29</end>
      <status>unmodified</status>
      <modifiedWord/>
      <trackRevisions>false</trackRevisions>
    </reviewItem>
    <reviewItem>
      <errorID>52a8bfa5-b10f-43ee-a1b4-1b5264f19874</errorID>
      <errorWord>;</errorWord>
      <group>L1_Format</group>
      <groupName>格式问题</groupName>
      <ability>L2_HalfPunc</ability>
      <abilityName>全半角检查</abilityName>
      <candidateList>
        <item>；</item>
      </candidateList>
      <explain>文本全半角错误。</explain>
      <paraID> D9B6D2C</paraID>
      <start>70</start>
      <end>71</end>
      <status>unmodified</status>
      <modifiedWord/>
      <trackRevisions>false</trackRevisions>
    </reviewItem>
    <reviewItem>
      <errorID>353e442c-7a85-4eb0-949c-520f6bc5af68</errorID>
      <errorWord>;</errorWord>
      <group>L1_Format</group>
      <groupName>格式问题</groupName>
      <ability>L2_HalfPunc</ability>
      <abilityName>全半角检查</abilityName>
      <candidateList>
        <item>；</item>
      </candidateList>
      <explain>文本全半角错误。</explain>
      <paraID>1C11173D</paraID>
      <start>100</start>
      <end>101</end>
      <status>unmodified</status>
      <modifiedWord/>
      <trackRevisions>false</trackRevisions>
    </reviewItem>
    <reviewItem>
      <errorID>c4aa4863-7d16-40fd-a355-362816a96f28</errorID>
      <errorWord>;</errorWord>
      <group>L1_Format</group>
      <groupName>格式问题</groupName>
      <ability>L2_HalfPunc</ability>
      <abilityName>全半角检查</abilityName>
      <candidateList>
        <item>；</item>
      </candidateList>
      <explain>文本全半角错误。</explain>
      <paraID>78B9644F</paraID>
      <start>18</start>
      <end>19</end>
      <status>unmodified</status>
      <modifiedWord/>
      <trackRevisions>false</trackRevisions>
    </reviewItem>
    <reviewItem>
      <errorID>ba4eef86-ff7a-457c-8288-d9db9ecae664</errorID>
      <errorWord>各种不</errorWord>
      <group>L1_Word</group>
      <groupName>字词问题</groupName>
      <ability>L2_Typo</ability>
      <abilityName>字词错误</abilityName>
      <candidateList>
        <item>各种</item>
      </candidateList>
      <explain/>
      <paraID>325C13E5</paraID>
      <start>10</start>
      <end>13</end>
      <status>unmodified</status>
      <modifiedWord/>
      <trackRevisions>false</trackRevisions>
    </reviewItem>
    <reviewItem>
      <errorID>91d16871-5e38-49c8-af02-1058c050bd38</errorID>
      <errorWord>;</errorWord>
      <group>L1_Format</group>
      <groupName>格式问题</groupName>
      <ability>L2_HalfPunc</ability>
      <abilityName>全半角检查</abilityName>
      <candidateList>
        <item>；</item>
      </candidateList>
      <explain>文本全半角错误。</explain>
      <paraID>325C13E5</paraID>
      <start>39</start>
      <end>40</end>
      <status>unmodified</status>
      <modifiedWord/>
      <trackRevisions>false</trackRevisions>
    </reviewItem>
    <reviewItem>
      <errorID>93d9fd29-b253-411a-aa1e-e50b166a6d0e</errorID>
      <errorWord>其它</errorWord>
      <group>L1_Word</group>
      <groupName>字词问题</groupName>
      <ability>L2_Alias</ability>
      <abilityName>也作/曾用词</abilityName>
      <candidateList>
        <item>其他</item>
      </candidateList>
      <explain>词汇[其它]为不规范表述或旧称，其规范书面表述为[其他]。</explain>
      <paraID>53D31C35</paraID>
      <start>18</start>
      <end>20</end>
      <status>unmodified</status>
      <modifiedWord/>
      <trackRevisions>false</trackRevisions>
    </reviewItem>
    <reviewItem>
      <errorID>f98da4b5-cbed-4bb1-b6e6-4743a17064a4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544EC16A</paraID>
      <start>0</start>
      <end>2</end>
      <status>unmodified</status>
      <modifiedWord/>
      <trackRevisions>false</trackRevisions>
    </reviewItem>
    <reviewItem>
      <errorID>31769500-b693-4ab9-8d68-73590e87442b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62E0B7F9</paraID>
      <start>0</start>
      <end>2</end>
      <status>unmodified</status>
      <modifiedWord/>
      <trackRevisions>false</trackRevisions>
    </reviewItem>
    <reviewItem>
      <errorID>f2094b26-c9cc-4462-8dba-0ef4b46332e5</errorID>
      <errorWord>10%-30%</errorWord>
      <group>L1_Knowledge</group>
      <groupName>知识性问题</groupName>
      <ability>L2_Knowledge</ability>
      <abilityName>其他知识</abilityName>
      <candidateList>
        <item>10%—30%</item>
      </candidateList>
      <explain>1. “10%-30%”中的单位“%”仅出现在后一个数字上，容易引起歧义；根据《现代汉语标点符号数字用法规范手册》，数字表示范围两边需要使用统一的格式。2. 根据标点国标 4.13 中的规则，数字、时间或地域连接符应使用（视觉上更长的）“—”或“～”。</explain>
      <paraID>14188FD0</paraID>
      <start>38</start>
      <end>45</end>
      <status>unmodified</status>
      <modifiedWord/>
      <trackRevisions>false</trackRevisions>
    </reviewItem>
    <reviewItem>
      <errorID>4f3955d9-3b1c-4a5a-a395-13dd190e81a0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658734F4</paraID>
      <start>0</start>
      <end>2</end>
      <status>unmodified</status>
      <modifiedWord/>
      <trackRevisions>false</trackRevisions>
    </reviewItem>
    <reviewItem>
      <errorID>9031167d-aa86-4ddf-a230-e85f0764db60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673294EA</paraID>
      <start>0</start>
      <end>2</end>
      <status>unmodified</status>
      <modifiedWord/>
      <trackRevisions>false</trackRevisions>
    </reviewItem>
    <reviewItem>
      <errorID>6b10b051-d183-468b-b229-ac64994077aa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26E360FE</paraID>
      <start>0</start>
      <end>2</end>
      <status>unmodified</status>
      <modifiedWord/>
      <trackRevisions>false</trackRevisions>
    </reviewItem>
    <reviewItem>
      <errorID>2cec0deb-cca3-4eb0-930f-7a3159f3b8eb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2A3C79FB</paraID>
      <start>0</start>
      <end>2</end>
      <status>unmodified</status>
      <modifiedWord/>
      <trackRevisions>false</trackRevisions>
    </reviewItem>
    <reviewItem>
      <errorID>ca1d55a6-5c6f-46c7-85b4-5577244506b1</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7C9D03E7</paraID>
      <start>0</start>
      <end>2</end>
      <status>unmodified</status>
      <modifiedWord/>
      <trackRevisions>false</trackRevisions>
    </reviewItem>
    <reviewItem>
      <errorID>e1bebe50-f41b-4efc-b382-a7b7ab3eef8f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6D0B1312</paraID>
      <start>0</start>
      <end>2</end>
      <status>unmodified</status>
      <modifiedWord/>
      <trackRevisions>false</trackRevisions>
    </reviewItem>
    <reviewItem>
      <errorID>6a70e74e-a78a-4456-8261-4da5d756d3de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5BB9ECBA</paraID>
      <start>0</start>
      <end>2</end>
      <status>unmodified</status>
      <modifiedWord/>
      <trackRevisions>false</trackRevisions>
    </reviewItem>
    <reviewItem>
      <errorID>f3aac42e-5c57-46b0-b3de-66a98ed703a5</errorID>
      <errorWord>,</errorWord>
      <group>L1_Format</group>
      <groupName>格式问题</groupName>
      <ability>L2_HalfPunc</ability>
      <abilityName>全半角检查</abilityName>
      <candidateList>
        <item>，</item>
      </candidateList>
      <explain>文本全半角错误。</explain>
      <paraID>52483157</paraID>
      <start>9</start>
      <end>10</end>
      <status>unmodified</status>
      <modifiedWord/>
      <trackRevisions>false</trackRevisions>
    </reviewItem>
    <reviewItem>
      <errorID>706e0c2b-8028-4488-8a03-e495006faf23</errorID>
      <errorWord>,</errorWord>
      <group>L1_Format</group>
      <groupName>格式问题</groupName>
      <ability>L2_HalfPunc</ability>
      <abilityName>全半角检查</abilityName>
      <candidateList>
        <item>，</item>
      </candidateList>
      <explain>文本全半角错误。</explain>
      <paraID>52483157</paraID>
      <start>18</start>
      <end>19</end>
      <status>unmodified</status>
      <modifiedWord/>
      <trackRevisions>false</trackRevisions>
    </reviewItem>
    <reviewItem>
      <errorID>fe41c825-13b9-400f-8970-193bb7431132</errorID>
      <errorWord>,</errorWord>
      <group>L1_Format</group>
      <groupName>格式问题</groupName>
      <ability>L2_HalfPunc</ability>
      <abilityName>全半角检查</abilityName>
      <candidateList>
        <item>，</item>
      </candidateList>
      <explain>文本全半角错误。</explain>
      <paraID>52483157</paraID>
      <start>31</start>
      <end>32</end>
      <status>unmodified</status>
      <modifiedWord/>
      <trackRevisions>false</trackRevisions>
    </reviewItem>
    <reviewItem>
      <errorID>0716a914-e742-4249-873c-9147cc3bc5fd</errorID>
      <errorWord>(</errorWord>
      <group>L1_Format</group>
      <groupName>格式问题</groupName>
      <ability>L2_HalfPunc</ability>
      <abilityName>全半角检查</abilityName>
      <candidateList>
        <item>（</item>
      </candidateList>
      <explain>文本全半角错误。</explain>
      <paraID>22DC17AE</paraID>
      <start>3</start>
      <end>4</end>
      <status>unmodified</status>
      <modifiedWord/>
      <trackRevisions>false</trackRevisions>
    </reviewItem>
    <reviewItem>
      <errorID>7372da9e-71c8-4e5c-92ed-38cfef398992</errorID>
      <errorWord>)</errorWord>
      <group>L1_Format</group>
      <groupName>格式问题</groupName>
      <ability>L2_HalfPunc</ability>
      <abilityName>全半角检查</abilityName>
      <candidateList>
        <item>）</item>
      </candidateList>
      <explain>文本全半角错误。</explain>
      <paraID>22DC17AE</paraID>
      <start>6</start>
      <end>7</end>
      <status>unmodified</status>
      <modifiedWord/>
      <trackRevisions>false</trackRevisions>
    </reviewItem>
    <reviewItem>
      <errorID>dd3e8fa4-b6b5-46f7-a28d-28cc060a0966</errorID>
      <errorWord>(</errorWord>
      <group>L1_Format</group>
      <groupName>格式问题</groupName>
      <ability>L2_HalfPunc</ability>
      <abilityName>全半角检查</abilityName>
      <candidateList>
        <item>（</item>
      </candidateList>
      <explain>文本全半角错误。</explain>
      <paraID>22DC17AE</paraID>
      <start>25</start>
      <end>26</end>
      <status>unmodified</status>
      <modifiedWord/>
      <trackRevisions>false</trackRevisions>
    </reviewItem>
    <reviewItem>
      <errorID>5f491e4e-6d89-441f-9918-4e5b7cc5c664</errorID>
      <errorWord>)</errorWord>
      <group>L1_Format</group>
      <groupName>格式问题</groupName>
      <ability>L2_HalfPunc</ability>
      <abilityName>全半角检查</abilityName>
      <candidateList>
        <item>）</item>
      </candidateList>
      <explain>文本全半角错误。</explain>
      <paraID>22DC17AE</paraID>
      <start>28</start>
      <end>29</end>
      <status>unmodified</status>
      <modifiedWord/>
      <trackRevisions>false</trackRevisions>
    </reviewItem>
    <reviewItem>
      <errorID>8d775850-432c-42e4-bb85-167bae2b73d5</errorID>
      <errorWord>帐</errorWord>
      <group>L1_Word</group>
      <groupName>字词问题</groupName>
      <ability>L2_Typo</ability>
      <abilityName>字词错误</abilityName>
      <candidateList>
        <item>账</item>
      </candidateList>
      <explain>存在发音相同字词的误用。</explain>
      <paraID>73F78D57</paraID>
      <start>0</start>
      <end>1</end>
      <status>unmodified</status>
      <modifiedWord/>
      <trackRevisions>false</trackRevisions>
    </reviewItem>
    <reviewItem>
      <errorID>3bfe5208-0b27-4d4f-9aae-d09fe236ce64</errorID>
      <errorWord>;</errorWord>
      <group>L1_Format</group>
      <groupName>格式问题</groupName>
      <ability>L2_HalfPunc</ability>
      <abilityName>全半角检查</abilityName>
      <candidateList>
        <item>；</item>
      </candidateList>
      <explain>文本全半角错误。</explain>
      <paraID>504835FD</paraID>
      <start>86</start>
      <end>87</end>
      <status>unmodified</status>
      <modifiedWord/>
      <trackRevisions>false</trackRevisions>
    </reviewItem>
    <reviewItem>
      <errorID>9f141889-d1ad-4ad4-9b87-3628909b4783</errorID>
      <errorWord>(</errorWord>
      <group>L1_Format</group>
      <groupName>格式问题</groupName>
      <ability>L2_HalfPunc</ability>
      <abilityName>全半角检查</abilityName>
      <candidateList>
        <item>（</item>
      </candidateList>
      <explain>文本全半角错误。</explain>
      <paraID> 41C7C13</paraID>
      <start>146</start>
      <end>147</end>
      <status>unmodified</status>
      <modifiedWord/>
      <trackRevisions>false</trackRevisions>
    </reviewItem>
    <reviewItem>
      <errorID>a4b50e7c-2070-4306-8e35-d3006e8a3a79</errorID>
      <errorWord>)</errorWord>
      <group>L1_Format</group>
      <groupName>格式问题</groupName>
      <ability>L2_HalfPunc</ability>
      <abilityName>全半角检查</abilityName>
      <candidateList>
        <item>）</item>
      </candidateList>
      <explain>文本全半角错误。</explain>
      <paraID> 41C7C13</paraID>
      <start>151</start>
      <end>152</end>
      <status>unmodified</status>
      <modifiedWord/>
      <trackRevisions>false</trackRevisions>
    </reviewItem>
    <reviewItem>
      <errorID>b9e2e562-e00a-48af-a732-26e658243b85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63342DBB</paraID>
      <start>0</start>
      <end>2</end>
      <status>unmodified</status>
      <modifiedWord/>
      <trackRevisions>false</trackRevisions>
    </reviewItem>
    <reviewItem>
      <errorID>d726ebe6-1397-4512-865f-d52f26fa5e64</errorID>
      <errorWord>:</errorWord>
      <group>L1_Format</group>
      <groupName>格式问题</groupName>
      <ability>L2_HalfPunc</ability>
      <abilityName>全半角检查</abilityName>
      <candidateList>
        <item>：</item>
      </candidateList>
      <explain>文本全半角错误。</explain>
      <paraID>561F31E0</paraID>
      <start>4</start>
      <end>5</end>
      <status>unmodified</status>
      <modifiedWord/>
      <trackRevisions>false</trackRevisions>
    </reviewItem>
    <reviewItem>
      <errorID>4eb28826-8f66-41e3-9954-e6960b2dd38f</errorID>
      <errorWord>(</errorWord>
      <group>L1_Format</group>
      <groupName>格式问题</groupName>
      <ability>L2_HalfPunc</ability>
      <abilityName>全半角检查</abilityName>
      <candidateList>
        <item>（</item>
      </candidateList>
      <explain>文本全半角错误。</explain>
      <paraID> 60E3727</paraID>
      <start>9</start>
      <end>10</end>
      <status>unmodified</status>
      <modifiedWord/>
      <trackRevisions>false</trackRevisions>
    </reviewItem>
    <reviewItem>
      <errorID>f3c04e9f-2718-48d1-b8e1-8cf3d027db6b</errorID>
      <errorWord>)</errorWord>
      <group>L1_Format</group>
      <groupName>格式问题</groupName>
      <ability>L2_HalfPunc</ability>
      <abilityName>全半角检查</abilityName>
      <candidateList>
        <item>）</item>
      </candidateList>
      <explain>文本全半角错误。</explain>
      <paraID> 60E3727</paraID>
      <start>23</start>
      <end>24</end>
      <status>unmodified</status>
      <modifiedWord/>
      <trackRevisions>false</trackRevisions>
    </reviewItem>
    <reviewItem>
      <errorID>fc90c34d-f61c-409a-b899-e87b556101f0</errorID>
      <errorWord>(</errorWord>
      <group>L1_Punc</group>
      <groupName>标点问题</groupName>
      <ability>L2_Punc</ability>
      <abilityName>标点符号检查</abilityName>
      <candidateList/>
      <explain>此处标点可能未正确匹配，请检查句子中是否存在标点冗余、缺失或使用错误的情况。</explain>
      <paraID>2DBCDCA6</paraID>
      <start>6</start>
      <end>7</end>
      <status>unmodified</status>
      <modifiedWord/>
      <trackRevisions>false</trackRevisions>
    </reviewItem>
    <reviewItem>
      <errorID>efd96e62-08ad-43b3-9a9f-8109b1383f44</errorID>
      <errorWord>》</errorWord>
      <group>L1_Punc</group>
      <groupName>标点问题</groupName>
      <ability>L2_Punc</ability>
      <abilityName>标点符号检查</abilityName>
      <candidateList/>
      <explain>此处标点可能未正确匹配，请检查句子中是否存在标点冗余、缺失或使用错误的情况。</explain>
      <paraID>2DBCDCA6</paraID>
      <start>20</start>
      <end>21</end>
      <status>unmodified</status>
      <modifiedWord/>
      <trackRevisions>false</trackRevisions>
    </reviewItem>
    <reviewItem>
      <errorID>d4e66400-178b-4ab6-9892-51e94616f5c8</errorID>
      <errorWord>胶粘剂</errorWord>
      <group>L1_Word</group>
      <groupName>字词问题</groupName>
      <ability>L2_Typo</ability>
      <abilityName>字词错误</abilityName>
      <candidateList>
        <item>胶黏剂</item>
      </candidateList>
      <explain/>
      <paraID>5E5C3469</paraID>
      <start>3</start>
      <end>6</end>
      <status>unmodified</status>
      <modifiedWord/>
      <trackRevisions>false</trackRevisions>
    </reviewItem>
    <reviewItem>
      <errorID>e927e3a9-5e6c-4fd8-81ab-6f66dd6b1ecc</errorID>
      <errorWord>〈</errorWord>
      <group>L1_Punc</group>
      <groupName>标点问题</groupName>
      <ability>L2_Punc</ability>
      <abilityName>标点符号检查</abilityName>
      <candidateList/>
      <explain>此处标点可能未正确匹配，请检查句子中是否存在标点冗余、缺失或使用错误的情况。</explain>
      <paraID>447CD770</paraID>
      <start>8</start>
      <end>9</end>
      <status>unmodified</status>
      <modifiedWord/>
      <trackRevisions>false</trackRevisions>
    </reviewItem>
    <reviewItem>
      <errorID>81357d48-a5d3-46d4-b432-fb9dc52d975f</errorID>
      <errorWord>，，</errorWord>
      <group>L1_Punc</group>
      <groupName>标点问题</groupName>
      <ability>L2_Punc</ability>
      <abilityName>标点符号检查</abilityName>
      <candidateList>
        <item>，</item>
      </candidateList>
      <explain/>
      <paraID>447CD770</paraID>
      <start>24</start>
      <end>26</end>
      <status>unmodified</status>
      <modifiedWord/>
      <trackRevisions>false</trackRevisions>
    </reviewItem>
    <reviewItem>
      <errorID>d12db796-0032-4bb5-866a-39da8d7d5098</errorID>
      <errorWord>(</errorWord>
      <group>L1_Format</group>
      <groupName>格式问题</groupName>
      <ability>L2_HalfPunc</ability>
      <abilityName>全半角检查</abilityName>
      <candidateList>
        <item>（</item>
      </candidateList>
      <explain>文本全半角错误。</explain>
      <paraID>107CBB28</paraID>
      <start>7</start>
      <end>8</end>
      <status>unmodified</status>
      <modifiedWord/>
      <trackRevisions>false</trackRevisions>
    </reviewItem>
    <reviewItem>
      <errorID>3464ecc3-4a69-4d90-ba58-42ca59a71a8d</errorID>
      <errorWord>)</errorWord>
      <group>L1_Format</group>
      <groupName>格式问题</groupName>
      <ability>L2_HalfPunc</ability>
      <abilityName>全半角检查</abilityName>
      <candidateList>
        <item>）</item>
      </candidateList>
      <explain>文本全半角错误。</explain>
      <paraID>107CBB28</paraID>
      <start>14</start>
      <end>15</end>
      <status>unmodified</status>
      <modifiedWord/>
      <trackRevisions>false</trackRevisions>
    </reviewItem>
    <reviewItem>
      <errorID>9cee5e93-fe13-43ba-a02c-ff69178e7789</errorID>
      <errorWord>无其它</errorWord>
      <group>L1_Word</group>
      <groupName>字词问题</groupName>
      <ability>L2_Alias</ability>
      <abilityName>也作/曾用词</abilityName>
      <candidateList>
        <item>无其他</item>
      </candidateList>
      <explain>词汇[无其它]为不规范表述或旧称，其规范书面表述为[无其他]。</explain>
      <paraID>107CBB28</paraID>
      <start>18</start>
      <end>21</end>
      <status>unmodified</status>
      <modifiedWord/>
      <trackRevisions>false</trackRevisions>
    </reviewItem>
    <reviewItem>
      <errorID>bb54ab7a-2437-470b-9d26-7c6036b3d2a2</errorID>
      <errorWord>粘结</errorWord>
      <group>L1_Word</group>
      <groupName>字词问题</groupName>
      <ability>L2_Typo</ability>
      <abilityName>字词错误</abilityName>
      <candidateList>
        <item>黏结</item>
      </candidateList>
      <explain>存在发音相同字词的误用。</explain>
      <paraID>107CBB28</paraID>
      <start>23</start>
      <end>25</end>
      <status>unmodified</status>
      <modifiedWord/>
      <trackRevisions>false</trackRevisions>
    </reviewItem>
    <reviewItem>
      <errorID>88c1acba-5441-4e48-91a1-fd2fc884eaa8</errorID>
      <errorWord>:</errorWord>
      <group>L1_Format</group>
      <groupName>格式问题</groupName>
      <ability>L2_HalfPunc</ability>
      <abilityName>全半角检查</abilityName>
      <candidateList>
        <item>：</item>
      </candidateList>
      <explain>文本全半角错误。</explain>
      <paraID>10972ABC</paraID>
      <start>2</start>
      <end>3</end>
      <status>unmodified</status>
      <modifiedWord/>
      <trackRevisions>false</trackRevisions>
    </reviewItem>
    <reviewItem>
      <errorID>7de80dd3-d830-4af7-9d6f-e30fca72d839</errorID>
      <errorWord>(</errorWord>
      <group>L1_Punc</group>
      <groupName>标点问题</groupName>
      <ability>L2_Punc</ability>
      <abilityName>标点符号检查</abilityName>
      <candidateList/>
      <explain>此处标点可能未正确匹配，请检查句子中是否存在标点冗余、缺失或使用错误的情况。</explain>
      <paraID>20E47776</paraID>
      <start>8</start>
      <end>9</end>
      <status>unmodified</status>
      <modifiedWord/>
      <trackRevisions>false</trackRevisions>
    </reviewItem>
    <reviewItem>
      <errorID>3da77b79-9d96-408c-bb49-a0ec33aec777</errorID>
      <errorWord>》</errorWord>
      <group>L1_Punc</group>
      <groupName>标点问题</groupName>
      <ability>L2_Punc</ability>
      <abilityName>标点符号检查</abilityName>
      <candidateList/>
      <explain>此处标点可能未正确匹配，请检查句子中是否存在标点冗余、缺失或使用错误的情况。</explain>
      <paraID>20E47776</paraID>
      <start>13</start>
      <end>14</end>
      <status>unmodified</status>
      <modifiedWord/>
      <trackRevisions>false</trackRevisions>
    </reviewItem>
    <reviewItem>
      <errorID>3e3c66d9-b18e-42a5-9f86-dfa91bb54ed6</errorID>
      <errorWord>II型</errorWord>
      <group>L1_Knowledge</group>
      <groupName>知识性问题</groupName>
      <ability>L2_Knowledge</ability>
      <abilityName>其他知识</abilityName>
      <candidateList>
        <item>Ⅱ型</item>
      </candidateList>
      <explain/>
      <paraID>1F41E790</paraID>
      <start>20</start>
      <end>23</end>
      <status>unmodified</status>
      <modifiedWord/>
      <trackRevisions>false</trackRevisions>
    </reviewItem>
    <reviewItem>
      <errorID>41db70b1-ba99-436c-8dbc-ed76923945ab</errorID>
      <errorWord>&gt;</errorWord>
      <group>L1_Format</group>
      <groupName>格式问题</groupName>
      <ability>L2_HalfPunc</ability>
      <abilityName>全半角检查</abilityName>
      <candidateList>
        <item>〉</item>
      </candidateList>
      <explain>文本全半角错误。</explain>
      <paraID>1F41E790</paraID>
      <start>23</start>
      <end>24</end>
      <status>unmodified</status>
      <modifiedWord/>
      <trackRevisions>false</trackRevisions>
    </reviewItem>
    <reviewItem>
      <errorID>7deb6cd4-4420-4414-a549-2acf05a32e1e</errorID>
      <errorWord>&gt;</errorWord>
      <group>L1_Format</group>
      <groupName>格式问题</groupName>
      <ability>L2_HalfPunc</ability>
      <abilityName>全半角检查</abilityName>
      <candidateList>
        <item>〉</item>
      </candidateList>
      <explain>文本全半角错误。</explain>
      <paraID>5F0F63F3</paraID>
      <start>18</start>
      <end>19</end>
      <status>unmodified</status>
      <modifiedWord/>
      <trackRevisions>false</trackRevisions>
    </reviewItem>
    <reviewItem>
      <errorID>504f9039-cf7a-4c92-86fe-8de833018811</errorID>
      <errorWord>:</errorWord>
      <group>L1_Format</group>
      <groupName>格式问题</groupName>
      <ability>L2_HalfPunc</ability>
      <abilityName>全半角检查</abilityName>
      <candidateList>
        <item>：</item>
      </candidateList>
      <explain>文本全半角错误。</explain>
      <paraID>750F27ED</paraID>
      <start>4</start>
      <end>5</end>
      <status>unmodified</status>
      <modifiedWord/>
      <trackRevisions>false</trackRevisions>
    </reviewItem>
    <reviewItem>
      <errorID>3cf53e18-55bd-4023-97e1-87f3aba76625</errorID>
      <errorWord>(</errorWord>
      <group>L1_Punc</group>
      <groupName>标点问题</groupName>
      <ability>L2_Punc</ability>
      <abilityName>标点符号检查</abilityName>
      <candidateList/>
      <explain>此处标点可能未正确匹配，请检查句子中是否存在标点冗余、缺失或使用错误的情况。</explain>
      <paraID> 83833A6</paraID>
      <start>20</start>
      <end>21</end>
      <status>unmodified</status>
      <modifiedWord/>
      <trackRevisions>false</trackRevisions>
    </reviewItem>
    <reviewItem>
      <errorID>a0aabcae-baf5-434e-a3b4-75b29f3cdeb5</errorID>
      <errorWord>》</errorWord>
      <group>L1_Punc</group>
      <groupName>标点问题</groupName>
      <ability>L2_Punc</ability>
      <abilityName>标点符号检查</abilityName>
      <candidateList/>
      <explain>此处标点可能未正确匹配，请检查句子中是否存在标点冗余、缺失或使用错误的情况。</explain>
      <paraID> 83833A6</paraID>
      <start>26</start>
      <end>27</end>
      <status>unmodified</status>
      <modifiedWord/>
      <trackRevisions>false</trackRevisions>
    </reviewItem>
    <reviewItem>
      <errorID>7c0769e1-b5cd-4f7e-83e0-963afbe8ba42</errorID>
      <errorWord>:</errorWord>
      <group>L1_Format</group>
      <groupName>格式问题</groupName>
      <ability>L2_HalfPunc</ability>
      <abilityName>全半角检查</abilityName>
      <candidateList>
        <item>：</item>
      </candidateList>
      <explain>文本全半角错误。</explain>
      <paraID>74C15809</paraID>
      <start>2</start>
      <end>3</end>
      <status>unmodified</status>
      <modifiedWord/>
      <trackRevisions>false</trackRevisions>
    </reviewItem>
    <reviewItem>
      <errorID>b12eacb6-b671-4b63-92a0-7fc32f0b31bb</errorID>
      <errorWord>)</errorWord>
      <group>L1_Format</group>
      <groupName>格式问题</groupName>
      <ability>L2_HalfPunc</ability>
      <abilityName>全半角检查</abilityName>
      <candidateList>
        <item>）</item>
      </candidateList>
      <explain>文本全半角错误。</explain>
      <paraID>3D6A2B93</paraID>
      <start>6</start>
      <end>7</end>
      <status>unmodified</status>
      <modifiedWord/>
      <trackRevisions>false</trackRevisions>
    </reviewItem>
    <reviewItem>
      <errorID>888b65e2-06a6-414b-9e81-c86f93c1b5e6</errorID>
      <errorWord>)</errorWord>
      <group>L1_Format</group>
      <groupName>格式问题</groupName>
      <ability>L2_HalfPunc</ability>
      <abilityName>全半角检查</abilityName>
      <candidateList>
        <item>）</item>
      </candidateList>
      <explain>文本全半角错误。</explain>
      <paraID>3D6A2B93</paraID>
      <start>38</start>
      <end>39</end>
      <status>unmodified</status>
      <modifiedWord/>
      <trackRevisions>false</trackRevisions>
    </reviewItem>
    <reviewItem>
      <errorID>bc39e8d5-d98a-41ea-886a-dce4f42738a1</errorID>
      <errorWord>(</errorWord>
      <group>L1_Format</group>
      <groupName>格式问题</groupName>
      <ability>L2_HalfPunc</ability>
      <abilityName>全半角检查</abilityName>
      <candidateList>
        <item>（</item>
      </candidateList>
      <explain>文本全半角错误。</explain>
      <paraID>33C2DA3A</paraID>
      <start>5</start>
      <end>6</end>
      <status>unmodified</status>
      <modifiedWord/>
      <trackRevisions>false</trackRevisions>
    </reviewItem>
    <reviewItem>
      <errorID>f70b68b6-229f-486f-8acc-9f1799dbbd9a</errorID>
      <errorWord>)</errorWord>
      <group>L1_Format</group>
      <groupName>格式问题</groupName>
      <ability>L2_HalfPunc</ability>
      <abilityName>全半角检查</abilityName>
      <candidateList>
        <item>）</item>
      </candidateList>
      <explain>文本全半角错误。</explain>
      <paraID>33C2DA3A</paraID>
      <start>11</start>
      <end>12</end>
      <status>unmodified</status>
      <modifiedWord/>
      <trackRevisions>false</trackRevisions>
    </reviewItem>
    <reviewItem>
      <errorID>d0ca98db-69d4-47ff-9ed8-47556f2503ab</errorID>
      <errorWord>(</errorWord>
      <group>L1_Punc</group>
      <groupName>标点问题</groupName>
      <ability>L2_Punc</ability>
      <abilityName>标点符号检查</abilityName>
      <candidateList/>
      <explain>此处标点可能未正确匹配，请检查句子中是否存在标点冗余、缺失或使用错误的情况。</explain>
      <paraID> C688544</paraID>
      <start>7</start>
      <end>8</end>
      <status>unmodified</status>
      <modifiedWord/>
      <trackRevisions>false</trackRevisions>
    </reviewItem>
    <reviewItem>
      <errorID>53ba0c86-cb43-4f8d-a4aa-c5e83091a2d5</errorID>
      <errorWord>:</errorWord>
      <group>L1_Format</group>
      <groupName>格式问题</groupName>
      <ability>L2_HalfPunc</ability>
      <abilityName>全半角检查</abilityName>
      <candidateList>
        <item>：</item>
      </candidateList>
      <explain>文本全半角错误。</explain>
      <paraID>3688A52C</paraID>
      <start>2</start>
      <end>3</end>
      <status>unmodified</status>
      <modifiedWord/>
      <trackRevisions>false</trackRevisions>
    </reviewItem>
    <reviewItem>
      <errorID>0c3dfd16-f456-4e81-ac46-13e59d6a3996</errorID>
      <errorWord>&lt;</errorWord>
      <group>L1_Format</group>
      <groupName>格式问题</groupName>
      <ability>L2_HalfPunc</ability>
      <abilityName>全半角检查</abilityName>
      <candidateList>
        <item>〈</item>
      </candidateList>
      <explain>文本全半角错误。</explain>
      <paraID>16A101DA</paraID>
      <start>9</start>
      <end>10</end>
      <status>unmodified</status>
      <modifiedWord/>
      <trackRevisions>false</trackRevisions>
    </reviewItem>
    <reviewItem>
      <errorID>f9d2af4a-1e2f-4d44-9dcc-4af6cb36dd13</errorID>
      <errorWord>&gt;</errorWord>
      <group>L1_Format</group>
      <groupName>格式问题</groupName>
      <ability>L2_HalfPunc</ability>
      <abilityName>全半角检查</abilityName>
      <candidateList>
        <item>〉</item>
      </candidateList>
      <explain>文本全半角错误。</explain>
      <paraID>16A101DA</paraID>
      <start>13</start>
      <end>14</end>
      <status>unmodified</status>
      <modifiedWord/>
      <trackRevisions>false</trackRevisions>
    </reviewItem>
    <reviewItem>
      <errorID>765a73f7-0267-4613-89a5-bdde5fd601f8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781F8341</paraID>
      <start>0</start>
      <end>2</end>
      <status>unmodified</status>
      <modifiedWord/>
      <trackRevisions>false</trackRevisions>
    </reviewItem>
    <reviewItem>
      <errorID>e8e16f8d-fba7-40d1-a36a-39b058a0f92e</errorID>
      <errorWord>(</errorWord>
      <group>L1_Format</group>
      <groupName>格式问题</groupName>
      <ability>L2_HalfPunc</ability>
      <abilityName>全半角检查</abilityName>
      <candidateList>
        <item>（</item>
      </candidateList>
      <explain>文本全半角错误。</explain>
      <paraID>6B61061E</paraID>
      <start>15</start>
      <end>16</end>
      <status>unmodified</status>
      <modifiedWord/>
      <trackRevisions>false</trackRevisions>
    </reviewItem>
    <reviewItem>
      <errorID>0f1f23b5-36e1-402a-ae26-808296a8c617</errorID>
      <errorWord>)</errorWord>
      <group>L1_Format</group>
      <groupName>格式问题</groupName>
      <ability>L2_HalfPunc</ability>
      <abilityName>全半角检查</abilityName>
      <candidateList>
        <item>）</item>
      </candidateList>
      <explain>文本全半角错误。</explain>
      <paraID>6B61061E</paraID>
      <start>33</start>
      <end>34</end>
      <status>unmodified</status>
      <modifiedWord/>
      <trackRevisions>false</trackRevisions>
    </reviewItem>
    <reviewItem>
      <errorID>adfe422e-e930-4abd-b1cb-45fbd3d834d0</errorID>
      <errorWord>(</errorWord>
      <group>L1_Format</group>
      <groupName>格式问题</groupName>
      <ability>L2_HalfPunc</ability>
      <abilityName>全半角检查</abilityName>
      <candidateList>
        <item>（</item>
      </candidateList>
      <explain>文本全半角错误。</explain>
      <paraID>2D0F8538</paraID>
      <start>15</start>
      <end>16</end>
      <status>unmodified</status>
      <modifiedWord/>
      <trackRevisions>false</trackRevisions>
    </reviewItem>
    <reviewItem>
      <errorID>1f1ac31c-d4b9-4eab-9dca-6326b4dccf39</errorID>
      <errorWord>翁</errorWord>
      <group>L1_Word</group>
      <groupName>字词问题</groupName>
      <ability>L2_Typo</ability>
      <abilityName>字词错误</abilityName>
      <candidateList>
        <item>瓮</item>
      </candidateList>
      <explain/>
      <paraID>2D0F8538</paraID>
      <start>29</start>
      <end>30</end>
      <status>unmodified</status>
      <modifiedWord/>
      <trackRevisions>false</trackRevisions>
    </reviewItem>
    <reviewItem>
      <errorID>41b94ad2-dfdf-4011-aeea-ecade236b821</errorID>
      <errorWord>)</errorWord>
      <group>L1_Format</group>
      <groupName>格式问题</groupName>
      <ability>L2_HalfPunc</ability>
      <abilityName>全半角检查</abilityName>
      <candidateList>
        <item>）</item>
      </candidateList>
      <explain>文本全半角错误。</explain>
      <paraID>2D0F8538</paraID>
      <start>33</start>
      <end>34</end>
      <status>unmodified</status>
      <modifiedWord/>
      <trackRevisions>false</trackRevisions>
    </reviewItem>
    <reviewItem>
      <errorID>f70fe159-e869-41b5-947b-6cfb7dcc6e56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28108DE3</paraID>
      <start>0</start>
      <end>2</end>
      <status>unmodified</status>
      <modifiedWord/>
      <trackRevisions>false</trackRevisions>
    </reviewItem>
    <reviewItem>
      <errorID>0d895829-b623-4f0f-8a0b-40dc730bb486</errorID>
      <errorWord>;</errorWord>
      <group>L1_Format</group>
      <groupName>格式问题</groupName>
      <ability>L2_HalfPunc</ability>
      <abilityName>全半角检查</abilityName>
      <candidateList>
        <item>；</item>
      </candidateList>
      <explain>文本全半角错误。</explain>
      <paraID>28108DE3</paraID>
      <start>20</start>
      <end>21</end>
      <status>unmodified</status>
      <modifiedWord/>
      <trackRevisions>false</trackRevisions>
    </reviewItem>
    <reviewItem>
      <errorID>d8d5b0ae-f2d9-4362-b491-4a2ac3b5e0ea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62A38B38</paraID>
      <start>0</start>
      <end>2</end>
      <status>unmodified</status>
      <modifiedWord/>
      <trackRevisions>false</trackRevisions>
    </reviewItem>
    <reviewItem>
      <errorID>8224ab68-539f-49f1-8d13-3d66d7fd3396</errorID>
      <errorWord>;</errorWord>
      <group>L1_Format</group>
      <groupName>格式问题</groupName>
      <ability>L2_HalfPunc</ability>
      <abilityName>全半角检查</abilityName>
      <candidateList>
        <item>；</item>
      </candidateList>
      <explain>文本全半角错误。</explain>
      <paraID>62A38B38</paraID>
      <start>25</start>
      <end>26</end>
      <status>unmodified</status>
      <modifiedWord/>
      <trackRevisions>false</trackRevisions>
    </reviewItem>
    <reviewItem>
      <errorID>c9699ba8-79c1-41f8-84ed-f32700e532b9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5D73B375</paraID>
      <start>0</start>
      <end>2</end>
      <status>unmodified</status>
      <modifiedWord/>
      <trackRevisions>false</trackRevisions>
    </reviewItem>
    <reviewItem>
      <errorID>ee8cffa6-992b-45d7-a8b5-d7f995831599</errorID>
      <errorWord>;</errorWord>
      <group>L1_Format</group>
      <groupName>格式问题</groupName>
      <ability>L2_HalfPunc</ability>
      <abilityName>全半角检查</abilityName>
      <candidateList>
        <item>；</item>
      </candidateList>
      <explain>文本全半角错误。</explain>
      <paraID>5D73B375</paraID>
      <start>26</start>
      <end>27</end>
      <status>unmodified</status>
      <modifiedWord/>
      <trackRevisions>false</trackRevisions>
    </reviewItem>
    <reviewItem>
      <errorID>708e3813-8f8e-4628-bb8b-36af77f39ed3</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6AF061DE</paraID>
      <start>0</start>
      <end>2</end>
      <status>unmodified</status>
      <modifiedWord/>
      <trackRevisions>false</trackRevisions>
    </reviewItem>
    <reviewItem>
      <errorID>39fd5982-7fa6-43fe-b6e4-ad15b913775a</errorID>
      <errorWord>;</errorWord>
      <group>L1_Format</group>
      <groupName>格式问题</groupName>
      <ability>L2_HalfPunc</ability>
      <abilityName>全半角检查</abilityName>
      <candidateList>
        <item>；</item>
      </candidateList>
      <explain>文本全半角错误。</explain>
      <paraID>6AF061DE</paraID>
      <start>15</start>
      <end>16</end>
      <status>unmodified</status>
      <modifiedWord/>
      <trackRevisions>false</trackRevisions>
    </reviewItem>
    <reviewItem>
      <errorID>88d22726-54eb-47a8-b887-bd60d4fb0fa2</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2F1B8D8A</paraID>
      <start>0</start>
      <end>2</end>
      <status>unmodified</status>
      <modifiedWord/>
      <trackRevisions>false</trackRevisions>
    </reviewItem>
    <reviewItem>
      <errorID>6437714c-d728-468c-b0c5-6f53726621a0</errorID>
      <errorWord>;</errorWord>
      <group>L1_Format</group>
      <groupName>格式问题</groupName>
      <ability>L2_HalfPunc</ability>
      <abilityName>全半角检查</abilityName>
      <candidateList>
        <item>；</item>
      </candidateList>
      <explain>文本全半角错误。</explain>
      <paraID>2F1B8D8A</paraID>
      <start>33</start>
      <end>34</end>
      <status>unmodified</status>
      <modifiedWord/>
      <trackRevisions>false</trackRevisions>
    </reviewItem>
    <reviewItem>
      <errorID>ebffbf74-a1a9-4300-be29-c48867649ca5</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6A41559C</paraID>
      <start>0</start>
      <end>2</end>
      <status>unmodified</status>
      <modifiedWord/>
      <trackRevisions>false</trackRevisions>
    </reviewItem>
    <reviewItem>
      <errorID>9778dfc7-d50e-4124-90ae-1757a7ef880f</errorID>
      <errorWord>(2017)270号</errorWord>
      <group>L1_Knowledge</group>
      <groupName>知识性问题</groupName>
      <ability>L2_Knowledge</ability>
      <abilityName>其他知识</abilityName>
      <candidateList>
        <item>〔2017〕270号</item>
      </candidateList>
      <explain>发文字号格式错误。</explain>
      <paraID>6A41559C</paraID>
      <start>7</start>
      <end>17</end>
      <status>unmodified</status>
      <modifiedWord/>
      <trackRevisions>false</trackRevisions>
    </reviewItem>
    <reviewItem>
      <errorID>f0026a0f-b0cf-4d95-80e5-07ebe29f0c1b</errorID>
      <errorWord>;</errorWord>
      <group>L1_Format</group>
      <groupName>格式问题</groupName>
      <ability>L2_HalfPunc</ability>
      <abilityName>全半角检查</abilityName>
      <candidateList>
        <item>；</item>
      </candidateList>
      <explain>文本全半角错误。</explain>
      <paraID>663312E5</paraID>
      <start>1</start>
      <end>2</end>
      <status>unmodified</status>
      <modifiedWord/>
      <trackRevisions>false</trackRevisions>
    </reviewItem>
    <reviewItem>
      <errorID>e60c24e7-e215-4e4f-8f9a-b891d14aee33</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74F5E76</paraID>
      <start>0</start>
      <end>2</end>
      <status>unmodified</status>
      <modifiedWord/>
      <trackRevisions>false</trackRevisions>
    </reviewItem>
    <reviewItem>
      <errorID>b5fb8b5a-5e95-4d63-b8b3-8e912ebaca73</errorID>
      <errorWord>(2016)100号</errorWord>
      <group>L1_Knowledge</group>
      <groupName>知识性问题</groupName>
      <ability>L2_Knowledge</ability>
      <abilityName>其他知识</abilityName>
      <candidateList>
        <item>〔2016〕100号</item>
      </candidateList>
      <explain>发文字号格式错误。</explain>
      <paraID> 74F5E76</paraID>
      <start>7</start>
      <end>17</end>
      <status>unmodified</status>
      <modifiedWord/>
      <trackRevisions>false</trackRevisions>
    </reviewItem>
    <reviewItem>
      <errorID>0f640538-2bfe-424e-82d6-e2d210676d92</errorID>
      <errorWord>;</errorWord>
      <group>L1_Format</group>
      <groupName>格式问题</groupName>
      <ability>L2_HalfPunc</ability>
      <abilityName>全半角检查</abilityName>
      <candidateList>
        <item>；</item>
      </candidateList>
      <explain>文本全半角错误。</explain>
      <paraID> 74F5E76</paraID>
      <start>23</start>
      <end>24</end>
      <status>unmodified</status>
      <modifiedWord/>
      <trackRevisions>false</trackRevisions>
    </reviewItem>
    <reviewItem>
      <errorID>d75f634f-fc0c-446b-937e-72de1b2a9715</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FE8FE3E</paraID>
      <start>0</start>
      <end>2</end>
      <status>unmodified</status>
      <modifiedWord/>
      <trackRevisions>false</trackRevisions>
    </reviewItem>
    <reviewItem>
      <errorID>08a652c8-c64c-4706-9910-99afce7e9d09</errorID>
      <errorWord>(</errorWord>
      <group>L1_Format</group>
      <groupName>格式问题</groupName>
      <ability>L2_HalfPunc</ability>
      <abilityName>全半角检查</abilityName>
      <candidateList>
        <item>（</item>
      </candidateList>
      <explain>文本全半角错误。</explain>
      <paraID> FE8FE3E</paraID>
      <start>21</start>
      <end>22</end>
      <status>unmodified</status>
      <modifiedWord/>
      <trackRevisions>false</trackRevisions>
    </reviewItem>
    <reviewItem>
      <errorID>97229782-ed07-451f-8a70-eed09797997e</errorID>
      <errorWord>)</errorWord>
      <group>L1_Format</group>
      <groupName>格式问题</groupName>
      <ability>L2_HalfPunc</ability>
      <abilityName>全半角检查</abilityName>
      <candidateList>
        <item>）</item>
      </candidateList>
      <explain>文本全半角错误。</explain>
      <paraID> FE8FE3E</paraID>
      <start>29</start>
      <end>30</end>
      <status>unmodified</status>
      <modifiedWord/>
      <trackRevisions>false</trackRevisions>
    </reviewItem>
    <reviewItem>
      <errorID>047085aa-0880-40cb-9f31-d0db68374c6a</errorID>
      <errorWord>(</errorWord>
      <group>L1_Format</group>
      <groupName>格式问题</groupName>
      <ability>L2_HalfPunc</ability>
      <abilityName>全半角检查</abilityName>
      <candidateList>
        <item>（</item>
      </candidateList>
      <explain>文本全半角错误。</explain>
      <paraID> FE8FE3E</paraID>
      <start>52</start>
      <end>53</end>
      <status>unmodified</status>
      <modifiedWord/>
      <trackRevisions>false</trackRevisions>
    </reviewItem>
    <reviewItem>
      <errorID>98fb8d5a-ed3b-4f68-b613-3eee5245488f</errorID>
      <errorWord>)</errorWord>
      <group>L1_Format</group>
      <groupName>格式问题</groupName>
      <ability>L2_HalfPunc</ability>
      <abilityName>全半角检查</abilityName>
      <candidateList>
        <item>）</item>
      </candidateList>
      <explain>文本全半角错误。</explain>
      <paraID> FE8FE3E</paraID>
      <start>60</start>
      <end>61</end>
      <status>unmodified</status>
      <modifiedWord/>
      <trackRevisions>false</trackRevisions>
    </reviewItem>
    <reviewItem>
      <errorID>2506f92e-253b-477e-bd46-a5f71b7dd8ad</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3BBFC18B</paraID>
      <start>0</start>
      <end>2</end>
      <status>unmodified</status>
      <modifiedWord/>
      <trackRevisions>false</trackRevisions>
    </reviewItem>
    <reviewItem>
      <errorID>3d5ddefb-6520-4498-b762-55db3b528ff4</errorID>
      <errorWord>(2025)10号</errorWord>
      <group>L1_Knowledge</group>
      <groupName>知识性问题</groupName>
      <ability>L2_Knowledge</ability>
      <abilityName>其他知识</abilityName>
      <candidateList>
        <item>〔2025〕10号</item>
      </candidateList>
      <explain>发文字号格式错误。</explain>
      <paraID>3BBFC18B</paraID>
      <start>6</start>
      <end>15</end>
      <status>unmodified</status>
      <modifiedWord/>
      <trackRevisions>false</trackRevisions>
    </reviewItem>
    <reviewItem>
      <errorID>65c11859-fa98-44cb-9c6e-74ea3c9c86e5</errorID>
      <errorWord>;</errorWord>
      <group>L1_Format</group>
      <groupName>格式问题</groupName>
      <ability>L2_HalfPunc</ability>
      <abilityName>全半角检查</abilityName>
      <candidateList>
        <item>；</item>
      </candidateList>
      <explain>文本全半角错误。</explain>
      <paraID>3BBFC18B</paraID>
      <start>34</start>
      <end>35</end>
      <status>unmodified</status>
      <modifiedWord/>
      <trackRevisions>false</trackRevisions>
    </reviewItem>
    <reviewItem>
      <errorID>c23f627a-3779-44c5-97d8-077ac2efedaf</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601A1EF6</paraID>
      <start>0</start>
      <end>3</end>
      <status>unmodified</status>
      <modifiedWord/>
      <trackRevisions>false</trackRevisions>
    </reviewItem>
    <reviewItem>
      <errorID>326172ad-8d0d-45ed-b4ca-030042b5ea21</errorID>
      <errorWord>》</errorWord>
      <group>L1_Punc</group>
      <groupName>标点问题</groupName>
      <ability>L2_Punc</ability>
      <abilityName>标点符号检查</abilityName>
      <candidateList/>
      <explain>此处标点可能未正确匹配，请检查句子中是否存在标点冗余、缺失或使用错误的情况。</explain>
      <paraID>601A1EF6</paraID>
      <start>27</start>
      <end>28</end>
      <status>unmodified</status>
      <modifiedWord/>
      <trackRevisions>false</trackRevisions>
    </reviewItem>
    <reviewItem>
      <errorID>1b61f7f6-fd24-4a31-b652-adb0f70d38c7</errorID>
      <errorWord>(2019)1246号</errorWord>
      <group>L1_Knowledge</group>
      <groupName>知识性问题</groupName>
      <ability>L2_Knowledge</ability>
      <abilityName>其他知识</abilityName>
      <candidateList>
        <item>〔2019〕1246号</item>
      </candidateList>
      <explain>发文字号格式错误。</explain>
      <paraID>601A1EF6</paraID>
      <start>31</start>
      <end>42</end>
      <status>unmodified</status>
      <modifiedWord/>
      <trackRevisions>false</trackRevisions>
    </reviewItem>
    <reviewItem>
      <errorID>b01ac6b7-bfda-4562-9324-c6f2d9530b97</errorID>
      <errorWord>;</errorWord>
      <group>L1_Format</group>
      <groupName>格式问题</groupName>
      <ability>L2_HalfPunc</ability>
      <abilityName>全半角检查</abilityName>
      <candidateList>
        <item>；</item>
      </candidateList>
      <explain>文本全半角错误。</explain>
      <paraID>601A1EF6</paraID>
      <start>42</start>
      <end>43</end>
      <status>unmodified</status>
      <modifiedWord/>
      <trackRevisions>false</trackRevisions>
    </reviewItem>
    <reviewItem>
      <errorID>8516b3a2-34cf-41b2-9d92-a240ba5d4a33</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6B7BBDC1</paraID>
      <start>0</start>
      <end>3</end>
      <status>unmodified</status>
      <modifiedWord/>
      <trackRevisions>false</trackRevisions>
    </reviewItem>
    <reviewItem>
      <errorID>75afe828-b8ea-46d8-9c86-8112ebb99076</errorID>
      <errorWord>12、</errorWord>
      <group>L1_Format</group>
      <groupName>格式问题</groupName>
      <ability>L2_Ordinal</ability>
      <abilityName>序号格式</abilityName>
      <candidateList>
        <item>12.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49B63C81</paraID>
      <start>0</start>
      <end>3</end>
      <status>unmodified</status>
      <modifiedWord/>
      <trackRevisions>false</trackRevisions>
    </reviewItem>
    <reviewItem>
      <errorID>16363dcb-bf19-429c-8bdd-aa5ffc512419</errorID>
      <errorWord>13、</errorWord>
      <group>L1_Format</group>
      <groupName>格式问题</groupName>
      <ability>L2_Ordinal</ability>
      <abilityName>序号格式</abilityName>
      <candidateList>
        <item>13.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4E8938D5</paraID>
      <start>0</start>
      <end>3</end>
      <status>unmodified</status>
      <modifiedWord/>
      <trackRevisions>false</trackRevisions>
    </reviewItem>
    <reviewItem>
      <errorID>5bf40cca-b257-48ac-aa1c-cd5232a3bc91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562879B1</paraID>
      <start>0</start>
      <end>3</end>
      <status>unmodified</status>
      <modifiedWord/>
      <trackRevisions>false</trackRevisions>
    </reviewItem>
    <reviewItem>
      <errorID>2860b62c-db58-4414-8e1d-85359947c998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11DFC322</paraID>
      <start>0</start>
      <end>3</end>
      <status>unmodified</status>
      <modifiedWord/>
      <trackRevisions>false</trackRevisions>
    </reviewItem>
    <reviewItem>
      <errorID>8dd26179-50f9-483f-b714-831f8ece450c</errorID>
      <errorWord>(</errorWord>
      <group>L1_Format</group>
      <groupName>格式问题</groupName>
      <ability>L2_HalfPunc</ability>
      <abilityName>全半角检查</abilityName>
      <candidateList>
        <item>（</item>
      </candidateList>
      <explain>文本全半角错误。</explain>
      <paraID>6ABE1B64</paraID>
      <start>3</start>
      <end>4</end>
      <status>unmodified</status>
      <modifiedWord/>
      <trackRevisions>false</trackRevisions>
    </reviewItem>
    <reviewItem>
      <errorID>b41564d4-5d96-4844-9470-988e27aa0448</errorID>
      <errorWord>)</errorWord>
      <group>L1_Format</group>
      <groupName>格式问题</groupName>
      <ability>L2_HalfPunc</ability>
      <abilityName>全半角检查</abilityName>
      <candidateList>
        <item>）</item>
      </candidateList>
      <explain>文本全半角错误。</explain>
      <paraID>6ABE1B64</paraID>
      <start>17</start>
      <end>18</end>
      <status>unmodified</status>
      <modifiedWord/>
      <trackRevisions>false</trackRevisions>
    </reviewItem>
    <reviewItem>
      <errorID>1ad7f01b-f9c9-4326-8d6c-51dbeca6e492</errorID>
      <errorWord>(</errorWord>
      <group>L1_Format</group>
      <groupName>格式问题</groupName>
      <ability>L2_HalfPunc</ability>
      <abilityName>全半角检查</abilityName>
      <candidateList>
        <item>（</item>
      </candidateList>
      <explain>文本全半角错误。</explain>
      <paraID>6ABE1B64</paraID>
      <start>23</start>
      <end>24</end>
      <status>unmodified</status>
      <modifiedWord/>
      <trackRevisions>false</trackRevisions>
    </reviewItem>
    <reviewItem>
      <errorID>de17a395-e57b-4591-8f56-05d997f808c3</errorID>
      <errorWord>)</errorWord>
      <group>L1_Format</group>
      <groupName>格式问题</groupName>
      <ability>L2_HalfPunc</ability>
      <abilityName>全半角检查</abilityName>
      <candidateList>
        <item>）</item>
      </candidateList>
      <explain>文本全半角错误。</explain>
      <paraID>6ABE1B64</paraID>
      <start>26</start>
      <end>27</end>
      <status>unmodified</status>
      <modifiedWord/>
      <trackRevisions>false</trackRevisions>
    </reviewItem>
    <reviewItem>
      <errorID>b4473b8e-0f35-4fda-997e-3fdf5c807204</errorID>
      <errorWord>(</errorWord>
      <group>L1_Format</group>
      <groupName>格式问题</groupName>
      <ability>L2_HalfPunc</ability>
      <abilityName>全半角检查</abilityName>
      <candidateList>
        <item>（</item>
      </candidateList>
      <explain>文本全半角错误。</explain>
      <paraID>7DC27D8E</paraID>
      <start>16</start>
      <end>17</end>
      <status>unmodified</status>
      <modifiedWord/>
      <trackRevisions>false</trackRevisions>
    </reviewItem>
    <reviewItem>
      <errorID>fa2ad4fc-bc0d-49de-a067-eab16d45e24f</errorID>
      <errorWord>)</errorWord>
      <group>L1_Format</group>
      <groupName>格式问题</groupName>
      <ability>L2_HalfPunc</ability>
      <abilityName>全半角检查</abilityName>
      <candidateList>
        <item>）</item>
      </candidateList>
      <explain>文本全半角错误。</explain>
      <paraID>7DC27D8E</paraID>
      <start>34</start>
      <end>35</end>
      <status>unmodified</status>
      <modifiedWord/>
      <trackRevisions>false</trackRevisions>
    </reviewItem>
    <reviewItem>
      <errorID>7b8fc06a-e34c-4932-b691-dfd26637fa49</errorID>
      <errorWord>(</errorWord>
      <group>L1_Format</group>
      <groupName>格式问题</groupName>
      <ability>L2_HalfPunc</ability>
      <abilityName>全半角检查</abilityName>
      <candidateList>
        <item>（</item>
      </candidateList>
      <explain>文本全半角错误。</explain>
      <paraID>48CDF5B0</paraID>
      <start>7</start>
      <end>8</end>
      <status>unmodified</status>
      <modifiedWord/>
      <trackRevisions>false</trackRevisions>
    </reviewItem>
    <reviewItem>
      <errorID>2d019303-2829-4c17-9eb5-8b1465f86274</errorID>
      <errorWord>)</errorWord>
      <group>L1_Format</group>
      <groupName>格式问题</groupName>
      <ability>L2_HalfPunc</ability>
      <abilityName>全半角检查</abilityName>
      <candidateList>
        <item>）</item>
      </candidateList>
      <explain>文本全半角错误。</explain>
      <paraID>48CDF5B0</paraID>
      <start>10</start>
      <end>11</end>
      <status>unmodified</status>
      <modifiedWord/>
      <trackRevisions>false</trackRevisions>
    </reviewItem>
    <reviewItem>
      <errorID>86e8a982-72c2-42b7-a938-47a798728db5</errorID>
      <errorWord>(</errorWord>
      <group>L1_Format</group>
      <groupName>格式问题</groupName>
      <ability>L2_HalfPunc</ability>
      <abilityName>全半角检查</abilityName>
      <candidateList>
        <item>（</item>
      </candidateList>
      <explain>文本全半角错误。</explain>
      <paraID>1B2B9240</paraID>
      <start>41</start>
      <end>42</end>
      <status>unmodified</status>
      <modifiedWord/>
      <trackRevisions>false</trackRevisions>
    </reviewItem>
    <reviewItem>
      <errorID>5c053757-ccb9-4480-b65b-a55165318f6b</errorID>
      <errorWord>)</errorWord>
      <group>L1_Format</group>
      <groupName>格式问题</groupName>
      <ability>L2_HalfPunc</ability>
      <abilityName>全半角检查</abilityName>
      <candidateList>
        <item>）</item>
      </candidateList>
      <explain>文本全半角错误。</explain>
      <paraID>1B2B9240</paraID>
      <start>50</start>
      <end>51</end>
      <status>unmodified</status>
      <modifiedWord/>
      <trackRevisions>false</trackRevisions>
    </reviewItem>
    <reviewItem>
      <errorID>020da40c-cad3-458c-93cb-e532dd6958ec</errorID>
      <errorWord>(</errorWord>
      <group>L1_Format</group>
      <groupName>格式问题</groupName>
      <ability>L2_HalfPunc</ability>
      <abilityName>全半角检查</abilityName>
      <candidateList>
        <item>（</item>
      </candidateList>
      <explain>文本全半角错误。</explain>
      <paraID>1B2B9240</paraID>
      <start>74</start>
      <end>75</end>
      <status>unmodified</status>
      <modifiedWord/>
      <trackRevisions>false</trackRevisions>
    </reviewItem>
    <reviewItem>
      <errorID>b2489ccb-f7f9-4c86-8b3b-80c987448440</errorID>
      <errorWord>)</errorWord>
      <group>L1_Format</group>
      <groupName>格式问题</groupName>
      <ability>L2_HalfPunc</ability>
      <abilityName>全半角检查</abilityName>
      <candidateList>
        <item>）</item>
      </candidateList>
      <explain>文本全半角错误。</explain>
      <paraID>1B2B9240</paraID>
      <start>83</start>
      <end>84</end>
      <status>unmodified</status>
      <modifiedWord/>
      <trackRevisions>false</trackRevisions>
    </reviewItem>
    <reviewItem>
      <errorID>98798c6f-5d28-487f-bee8-00e8c51b23db</errorID>
      <errorWord>，</errorWord>
      <group>L1_Word</group>
      <groupName>字词问题</groupName>
      <ability>L2_Typo</ability>
      <abilityName>字词错误</abilityName>
      <candidateList>
        <item>，以</item>
      </candidateList>
      <explain/>
      <paraID>3661B406</paraID>
      <start>33</start>
      <end>34</end>
      <status>unmodified</status>
      <modifiedWord/>
      <trackRevisions>false</trackRevisions>
    </reviewItem>
    <reviewItem>
      <errorID>52419981-bec8-491e-9756-7b5e16b9647a</errorID>
      <errorWord>本</errorWord>
      <group>L1_Word</group>
      <groupName>字词问题</groupName>
      <ability>L2_Typo</ability>
      <abilityName>字词错误</abilityName>
      <candidateList>
        <item>本次</item>
      </candidateList>
      <explain/>
      <paraID>648C2E79</paraID>
      <start>16</start>
      <end>17</end>
      <status>unmodified</status>
      <modifiedWord/>
      <trackRevisions>false</trackRevisions>
    </reviewItem>
    <reviewItem>
      <errorID>b5fcd071-3863-4b1c-a440-5d8b566dd8ab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62B878B3</paraID>
      <start>0</start>
      <end>2</end>
      <status>unmodified</status>
      <modifiedWord/>
      <trackRevisions>false</trackRevisions>
    </reviewItem>
    <reviewItem>
      <errorID>33bc2a4b-b32a-41ad-89a8-e8b5ae9f7948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5AA4DD63</paraID>
      <start>0</start>
      <end>2</end>
      <status>unmodified</status>
      <modifiedWord/>
      <trackRevisions>false</trackRevisions>
    </reviewItem>
    <reviewItem>
      <errorID>f6c43ce3-fe7a-4441-bc5d-91611d11c286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62F4C0B2</paraID>
      <start>0</start>
      <end>2</end>
      <status>unmodified</status>
      <modifiedWord/>
      <trackRevisions>false</trackRevisions>
    </reviewItem>
    <reviewItem>
      <errorID>c43f4a2b-45ae-41e3-a0f8-a024566f029f</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7518CEA0</paraID>
      <start>0</start>
      <end>2</end>
      <status>unmodified</status>
      <modifiedWord/>
      <trackRevisions>false</trackRevisions>
    </reviewItem>
    <reviewItem>
      <errorID>33cc623c-bb89-4827-9080-eeb8556dd9c9</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16DC05E0</paraID>
      <start>0</start>
      <end>2</end>
      <status>unmodified</status>
      <modifiedWord/>
      <trackRevisions>false</trackRevisions>
    </reviewItem>
    <reviewItem>
      <errorID>8fbc7bb8-79c6-4281-93eb-5b540204c3f1</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19AEE99B</paraID>
      <start>0</start>
      <end>2</end>
      <status>unmodified</status>
      <modifiedWord/>
      <trackRevisions>false</trackRevisions>
    </reviewItem>
    <reviewItem>
      <errorID>dbbb58dc-dabc-484c-9b69-c3d8c5821a1e</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20762EE7</paraID>
      <start>0</start>
      <end>2</end>
      <status>unmodified</status>
      <modifiedWord/>
      <trackRevisions>false</trackRevisions>
    </reviewItem>
    <reviewItem>
      <errorID>52d2dfe2-6f4e-4eb3-951b-4bbc2d660932</errorID>
      <errorWord>其它</errorWord>
      <group>L1_Word</group>
      <groupName>字词问题</groupName>
      <ability>L2_Alias</ability>
      <abilityName>也作/曾用词</abilityName>
      <candidateList>
        <item>其他</item>
      </candidateList>
      <explain>词汇[其它]为不规范表述或旧称，其规范书面表述为[其他]。</explain>
      <paraID>20762EE7</paraID>
      <start>23</start>
      <end>25</end>
      <status>unmodified</status>
      <modifiedWord/>
      <trackRevisions>false</trackRevisions>
    </reviewItem>
    <reviewItem>
      <errorID>3bc8f9e6-e4af-42f8-bb12-d5466df10d35</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3A563836</paraID>
      <start>0</start>
      <end>2</end>
      <status>unmodified</status>
      <modifiedWord/>
      <trackRevisions>false</trackRevisions>
    </reviewItem>
    <reviewItem>
      <errorID>37bf500e-1233-4111-8216-7c7009201df7</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6C3543C6</paraID>
      <start>0</start>
      <end>2</end>
      <status>unmodified</status>
      <modifiedWord/>
      <trackRevisions>false</trackRevisions>
    </reviewItem>
    <reviewItem>
      <errorID>1a5a8a0b-82d9-468c-900d-8f90869481af</errorID>
      <errorWord>;</errorWord>
      <group>L1_Format</group>
      <groupName>格式问题</groupName>
      <ability>L2_HalfPunc</ability>
      <abilityName>全半角检查</abilityName>
      <candidateList>
        <item>；</item>
      </candidateList>
      <explain>文本全半角错误。</explain>
      <paraID>28BDBCCE</paraID>
      <start>458</start>
      <end>459</end>
      <status>unmodified</status>
      <modifiedWord/>
      <trackRevisions>false</trackRevisions>
    </reviewItem>
    <reviewItem>
      <errorID>8a3ef47b-9c8b-450d-a820-f11d198cda65</errorID>
      <errorWord>其它</errorWord>
      <group>L1_Word</group>
      <groupName>字词问题</groupName>
      <ability>L2_Alias</ability>
      <abilityName>也作/曾用词</abilityName>
      <candidateList>
        <item>其他</item>
      </candidateList>
      <explain>词汇[其它]为不规范表述或旧称，其规范书面表述为[其他]。</explain>
      <paraID>1A61904C</paraID>
      <start>2</start>
      <end>4</end>
      <status>unmodified</status>
      <modifiedWord/>
      <trackRevisions>false</trackRevisions>
    </reviewItem>
    <reviewItem>
      <errorID>3cb5feab-37cf-458d-9a40-a2c6e2d16797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40876987</paraID>
      <start>0</start>
      <end>2</end>
      <status>unmodified</status>
      <modifiedWord/>
      <trackRevisions>false</trackRevisions>
    </reviewItem>
    <reviewItem>
      <errorID>08c33eda-a57c-4d78-a431-8c6d4c8022d7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3310DB8A</paraID>
      <start>0</start>
      <end>2</end>
      <status>unmodified</status>
      <modifiedWord/>
      <trackRevisions>false</trackRevisions>
    </reviewItem>
    <reviewItem>
      <errorID>3dfd24b7-c0dc-406e-b2c7-80c9d2499e71</errorID>
      <errorWord>(</errorWord>
      <group>L1_Format</group>
      <groupName>格式问题</groupName>
      <ability>L2_HalfPunc</ability>
      <abilityName>全半角检查</abilityName>
      <candidateList>
        <item>（</item>
      </candidateList>
      <explain>文本全半角错误。</explain>
      <paraID>457C762D</paraID>
      <start>0</start>
      <end>1</end>
      <status>unmodified</status>
      <modifiedWord/>
      <trackRevisions>false</trackRevisions>
    </reviewItem>
    <reviewItem>
      <errorID>fe8eb7a8-b089-42d9-9f8b-2beb7382193d</errorID>
      <errorWord>)</errorWord>
      <group>L1_Format</group>
      <groupName>格式问题</groupName>
      <ability>L2_HalfPunc</ability>
      <abilityName>全半角检查</abilityName>
      <candidateList>
        <item>）</item>
      </candidateList>
      <explain>文本全半角错误。</explain>
      <paraID>457C762D</paraID>
      <start>6</start>
      <end>7</end>
      <status>unmodified</status>
      <modifiedWord/>
      <trackRevisions>false</trackRevisions>
    </reviewItem>
    <reviewItem>
      <errorID>54174a12-4e73-4c2c-a272-caa98a1d3388</errorID>
      <errorWord>(</errorWord>
      <group>L1_Format</group>
      <groupName>格式问题</groupName>
      <ability>L2_HalfPunc</ability>
      <abilityName>全半角检查</abilityName>
      <candidateList>
        <item>（</item>
      </candidateList>
      <explain>文本全半角错误。</explain>
      <paraID>457C762D</paraID>
      <start>33</start>
      <end>34</end>
      <status>unmodified</status>
      <modifiedWord/>
      <trackRevisions>false</trackRevisions>
    </reviewItem>
    <reviewItem>
      <errorID>0edfb4e7-ca4b-4d65-92fb-b7ea71bef127</errorID>
      <errorWord>)</errorWord>
      <group>L1_Format</group>
      <groupName>格式问题</groupName>
      <ability>L2_HalfPunc</ability>
      <abilityName>全半角检查</abilityName>
      <candidateList>
        <item>）</item>
      </candidateList>
      <explain>文本全半角错误。</explain>
      <paraID>457C762D</paraID>
      <start>41</start>
      <end>42</end>
      <status>unmodified</status>
      <modifiedWord/>
      <trackRevisions>false</trackRevisions>
    </reviewItem>
    <reviewItem>
      <errorID>33d94745-b632-4920-998e-48cc06af5daf</errorID>
      <errorWord>纪录</errorWord>
      <group>L1_Word</group>
      <groupName>字词问题</groupName>
      <ability>L2_Typo</ability>
      <abilityName>字词错误</abilityName>
      <candidateList>
        <item>记录</item>
      </candidateList>
      <explain>❶〈动〉把听到的话或发生的事写下来：～在案。❷〈名〉当场记录下来的材料：会议～。❸〈名〉做记录的人：推举他当～。‖也作纪录。❹同“纪录”▲。</explain>
      <paraID>65F8A61C</paraID>
      <start>24</start>
      <end>26</end>
      <status>unmodified</status>
      <modifiedWord/>
      <trackRevisions>false</trackRevisions>
    </reviewItem>
    <reviewItem>
      <errorID>b832b40f-4ed5-4c35-a19c-60050be587bf</errorID>
      <errorWord>：）</errorWord>
      <group>L1_Punc</group>
      <groupName>标点问题</groupName>
      <ability>L2_Punc</ability>
      <abilityName>标点符号检查</abilityName>
      <candidateList>
        <item>）</item>
      </candidateList>
      <explain/>
      <paraID>367AC5C9</paraID>
      <start>27</start>
      <end>29</end>
      <status>unmodified</status>
      <modifiedWord/>
      <trackRevisions>false</trackRevisions>
    </reviewItem>
    <reviewItem>
      <errorID>7c6c4b78-409a-4364-a029-1806dc825d2e</errorID>
      <errorWord>《政府采购法》</errorWord>
      <group>L1_Word</group>
      <groupName>字词问题</groupName>
      <ability>L2_Typo</ability>
      <abilityName>字词错误</abilityName>
      <candidateList>
        <item>《中华人民共和国政府采购法》</item>
      </candidateList>
      <explain/>
      <paraID>4A71B3BC</paraID>
      <start>26</start>
      <end>33</end>
      <status>unmodified</status>
      <modifiedWord/>
      <trackRevisions>false</trackRevisions>
    </reviewItem>
    <reviewItem>
      <errorID>1802d05e-4113-47cd-8c10-0449d4589a4e</errorID>
      <errorWord>，</errorWord>
      <group>L1_Word</group>
      <groupName>字词问题</groupName>
      <ability>L2_Typo</ability>
      <abilityName>字词错误</abilityName>
      <candidateList>
        <item>，在</item>
      </candidateList>
      <explain/>
      <paraID>74F0ED2E</paraID>
      <start>31</start>
      <end>32</end>
      <status>unmodified</status>
      <modifiedWord/>
      <trackRevisions>false</trackRevisions>
    </reviewItem>
    <reviewItem>
      <errorID>ab8adb5c-ee94-49bd-baa4-ebe676731ca3</errorID>
      <errorWord>〔2017〕 141号</errorWord>
      <group>L1_Knowledge</group>
      <groupName>知识性问题</groupName>
      <ability>L2_Knowledge</ability>
      <abilityName>其他知识</abilityName>
      <candidateList>
        <item>〔2017〕141号</item>
      </candidateList>
      <explain>发文字号格式错误。</explain>
      <paraID>1AD88E68</paraID>
      <start>49</start>
      <end>60</end>
      <status>unmodified</status>
      <modifiedWord/>
      <trackRevisions>false</trackRevisions>
    </reviewItem>
    <reviewItem>
      <errorID>e3efedb8-ed04-4ae0-b468-9eefbaa5d93a</errorID>
      <errorWord>(</errorWord>
      <group>L1_Format</group>
      <groupName>格式问题</groupName>
      <ability>L2_HalfPunc</ability>
      <abilityName>全半角检查</abilityName>
      <candidateList>
        <item>（</item>
      </candidateList>
      <explain>文本全半角错误。</explain>
      <paraID>388CFE68</paraID>
      <start>2</start>
      <end>3</end>
      <status>unmodified</status>
      <modifiedWord/>
      <trackRevisions>false</trackRevisions>
    </reviewItem>
    <reviewItem>
      <errorID>00cb675b-5bc6-44da-b827-1b7ee24c9af9</errorID>
      <errorWord>)</errorWord>
      <group>L1_Format</group>
      <groupName>格式问题</groupName>
      <ability>L2_HalfPunc</ability>
      <abilityName>全半角检查</abilityName>
      <candidateList>
        <item>）</item>
      </candidateList>
      <explain>文本全半角错误。</explain>
      <paraID>388CFE68</paraID>
      <start>5</start>
      <end>6</end>
      <status>unmodified</status>
      <modifiedWord/>
      <trackRevisions>false</trackRevisions>
    </reviewItem>
    <reviewItem>
      <errorID>209508d2-1f08-4575-b3b7-817a63b88987</errorID>
      <errorWord>:</errorWord>
      <group>L1_Format</group>
      <groupName>格式问题</groupName>
      <ability>L2_HalfPunc</ability>
      <abilityName>全半角检查</abilityName>
      <candidateList>
        <item>：</item>
      </candidateList>
      <explain>文本全半角错误。</explain>
      <paraID> 72188B2</paraID>
      <start>6</start>
      <end>7</end>
      <status>unmodified</status>
      <modifiedWord/>
      <trackRevisions>false</trackRevisions>
    </reviewItem>
    <reviewItem>
      <errorID>4716d6c1-e06c-411c-859f-44080f858f53</errorID>
      <errorWord>:</errorWord>
      <group>L1_Format</group>
      <groupName>格式问题</groupName>
      <ability>L2_HalfPunc</ability>
      <abilityName>全半角检查</abilityName>
      <candidateList>
        <item>：</item>
      </candidateList>
      <explain>文本全半角错误。</explain>
      <paraID> D123034</paraID>
      <start>6</start>
      <end>7</end>
      <status>unmodified</status>
      <modifiedWord/>
      <trackRevisions>false</trackRevisions>
    </reviewItem>
    <reviewItem>
      <errorID>8f47904b-8630-4403-9e74-2622ec110406</errorID>
      <errorWord>,</errorWord>
      <group>L1_Format</group>
      <groupName>格式问题</groupName>
      <ability>L2_HalfPunc</ability>
      <abilityName>全半角检查</abilityName>
      <candidateList>
        <item>，</item>
      </candidateList>
      <explain>文本全半角错误。</explain>
      <paraID> 3189178</paraID>
      <start>15</start>
      <end>16</end>
      <status>unmodified</status>
      <modifiedWord/>
      <trackRevisions>false</trackRevisions>
    </reviewItem>
    <reviewItem>
      <errorID>38fe64d2-f083-4b9c-beb6-118f9e37df61</errorID>
      <errorWord>提出质疑</errorWord>
      <group>L1_Grammar</group>
      <groupName>语法问题</groupName>
      <ability>L2_Grammar</ability>
      <abilityName>语法错误</abilityName>
      <candidateList>
        <item>质疑</item>
      </candidateList>
      <explain>〈动〉提出疑问：～问难。</explain>
      <paraID> 3189178</paraID>
      <start>36</start>
      <end>40</end>
      <status>unmodified</status>
      <modifiedWord/>
      <trackRevisions>false</trackRevisions>
    </reviewItem>
    <reviewItem>
      <errorID>d390f459-fbca-41ba-a1d5-0379b3529445</errorID>
      <errorWord>,</errorWord>
      <group>L1_Format</group>
      <groupName>格式问题</groupName>
      <ability>L2_HalfPunc</ability>
      <abilityName>全半角检查</abilityName>
      <candidateList>
        <item>，</item>
      </candidateList>
      <explain>文本全半角错误。</explain>
      <paraID>45A6C629</paraID>
      <start>21</start>
      <end>22</end>
      <status>unmodified</status>
      <modifiedWord/>
      <trackRevisions>false</trackRevisions>
    </reviewItem>
    <reviewItem>
      <errorID>aa3cf9bf-8e37-4be8-92e8-f86780a58cd0</errorID>
      <errorWord>(</errorWord>
      <group>L1_Format</group>
      <groupName>格式问题</groupName>
      <ability>L2_HalfPunc</ability>
      <abilityName>全半角检查</abilityName>
      <candidateList>
        <item>（</item>
      </candidateList>
      <explain>文本全半角错误。</explain>
      <paraID>662EC6F8</paraID>
      <start>2</start>
      <end>3</end>
      <status>unmodified</status>
      <modifiedWord/>
      <trackRevisions>false</trackRevisions>
    </reviewItem>
    <reviewItem>
      <errorID>bc2af9c0-baf2-49ad-a367-6f3189936ab2</errorID>
      <errorWord>)</errorWord>
      <group>L1_Format</group>
      <groupName>格式问题</groupName>
      <ability>L2_HalfPunc</ability>
      <abilityName>全半角检查</abilityName>
      <candidateList>
        <item>）</item>
      </candidateList>
      <explain>文本全半角错误。</explain>
      <paraID>662EC6F8</paraID>
      <start>5</start>
      <end>6</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6954633-5e63-4278-b0b8-dd3564fbc367}">
  <ds:schemaRefs/>
</ds:datastoreItem>
</file>

<file path=docProps/app.xml><?xml version="1.0" encoding="utf-8"?>
<Properties xmlns="http://schemas.openxmlformats.org/officeDocument/2006/extended-properties" xmlns:vt="http://schemas.openxmlformats.org/officeDocument/2006/docPropsVTypes">
  <Template>Normal.dotm</Template>
  <Pages>66</Pages>
  <Words>13444</Words>
  <Characters>14581</Characters>
  <Lines>1</Lines>
  <Paragraphs>1</Paragraphs>
  <TotalTime>45</TotalTime>
  <ScaleCrop>false</ScaleCrop>
  <LinksUpToDate>false</LinksUpToDate>
  <CharactersWithSpaces>14737</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V.Y</cp:lastModifiedBy>
  <dcterms:modified xsi:type="dcterms:W3CDTF">2026-04-08T08:46:34Z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989E98826A4E4373842CF1E5F8703CAC_13</vt:lpwstr>
  </property>
  <property fmtid="{D5CDD505-2E9C-101B-9397-08002B2CF9AE}" pid="4" name="KSOTemplateDocerSaveRecord">
    <vt:lpwstr>eyJoZGlkIjoiZWZkYWQ3NzlkYzlkNzc2ZjAwOGY0MmUzNjhjMmY1YTYiLCJ1c2VySWQiOiI0NTgyMTI0MDIifQ==</vt:lpwstr>
  </property>
</Properties>
</file>