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4D8A">
      <w:pPr>
        <w:pStyle w:val="5"/>
        <w:spacing w:line="360" w:lineRule="auto"/>
        <w:ind w:firstLine="3213" w:firstLineChars="1000"/>
        <w:jc w:val="both"/>
        <w:outlineLvl w:val="2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采购需求</w:t>
      </w:r>
    </w:p>
    <w:p w14:paraId="65D63ECD">
      <w:pPr>
        <w:pStyle w:val="5"/>
        <w:spacing w:line="360" w:lineRule="auto"/>
        <w:jc w:val="both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三原县环境卫生专项规划（2021-2035年）</w:t>
      </w:r>
    </w:p>
    <w:p w14:paraId="77A38CDF"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采购项目编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ZXZB-2026-1006</w:t>
      </w:r>
    </w:p>
    <w:p w14:paraId="62BAC2AC">
      <w:pPr>
        <w:pStyle w:val="5"/>
        <w:spacing w:line="360" w:lineRule="auto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项目简介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环境卫生设施是城市不可或缺的重要基础设施，随着我县城市化进程不断加快，人口持续集聚，群众对优美生活环境需求日益增长，现有环境卫生设施在布局、规模、技术及管理水平等方面均面临新的挑战与压力。主要表现在:生活垃圾产生量持续增加，分类收集、转运及处理设施能力有待提升；公共厕所布局有待优化，管理服务水平需进一步提高；建筑垃圾，大件垃圾等特殊垃圾处理体系尚不完善;中转站等设施用地紧张;智慧化监管手段应用不足等，亟需科学编制专项规划以指导未来工作。</w:t>
      </w:r>
    </w:p>
    <w:p w14:paraId="6F7C24B7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四、招标范围：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1）三原县中心城区市容环境卫生专项规划（2021-2035年），需摸清现状问题和困境，结合市容环卫建设目标及现状发展趋势，明确规范环卫工作流程，优化设施布局与作业体系，提升市容环卫精细化管理水平和综合治理效能，推动环卫工作规范化、标准化、长效化发展，持续改善城乡人居环境。</w:t>
      </w:r>
    </w:p>
    <w:p w14:paraId="19660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（2）主要包括编制背景、现状认知、问题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困境、产量预测、分类投放-收集-转运-处理-利用设计、设施提质更新、智慧化管理运营等规划；（3）质量标准及技术要求:达到能够指导三原县中心城区市容环卫管理运维要求，并通过专家评审。（4）规格要求:规划文本、图纸、规划说明书、汇报文件；数量(规模)5套。</w:t>
      </w:r>
    </w:p>
    <w:p w14:paraId="76522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5）售后服务要求：根据项目进展情况和需求，全面跟踪项目成果在使用中的状况，配合项目管理和运行的需要，委派专业技术人员定期进行回访，提供可持续的技术咨询服务。（6）其他商务要求：在成果交付的三个月内，对成果进行维护更新并提供编制范围内的技术咨询，积极给予后续“保修”服务。</w:t>
      </w:r>
    </w:p>
    <w:p w14:paraId="2CABF3C2">
      <w:pPr>
        <w:rPr>
          <w:rFonts w:hint="default" w:ascii="宋体" w:hAnsi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15F4D"/>
    <w:rsid w:val="4411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2026-04-15T03:19:00Z</dcterms:created>
  <dc:creator>96</dc:creator>
  <cp:lastModifiedBy>96</cp:lastModifiedBy>
  <dcterms:modified xsi:type="dcterms:W3CDTF">2026-04-15T03:26:16Z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14F019716F104D6EA315C9DA9BDD80BA_11</vt:lpwstr>
  </property>
  <property fmtid="{D5CDD505-2E9C-101B-9397-08002B2CF9AE}" pid="4" name="KSOTemplateDocerSaveRecord">
    <vt:lpwstr>eyJoZGlkIjoiMmM5MTIxYmFmZjM4OWU1OGZkNzM4ZjM3MzdkYjQxNzEiLCJ1c2VySWQiOiI2MzMzODEwMTQifQ==</vt:lpwstr>
  </property>
</Properties>
</file>