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8466F7">
      <w:pPr>
        <w:pStyle w:val="2"/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color w:val="FF0000"/>
          <w:sz w:val="32"/>
          <w:szCs w:val="32"/>
          <w:highlight w:val="none"/>
          <w:lang w:val="en-US" w:eastAsia="zh-CN"/>
        </w:rPr>
      </w:pPr>
      <w:bookmarkStart w:id="0" w:name="_Toc3363"/>
      <w:bookmarkStart w:id="1" w:name="_Toc16335"/>
      <w:r>
        <w:rPr>
          <w:rFonts w:hint="eastAsia" w:hAnsi="宋体" w:cs="宋体"/>
          <w:b/>
          <w:bCs/>
          <w:color w:val="FF0000"/>
          <w:sz w:val="28"/>
          <w:szCs w:val="28"/>
          <w:highlight w:val="none"/>
        </w:rPr>
        <w:t>附件</w:t>
      </w:r>
    </w:p>
    <w:p w14:paraId="463E9D1C">
      <w:pPr>
        <w:pStyle w:val="6"/>
        <w:spacing w:before="156" w:beforeLines="50" w:after="156" w:afterLines="50" w:line="360" w:lineRule="auto"/>
        <w:ind w:firstLine="643"/>
        <w:jc w:val="center"/>
        <w:rPr>
          <w:rFonts w:hint="eastAsia" w:ascii="楷体" w:hAnsi="楷体" w:eastAsia="楷体"/>
          <w:color w:val="FF0000"/>
          <w:sz w:val="18"/>
          <w:szCs w:val="18"/>
          <w:highlight w:val="none"/>
        </w:rPr>
      </w:pPr>
      <w:r>
        <w:rPr>
          <w:rFonts w:hint="eastAsia" w:ascii="宋体" w:hAnsi="宋体" w:cs="宋体"/>
          <w:b/>
          <w:color w:val="FF0000"/>
          <w:sz w:val="32"/>
          <w:szCs w:val="32"/>
          <w:highlight w:val="none"/>
          <w:lang w:val="en-US" w:eastAsia="zh-CN"/>
        </w:rPr>
        <w:t>二次（最终）报价</w:t>
      </w:r>
      <w:r>
        <w:rPr>
          <w:rFonts w:hint="eastAsia" w:ascii="宋体" w:hAnsi="宋体" w:cs="宋体"/>
          <w:b/>
          <w:color w:val="FF0000"/>
          <w:sz w:val="32"/>
          <w:szCs w:val="32"/>
          <w:highlight w:val="none"/>
        </w:rPr>
        <w:t>分项报价表</w:t>
      </w:r>
      <w:bookmarkEnd w:id="0"/>
      <w:bookmarkEnd w:id="1"/>
    </w:p>
    <w:tbl>
      <w:tblPr>
        <w:tblStyle w:val="4"/>
        <w:tblW w:w="4996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1542"/>
        <w:gridCol w:w="978"/>
        <w:gridCol w:w="2012"/>
        <w:gridCol w:w="1459"/>
        <w:gridCol w:w="1547"/>
        <w:gridCol w:w="1890"/>
        <w:gridCol w:w="1454"/>
        <w:gridCol w:w="1513"/>
        <w:gridCol w:w="1270"/>
      </w:tblGrid>
      <w:tr w14:paraId="2247D5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176" w:type="pct"/>
            <w:noWrap w:val="0"/>
            <w:vAlign w:val="center"/>
          </w:tcPr>
          <w:p w14:paraId="050BC380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</w:rPr>
              <w:t>序号</w:t>
            </w:r>
          </w:p>
        </w:tc>
        <w:tc>
          <w:tcPr>
            <w:tcW w:w="543" w:type="pct"/>
            <w:noWrap w:val="0"/>
            <w:vAlign w:val="center"/>
          </w:tcPr>
          <w:p w14:paraId="0FF37148">
            <w:pPr>
              <w:adjustRightInd w:val="0"/>
              <w:snapToGrid w:val="0"/>
              <w:jc w:val="center"/>
              <w:outlineLvl w:val="9"/>
              <w:rPr>
                <w:rFonts w:hint="default" w:ascii="宋体" w:hAnsi="宋体" w:eastAsia="宋体" w:cs="宋体"/>
                <w:b/>
                <w:color w:val="FF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  <w:lang w:val="en-US" w:eastAsia="zh-CN"/>
              </w:rPr>
              <w:t>采购标的名称</w:t>
            </w:r>
          </w:p>
        </w:tc>
        <w:tc>
          <w:tcPr>
            <w:tcW w:w="345" w:type="pct"/>
            <w:noWrap w:val="0"/>
            <w:vAlign w:val="center"/>
          </w:tcPr>
          <w:p w14:paraId="65CE9E93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  <w:lang w:val="en-US" w:eastAsia="zh-CN"/>
              </w:rPr>
              <w:t>品牌</w:t>
            </w:r>
          </w:p>
        </w:tc>
        <w:tc>
          <w:tcPr>
            <w:tcW w:w="710" w:type="pct"/>
            <w:noWrap w:val="0"/>
            <w:vAlign w:val="center"/>
          </w:tcPr>
          <w:p w14:paraId="73FC2CB7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  <w:lang w:val="en-US" w:eastAsia="zh-CN"/>
              </w:rPr>
              <w:t>制造商</w:t>
            </w:r>
          </w:p>
        </w:tc>
        <w:tc>
          <w:tcPr>
            <w:tcW w:w="515" w:type="pct"/>
            <w:noWrap w:val="0"/>
            <w:vAlign w:val="center"/>
          </w:tcPr>
          <w:p w14:paraId="1C527F49">
            <w:pPr>
              <w:adjustRightInd w:val="0"/>
              <w:snapToGrid w:val="0"/>
              <w:jc w:val="center"/>
              <w:outlineLvl w:val="9"/>
              <w:rPr>
                <w:rFonts w:hint="default" w:ascii="宋体" w:hAnsi="宋体" w:eastAsia="宋体" w:cs="宋体"/>
                <w:b/>
                <w:color w:val="FF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  <w:lang w:val="en-US" w:eastAsia="zh-CN"/>
              </w:rPr>
              <w:t>产地</w:t>
            </w:r>
          </w:p>
        </w:tc>
        <w:tc>
          <w:tcPr>
            <w:tcW w:w="546" w:type="pct"/>
            <w:noWrap w:val="0"/>
            <w:vAlign w:val="center"/>
          </w:tcPr>
          <w:p w14:paraId="6491BEB0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</w:rPr>
              <w:t>型号、规格</w:t>
            </w:r>
          </w:p>
        </w:tc>
        <w:tc>
          <w:tcPr>
            <w:tcW w:w="667" w:type="pct"/>
            <w:noWrap w:val="0"/>
            <w:vAlign w:val="center"/>
          </w:tcPr>
          <w:p w14:paraId="651EE6B6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</w:rPr>
              <w:t>单价</w:t>
            </w:r>
          </w:p>
          <w:p w14:paraId="3FBE22EE">
            <w:pPr>
              <w:adjustRightInd w:val="0"/>
              <w:snapToGrid w:val="0"/>
              <w:jc w:val="center"/>
              <w:outlineLvl w:val="9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  <w:lang w:val="en-US" w:eastAsia="zh-CN"/>
              </w:rPr>
              <w:t>元/</w:t>
            </w:r>
            <w:r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  <w:lang w:val="en-US" w:eastAsia="zh-CN"/>
              </w:rPr>
              <w:t>台/套））</w:t>
            </w:r>
          </w:p>
        </w:tc>
        <w:tc>
          <w:tcPr>
            <w:tcW w:w="513" w:type="pct"/>
            <w:noWrap w:val="0"/>
            <w:vAlign w:val="center"/>
          </w:tcPr>
          <w:p w14:paraId="4325D59A">
            <w:pPr>
              <w:adjustRightInd w:val="0"/>
              <w:snapToGrid w:val="0"/>
              <w:jc w:val="center"/>
              <w:outlineLvl w:val="9"/>
              <w:rPr>
                <w:rFonts w:hint="default" w:ascii="宋体" w:hAnsi="宋体" w:eastAsia="宋体" w:cs="宋体"/>
                <w:b/>
                <w:color w:val="FF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</w:rPr>
              <w:t>数量</w:t>
            </w:r>
            <w:r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  <w:lang w:val="en-US" w:eastAsia="zh-CN"/>
              </w:rPr>
              <w:t>台/套）</w:t>
            </w:r>
          </w:p>
        </w:tc>
        <w:tc>
          <w:tcPr>
            <w:tcW w:w="534" w:type="pct"/>
            <w:noWrap w:val="0"/>
            <w:vAlign w:val="center"/>
          </w:tcPr>
          <w:p w14:paraId="3573501A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</w:rPr>
              <w:t>报价（元）</w:t>
            </w:r>
          </w:p>
        </w:tc>
        <w:tc>
          <w:tcPr>
            <w:tcW w:w="447" w:type="pct"/>
            <w:noWrap w:val="0"/>
            <w:vAlign w:val="center"/>
          </w:tcPr>
          <w:p w14:paraId="4EFD5B75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Cs w:val="21"/>
                <w:highlight w:val="none"/>
              </w:rPr>
              <w:t>备注</w:t>
            </w:r>
          </w:p>
        </w:tc>
      </w:tr>
      <w:tr w14:paraId="064FD3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6" w:type="pct"/>
            <w:noWrap w:val="0"/>
            <w:vAlign w:val="center"/>
          </w:tcPr>
          <w:p w14:paraId="2B802951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543" w:type="pct"/>
            <w:noWrap w:val="0"/>
            <w:vAlign w:val="center"/>
          </w:tcPr>
          <w:p w14:paraId="263DACD9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345" w:type="pct"/>
            <w:noWrap w:val="0"/>
            <w:vAlign w:val="top"/>
          </w:tcPr>
          <w:p w14:paraId="492E3AFD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710" w:type="pct"/>
            <w:noWrap w:val="0"/>
            <w:vAlign w:val="top"/>
          </w:tcPr>
          <w:p w14:paraId="31B39E25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515" w:type="pct"/>
            <w:noWrap w:val="0"/>
            <w:vAlign w:val="top"/>
          </w:tcPr>
          <w:p w14:paraId="13790E57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546" w:type="pct"/>
            <w:noWrap w:val="0"/>
            <w:vAlign w:val="top"/>
          </w:tcPr>
          <w:p w14:paraId="29EA2C2C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667" w:type="pct"/>
            <w:noWrap w:val="0"/>
            <w:vAlign w:val="center"/>
          </w:tcPr>
          <w:p w14:paraId="40F48CD1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513" w:type="pct"/>
            <w:noWrap w:val="0"/>
            <w:vAlign w:val="center"/>
          </w:tcPr>
          <w:p w14:paraId="25BE3511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534" w:type="pct"/>
            <w:noWrap w:val="0"/>
            <w:vAlign w:val="top"/>
          </w:tcPr>
          <w:p w14:paraId="132E98FA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447" w:type="pct"/>
            <w:noWrap w:val="0"/>
            <w:vAlign w:val="center"/>
          </w:tcPr>
          <w:p w14:paraId="61ACE1A7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</w:tr>
      <w:tr w14:paraId="3EAAA4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6" w:type="pct"/>
            <w:noWrap w:val="0"/>
            <w:vAlign w:val="center"/>
          </w:tcPr>
          <w:p w14:paraId="5CE7C91D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543" w:type="pct"/>
            <w:noWrap w:val="0"/>
            <w:vAlign w:val="center"/>
          </w:tcPr>
          <w:p w14:paraId="2022DA59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345" w:type="pct"/>
            <w:noWrap w:val="0"/>
            <w:vAlign w:val="top"/>
          </w:tcPr>
          <w:p w14:paraId="2272C3DA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710" w:type="pct"/>
            <w:noWrap w:val="0"/>
            <w:vAlign w:val="top"/>
          </w:tcPr>
          <w:p w14:paraId="2216DF3A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515" w:type="pct"/>
            <w:noWrap w:val="0"/>
            <w:vAlign w:val="top"/>
          </w:tcPr>
          <w:p w14:paraId="1F736916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546" w:type="pct"/>
            <w:noWrap w:val="0"/>
            <w:vAlign w:val="top"/>
          </w:tcPr>
          <w:p w14:paraId="022C8418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667" w:type="pct"/>
            <w:noWrap w:val="0"/>
            <w:vAlign w:val="center"/>
          </w:tcPr>
          <w:p w14:paraId="5E19C542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513" w:type="pct"/>
            <w:noWrap w:val="0"/>
            <w:vAlign w:val="center"/>
          </w:tcPr>
          <w:p w14:paraId="54877B56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534" w:type="pct"/>
            <w:noWrap w:val="0"/>
            <w:vAlign w:val="top"/>
          </w:tcPr>
          <w:p w14:paraId="50A30B7E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447" w:type="pct"/>
            <w:noWrap w:val="0"/>
            <w:vAlign w:val="center"/>
          </w:tcPr>
          <w:p w14:paraId="028A79C5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</w:tr>
      <w:tr w14:paraId="48CE57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6" w:type="pct"/>
            <w:noWrap w:val="0"/>
            <w:vAlign w:val="center"/>
          </w:tcPr>
          <w:p w14:paraId="5FFA9082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543" w:type="pct"/>
            <w:noWrap w:val="0"/>
            <w:vAlign w:val="center"/>
          </w:tcPr>
          <w:p w14:paraId="00B26F76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345" w:type="pct"/>
            <w:noWrap w:val="0"/>
            <w:vAlign w:val="top"/>
          </w:tcPr>
          <w:p w14:paraId="6AE9687E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710" w:type="pct"/>
            <w:noWrap w:val="0"/>
            <w:vAlign w:val="top"/>
          </w:tcPr>
          <w:p w14:paraId="55DBCC50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515" w:type="pct"/>
            <w:noWrap w:val="0"/>
            <w:vAlign w:val="top"/>
          </w:tcPr>
          <w:p w14:paraId="28F83482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546" w:type="pct"/>
            <w:noWrap w:val="0"/>
            <w:vAlign w:val="top"/>
          </w:tcPr>
          <w:p w14:paraId="5E9383A1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667" w:type="pct"/>
            <w:noWrap w:val="0"/>
            <w:vAlign w:val="center"/>
          </w:tcPr>
          <w:p w14:paraId="1C389AF8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513" w:type="pct"/>
            <w:noWrap w:val="0"/>
            <w:vAlign w:val="center"/>
          </w:tcPr>
          <w:p w14:paraId="306CD5CE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534" w:type="pct"/>
            <w:noWrap w:val="0"/>
            <w:vAlign w:val="top"/>
          </w:tcPr>
          <w:p w14:paraId="3B036435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  <w:tc>
          <w:tcPr>
            <w:tcW w:w="447" w:type="pct"/>
            <w:noWrap w:val="0"/>
            <w:vAlign w:val="center"/>
          </w:tcPr>
          <w:p w14:paraId="47DB2C6A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  <w:highlight w:val="red"/>
              </w:rPr>
            </w:pPr>
          </w:p>
        </w:tc>
      </w:tr>
      <w:tr w14:paraId="720D80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6" w:type="pct"/>
            <w:noWrap w:val="0"/>
            <w:vAlign w:val="center"/>
          </w:tcPr>
          <w:p w14:paraId="1E7651D3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543" w:type="pct"/>
            <w:noWrap w:val="0"/>
            <w:vAlign w:val="center"/>
          </w:tcPr>
          <w:p w14:paraId="381BC5A8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345" w:type="pct"/>
            <w:noWrap w:val="0"/>
            <w:vAlign w:val="top"/>
          </w:tcPr>
          <w:p w14:paraId="44721E44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710" w:type="pct"/>
            <w:noWrap w:val="0"/>
            <w:vAlign w:val="top"/>
          </w:tcPr>
          <w:p w14:paraId="1CE35053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515" w:type="pct"/>
            <w:noWrap w:val="0"/>
            <w:vAlign w:val="top"/>
          </w:tcPr>
          <w:p w14:paraId="05F72278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546" w:type="pct"/>
            <w:noWrap w:val="0"/>
            <w:vAlign w:val="top"/>
          </w:tcPr>
          <w:p w14:paraId="268A41A7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667" w:type="pct"/>
            <w:noWrap w:val="0"/>
            <w:vAlign w:val="center"/>
          </w:tcPr>
          <w:p w14:paraId="160B47CE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513" w:type="pct"/>
            <w:noWrap w:val="0"/>
            <w:vAlign w:val="center"/>
          </w:tcPr>
          <w:p w14:paraId="6C8188E7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534" w:type="pct"/>
            <w:noWrap w:val="0"/>
            <w:vAlign w:val="top"/>
          </w:tcPr>
          <w:p w14:paraId="4BE32973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447" w:type="pct"/>
            <w:noWrap w:val="0"/>
            <w:vAlign w:val="center"/>
          </w:tcPr>
          <w:p w14:paraId="532CDE4D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</w:tr>
      <w:tr w14:paraId="12E433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6" w:type="pct"/>
            <w:noWrap w:val="0"/>
            <w:vAlign w:val="center"/>
          </w:tcPr>
          <w:p w14:paraId="182F18DC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543" w:type="pct"/>
            <w:noWrap w:val="0"/>
            <w:vAlign w:val="center"/>
          </w:tcPr>
          <w:p w14:paraId="036C2B0A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345" w:type="pct"/>
            <w:noWrap w:val="0"/>
            <w:vAlign w:val="top"/>
          </w:tcPr>
          <w:p w14:paraId="50898498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710" w:type="pct"/>
            <w:noWrap w:val="0"/>
            <w:vAlign w:val="top"/>
          </w:tcPr>
          <w:p w14:paraId="3762D294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515" w:type="pct"/>
            <w:noWrap w:val="0"/>
            <w:vAlign w:val="top"/>
          </w:tcPr>
          <w:p w14:paraId="10081634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546" w:type="pct"/>
            <w:noWrap w:val="0"/>
            <w:vAlign w:val="top"/>
          </w:tcPr>
          <w:p w14:paraId="0A03FDBC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667" w:type="pct"/>
            <w:noWrap w:val="0"/>
            <w:vAlign w:val="center"/>
          </w:tcPr>
          <w:p w14:paraId="2D8924AA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513" w:type="pct"/>
            <w:noWrap w:val="0"/>
            <w:vAlign w:val="center"/>
          </w:tcPr>
          <w:p w14:paraId="4FF48916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534" w:type="pct"/>
            <w:noWrap w:val="0"/>
            <w:vAlign w:val="top"/>
          </w:tcPr>
          <w:p w14:paraId="61E91F6D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447" w:type="pct"/>
            <w:noWrap w:val="0"/>
            <w:vAlign w:val="center"/>
          </w:tcPr>
          <w:p w14:paraId="13B0B4FD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</w:tr>
      <w:tr w14:paraId="624098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0" w:type="pct"/>
            <w:gridSpan w:val="2"/>
            <w:noWrap w:val="0"/>
            <w:vAlign w:val="center"/>
          </w:tcPr>
          <w:p w14:paraId="6292D030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合计报价（大写）</w:t>
            </w:r>
          </w:p>
        </w:tc>
        <w:tc>
          <w:tcPr>
            <w:tcW w:w="2116" w:type="pct"/>
            <w:gridSpan w:val="4"/>
            <w:noWrap w:val="0"/>
            <w:vAlign w:val="center"/>
          </w:tcPr>
          <w:p w14:paraId="724BAF25">
            <w:pPr>
              <w:adjustRightInd w:val="0"/>
              <w:snapToGrid w:val="0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</w:p>
        </w:tc>
        <w:tc>
          <w:tcPr>
            <w:tcW w:w="2162" w:type="pct"/>
            <w:gridSpan w:val="4"/>
            <w:noWrap w:val="0"/>
            <w:vAlign w:val="center"/>
          </w:tcPr>
          <w:p w14:paraId="5AB70381">
            <w:pPr>
              <w:adjustRightInd w:val="0"/>
              <w:snapToGrid w:val="0"/>
              <w:outlineLvl w:val="9"/>
              <w:rPr>
                <w:rFonts w:hint="eastAsia"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￥</w:t>
            </w:r>
          </w:p>
        </w:tc>
      </w:tr>
    </w:tbl>
    <w:p w14:paraId="2DDEFDFB">
      <w:pPr>
        <w:adjustRightInd w:val="0"/>
        <w:ind w:firstLine="360" w:firstLineChars="200"/>
        <w:jc w:val="left"/>
        <w:rPr>
          <w:rFonts w:hint="default" w:ascii="楷体" w:hAnsi="楷体" w:eastAsia="楷体"/>
          <w:b w:val="0"/>
          <w:bCs w:val="0"/>
          <w:color w:val="FF0000"/>
          <w:sz w:val="18"/>
          <w:szCs w:val="18"/>
          <w:highlight w:val="none"/>
          <w:lang w:val="en-US" w:eastAsia="zh-CN"/>
        </w:rPr>
      </w:pPr>
      <w:r>
        <w:rPr>
          <w:rFonts w:hint="eastAsia" w:ascii="楷体" w:hAnsi="楷体" w:eastAsia="楷体"/>
          <w:b w:val="0"/>
          <w:bCs w:val="0"/>
          <w:color w:val="FF0000"/>
          <w:sz w:val="18"/>
          <w:szCs w:val="18"/>
          <w:highlight w:val="none"/>
        </w:rPr>
        <w:t>说明：</w:t>
      </w:r>
      <w:r>
        <w:rPr>
          <w:rFonts w:hint="eastAsia" w:ascii="楷体" w:hAnsi="楷体" w:eastAsia="楷体"/>
          <w:b w:val="0"/>
          <w:bCs w:val="0"/>
          <w:color w:val="FF0000"/>
          <w:sz w:val="18"/>
          <w:szCs w:val="18"/>
          <w:highlight w:val="none"/>
          <w:lang w:val="en-US" w:eastAsia="zh-CN"/>
        </w:rPr>
        <w:t>（1）</w:t>
      </w:r>
      <w:bookmarkStart w:id="2" w:name="_GoBack"/>
      <w:bookmarkEnd w:id="2"/>
      <w:r>
        <w:rPr>
          <w:rFonts w:hint="eastAsia" w:ascii="楷体" w:hAnsi="楷体" w:eastAsia="楷体"/>
          <w:b w:val="0"/>
          <w:bCs w:val="0"/>
          <w:color w:val="FF0000"/>
          <w:sz w:val="18"/>
          <w:szCs w:val="18"/>
          <w:highlight w:val="none"/>
          <w:lang w:val="en-US" w:eastAsia="zh-CN"/>
        </w:rPr>
        <w:t>此表仅需供应商进行二次（最终）报价时作为电子系统二次（最终）报价附件一同提交，首次响应文件中不用提交此表。（2）</w:t>
      </w:r>
      <w:r>
        <w:rPr>
          <w:rFonts w:hint="eastAsia" w:ascii="楷体" w:hAnsi="楷体" w:eastAsia="楷体"/>
          <w:b w:val="0"/>
          <w:bCs w:val="0"/>
          <w:color w:val="FF0000"/>
          <w:sz w:val="18"/>
          <w:szCs w:val="18"/>
          <w:highlight w:val="none"/>
        </w:rPr>
        <w:t>供应商须详细报出二次（最终）总报价的各个组成部分的报价，各分项报价合计应当与</w:t>
      </w:r>
      <w:r>
        <w:rPr>
          <w:rFonts w:hint="eastAsia" w:ascii="楷体" w:hAnsi="楷体" w:eastAsia="楷体"/>
          <w:b w:val="0"/>
          <w:bCs w:val="0"/>
          <w:color w:val="FF0000"/>
          <w:sz w:val="18"/>
          <w:szCs w:val="18"/>
          <w:highlight w:val="none"/>
          <w:lang w:val="en-US" w:eastAsia="zh-CN"/>
        </w:rPr>
        <w:t>电子系统</w:t>
      </w:r>
      <w:r>
        <w:rPr>
          <w:rFonts w:hint="eastAsia" w:ascii="楷体" w:hAnsi="楷体" w:eastAsia="楷体"/>
          <w:b w:val="0"/>
          <w:bCs w:val="0"/>
          <w:color w:val="FF0000"/>
          <w:sz w:val="18"/>
          <w:szCs w:val="18"/>
          <w:highlight w:val="none"/>
        </w:rPr>
        <w:t>“</w:t>
      </w:r>
      <w:r>
        <w:rPr>
          <w:rFonts w:hint="eastAsia" w:ascii="楷体" w:hAnsi="楷体" w:eastAsia="楷体"/>
          <w:b w:val="0"/>
          <w:bCs w:val="0"/>
          <w:color w:val="FF0000"/>
          <w:sz w:val="18"/>
          <w:szCs w:val="18"/>
          <w:highlight w:val="none"/>
          <w:lang w:val="en-US" w:eastAsia="zh-CN"/>
        </w:rPr>
        <w:t>最终</w:t>
      </w:r>
      <w:r>
        <w:rPr>
          <w:rFonts w:hint="eastAsia" w:ascii="楷体" w:hAnsi="楷体" w:eastAsia="楷体"/>
          <w:b w:val="0"/>
          <w:bCs w:val="0"/>
          <w:color w:val="FF0000"/>
          <w:sz w:val="18"/>
          <w:szCs w:val="18"/>
          <w:highlight w:val="none"/>
        </w:rPr>
        <w:t>报价表”</w:t>
      </w:r>
      <w:r>
        <w:rPr>
          <w:rFonts w:hint="eastAsia" w:ascii="楷体" w:hAnsi="楷体" w:eastAsia="楷体"/>
          <w:b w:val="0"/>
          <w:bCs w:val="0"/>
          <w:color w:val="FF0000"/>
          <w:sz w:val="18"/>
          <w:szCs w:val="18"/>
          <w:highlight w:val="none"/>
          <w:lang w:val="en-US" w:eastAsia="zh-CN"/>
        </w:rPr>
        <w:t>中</w:t>
      </w:r>
      <w:r>
        <w:rPr>
          <w:rFonts w:hint="eastAsia" w:ascii="楷体" w:hAnsi="楷体" w:eastAsia="楷体"/>
          <w:b w:val="0"/>
          <w:bCs w:val="0"/>
          <w:color w:val="FF0000"/>
          <w:sz w:val="18"/>
          <w:szCs w:val="18"/>
          <w:highlight w:val="none"/>
        </w:rPr>
        <w:t>总报价相等，报价精确到小数点后两位</w:t>
      </w:r>
      <w:r>
        <w:rPr>
          <w:rFonts w:hint="eastAsia" w:ascii="楷体" w:hAnsi="楷体" w:eastAsia="楷体"/>
          <w:b w:val="0"/>
          <w:bCs w:val="0"/>
          <w:color w:val="FF0000"/>
          <w:sz w:val="18"/>
          <w:szCs w:val="18"/>
          <w:highlight w:val="none"/>
          <w:lang w:eastAsia="zh-CN"/>
        </w:rPr>
        <w:t>。</w:t>
      </w:r>
      <w:r>
        <w:rPr>
          <w:rFonts w:hint="eastAsia" w:ascii="楷体" w:hAnsi="楷体" w:eastAsia="楷体"/>
          <w:b w:val="0"/>
          <w:bCs w:val="0"/>
          <w:color w:val="FF0000"/>
          <w:sz w:val="18"/>
          <w:szCs w:val="18"/>
          <w:highlight w:val="none"/>
          <w:lang w:val="en-US" w:eastAsia="zh-CN"/>
        </w:rPr>
        <w:t>(3)若货物没有品牌或注册商标和具体型号的须注明。</w:t>
      </w:r>
    </w:p>
    <w:p w14:paraId="6E137726">
      <w:pPr>
        <w:adjustRightInd w:val="0"/>
        <w:spacing w:before="312" w:beforeLines="100" w:line="480" w:lineRule="auto"/>
        <w:jc w:val="left"/>
        <w:rPr>
          <w:rFonts w:ascii="宋体" w:hAnsi="宋体" w:cs="宋体"/>
          <w:color w:val="FF0000"/>
          <w:szCs w:val="21"/>
          <w:highlight w:val="none"/>
        </w:rPr>
      </w:pPr>
      <w:r>
        <w:rPr>
          <w:rFonts w:hint="eastAsia" w:ascii="宋体" w:hAnsi="宋体" w:cs="宋体"/>
          <w:color w:val="FF0000"/>
          <w:szCs w:val="21"/>
          <w:highlight w:val="none"/>
        </w:rPr>
        <w:t>供 应 商：</w:t>
      </w:r>
      <w:r>
        <w:rPr>
          <w:rFonts w:hint="eastAsia" w:ascii="宋体" w:hAnsi="宋体" w:cs="宋体"/>
          <w:color w:val="FF0000"/>
          <w:szCs w:val="21"/>
          <w:highlight w:val="none"/>
          <w:u w:val="single"/>
        </w:rPr>
        <w:t xml:space="preserve"> </w:t>
      </w:r>
      <w:r>
        <w:rPr>
          <w:rFonts w:ascii="宋体" w:hAnsi="宋体" w:cs="宋体"/>
          <w:color w:val="FF0000"/>
          <w:szCs w:val="21"/>
          <w:highlight w:val="none"/>
          <w:u w:val="single"/>
        </w:rPr>
        <w:t xml:space="preserve">                </w:t>
      </w:r>
      <w:r>
        <w:rPr>
          <w:rFonts w:hint="eastAsia" w:ascii="宋体" w:hAnsi="宋体" w:cs="宋体"/>
          <w:color w:val="FF0000"/>
          <w:szCs w:val="21"/>
          <w:highlight w:val="none"/>
          <w:u w:val="single"/>
          <w:lang w:eastAsia="zh-CN"/>
        </w:rPr>
        <w:t>（</w:t>
      </w:r>
      <w:r>
        <w:rPr>
          <w:rFonts w:hint="eastAsia" w:ascii="宋体" w:hAnsi="宋体" w:cs="宋体"/>
          <w:color w:val="FF0000"/>
          <w:szCs w:val="21"/>
          <w:highlight w:val="none"/>
        </w:rPr>
        <w:t>供应商名称、盖单位章</w:t>
      </w:r>
      <w:r>
        <w:rPr>
          <w:rFonts w:hint="eastAsia" w:ascii="宋体" w:hAnsi="宋体" w:cs="宋体"/>
          <w:color w:val="FF0000"/>
          <w:szCs w:val="21"/>
          <w:highlight w:val="none"/>
          <w:lang w:eastAsia="zh-CN"/>
        </w:rPr>
        <w:t>）</w:t>
      </w:r>
    </w:p>
    <w:p w14:paraId="0C24B141">
      <w:pPr>
        <w:widowControl/>
        <w:spacing w:line="480" w:lineRule="auto"/>
        <w:jc w:val="left"/>
      </w:pPr>
      <w:r>
        <w:rPr>
          <w:rFonts w:hint="eastAsia" w:ascii="宋体" w:hAnsi="宋体" w:cs="宋体"/>
          <w:color w:val="FF0000"/>
          <w:szCs w:val="21"/>
          <w:highlight w:val="none"/>
        </w:rPr>
        <w:t xml:space="preserve">日 </w:t>
      </w:r>
      <w:r>
        <w:rPr>
          <w:rFonts w:ascii="宋体" w:hAnsi="宋体" w:cs="宋体"/>
          <w:color w:val="FF0000"/>
          <w:szCs w:val="21"/>
          <w:highlight w:val="none"/>
        </w:rPr>
        <w:t xml:space="preserve">   </w:t>
      </w:r>
      <w:r>
        <w:rPr>
          <w:rFonts w:hint="eastAsia" w:ascii="宋体" w:hAnsi="宋体" w:cs="宋体"/>
          <w:color w:val="FF0000"/>
          <w:szCs w:val="21"/>
          <w:highlight w:val="none"/>
        </w:rPr>
        <w:t>期：20</w:t>
      </w:r>
      <w:r>
        <w:rPr>
          <w:rFonts w:ascii="宋体" w:hAnsi="宋体" w:cs="宋体"/>
          <w:color w:val="FF000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FF0000"/>
          <w:szCs w:val="21"/>
          <w:highlight w:val="none"/>
        </w:rPr>
        <w:t>年</w:t>
      </w:r>
      <w:r>
        <w:rPr>
          <w:rFonts w:hint="eastAsia" w:ascii="宋体" w:hAnsi="宋体" w:cs="宋体"/>
          <w:color w:val="FF0000"/>
          <w:szCs w:val="21"/>
          <w:highlight w:val="none"/>
          <w:u w:val="single"/>
        </w:rPr>
        <w:t xml:space="preserve"> </w:t>
      </w:r>
      <w:r>
        <w:rPr>
          <w:rFonts w:ascii="宋体" w:hAnsi="宋体" w:cs="宋体"/>
          <w:color w:val="FF0000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FF0000"/>
          <w:szCs w:val="21"/>
          <w:highlight w:val="none"/>
        </w:rPr>
        <w:t>月</w:t>
      </w:r>
      <w:r>
        <w:rPr>
          <w:rFonts w:hint="eastAsia" w:ascii="宋体" w:hAnsi="宋体" w:cs="宋体"/>
          <w:color w:val="FF0000"/>
          <w:szCs w:val="21"/>
          <w:highlight w:val="none"/>
          <w:u w:val="single"/>
        </w:rPr>
        <w:t xml:space="preserve"> </w:t>
      </w:r>
      <w:r>
        <w:rPr>
          <w:rFonts w:ascii="宋体" w:hAnsi="宋体" w:cs="宋体"/>
          <w:color w:val="FF0000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FF0000"/>
          <w:szCs w:val="21"/>
          <w:highlight w:val="none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534435"/>
    <w:rsid w:val="58354478"/>
    <w:rsid w:val="7753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Char1"/>
    <w:basedOn w:val="1"/>
    <w:qFormat/>
    <w:uiPriority w:val="0"/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248</Characters>
  <Lines>0</Lines>
  <Paragraphs>0</Paragraphs>
  <TotalTime>0</TotalTime>
  <ScaleCrop>false</ScaleCrop>
  <LinksUpToDate>false</LinksUpToDate>
  <CharactersWithSpaces>277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2026-04-03T01:55:00Z</dcterms:created>
  <dc:creator>杜航</dc:creator>
  <cp:lastModifiedBy>杜航</cp:lastModifiedBy>
  <dcterms:modified xsi:type="dcterms:W3CDTF">2026-04-03T01:57:28Z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9B97C1CAEDF640F0B30A187680A6DEF8_11</vt:lpwstr>
  </property>
  <property fmtid="{D5CDD505-2E9C-101B-9397-08002B2CF9AE}" pid="4" name="KSOTemplateDocerSaveRecord">
    <vt:lpwstr>eyJoZGlkIjoiNGVjNGI1ZWQxMDUyODY5ZDAxOTAyNjljNjE1NWUwNGQiLCJ1c2VySWQiOiIzMDgwODY2MDYifQ==</vt:lpwstr>
  </property>
</Properties>
</file>