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D6EE9C">
      <w:pPr>
        <w:keepNext/>
        <w:keepLines/>
        <w:widowControl/>
        <w:jc w:val="center"/>
        <w:outlineLvl w:val="1"/>
        <w:rPr>
          <w:rFonts w:hint="eastAsia" w:ascii="黑体" w:hAnsi="黑体" w:eastAsia="黑体" w:cs="黑体"/>
          <w:sz w:val="36"/>
          <w:szCs w:val="36"/>
          <w:lang w:val="en-US" w:eastAsia="zh-CN"/>
        </w:rPr>
      </w:pPr>
      <w:bookmarkStart w:id="0" w:name="_GoBack"/>
      <w:bookmarkEnd w:id="0"/>
      <w:r>
        <w:rPr>
          <w:rFonts w:hint="eastAsia" w:ascii="黑体" w:hAnsi="黑体" w:eastAsia="黑体" w:cs="黑体"/>
          <w:sz w:val="36"/>
          <w:szCs w:val="36"/>
          <w:lang w:val="en-US" w:eastAsia="zh-CN"/>
        </w:rPr>
        <w:t>采购需求</w:t>
      </w:r>
    </w:p>
    <w:p w14:paraId="262F0204">
      <w:pPr>
        <w:keepNext/>
        <w:keepLines/>
        <w:widowControl/>
        <w:outlineLvl w:val="1"/>
        <w:rPr>
          <w:rFonts w:ascii="Calibri Light" w:hAnsi="Calibri Light" w:eastAsia="华文仿宋" w:cs="Times New Roman"/>
          <w:b/>
          <w:bCs/>
          <w:color w:val="000000"/>
          <w:sz w:val="32"/>
          <w:szCs w:val="32"/>
        </w:rPr>
      </w:pPr>
      <w:r>
        <w:rPr>
          <w:rFonts w:hint="eastAsia" w:ascii="Calibri Light" w:hAnsi="Calibri Light" w:eastAsia="华文仿宋" w:cs="华文仿宋"/>
          <w:b/>
          <w:bCs/>
          <w:color w:val="000000"/>
          <w:sz w:val="32"/>
          <w:szCs w:val="32"/>
        </w:rPr>
        <w:t>一、项目概况</w:t>
      </w:r>
    </w:p>
    <w:p w14:paraId="0704C17A">
      <w:pPr>
        <w:widowControl/>
        <w:spacing w:line="400" w:lineRule="exact"/>
        <w:ind w:firstLine="567"/>
        <w:rPr>
          <w:rFonts w:ascii="Calibri Light" w:hAnsi="Calibri Light" w:eastAsia="华文仿宋" w:cs="华文仿宋"/>
          <w:b/>
          <w:bCs/>
          <w:color w:val="000000"/>
          <w:sz w:val="28"/>
          <w:szCs w:val="28"/>
        </w:rPr>
      </w:pPr>
      <w:r>
        <w:rPr>
          <w:rFonts w:hint="eastAsia" w:ascii="Calibri Light" w:hAnsi="Calibri Light" w:eastAsia="华文仿宋" w:cs="华文仿宋"/>
          <w:color w:val="auto"/>
          <w:sz w:val="28"/>
          <w:szCs w:val="28"/>
        </w:rPr>
        <w:t>黄陵县人民医院两院区后勤保洁社会化服务</w:t>
      </w:r>
      <w:r>
        <w:rPr>
          <w:rFonts w:hint="eastAsia" w:ascii="Calibri Light" w:hAnsi="Calibri Light" w:eastAsia="华文仿宋" w:cs="华文仿宋"/>
          <w:color w:val="000000"/>
          <w:sz w:val="28"/>
          <w:szCs w:val="28"/>
          <w:lang w:val="en-US" w:eastAsia="zh-CN"/>
        </w:rPr>
        <w:t>采购</w:t>
      </w:r>
      <w:r>
        <w:rPr>
          <w:rFonts w:hint="eastAsia" w:ascii="Calibri Light" w:hAnsi="Calibri Light" w:eastAsia="华文仿宋" w:cs="华文仿宋"/>
          <w:color w:val="000000"/>
          <w:sz w:val="28"/>
          <w:szCs w:val="28"/>
        </w:rPr>
        <w:t>范围为</w:t>
      </w:r>
      <w:r>
        <w:rPr>
          <w:rFonts w:hint="eastAsia" w:ascii="Calibri Light" w:hAnsi="Calibri Light" w:eastAsia="华文仿宋" w:cs="华文仿宋"/>
          <w:b/>
          <w:bCs/>
          <w:color w:val="000000"/>
          <w:sz w:val="28"/>
          <w:szCs w:val="28"/>
        </w:rPr>
        <w:t>新旧两个院区。</w:t>
      </w:r>
    </w:p>
    <w:p w14:paraId="49262429">
      <w:pPr>
        <w:widowControl/>
        <w:wordWrap w:val="0"/>
        <w:spacing w:line="400" w:lineRule="exact"/>
        <w:ind w:firstLine="561" w:firstLineChars="200"/>
        <w:rPr>
          <w:rFonts w:hint="eastAsia" w:ascii="Calibri Light" w:hAnsi="Calibri Light" w:eastAsia="华文仿宋" w:cs="Times New Roman"/>
          <w:b/>
          <w:bCs/>
          <w:color w:val="000000"/>
          <w:sz w:val="28"/>
          <w:szCs w:val="28"/>
        </w:rPr>
      </w:pPr>
      <w:r>
        <w:rPr>
          <w:rFonts w:hint="eastAsia" w:ascii="Calibri Light" w:hAnsi="Calibri Light" w:eastAsia="华文仿宋" w:cs="Times New Roman"/>
          <w:b/>
          <w:bCs/>
          <w:color w:val="000000"/>
          <w:sz w:val="28"/>
          <w:szCs w:val="28"/>
        </w:rPr>
        <w:t>（一）新院区基础信息</w:t>
      </w:r>
    </w:p>
    <w:p w14:paraId="56876062">
      <w:pPr>
        <w:widowControl/>
        <w:wordWrap w:val="0"/>
        <w:spacing w:line="400" w:lineRule="exact"/>
        <w:ind w:firstLine="560" w:firstLineChars="200"/>
        <w:rPr>
          <w:rFonts w:hint="eastAsia" w:ascii="Calibri Light" w:hAnsi="Calibri Light" w:eastAsia="华文仿宋" w:cs="Times New Roman"/>
          <w:color w:val="000000"/>
          <w:sz w:val="28"/>
          <w:szCs w:val="28"/>
        </w:rPr>
      </w:pPr>
      <w:r>
        <w:rPr>
          <w:rFonts w:hint="eastAsia" w:ascii="Calibri Light" w:hAnsi="Calibri Light" w:eastAsia="华文仿宋" w:cs="Times New Roman"/>
          <w:color w:val="000000"/>
          <w:sz w:val="28"/>
          <w:szCs w:val="28"/>
        </w:rPr>
        <w:t>总建筑面积约23088.13平方米（地下4849.83平方米，含地下停车场、设备机房、地下通道；地上18238.3平方米，含设备层1416.28平方米）</w:t>
      </w:r>
    </w:p>
    <w:p w14:paraId="0E3FBFDD">
      <w:pPr>
        <w:widowControl/>
        <w:wordWrap w:val="0"/>
        <w:spacing w:line="400" w:lineRule="exact"/>
        <w:ind w:firstLine="560" w:firstLineChars="200"/>
        <w:rPr>
          <w:rFonts w:hint="eastAsia" w:ascii="Calibri Light" w:hAnsi="Calibri Light" w:eastAsia="华文仿宋" w:cs="Times New Roman"/>
          <w:color w:val="000000"/>
          <w:sz w:val="28"/>
          <w:szCs w:val="28"/>
        </w:rPr>
      </w:pPr>
      <w:r>
        <w:rPr>
          <w:rFonts w:hint="eastAsia" w:ascii="Calibri Light" w:hAnsi="Calibri Light" w:eastAsia="华文仿宋" w:cs="Times New Roman"/>
          <w:color w:val="000000"/>
          <w:sz w:val="28"/>
          <w:szCs w:val="28"/>
        </w:rPr>
        <w:t>建筑规模：1栋10层主楼（含地下室）；科室数量：28个（门诊科室15个、医技科室8个、住院科室5个）；核心设施数量：病房60间（普通病房52间、特殊病房8间），护士站4个、治疗室6间、行政办公室12间、公共卫生间9间、病房内卫生间68间、无障碍设施2间、开水间1间；地下车库车位53个。总房间数：336间。</w:t>
      </w:r>
    </w:p>
    <w:p w14:paraId="4D779A3D">
      <w:pPr>
        <w:widowControl/>
        <w:wordWrap w:val="0"/>
        <w:spacing w:line="400" w:lineRule="exact"/>
        <w:ind w:firstLine="561" w:firstLineChars="200"/>
        <w:rPr>
          <w:rFonts w:hint="eastAsia" w:ascii="Calibri Light" w:hAnsi="Calibri Light" w:eastAsia="华文仿宋" w:cs="Times New Roman"/>
          <w:b/>
          <w:bCs/>
          <w:color w:val="000000"/>
          <w:sz w:val="28"/>
          <w:szCs w:val="28"/>
        </w:rPr>
      </w:pPr>
      <w:r>
        <w:rPr>
          <w:rFonts w:hint="eastAsia" w:ascii="Calibri Light" w:hAnsi="Calibri Light" w:eastAsia="华文仿宋" w:cs="Times New Roman"/>
          <w:b/>
          <w:bCs/>
          <w:color w:val="000000"/>
          <w:sz w:val="28"/>
          <w:szCs w:val="28"/>
        </w:rPr>
        <w:t>（二）旧院区基础信息</w:t>
      </w:r>
    </w:p>
    <w:p w14:paraId="49FA29D5">
      <w:pPr>
        <w:widowControl/>
        <w:wordWrap w:val="0"/>
        <w:spacing w:line="400" w:lineRule="exact"/>
        <w:ind w:firstLine="560" w:firstLineChars="200"/>
        <w:rPr>
          <w:rFonts w:hint="eastAsia" w:ascii="Calibri Light" w:hAnsi="Calibri Light" w:eastAsia="华文仿宋" w:cs="Times New Roman"/>
          <w:color w:val="000000"/>
          <w:sz w:val="28"/>
          <w:szCs w:val="28"/>
        </w:rPr>
      </w:pPr>
      <w:r>
        <w:rPr>
          <w:rFonts w:hint="eastAsia" w:ascii="Calibri Light" w:hAnsi="Calibri Light" w:eastAsia="华文仿宋" w:cs="Times New Roman"/>
          <w:color w:val="000000"/>
          <w:sz w:val="28"/>
          <w:szCs w:val="28"/>
        </w:rPr>
        <w:t>总建筑面积约16500平方米，其中综合楼约7500平方米，办公楼、门诊楼、急诊楼共3栋约9000平方米。建筑规模：办公楼、综合楼、门诊楼、急诊楼共4栋建筑；科室数量：22个（门诊科室10个、医技科室6个、住院科室4个、急诊科室2个）；核心设施数量：病房45间，输液室3间、抢救室1间、观察室2间、行政办公室25间、公共卫生间8间、病房内卫生间若干；护士站7个、开水间6间。总房间数：392间。</w:t>
      </w:r>
    </w:p>
    <w:p w14:paraId="0D5311BC">
      <w:pPr>
        <w:widowControl/>
        <w:wordWrap w:val="0"/>
        <w:spacing w:line="400" w:lineRule="exact"/>
        <w:ind w:firstLine="560" w:firstLineChars="200"/>
        <w:rPr>
          <w:rFonts w:ascii="Calibri Light" w:hAnsi="Calibri Light" w:eastAsia="华文仿宋" w:cs="Times New Roman"/>
          <w:color w:val="000000"/>
          <w:sz w:val="28"/>
          <w:szCs w:val="28"/>
        </w:rPr>
      </w:pPr>
      <w:r>
        <w:rPr>
          <w:rFonts w:hint="eastAsia" w:ascii="Calibri Light" w:hAnsi="Calibri Light" w:eastAsia="华文仿宋" w:cs="华文仿宋"/>
          <w:color w:val="000000"/>
          <w:sz w:val="28"/>
          <w:szCs w:val="28"/>
        </w:rPr>
        <w:t>保洁服务包括日常保洁、清洁、消毒等工作内容，涉及清扫、擦拭、消毒、打蜡、打磨等专业性操作、病房内病床铺设、生活垃圾的收集运送、医废垃圾的收集运送等工作，保持医院室内外环境的清洁卫生，为医院工作人员及患者、家属创造一个整洁优美的生产、生活、就医环境。中标服务商应根据采购要求，以合理的服务流程和服务人数、优良的服务质量、科学的物业养护、稳定的服务队伍、优惠的价格制定详细的服务方案，为医院后勤社会化提供全方位、一体化的专业服务保障。保证医疗服务工作正常进行，各项重大活动顺利完成，并保证医院服务质量和形象上升一个新台阶。</w:t>
      </w:r>
    </w:p>
    <w:p w14:paraId="508A6CD7">
      <w:pPr>
        <w:keepNext/>
        <w:keepLines/>
        <w:widowControl/>
        <w:ind w:firstLine="641" w:firstLineChars="200"/>
        <w:outlineLvl w:val="1"/>
        <w:rPr>
          <w:rFonts w:ascii="Calibri Light" w:hAnsi="Calibri Light" w:eastAsia="华文仿宋" w:cs="Times New Roman"/>
          <w:b/>
          <w:bCs/>
          <w:color w:val="000000"/>
          <w:sz w:val="32"/>
          <w:szCs w:val="32"/>
        </w:rPr>
      </w:pPr>
      <w:r>
        <w:rPr>
          <w:rFonts w:hint="eastAsia" w:ascii="Calibri Light" w:hAnsi="Calibri Light" w:eastAsia="华文仿宋" w:cs="华文仿宋"/>
          <w:b/>
          <w:bCs/>
          <w:color w:val="000000"/>
          <w:sz w:val="32"/>
          <w:szCs w:val="32"/>
        </w:rPr>
        <w:t>二、招标内容</w:t>
      </w:r>
    </w:p>
    <w:p w14:paraId="393018AA">
      <w:pPr>
        <w:widowControl/>
        <w:wordWrap w:val="0"/>
        <w:spacing w:line="400" w:lineRule="exact"/>
        <w:ind w:firstLine="561" w:firstLineChars="200"/>
        <w:rPr>
          <w:rFonts w:ascii="Calibri Light" w:hAnsi="Calibri Light" w:eastAsia="华文仿宋" w:cs="Times New Roman"/>
          <w:b/>
          <w:bCs/>
          <w:color w:val="000000"/>
          <w:sz w:val="28"/>
          <w:szCs w:val="28"/>
        </w:rPr>
      </w:pPr>
      <w:r>
        <w:rPr>
          <w:rFonts w:hint="eastAsia" w:ascii="Calibri Light" w:hAnsi="Calibri Light" w:eastAsia="华文仿宋" w:cs="华文仿宋"/>
          <w:b/>
          <w:bCs/>
          <w:color w:val="000000"/>
          <w:sz w:val="28"/>
          <w:szCs w:val="28"/>
        </w:rPr>
        <w:t>（一）保洁服务：</w:t>
      </w:r>
    </w:p>
    <w:p w14:paraId="6E25B862">
      <w:pPr>
        <w:widowControl/>
        <w:wordWrap w:val="0"/>
        <w:spacing w:line="400" w:lineRule="exact"/>
        <w:ind w:firstLine="560" w:firstLineChars="200"/>
        <w:rPr>
          <w:rFonts w:ascii="Calibri Light" w:hAnsi="Calibri Light" w:eastAsia="华文仿宋" w:cs="Times New Roman"/>
          <w:color w:val="000000"/>
          <w:sz w:val="28"/>
          <w:szCs w:val="28"/>
        </w:rPr>
      </w:pPr>
      <w:r>
        <w:rPr>
          <w:rFonts w:ascii="Calibri Light" w:hAnsi="Calibri Light" w:eastAsia="华文仿宋" w:cs="Calibri Light"/>
          <w:color w:val="000000"/>
          <w:sz w:val="28"/>
          <w:szCs w:val="28"/>
        </w:rPr>
        <w:t>1</w:t>
      </w:r>
      <w:r>
        <w:rPr>
          <w:rFonts w:hint="eastAsia" w:ascii="Calibri Light" w:hAnsi="Calibri Light" w:eastAsia="华文仿宋" w:cs="华文仿宋"/>
          <w:color w:val="000000"/>
          <w:sz w:val="28"/>
          <w:szCs w:val="28"/>
        </w:rPr>
        <w:t>、室内保洁：负责医院室内清洁卫生（包括内墙、玻璃、通风口、地面、室内家具、电视机、空调内机表面、楼梯、扶手、走廊、窗户、纱窗、窗帘、门、门框、门帘、宣传栏、指示牌、洗手间、电梯间、公共通道、医生办公室、护士站、值班室、屋面楼顶等）。</w:t>
      </w:r>
    </w:p>
    <w:p w14:paraId="1CA94809">
      <w:pPr>
        <w:widowControl/>
        <w:wordWrap w:val="0"/>
        <w:spacing w:line="400" w:lineRule="exact"/>
        <w:ind w:firstLine="560" w:firstLineChars="200"/>
        <w:rPr>
          <w:rFonts w:ascii="Calibri Light" w:hAnsi="Calibri Light" w:eastAsia="华文仿宋" w:cs="Times New Roman"/>
          <w:color w:val="000000"/>
          <w:sz w:val="28"/>
          <w:szCs w:val="28"/>
        </w:rPr>
      </w:pPr>
      <w:r>
        <w:rPr>
          <w:rFonts w:ascii="Calibri Light" w:hAnsi="Calibri Light" w:eastAsia="华文仿宋" w:cs="Calibri Light"/>
          <w:color w:val="000000"/>
          <w:sz w:val="28"/>
          <w:szCs w:val="28"/>
        </w:rPr>
        <w:t>2</w:t>
      </w:r>
      <w:r>
        <w:rPr>
          <w:rFonts w:hint="eastAsia" w:ascii="Calibri Light" w:hAnsi="Calibri Light" w:eastAsia="华文仿宋" w:cs="华文仿宋"/>
          <w:color w:val="000000"/>
          <w:sz w:val="28"/>
          <w:szCs w:val="28"/>
        </w:rPr>
        <w:t>、室外保洁：①负责医院院落、道路（包括公共区域、连椅、垃圾桶、栏杆、扶手、活动器材，宣传牌、指示牌、标识牌、灯箱、路灯、幕墙等）的保洁工作和生活垃圾的收集运送工作。②负责草坪、绿篱内垃圾的清理；负责工作区所有电梯的保洁。</w:t>
      </w:r>
    </w:p>
    <w:p w14:paraId="42F22252">
      <w:pPr>
        <w:widowControl/>
        <w:wordWrap w:val="0"/>
        <w:spacing w:line="400" w:lineRule="exact"/>
        <w:ind w:firstLine="560" w:firstLineChars="200"/>
        <w:rPr>
          <w:rFonts w:ascii="Calibri Light" w:hAnsi="Calibri Light" w:eastAsia="华文仿宋" w:cs="Times New Roman"/>
          <w:color w:val="000000"/>
          <w:sz w:val="28"/>
          <w:szCs w:val="28"/>
        </w:rPr>
      </w:pPr>
      <w:r>
        <w:rPr>
          <w:rFonts w:ascii="Calibri Light" w:hAnsi="Calibri Light" w:eastAsia="华文仿宋" w:cs="Calibri Light"/>
          <w:color w:val="000000"/>
          <w:sz w:val="28"/>
          <w:szCs w:val="28"/>
        </w:rPr>
        <w:t>3</w:t>
      </w:r>
      <w:r>
        <w:rPr>
          <w:rFonts w:hint="eastAsia" w:ascii="Calibri Light" w:hAnsi="Calibri Light" w:eastAsia="华文仿宋" w:cs="华文仿宋"/>
          <w:color w:val="000000"/>
          <w:sz w:val="28"/>
          <w:szCs w:val="28"/>
        </w:rPr>
        <w:t>、工作区生活垃圾的收集、转运。垃圾收集转运时间应按照院内垃圾清运时间专人收集、清运。严格按照《延安市生活垃圾分类工作实施方案》要求，中标服务商应做好生活垃圾分类工作。</w:t>
      </w:r>
    </w:p>
    <w:p w14:paraId="137CE328">
      <w:pPr>
        <w:widowControl/>
        <w:wordWrap w:val="0"/>
        <w:spacing w:line="400" w:lineRule="exact"/>
        <w:ind w:firstLine="560" w:firstLineChars="200"/>
        <w:rPr>
          <w:rFonts w:ascii="Calibri Light" w:hAnsi="Calibri Light" w:eastAsia="华文仿宋" w:cs="Times New Roman"/>
          <w:color w:val="000000"/>
          <w:sz w:val="28"/>
          <w:szCs w:val="28"/>
        </w:rPr>
      </w:pPr>
      <w:r>
        <w:rPr>
          <w:rFonts w:ascii="Calibri Light" w:hAnsi="Calibri Light" w:eastAsia="华文仿宋" w:cs="Calibri Light"/>
          <w:color w:val="000000"/>
          <w:sz w:val="28"/>
          <w:szCs w:val="28"/>
        </w:rPr>
        <w:t>4</w:t>
      </w:r>
      <w:r>
        <w:rPr>
          <w:rFonts w:hint="eastAsia" w:ascii="Calibri Light" w:hAnsi="Calibri Light" w:eastAsia="华文仿宋" w:cs="华文仿宋"/>
          <w:color w:val="000000"/>
          <w:sz w:val="28"/>
          <w:szCs w:val="28"/>
        </w:rPr>
        <w:t>、厕所专人保洁，男保洁员打扫男厕所，女保洁员打扫女厕所。</w:t>
      </w:r>
    </w:p>
    <w:p w14:paraId="500D231B">
      <w:pPr>
        <w:widowControl/>
        <w:wordWrap w:val="0"/>
        <w:spacing w:line="400" w:lineRule="exact"/>
        <w:ind w:firstLine="560" w:firstLineChars="200"/>
        <w:rPr>
          <w:rFonts w:ascii="Calibri Light" w:hAnsi="Calibri Light" w:eastAsia="华文仿宋" w:cs="Times New Roman"/>
          <w:color w:val="000000"/>
          <w:sz w:val="28"/>
          <w:szCs w:val="28"/>
        </w:rPr>
      </w:pPr>
      <w:r>
        <w:rPr>
          <w:rFonts w:ascii="Calibri Light" w:hAnsi="Calibri Light" w:eastAsia="华文仿宋" w:cs="Calibri Light"/>
          <w:color w:val="000000"/>
          <w:sz w:val="28"/>
          <w:szCs w:val="28"/>
        </w:rPr>
        <w:t>5</w:t>
      </w:r>
      <w:r>
        <w:rPr>
          <w:rFonts w:hint="eastAsia" w:ascii="Calibri Light" w:hAnsi="Calibri Light" w:eastAsia="华文仿宋" w:cs="华文仿宋"/>
          <w:color w:val="000000"/>
          <w:sz w:val="28"/>
          <w:szCs w:val="28"/>
        </w:rPr>
        <w:t>、住院部病床实行一床一巾，拖布、抹布集中洗涤，集中发放。</w:t>
      </w:r>
    </w:p>
    <w:p w14:paraId="599BD4C1">
      <w:pPr>
        <w:widowControl/>
        <w:wordWrap w:val="0"/>
        <w:spacing w:line="400" w:lineRule="exact"/>
        <w:ind w:firstLine="560" w:firstLineChars="200"/>
        <w:rPr>
          <w:rFonts w:ascii="Calibri Light" w:hAnsi="Calibri Light" w:eastAsia="华文仿宋" w:cs="Times New Roman"/>
          <w:color w:val="000000"/>
          <w:sz w:val="28"/>
          <w:szCs w:val="28"/>
        </w:rPr>
      </w:pPr>
      <w:r>
        <w:rPr>
          <w:rFonts w:ascii="Calibri Light" w:hAnsi="Calibri Light" w:eastAsia="华文仿宋" w:cs="Calibri Light"/>
          <w:color w:val="000000"/>
          <w:sz w:val="28"/>
          <w:szCs w:val="28"/>
        </w:rPr>
        <w:t>6</w:t>
      </w:r>
      <w:r>
        <w:rPr>
          <w:rFonts w:hint="eastAsia" w:ascii="Calibri Light" w:hAnsi="Calibri Light" w:eastAsia="华文仿宋" w:cs="华文仿宋"/>
          <w:color w:val="000000"/>
          <w:sz w:val="28"/>
          <w:szCs w:val="28"/>
        </w:rPr>
        <w:t>、急诊科、产房、</w:t>
      </w:r>
      <w:r>
        <w:rPr>
          <w:rFonts w:ascii="Calibri Light" w:hAnsi="Calibri Light" w:eastAsia="华文仿宋" w:cs="Calibri Light"/>
          <w:color w:val="000000"/>
          <w:sz w:val="28"/>
          <w:szCs w:val="28"/>
        </w:rPr>
        <w:t>NICU</w:t>
      </w:r>
      <w:r>
        <w:rPr>
          <w:rFonts w:hint="eastAsia" w:ascii="Calibri Light" w:hAnsi="Calibri Light" w:eastAsia="华文仿宋" w:cs="华文仿宋"/>
          <w:color w:val="000000"/>
          <w:sz w:val="28"/>
          <w:szCs w:val="28"/>
        </w:rPr>
        <w:t>、</w:t>
      </w:r>
      <w:r>
        <w:rPr>
          <w:rFonts w:ascii="Calibri Light" w:hAnsi="Calibri Light" w:eastAsia="华文仿宋" w:cs="Calibri Light"/>
          <w:color w:val="000000"/>
          <w:sz w:val="28"/>
          <w:szCs w:val="28"/>
        </w:rPr>
        <w:t>ICU</w:t>
      </w:r>
      <w:r>
        <w:rPr>
          <w:rFonts w:hint="eastAsia" w:ascii="Calibri Light" w:hAnsi="Calibri Light" w:eastAsia="华文仿宋" w:cs="华文仿宋"/>
          <w:color w:val="000000"/>
          <w:sz w:val="28"/>
          <w:szCs w:val="28"/>
        </w:rPr>
        <w:t>、血透、手术室等特殊科室的保洁员夜班应跟随科室具体工作安排要求，机动调配。门诊区域应设置夜间保洁巡回，住院部区域应设置夜间保洁巡回。</w:t>
      </w:r>
    </w:p>
    <w:p w14:paraId="5791E8F2">
      <w:pPr>
        <w:widowControl/>
        <w:wordWrap w:val="0"/>
        <w:spacing w:line="400" w:lineRule="exact"/>
        <w:ind w:firstLine="560" w:firstLineChars="200"/>
        <w:rPr>
          <w:rFonts w:ascii="Calibri Light" w:hAnsi="Calibri Light" w:eastAsia="华文仿宋" w:cs="Times New Roman"/>
          <w:color w:val="000000"/>
          <w:sz w:val="28"/>
          <w:szCs w:val="28"/>
        </w:rPr>
      </w:pPr>
      <w:r>
        <w:rPr>
          <w:rFonts w:ascii="Calibri Light" w:hAnsi="Calibri Light" w:eastAsia="华文仿宋" w:cs="Calibri Light"/>
          <w:color w:val="000000"/>
          <w:sz w:val="28"/>
          <w:szCs w:val="28"/>
        </w:rPr>
        <w:t>7</w:t>
      </w:r>
      <w:r>
        <w:rPr>
          <w:rFonts w:hint="eastAsia" w:ascii="Calibri Light" w:hAnsi="Calibri Light" w:eastAsia="华文仿宋" w:cs="华文仿宋"/>
          <w:color w:val="000000"/>
          <w:sz w:val="28"/>
          <w:szCs w:val="28"/>
        </w:rPr>
        <w:t>、对全院不锈钢设施不定期的进行清洁，保存表面干净、无灰尘（包含电梯轿厢、不锈钢门、门套、不锈钢楼梯扶手、不锈钢宣传栏等）。</w:t>
      </w:r>
    </w:p>
    <w:p w14:paraId="6DD98323">
      <w:pPr>
        <w:widowControl/>
        <w:wordWrap w:val="0"/>
        <w:spacing w:line="400" w:lineRule="exact"/>
        <w:ind w:firstLine="560" w:firstLineChars="200"/>
        <w:rPr>
          <w:rFonts w:ascii="Calibri Light" w:hAnsi="Calibri Light" w:eastAsia="华文仿宋" w:cs="Times New Roman"/>
          <w:color w:val="000000"/>
          <w:sz w:val="28"/>
          <w:szCs w:val="28"/>
        </w:rPr>
      </w:pPr>
      <w:r>
        <w:rPr>
          <w:rFonts w:ascii="Calibri Light" w:hAnsi="Calibri Light" w:eastAsia="华文仿宋" w:cs="Calibri Light"/>
          <w:color w:val="000000"/>
          <w:sz w:val="28"/>
          <w:szCs w:val="28"/>
        </w:rPr>
        <w:t>8</w:t>
      </w:r>
      <w:r>
        <w:rPr>
          <w:rFonts w:hint="eastAsia" w:ascii="Calibri Light" w:hAnsi="Calibri Light" w:eastAsia="华文仿宋" w:cs="华文仿宋"/>
          <w:color w:val="000000"/>
          <w:sz w:val="28"/>
          <w:szCs w:val="28"/>
        </w:rPr>
        <w:t>、按照控感要求达到中华人民共和国卫生行业标准</w:t>
      </w:r>
      <w:r>
        <w:rPr>
          <w:rFonts w:ascii="Calibri Light" w:hAnsi="Calibri Light" w:eastAsia="华文仿宋" w:cs="Calibri Light"/>
          <w:color w:val="000000"/>
          <w:sz w:val="28"/>
          <w:szCs w:val="28"/>
        </w:rPr>
        <w:t>WS/T 512-2016</w:t>
      </w:r>
      <w:r>
        <w:rPr>
          <w:rFonts w:hint="eastAsia" w:ascii="Calibri Light" w:hAnsi="Calibri Light" w:eastAsia="华文仿宋" w:cs="华文仿宋"/>
          <w:color w:val="000000"/>
          <w:sz w:val="28"/>
          <w:szCs w:val="28"/>
        </w:rPr>
        <w:t>医疗机构环境表面清洁与消毒管理规范（</w:t>
      </w:r>
      <w:r>
        <w:rPr>
          <w:rFonts w:ascii="Calibri Light" w:hAnsi="Calibri Light" w:eastAsia="华文仿宋" w:cs="Calibri Light"/>
          <w:color w:val="000000"/>
          <w:sz w:val="28"/>
          <w:szCs w:val="28"/>
        </w:rPr>
        <w:t>2016</w:t>
      </w:r>
      <w:r>
        <w:rPr>
          <w:rFonts w:hint="eastAsia" w:ascii="Calibri Light" w:hAnsi="Calibri Light" w:eastAsia="华文仿宋" w:cs="华文仿宋"/>
          <w:color w:val="000000"/>
          <w:sz w:val="28"/>
          <w:szCs w:val="28"/>
        </w:rPr>
        <w:t>）的要求。</w:t>
      </w:r>
    </w:p>
    <w:p w14:paraId="234678EE">
      <w:pPr>
        <w:widowControl/>
        <w:wordWrap w:val="0"/>
        <w:spacing w:line="400" w:lineRule="exact"/>
        <w:ind w:firstLine="561" w:firstLineChars="200"/>
        <w:rPr>
          <w:rFonts w:ascii="Calibri Light" w:hAnsi="Calibri Light" w:eastAsia="华文仿宋" w:cs="Times New Roman"/>
          <w:b/>
          <w:bCs/>
          <w:color w:val="000000"/>
          <w:sz w:val="28"/>
          <w:szCs w:val="28"/>
        </w:rPr>
      </w:pPr>
      <w:r>
        <w:rPr>
          <w:rFonts w:hint="eastAsia" w:ascii="Calibri Light" w:hAnsi="Calibri Light" w:eastAsia="华文仿宋" w:cs="华文仿宋"/>
          <w:b/>
          <w:bCs/>
          <w:color w:val="000000"/>
          <w:sz w:val="28"/>
          <w:szCs w:val="28"/>
        </w:rPr>
        <w:t>（二）其他服务：</w:t>
      </w:r>
    </w:p>
    <w:p w14:paraId="238980F2">
      <w:pPr>
        <w:widowControl/>
        <w:wordWrap w:val="0"/>
        <w:spacing w:line="400" w:lineRule="exact"/>
        <w:ind w:firstLine="560" w:firstLineChars="200"/>
        <w:rPr>
          <w:rFonts w:ascii="Calibri Light" w:hAnsi="Calibri Light" w:eastAsia="华文仿宋" w:cs="Times New Roman"/>
          <w:color w:val="000000"/>
          <w:sz w:val="28"/>
          <w:szCs w:val="28"/>
        </w:rPr>
      </w:pPr>
      <w:r>
        <w:rPr>
          <w:rFonts w:ascii="Calibri Light" w:hAnsi="Calibri Light" w:eastAsia="华文仿宋" w:cs="Calibri Light"/>
          <w:color w:val="000000"/>
          <w:sz w:val="28"/>
          <w:szCs w:val="28"/>
        </w:rPr>
        <w:t>1</w:t>
      </w:r>
      <w:r>
        <w:rPr>
          <w:rFonts w:hint="eastAsia" w:ascii="Calibri Light" w:hAnsi="Calibri Light" w:eastAsia="华文仿宋" w:cs="华文仿宋"/>
          <w:color w:val="000000"/>
          <w:sz w:val="28"/>
          <w:szCs w:val="28"/>
        </w:rPr>
        <w:t>、全院所有病区被服床单管理由中标服务商负责。</w:t>
      </w:r>
    </w:p>
    <w:p w14:paraId="21AD4785">
      <w:pPr>
        <w:widowControl/>
        <w:wordWrap w:val="0"/>
        <w:spacing w:line="400" w:lineRule="exact"/>
        <w:ind w:firstLine="560" w:firstLineChars="200"/>
        <w:rPr>
          <w:rFonts w:ascii="Calibri Light" w:hAnsi="Calibri Light" w:eastAsia="华文仿宋" w:cs="Times New Roman"/>
          <w:color w:val="000000"/>
          <w:sz w:val="28"/>
          <w:szCs w:val="28"/>
        </w:rPr>
      </w:pPr>
      <w:r>
        <w:rPr>
          <w:rFonts w:ascii="Calibri Light" w:hAnsi="Calibri Light" w:eastAsia="华文仿宋" w:cs="Calibri Light"/>
          <w:color w:val="000000"/>
          <w:sz w:val="28"/>
          <w:szCs w:val="28"/>
        </w:rPr>
        <w:t>2</w:t>
      </w:r>
      <w:r>
        <w:rPr>
          <w:rFonts w:hint="eastAsia" w:ascii="Calibri Light" w:hAnsi="Calibri Light" w:eastAsia="华文仿宋" w:cs="华文仿宋"/>
          <w:color w:val="000000"/>
          <w:sz w:val="28"/>
          <w:szCs w:val="28"/>
        </w:rPr>
        <w:t>、合同服务期内，如采购人有院内施工项目（新建楼宇除外），施工完成后的区域保洁服务，也包含在本项目中。</w:t>
      </w:r>
    </w:p>
    <w:p w14:paraId="5715377F">
      <w:pPr>
        <w:widowControl/>
        <w:wordWrap w:val="0"/>
        <w:spacing w:line="400" w:lineRule="exact"/>
        <w:ind w:firstLine="560" w:firstLineChars="200"/>
        <w:rPr>
          <w:rFonts w:ascii="Calibri Light" w:hAnsi="Calibri Light" w:eastAsia="华文仿宋" w:cs="Times New Roman"/>
          <w:color w:val="000000"/>
          <w:sz w:val="28"/>
          <w:szCs w:val="28"/>
        </w:rPr>
      </w:pPr>
      <w:r>
        <w:rPr>
          <w:rFonts w:ascii="Calibri Light" w:hAnsi="Calibri Light" w:eastAsia="华文仿宋" w:cs="Calibri Light"/>
          <w:color w:val="000000"/>
          <w:sz w:val="28"/>
          <w:szCs w:val="28"/>
        </w:rPr>
        <w:t>3</w:t>
      </w:r>
      <w:r>
        <w:rPr>
          <w:rFonts w:hint="eastAsia" w:ascii="Calibri Light" w:hAnsi="Calibri Light" w:eastAsia="华文仿宋" w:cs="华文仿宋"/>
          <w:color w:val="000000"/>
          <w:sz w:val="28"/>
          <w:szCs w:val="28"/>
        </w:rPr>
        <w:t>、按照医废收集有关规定开展工作，由中标服务商负责并安排专人收集和管理，要求每年不少于1次对工作人员进行一次常规体检。</w:t>
      </w:r>
    </w:p>
    <w:p w14:paraId="0F3906C7">
      <w:pPr>
        <w:widowControl/>
        <w:wordWrap w:val="0"/>
        <w:spacing w:line="400" w:lineRule="exact"/>
        <w:ind w:firstLine="560" w:firstLineChars="200"/>
        <w:rPr>
          <w:rFonts w:ascii="Calibri Light" w:hAnsi="Calibri Light" w:eastAsia="华文仿宋" w:cs="华文仿宋"/>
          <w:color w:val="000000"/>
          <w:sz w:val="28"/>
          <w:szCs w:val="28"/>
        </w:rPr>
      </w:pPr>
      <w:r>
        <w:rPr>
          <w:rFonts w:ascii="Calibri Light" w:hAnsi="Calibri Light" w:eastAsia="华文仿宋" w:cs="Calibri Light"/>
          <w:color w:val="000000"/>
          <w:sz w:val="28"/>
          <w:szCs w:val="28"/>
        </w:rPr>
        <w:t>4</w:t>
      </w:r>
      <w:r>
        <w:rPr>
          <w:rFonts w:hint="eastAsia" w:ascii="Calibri Light" w:hAnsi="Calibri Light" w:eastAsia="华文仿宋" w:cs="华文仿宋"/>
          <w:color w:val="000000"/>
          <w:sz w:val="28"/>
          <w:szCs w:val="28"/>
        </w:rPr>
        <w:t>、保洁人员同时兼具控烟监督员职责，需佩戴控烟袖标并主动劝阻院内吸烟人员。及时巡回，发现烟头及时清理。</w:t>
      </w:r>
    </w:p>
    <w:p w14:paraId="3EC9E07F">
      <w:pPr>
        <w:widowControl/>
        <w:wordWrap w:val="0"/>
        <w:spacing w:line="400" w:lineRule="exact"/>
        <w:ind w:firstLine="560" w:firstLineChars="200"/>
        <w:rPr>
          <w:rFonts w:hint="eastAsia" w:ascii="Calibri Light" w:hAnsi="Calibri Light" w:eastAsia="华文仿宋" w:cs="华文仿宋"/>
          <w:color w:val="000000"/>
          <w:sz w:val="28"/>
          <w:szCs w:val="28"/>
        </w:rPr>
      </w:pPr>
      <w:r>
        <w:rPr>
          <w:rFonts w:hint="eastAsia" w:ascii="Calibri Light" w:hAnsi="Calibri Light" w:eastAsia="华文仿宋" w:cs="华文仿宋"/>
          <w:color w:val="000000"/>
          <w:sz w:val="28"/>
          <w:szCs w:val="28"/>
        </w:rPr>
        <w:t>5、负责新旧院区所有已经经过施工单位质保且已届满后移交院方的所有绿化养护工作。</w:t>
      </w:r>
    </w:p>
    <w:p w14:paraId="1DBFCE8F">
      <w:pPr>
        <w:widowControl/>
        <w:wordWrap w:val="0"/>
        <w:spacing w:line="400" w:lineRule="exact"/>
        <w:ind w:firstLine="561" w:firstLineChars="200"/>
        <w:rPr>
          <w:rFonts w:hint="default" w:ascii="Calibri Light" w:hAnsi="Calibri Light" w:eastAsia="华文仿宋" w:cs="华文仿宋"/>
          <w:b/>
          <w:bCs/>
          <w:color w:val="000000"/>
          <w:sz w:val="28"/>
          <w:szCs w:val="28"/>
          <w:lang w:val="en-US" w:eastAsia="zh-CN"/>
        </w:rPr>
      </w:pPr>
      <w:r>
        <w:rPr>
          <w:rFonts w:hint="eastAsia" w:ascii="Calibri Light" w:hAnsi="Calibri Light" w:eastAsia="华文仿宋" w:cs="华文仿宋"/>
          <w:b/>
          <w:bCs/>
          <w:color w:val="000000"/>
          <w:sz w:val="28"/>
          <w:szCs w:val="28"/>
          <w:lang w:val="en-US" w:eastAsia="zh-CN"/>
        </w:rPr>
        <w:t>说明：本次采购合同履行期限一年，实行一年一考核一签合同的办法，最长不超过三年。</w:t>
      </w:r>
    </w:p>
    <w:p w14:paraId="16345675">
      <w:pPr>
        <w:rPr>
          <w:b w:val="0"/>
          <w:bCs w:val="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F711D5"/>
    <w:rsid w:val="0B1E0723"/>
    <w:rsid w:val="3BF711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1537</Words>
  <Characters>1606</Characters>
  <Lines>0</Lines>
  <Paragraphs>0</Paragraphs>
  <TotalTime>8</TotalTime>
  <ScaleCrop>false</ScaleCrop>
  <LinksUpToDate>false</LinksUpToDate>
  <CharactersWithSpaces>1607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2026-04-01T07:45:00Z</dcterms:created>
  <dc:creator>笑傲人生</dc:creator>
  <cp:lastModifiedBy>Lenovo</cp:lastModifiedBy>
  <dcterms:modified xsi:type="dcterms:W3CDTF">2026-04-15T11:43:39Z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BA23E34B759D4352AB184CA7FDE8BC8F_13</vt:lpwstr>
  </property>
  <property fmtid="{D5CDD505-2E9C-101B-9397-08002B2CF9AE}" pid="4" name="KSOTemplateDocerSaveRecord">
    <vt:lpwstr>eyJoZGlkIjoiMGFiMDI0YzRiZjliOWIwM2RlMDg0OGIwYmNjYmQxYjAiLCJ1c2VySWQiOiIzNDkxMzA3NDcifQ==</vt:lpwstr>
  </property>
</Properties>
</file>