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黄陵县住房和城乡建设管理局黄陵县环卫站设备以旧换新项目环卫车辆商业保险竞争性磋商公告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黄陵县环卫站设备以旧换新项目环卫车辆商业保险</w:t>
      </w:r>
      <w:r>
        <w:rPr>
          <w:rFonts w:ascii="仿宋_GB2312" w:hAnsi="仿宋_GB2312" w:cs="仿宋_GB2312" w:eastAsia="仿宋_GB2312"/>
        </w:rPr>
        <w:t>采购项目的潜在供应商应在</w:t>
      </w:r>
      <w:r>
        <w:rPr>
          <w:rFonts w:ascii="仿宋_GB2312" w:hAnsi="仿宋_GB2312" w:cs="仿宋_GB2312" w:eastAsia="仿宋_GB2312"/>
        </w:rPr>
        <w:t>黄陵县政府采购中心（黄陵县新区龙湾小区15号楼一楼）</w:t>
      </w:r>
      <w:r>
        <w:rPr>
          <w:rFonts w:ascii="仿宋_GB2312" w:hAnsi="仿宋_GB2312" w:cs="仿宋_GB2312" w:eastAsia="仿宋_GB2312"/>
        </w:rPr>
        <w:t>获取采购文件，并于</w:t>
      </w:r>
      <w:r>
        <w:rPr>
          <w:rFonts w:ascii="仿宋_GB2312" w:hAnsi="仿宋_GB2312" w:cs="仿宋_GB2312" w:eastAsia="仿宋_GB2312"/>
        </w:rPr>
        <w:t xml:space="preserve"> 2026年04月28日 10时30分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项目编号：HLZC-CS-2026-007</w:t>
      </w:r>
    </w:p>
    <w:p>
      <w:pPr>
        <w:pStyle w:val="null3"/>
      </w:pPr>
      <w:r>
        <w:rPr>
          <w:rFonts w:ascii="仿宋_GB2312" w:hAnsi="仿宋_GB2312" w:cs="仿宋_GB2312" w:eastAsia="仿宋_GB2312"/>
        </w:rPr>
        <w:t>项目名称：黄陵县环卫站设备以旧换新项目环卫车辆商业保险</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预算金额：410,000.00元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合同包1(黄陵县环卫站设备以旧换新项目环卫车辆商业保险):</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410,000.00元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410,000.00元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财产保险服务</w:t>
            </w:r>
          </w:p>
        </w:tc>
        <w:tc>
          <w:tcPr>
            <w:tcW w:type="dxa" w:w="1384"/>
          </w:tcPr>
          <w:p>
            <w:pPr>
              <w:pStyle w:val="null3"/>
            </w:pPr>
            <w:r>
              <w:rPr>
                <w:rFonts w:ascii="仿宋_GB2312" w:hAnsi="仿宋_GB2312" w:cs="仿宋_GB2312" w:eastAsia="仿宋_GB2312"/>
              </w:rPr>
              <w:t>黄陵县环卫站设备以旧换新项目环卫车辆商业保险</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410,000.00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一年</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合同包1(黄陵县环卫站设备以旧换新项目环卫车辆商业保险)落实政府采购政策需满足的资格要求如下:</w:t>
      </w:r>
    </w:p>
    <w:p>
      <w:pPr>
        <w:pStyle w:val="null3"/>
        <w:ind w:left="480"/>
      </w:pPr>
      <w:r>
        <w:rPr>
          <w:rFonts w:ascii="仿宋_GB2312" w:hAnsi="仿宋_GB2312" w:cs="仿宋_GB2312" w:eastAsia="仿宋_GB2312"/>
        </w:rPr>
        <w:t>（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的通知》（陕财办采〔2020〕15号）；（14）其他需要落实的政府采购政策，详见竞争性磋商文件。</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合同包1(黄陵县环卫站设备以旧换新项目环卫车辆商业保险)特定资格要求如下:</w:t>
      </w:r>
    </w:p>
    <w:p>
      <w:pPr>
        <w:pStyle w:val="null3"/>
        <w:ind w:left="480"/>
      </w:pPr>
      <w:r>
        <w:rPr>
          <w:rFonts w:ascii="仿宋_GB2312" w:hAnsi="仿宋_GB2312" w:cs="仿宋_GB2312" w:eastAsia="仿宋_GB2312"/>
        </w:rPr>
        <w:t>（1）法定代表人（或负责人）身份证明/法定代表人（或负责人）授权委托书：法定代表人（或负责人）直接参加磋商的，须提供法定代表人（或负责人）身份证明及其身份证电子件或扫描件；法定代表人（或负责人）授权他人参加磋商的，须提供法定代表人（或负责人）授权委托书（附法定代表人（或负责人）、被授权人身份证电子件或扫描件）；</w:t>
      </w:r>
      <w:r>
        <w:br/>
      </w:r>
      <w:r>
        <w:rPr>
          <w:rFonts w:ascii="仿宋_GB2312" w:hAnsi="仿宋_GB2312" w:cs="仿宋_GB2312" w:eastAsia="仿宋_GB2312"/>
        </w:rPr>
        <w:t>（2）供应商资质：供应商须具有经营机动车辆保险业务资格，提供保险监督管理机构批准的《保险许可证》；（总公司取得的相关资质和指标，分支机构经总公司有效授权视为拥有同等资质和指标，总公司只允许授权1家分支机构参与投标）</w:t>
      </w:r>
      <w:r>
        <w:br/>
      </w:r>
      <w:r>
        <w:rPr>
          <w:rFonts w:ascii="仿宋_GB2312" w:hAnsi="仿宋_GB2312" w:cs="仿宋_GB2312" w:eastAsia="仿宋_GB2312"/>
        </w:rPr>
        <w:t>（3）信用记录：供应商不得为“信用中国”网站（www.creditchina.gov.cn）中列入失信被执行人（页面跳转至“中国执行信息公开网”http://zxgk.court.gov.cn/shixin/）和重大税收违法失信主体名单的供应商，不得为中国政府采购网（www.ccgp.gov.cn）政府采购严重违法失信行为记录名单中被财政部门禁止参加政府采购活动的供应商；</w:t>
      </w:r>
      <w:r>
        <w:br/>
      </w:r>
      <w:r>
        <w:rPr>
          <w:rFonts w:ascii="仿宋_GB2312" w:hAnsi="仿宋_GB2312" w:cs="仿宋_GB2312" w:eastAsia="仿宋_GB2312"/>
        </w:rPr>
        <w:t>（4）控股管理关系：单位负责人为同一人或者存在直接控股、管理关系的供应商，不得参加同一合同下的政府采购活动；</w:t>
      </w:r>
      <w:r>
        <w:br/>
      </w:r>
      <w:r>
        <w:rPr>
          <w:rFonts w:ascii="仿宋_GB2312" w:hAnsi="仿宋_GB2312" w:cs="仿宋_GB2312" w:eastAsia="仿宋_GB2312"/>
        </w:rPr>
        <w:t>（5）供应商书面声明：供应商未为本项目提供整体设计、规范编制或者项目管理、监理、检测等服务的书面声明；</w:t>
      </w:r>
      <w:r>
        <w:br/>
      </w:r>
      <w:r>
        <w:rPr>
          <w:rFonts w:ascii="仿宋_GB2312" w:hAnsi="仿宋_GB2312" w:cs="仿宋_GB2312" w:eastAsia="仿宋_GB2312"/>
        </w:rPr>
        <w:t>（6）供应商参与磋商的承诺函。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2026年04月16日 </w:t>
      </w:r>
      <w:r>
        <w:rPr>
          <w:rFonts w:ascii="仿宋_GB2312" w:hAnsi="仿宋_GB2312" w:cs="仿宋_GB2312" w:eastAsia="仿宋_GB2312"/>
        </w:rPr>
        <w:t>至</w:t>
      </w:r>
      <w:r>
        <w:rPr>
          <w:rFonts w:ascii="仿宋_GB2312" w:hAnsi="仿宋_GB2312" w:cs="仿宋_GB2312" w:eastAsia="仿宋_GB2312"/>
        </w:rPr>
        <w:t xml:space="preserve"> 2026年04月23日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黄陵县政府采购中心（黄陵县新区龙湾小区15号楼一楼）</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2026年04月28日 10时30分44秒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黄陵县政府采购中心（黄陵县新区龙湾小区15号楼一楼）开标室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2026年04月28日 10时30分44秒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黄陵县政府采购中心（黄陵县新区龙湾小区15号楼一楼）开标室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color w:val="0A82E5"/>
          <w:shd w:fill="FFFFFF" w:val="clear"/>
        </w:rPr>
        <w:t>1、凡有意愿参与的投标人于报名截止时间前携带单位介绍信及加盖鲜章的授权人身份证复印件前往黄陵县政府采购中心（黄陵县新区龙湾小区15号楼一楼）报名；2、供应商按照陕西省财政厅关于政府采购供应商注册登记有关事项的通知中的要求，通过陕西省政府采购网（http://www.ccgp-shaanxi.gov.cn/）注册登记加入陕西省政府采购供应商库；3、本项目不专门面向中小企业采购。</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黄陵县住房和城乡建设管理局</w:t>
      </w:r>
    </w:p>
    <w:p>
      <w:pPr>
        <w:pStyle w:val="null3"/>
      </w:pPr>
      <w:r>
        <w:rPr>
          <w:rFonts w:ascii="仿宋_GB2312" w:hAnsi="仿宋_GB2312" w:cs="仿宋_GB2312" w:eastAsia="仿宋_GB2312"/>
        </w:rPr>
        <w:t>地址：</w:t>
      </w:r>
      <w:r>
        <w:rPr>
          <w:rFonts w:ascii="仿宋_GB2312" w:hAnsi="仿宋_GB2312" w:cs="仿宋_GB2312" w:eastAsia="仿宋_GB2312"/>
        </w:rPr>
        <w:t>黄陵县中心广场</w:t>
      </w:r>
    </w:p>
    <w:p>
      <w:pPr>
        <w:pStyle w:val="null3"/>
      </w:pPr>
      <w:r>
        <w:rPr>
          <w:rFonts w:ascii="仿宋_GB2312" w:hAnsi="仿宋_GB2312" w:cs="仿宋_GB2312" w:eastAsia="仿宋_GB2312"/>
        </w:rPr>
        <w:t>联系方式：</w:t>
      </w:r>
      <w:r>
        <w:rPr>
          <w:rFonts w:ascii="仿宋_GB2312" w:hAnsi="仿宋_GB2312" w:cs="仿宋_GB2312" w:eastAsia="仿宋_GB2312"/>
        </w:rPr>
        <w:t>18992166639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黄陵县政府采购中心</w:t>
      </w:r>
    </w:p>
    <w:p>
      <w:pPr>
        <w:pStyle w:val="null3"/>
      </w:pPr>
      <w:r>
        <w:rPr>
          <w:rFonts w:ascii="仿宋_GB2312" w:hAnsi="仿宋_GB2312" w:cs="仿宋_GB2312" w:eastAsia="仿宋_GB2312"/>
        </w:rPr>
        <w:t>地址：</w:t>
      </w:r>
      <w:r>
        <w:rPr>
          <w:rFonts w:ascii="仿宋_GB2312" w:hAnsi="仿宋_GB2312" w:cs="仿宋_GB2312" w:eastAsia="仿宋_GB2312"/>
        </w:rPr>
        <w:t>黄陵县新区龙湾小区15号楼一楼</w:t>
      </w:r>
    </w:p>
    <w:p>
      <w:pPr>
        <w:pStyle w:val="null3"/>
      </w:pPr>
      <w:r>
        <w:rPr>
          <w:rFonts w:ascii="仿宋_GB2312" w:hAnsi="仿宋_GB2312" w:cs="仿宋_GB2312" w:eastAsia="仿宋_GB2312"/>
        </w:rPr>
        <w:t>联系方式：</w:t>
      </w:r>
      <w:r>
        <w:rPr>
          <w:rFonts w:ascii="仿宋_GB2312" w:hAnsi="仿宋_GB2312" w:cs="仿宋_GB2312" w:eastAsia="仿宋_GB2312"/>
        </w:rPr>
        <w:t>0911-5213508</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孙先生</w:t>
      </w:r>
    </w:p>
    <w:p>
      <w:pPr>
        <w:pStyle w:val="null3"/>
      </w:pPr>
      <w:r>
        <w:rPr>
          <w:rFonts w:ascii="仿宋_GB2312" w:hAnsi="仿宋_GB2312" w:cs="仿宋_GB2312" w:eastAsia="仿宋_GB2312"/>
        </w:rPr>
        <w:t>电话：</w:t>
      </w:r>
      <w:r>
        <w:rPr>
          <w:rFonts w:ascii="仿宋_GB2312" w:hAnsi="仿宋_GB2312" w:cs="仿宋_GB2312" w:eastAsia="仿宋_GB2312"/>
        </w:rPr>
        <w:t>18992166608</w:t>
      </w:r>
    </w:p>
    <w:p>
      <w:pPr>
        <w:pStyle w:val="null3"/>
        <w:jc w:val="right"/>
      </w:pPr>
      <w:r>
        <w:rPr>
          <w:rFonts w:ascii="仿宋_GB2312" w:hAnsi="仿宋_GB2312" w:cs="仿宋_GB2312" w:eastAsia="仿宋_GB2312"/>
        </w:rPr>
        <w:t>黄陵县政府采购中心</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