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2CD01">
      <w:pPr>
        <w:pStyle w:val="6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color w:val="auto"/>
          <w:sz w:val="36"/>
          <w:highlight w:val="none"/>
        </w:rPr>
      </w:pPr>
      <w:bookmarkStart w:id="0" w:name="_Toc15640"/>
      <w:r>
        <w:rPr>
          <w:rFonts w:hint="eastAsia" w:ascii="宋体" w:hAnsi="宋体" w:eastAsia="宋体" w:cs="宋体"/>
          <w:color w:val="auto"/>
          <w:sz w:val="36"/>
          <w:highlight w:val="none"/>
        </w:rPr>
        <w:t>采购内容及要求</w:t>
      </w:r>
      <w:bookmarkEnd w:id="0"/>
    </w:p>
    <w:p w14:paraId="36668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left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  <w:lang w:eastAsia="zh-CN"/>
        </w:rPr>
        <w:t>一</w:t>
      </w: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、项目概况</w:t>
      </w:r>
    </w:p>
    <w:p w14:paraId="27176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360" w:lineRule="auto"/>
        <w:ind w:left="0" w:right="0" w:firstLine="46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5"/>
          <w:sz w:val="24"/>
          <w:szCs w:val="24"/>
        </w:rPr>
        <w:t>随着乡村振兴战略的推进，农村生活污水治理成为改善农村人居环境的重要任务。农村污水管网作为污水治理的基础设施，保障其稳定、高效运行，对提升农村生态环境质量，推进美丽乡村建设具有重要意义。本次采购旨在引入专业运维服务单位，确保202</w:t>
      </w:r>
      <w:r>
        <w:rPr>
          <w:rFonts w:hint="eastAsia" w:ascii="宋体" w:hAnsi="宋体" w:cs="宋体"/>
          <w:spacing w:val="-5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年大王街道农村污水管网及相关设施持续稳定运行，污水达标排放。目前</w:t>
      </w:r>
      <w:r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  <w:t>大王区域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尚有纳污坑塘</w:t>
      </w:r>
      <w:r>
        <w:rPr>
          <w:rFonts w:hint="eastAsia" w:ascii="宋体" w:hAnsi="宋体" w:eastAsia="宋体" w:cs="宋体"/>
          <w:spacing w:val="-49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处，采用石墨烯及人工浮岛治理技术的坑塘</w:t>
      </w:r>
      <w:r>
        <w:rPr>
          <w:rFonts w:hint="eastAsia" w:ascii="宋体" w:hAnsi="宋体" w:eastAsia="宋体" w:cs="宋体"/>
          <w:spacing w:val="-47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处（治理类，共计13743.64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㎡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），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运维内容：包含水生植物养护及更换、人工浮岛及石墨烯光催化膜日常维护（损坏更新）、漂浮物打捞、过滤墙滤料更换等所有日常运维管护工作；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采用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罐车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抽排的坑塘</w:t>
      </w:r>
      <w:r>
        <w:rPr>
          <w:rFonts w:hint="eastAsia"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8</w:t>
      </w:r>
      <w:r>
        <w:rPr>
          <w:rFonts w:hint="eastAsia" w:ascii="宋体" w:hAnsi="宋体" w:eastAsia="宋体" w:cs="宋体"/>
          <w:spacing w:val="-4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处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做好纳污坑塘的日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常维护，完成污水抽排，避免坑塘水质恶化成为黑臭水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体，拟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选定一家第三方单位承担纳污坑塘日常维护工作。</w:t>
      </w:r>
    </w:p>
    <w:p w14:paraId="11B4F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left="0"/>
        <w:textAlignment w:val="auto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  <w:lang w:eastAsia="zh-CN"/>
        </w:rPr>
        <w:t>二</w:t>
      </w: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、采购内容</w:t>
      </w:r>
    </w:p>
    <w:p w14:paraId="3E352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360" w:lineRule="auto"/>
        <w:ind w:left="0" w:right="0" w:firstLine="468" w:firstLineChars="200"/>
        <w:textAlignment w:val="auto"/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本次采购一家第三方单位，负责污水管网及相关设施持续稳定运行、纳污坑塘的维护管理。</w:t>
      </w:r>
    </w:p>
    <w:p w14:paraId="67F49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360" w:lineRule="auto"/>
        <w:ind w:left="0" w:right="0" w:firstLine="468" w:firstLineChars="200"/>
        <w:textAlignment w:val="auto"/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污水管网系统运维服务包括：</w:t>
      </w:r>
    </w:p>
    <w:p w14:paraId="686A4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360" w:lineRule="auto"/>
        <w:ind w:left="0" w:right="0" w:firstLine="468" w:firstLineChars="200"/>
        <w:textAlignment w:val="auto"/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1.污水收集管网：从农户污水排放口至污水处理站的各类材质、管径的污水收集管道，管网总长度约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63013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米，包含重力流管道与压力流管道。</w:t>
      </w:r>
    </w:p>
    <w:p w14:paraId="6C37D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360" w:lineRule="auto"/>
        <w:ind w:left="0" w:right="0" w:firstLine="468" w:firstLineChars="200"/>
        <w:textAlignment w:val="auto"/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2.检查井与井盖：分布于管网沿线的检查井，共计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10926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座，以及配套井盖设施。</w:t>
      </w:r>
    </w:p>
    <w:p w14:paraId="68322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360" w:lineRule="auto"/>
        <w:ind w:left="0" w:right="0" w:firstLine="468" w:firstLineChars="200"/>
        <w:textAlignment w:val="auto"/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3.提升泵站：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座污水提升泵站，涵盖泵站内的格栅机、水泵、电气控制系统等设备。</w:t>
      </w:r>
    </w:p>
    <w:p w14:paraId="27B99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360" w:lineRule="auto"/>
        <w:ind w:left="0" w:right="0" w:firstLine="468" w:firstLineChars="200"/>
        <w:textAlignment w:val="auto"/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纳污坑塘的维护管理包括：</w:t>
      </w:r>
    </w:p>
    <w:p w14:paraId="4F4453F1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采用泵站抽排的纳污坑塘的设备及管网维保；采用人工浮岛和石墨烯进行治理的坑塘需开展日常维护，维护内容包含水生植物养护及更换、人工浮岛及石墨烯光 催化膜日常维护（损坏更新）、漂浮物打捞、过滤墙滤料更换、设备及管网维保等所有日常运维管护工作。采用抽排方式处理坑塘的污水抽排转运等。</w:t>
      </w:r>
    </w:p>
    <w:p w14:paraId="1291E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left="0"/>
        <w:textAlignment w:val="auto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三、运维服务内容</w:t>
      </w:r>
    </w:p>
    <w:p w14:paraId="3AF08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（一）日常巡检</w:t>
      </w:r>
    </w:p>
    <w:p w14:paraId="7DE31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管网巡查：制定详细的巡检计划，检查井及隔油井的日常巡检、维修更换、垃圾清掏、雨季应急抽排等，重点检查管道是否存在破裂、渗漏、脱节等问题，以及管道周边是否存在因施工、挖掘等可能导致管网损坏的行为，对发现的问题及时记录位置、状况，并拍照留存。</w:t>
      </w:r>
    </w:p>
    <w:p w14:paraId="0D29A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检查井检查：每次管网巡查时，同步检查检查井。查看井盖是否完好、有无缺失，井壁是否有裂缝、变形，井内是否存在淤泥、杂物堆积，以及水流是否顺畅等情况。每月对检查井进行一次深度清理，确保井内清洁。</w:t>
      </w:r>
    </w:p>
    <w:p w14:paraId="3B03E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.提升泵站巡检：每日对提升泵站进行巡查，检查格栅机是否正常运转，有无卡阻现象；水泵运行是否平稳，有无异常噪音和振动，记录水泵的运行参数，如流量、压力、电流等；检查电气控制系统是否正常，各仪表显示是否准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；保障</w:t>
      </w:r>
      <w:r>
        <w:rPr>
          <w:rFonts w:hint="eastAsia" w:ascii="宋体" w:hAnsi="宋体" w:eastAsia="宋体" w:cs="宋体"/>
          <w:sz w:val="24"/>
          <w:szCs w:val="24"/>
        </w:rPr>
        <w:t>提升泵站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电费按时缴纳。</w:t>
      </w:r>
    </w:p>
    <w:p w14:paraId="35494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（二）定期维护</w:t>
      </w:r>
    </w:p>
    <w:p w14:paraId="0DBA1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1.管道清淤：根据管网实际运行情况，每[X]个月对污水管网进行一次全面清淤。采用高压清洗车、吸污车等专业设备，清除管道内的淤泥、杂物，恢复管道过水能力，防止管道堵塞。</w:t>
      </w:r>
    </w:p>
    <w:p w14:paraId="04915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设备保养：依据设备厂家的维护手册，对提升泵站的设备进行定期保养。包括对格栅机、水泵、电机等设备进行润滑、调试、更换易损件；对电气控制系统进行检查、维护，确保其正常运行。每年对设备进行一次全面检修，对设备进行拆解、清洗、检查，确保设备性能良好。</w:t>
      </w:r>
    </w:p>
    <w:p w14:paraId="43C69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3.防腐处理：对污水管网及相关设施的金属部件，定期进行防腐处理，防止因腐蚀导致设施损坏。</w:t>
      </w:r>
    </w:p>
    <w:p w14:paraId="43365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（三）应急抢修</w:t>
      </w:r>
    </w:p>
    <w:p w14:paraId="2B81E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1.应急响应：成立应急抢修队伍，配备专业的抢修设备和工具，确保在接到管网或设备故障通知后，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及时</w:t>
      </w:r>
      <w:r>
        <w:rPr>
          <w:rFonts w:hint="eastAsia" w:ascii="宋体" w:hAnsi="宋体" w:eastAsia="宋体" w:cs="宋体"/>
          <w:sz w:val="24"/>
          <w:szCs w:val="24"/>
        </w:rPr>
        <w:t>到达现场进行应急处理。</w:t>
      </w:r>
    </w:p>
    <w:p w14:paraId="33B87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抢修作业：对污水管网、检查井、提升泵站等设施出现的突发故障，如管道破裂、堵塞、设备故障等，及时进行抢修，尽快恢复设施的正常运行。在抢修过程中，采取有效的安全防护措施，避免对周边环境和居民生活造成影响，并做好现场的清理工作。</w:t>
      </w:r>
    </w:p>
    <w:p w14:paraId="6B7A9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（四）数据管理与报告</w:t>
      </w:r>
    </w:p>
    <w:p w14:paraId="76BA4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1.数据收集与整理：建立完善的运维数据管理系统，收集、整理管网及设施的巡查、维护、抢修等数据，包括设备运行参数、水质监测数据等，确保数据的准确性和完整性。</w:t>
      </w:r>
    </w:p>
    <w:p w14:paraId="63656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2.定期报告：每月向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街办</w:t>
      </w:r>
      <w:r>
        <w:rPr>
          <w:rFonts w:hint="eastAsia" w:ascii="宋体" w:hAnsi="宋体" w:eastAsia="宋体" w:cs="宋体"/>
          <w:sz w:val="24"/>
          <w:szCs w:val="24"/>
        </w:rPr>
        <w:t>主管部门提交运维工作报告，内容包括管网及设施的运行状况、维护工作开展情况、存在的问题及处理建议等。每季度进行一次全面的运维总结报告，对运维工作进行评估和分析。</w:t>
      </w:r>
    </w:p>
    <w:p w14:paraId="351F9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（五）纳污坑塘明细表</w:t>
      </w:r>
      <w:bookmarkStart w:id="1" w:name="_GoBack"/>
      <w:bookmarkEnd w:id="1"/>
    </w:p>
    <w:tbl>
      <w:tblPr>
        <w:tblStyle w:val="15"/>
        <w:tblpPr w:leftFromText="180" w:rightFromText="180" w:vertAnchor="text" w:horzAnchor="page" w:tblpX="1793" w:tblpY="110"/>
        <w:tblOverlap w:val="never"/>
        <w:tblW w:w="491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2"/>
        <w:gridCol w:w="1014"/>
        <w:gridCol w:w="1612"/>
        <w:gridCol w:w="2627"/>
        <w:gridCol w:w="1977"/>
      </w:tblGrid>
      <w:tr w14:paraId="275F8B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tblHeader/>
        </w:trPr>
        <w:tc>
          <w:tcPr>
            <w:tcW w:w="571" w:type="pct"/>
            <w:vAlign w:val="top"/>
          </w:tcPr>
          <w:p w14:paraId="187F049B">
            <w:pPr>
              <w:pStyle w:val="14"/>
              <w:spacing w:before="38" w:line="222" w:lineRule="auto"/>
              <w:ind w:left="166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4"/>
                <w:highlight w:val="none"/>
              </w:rPr>
              <w:t>序号</w:t>
            </w:r>
          </w:p>
        </w:tc>
        <w:tc>
          <w:tcPr>
            <w:tcW w:w="621" w:type="pct"/>
            <w:vAlign w:val="top"/>
          </w:tcPr>
          <w:p w14:paraId="0E024382">
            <w:pPr>
              <w:pStyle w:val="14"/>
              <w:spacing w:before="38" w:line="222" w:lineRule="auto"/>
              <w:ind w:left="197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4"/>
                <w:highlight w:val="none"/>
              </w:rPr>
              <w:t>街办</w:t>
            </w:r>
          </w:p>
        </w:tc>
        <w:tc>
          <w:tcPr>
            <w:tcW w:w="987" w:type="pct"/>
            <w:vAlign w:val="top"/>
          </w:tcPr>
          <w:p w14:paraId="48CA53B2">
            <w:pPr>
              <w:pStyle w:val="14"/>
              <w:spacing w:before="39" w:line="221" w:lineRule="auto"/>
              <w:ind w:left="45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4"/>
                <w:highlight w:val="none"/>
              </w:rPr>
              <w:t>村名</w:t>
            </w:r>
          </w:p>
        </w:tc>
        <w:tc>
          <w:tcPr>
            <w:tcW w:w="1609" w:type="pct"/>
            <w:vAlign w:val="top"/>
          </w:tcPr>
          <w:p w14:paraId="24CB8085">
            <w:pPr>
              <w:pStyle w:val="14"/>
              <w:spacing w:before="39" w:line="221" w:lineRule="auto"/>
              <w:ind w:left="88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5"/>
                <w:highlight w:val="none"/>
              </w:rPr>
              <w:t>位置</w:t>
            </w:r>
          </w:p>
        </w:tc>
        <w:tc>
          <w:tcPr>
            <w:tcW w:w="1210" w:type="pct"/>
            <w:vAlign w:val="top"/>
          </w:tcPr>
          <w:p w14:paraId="50DE5859">
            <w:pPr>
              <w:pStyle w:val="14"/>
              <w:spacing w:before="38" w:line="223" w:lineRule="auto"/>
              <w:ind w:left="28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4"/>
                <w:highlight w:val="none"/>
              </w:rPr>
              <w:t>面积（m</w:t>
            </w:r>
            <w:r>
              <w:rPr>
                <w:rFonts w:hint="eastAsia" w:ascii="宋体" w:hAnsi="宋体" w:eastAsia="宋体" w:cs="宋体"/>
                <w:spacing w:val="-4"/>
                <w:position w:val="11"/>
                <w:sz w:val="12"/>
                <w:szCs w:val="12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spacing w:val="-4"/>
                <w:highlight w:val="none"/>
              </w:rPr>
              <w:t>）</w:t>
            </w:r>
          </w:p>
        </w:tc>
      </w:tr>
      <w:tr w14:paraId="5D0A2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571" w:type="pct"/>
            <w:vAlign w:val="top"/>
          </w:tcPr>
          <w:p w14:paraId="48C8DBE8">
            <w:pPr>
              <w:pStyle w:val="14"/>
              <w:spacing w:before="76" w:line="180" w:lineRule="auto"/>
              <w:ind w:left="284"/>
              <w:rPr>
                <w:rFonts w:hint="eastAsia"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highlight w:val="none"/>
                <w:lang w:val="en-US" w:eastAsia="zh-CN"/>
              </w:rPr>
              <w:t>1</w:t>
            </w:r>
          </w:p>
        </w:tc>
        <w:tc>
          <w:tcPr>
            <w:tcW w:w="621" w:type="pct"/>
            <w:vAlign w:val="top"/>
          </w:tcPr>
          <w:p w14:paraId="15429837">
            <w:pPr>
              <w:pStyle w:val="14"/>
              <w:spacing w:before="34" w:line="224" w:lineRule="auto"/>
              <w:ind w:left="201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5"/>
                <w:highlight w:val="none"/>
              </w:rPr>
              <w:t>大王</w:t>
            </w:r>
          </w:p>
        </w:tc>
        <w:tc>
          <w:tcPr>
            <w:tcW w:w="987" w:type="pct"/>
            <w:vAlign w:val="top"/>
          </w:tcPr>
          <w:p w14:paraId="3225BD8A">
            <w:pPr>
              <w:pStyle w:val="14"/>
              <w:spacing w:before="35" w:line="221" w:lineRule="auto"/>
              <w:ind w:left="47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9"/>
                <w:highlight w:val="none"/>
              </w:rPr>
              <w:t>富村</w:t>
            </w:r>
          </w:p>
        </w:tc>
        <w:tc>
          <w:tcPr>
            <w:tcW w:w="1609" w:type="pct"/>
            <w:vAlign w:val="top"/>
          </w:tcPr>
          <w:p w14:paraId="2D01F3C4">
            <w:pPr>
              <w:pStyle w:val="14"/>
              <w:spacing w:before="35" w:line="221" w:lineRule="auto"/>
              <w:ind w:left="758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4"/>
                <w:highlight w:val="none"/>
              </w:rPr>
              <w:t>村牌东</w:t>
            </w:r>
          </w:p>
        </w:tc>
        <w:tc>
          <w:tcPr>
            <w:tcW w:w="1210" w:type="pct"/>
            <w:shd w:val="clear" w:color="auto" w:fill="auto"/>
            <w:vAlign w:val="top"/>
          </w:tcPr>
          <w:p w14:paraId="0E95D375">
            <w:pPr>
              <w:jc w:val="center"/>
              <w:rPr>
                <w:rFonts w:hint="default" w:ascii="宋体" w:hAnsi="宋体" w:eastAsia="宋体" w:cs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highlight w:val="none"/>
                <w:lang w:val="en-US" w:eastAsia="zh-CN"/>
              </w:rPr>
              <w:t>/</w:t>
            </w:r>
          </w:p>
        </w:tc>
      </w:tr>
      <w:tr w14:paraId="65F20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71" w:type="pct"/>
            <w:vAlign w:val="top"/>
          </w:tcPr>
          <w:p w14:paraId="73C45BA8">
            <w:pPr>
              <w:pStyle w:val="14"/>
              <w:spacing w:before="74" w:line="180" w:lineRule="auto"/>
              <w:ind w:left="278"/>
              <w:rPr>
                <w:rFonts w:hint="eastAsia"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highlight w:val="none"/>
                <w:lang w:val="en-US" w:eastAsia="zh-CN"/>
              </w:rPr>
              <w:t>2</w:t>
            </w:r>
          </w:p>
        </w:tc>
        <w:tc>
          <w:tcPr>
            <w:tcW w:w="621" w:type="pct"/>
            <w:vAlign w:val="top"/>
          </w:tcPr>
          <w:p w14:paraId="00E6E8E8">
            <w:pPr>
              <w:pStyle w:val="14"/>
              <w:spacing w:before="32" w:line="224" w:lineRule="auto"/>
              <w:ind w:left="201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5"/>
                <w:highlight w:val="none"/>
              </w:rPr>
              <w:t>大王</w:t>
            </w:r>
          </w:p>
        </w:tc>
        <w:tc>
          <w:tcPr>
            <w:tcW w:w="987" w:type="pct"/>
            <w:vAlign w:val="top"/>
          </w:tcPr>
          <w:p w14:paraId="08A80442">
            <w:pPr>
              <w:pStyle w:val="14"/>
              <w:spacing w:before="33" w:line="221" w:lineRule="auto"/>
              <w:ind w:left="331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4"/>
                <w:highlight w:val="none"/>
              </w:rPr>
              <w:t>康北村</w:t>
            </w:r>
          </w:p>
        </w:tc>
        <w:tc>
          <w:tcPr>
            <w:tcW w:w="1609" w:type="pct"/>
            <w:vAlign w:val="top"/>
          </w:tcPr>
          <w:p w14:paraId="62E9A903">
            <w:pPr>
              <w:pStyle w:val="14"/>
              <w:spacing w:before="33" w:line="221" w:lineRule="auto"/>
              <w:ind w:left="878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4"/>
                <w:highlight w:val="none"/>
              </w:rPr>
              <w:t>村北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40474D3A">
            <w:pPr>
              <w:pStyle w:val="14"/>
              <w:spacing w:before="33" w:line="221" w:lineRule="auto"/>
              <w:jc w:val="center"/>
              <w:rPr>
                <w:rFonts w:hint="eastAsia" w:ascii="宋体" w:hAnsi="宋体" w:eastAsia="宋体" w:cs="宋体"/>
                <w:spacing w:val="-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highlight w:val="none"/>
                <w:lang w:val="en-US" w:eastAsia="zh-CN"/>
              </w:rPr>
              <w:t>1103</w:t>
            </w:r>
          </w:p>
        </w:tc>
      </w:tr>
      <w:tr w14:paraId="6BD5D2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71" w:type="pct"/>
            <w:vAlign w:val="top"/>
          </w:tcPr>
          <w:p w14:paraId="25990920">
            <w:pPr>
              <w:pStyle w:val="14"/>
              <w:spacing w:before="76" w:line="181" w:lineRule="auto"/>
              <w:ind w:left="278"/>
              <w:rPr>
                <w:rFonts w:hint="eastAsia"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highlight w:val="none"/>
                <w:lang w:val="en-US" w:eastAsia="zh-CN"/>
              </w:rPr>
              <w:t>3</w:t>
            </w:r>
          </w:p>
        </w:tc>
        <w:tc>
          <w:tcPr>
            <w:tcW w:w="621" w:type="pct"/>
            <w:vAlign w:val="top"/>
          </w:tcPr>
          <w:p w14:paraId="46C03F56">
            <w:pPr>
              <w:pStyle w:val="14"/>
              <w:spacing w:before="35" w:line="224" w:lineRule="auto"/>
              <w:ind w:left="201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5"/>
                <w:highlight w:val="none"/>
              </w:rPr>
              <w:t>大王</w:t>
            </w:r>
          </w:p>
        </w:tc>
        <w:tc>
          <w:tcPr>
            <w:tcW w:w="987" w:type="pct"/>
            <w:vAlign w:val="top"/>
          </w:tcPr>
          <w:p w14:paraId="02DC8049">
            <w:pPr>
              <w:pStyle w:val="14"/>
              <w:spacing w:before="36" w:line="221" w:lineRule="auto"/>
              <w:ind w:left="331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4"/>
                <w:highlight w:val="none"/>
              </w:rPr>
              <w:t>康北村</w:t>
            </w:r>
          </w:p>
        </w:tc>
        <w:tc>
          <w:tcPr>
            <w:tcW w:w="1609" w:type="pct"/>
            <w:vAlign w:val="top"/>
          </w:tcPr>
          <w:p w14:paraId="29078B1C">
            <w:pPr>
              <w:pStyle w:val="14"/>
              <w:spacing w:before="36" w:line="221" w:lineRule="auto"/>
              <w:ind w:left="518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3"/>
                <w:highlight w:val="none"/>
              </w:rPr>
              <w:t>村委会北侧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60C82BF8">
            <w:pPr>
              <w:pStyle w:val="14"/>
              <w:spacing w:before="33" w:line="221" w:lineRule="auto"/>
              <w:jc w:val="center"/>
              <w:rPr>
                <w:rFonts w:hint="eastAsia" w:ascii="宋体" w:hAnsi="宋体" w:eastAsia="宋体" w:cs="宋体"/>
                <w:spacing w:val="-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highlight w:val="none"/>
                <w:lang w:val="en-US" w:eastAsia="zh-CN"/>
              </w:rPr>
              <w:t>372.44</w:t>
            </w:r>
          </w:p>
        </w:tc>
      </w:tr>
      <w:tr w14:paraId="76CD26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71" w:type="pct"/>
            <w:vAlign w:val="top"/>
          </w:tcPr>
          <w:p w14:paraId="57D58417">
            <w:pPr>
              <w:pStyle w:val="14"/>
              <w:spacing w:before="78" w:line="180" w:lineRule="auto"/>
              <w:ind w:left="278"/>
              <w:rPr>
                <w:rFonts w:hint="eastAsia"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highlight w:val="none"/>
                <w:lang w:val="en-US" w:eastAsia="zh-CN"/>
              </w:rPr>
              <w:t>4</w:t>
            </w:r>
          </w:p>
        </w:tc>
        <w:tc>
          <w:tcPr>
            <w:tcW w:w="621" w:type="pct"/>
            <w:vAlign w:val="top"/>
          </w:tcPr>
          <w:p w14:paraId="18B6A7FD">
            <w:pPr>
              <w:pStyle w:val="14"/>
              <w:spacing w:before="35" w:line="224" w:lineRule="auto"/>
              <w:ind w:left="201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5"/>
                <w:highlight w:val="none"/>
              </w:rPr>
              <w:t>大王</w:t>
            </w:r>
          </w:p>
        </w:tc>
        <w:tc>
          <w:tcPr>
            <w:tcW w:w="987" w:type="pct"/>
            <w:vAlign w:val="top"/>
          </w:tcPr>
          <w:p w14:paraId="67083081">
            <w:pPr>
              <w:pStyle w:val="14"/>
              <w:spacing w:before="36" w:line="221" w:lineRule="auto"/>
              <w:ind w:left="214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4"/>
                <w:highlight w:val="none"/>
              </w:rPr>
              <w:t>大王西村</w:t>
            </w:r>
          </w:p>
        </w:tc>
        <w:tc>
          <w:tcPr>
            <w:tcW w:w="1609" w:type="pct"/>
            <w:vAlign w:val="top"/>
          </w:tcPr>
          <w:p w14:paraId="15DE4D2B">
            <w:pPr>
              <w:pStyle w:val="14"/>
              <w:spacing w:before="36" w:line="221" w:lineRule="auto"/>
              <w:ind w:left="878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4"/>
                <w:highlight w:val="none"/>
              </w:rPr>
              <w:t>村北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16D04FB6">
            <w:pPr>
              <w:pStyle w:val="14"/>
              <w:spacing w:before="33" w:line="221" w:lineRule="auto"/>
              <w:jc w:val="center"/>
              <w:rPr>
                <w:rFonts w:hint="eastAsia" w:ascii="宋体" w:hAnsi="宋体" w:eastAsia="宋体" w:cs="宋体"/>
                <w:spacing w:val="-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highlight w:val="none"/>
                <w:lang w:val="en-US" w:eastAsia="zh-CN"/>
              </w:rPr>
              <w:t>4613.9</w:t>
            </w:r>
          </w:p>
        </w:tc>
      </w:tr>
      <w:tr w14:paraId="14CC45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71" w:type="pct"/>
            <w:vAlign w:val="top"/>
          </w:tcPr>
          <w:p w14:paraId="2AB5988F">
            <w:pPr>
              <w:pStyle w:val="14"/>
              <w:spacing w:before="78" w:line="180" w:lineRule="auto"/>
              <w:ind w:left="278"/>
              <w:rPr>
                <w:rFonts w:hint="eastAsia"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highlight w:val="none"/>
                <w:lang w:val="en-US" w:eastAsia="zh-CN"/>
              </w:rPr>
              <w:t>5</w:t>
            </w:r>
          </w:p>
        </w:tc>
        <w:tc>
          <w:tcPr>
            <w:tcW w:w="621" w:type="pct"/>
            <w:vAlign w:val="top"/>
          </w:tcPr>
          <w:p w14:paraId="35E54149">
            <w:pPr>
              <w:pStyle w:val="14"/>
              <w:spacing w:before="36" w:line="224" w:lineRule="auto"/>
              <w:ind w:left="201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5"/>
                <w:highlight w:val="none"/>
              </w:rPr>
              <w:t>大王</w:t>
            </w:r>
          </w:p>
        </w:tc>
        <w:tc>
          <w:tcPr>
            <w:tcW w:w="987" w:type="pct"/>
            <w:vAlign w:val="top"/>
          </w:tcPr>
          <w:p w14:paraId="1D4C44C2">
            <w:pPr>
              <w:pStyle w:val="14"/>
              <w:spacing w:before="37" w:line="221" w:lineRule="auto"/>
              <w:ind w:left="214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4"/>
                <w:highlight w:val="none"/>
              </w:rPr>
              <w:t>大王西村</w:t>
            </w:r>
          </w:p>
        </w:tc>
        <w:tc>
          <w:tcPr>
            <w:tcW w:w="1609" w:type="pct"/>
            <w:vAlign w:val="top"/>
          </w:tcPr>
          <w:p w14:paraId="7DACFB46">
            <w:pPr>
              <w:pStyle w:val="14"/>
              <w:spacing w:before="37" w:line="221" w:lineRule="auto"/>
              <w:ind w:left="158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highlight w:val="none"/>
              </w:rPr>
              <w:t>村北（菩提寺里）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7B3530A5">
            <w:pPr>
              <w:pStyle w:val="14"/>
              <w:spacing w:before="33" w:line="221" w:lineRule="auto"/>
              <w:jc w:val="center"/>
              <w:rPr>
                <w:rFonts w:hint="eastAsia" w:ascii="宋体" w:hAnsi="宋体" w:eastAsia="宋体" w:cs="宋体"/>
                <w:spacing w:val="-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highlight w:val="none"/>
                <w:lang w:val="en-US" w:eastAsia="zh-CN"/>
              </w:rPr>
              <w:t>2424.7</w:t>
            </w:r>
          </w:p>
        </w:tc>
      </w:tr>
      <w:tr w14:paraId="10EFB7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71" w:type="pct"/>
            <w:vAlign w:val="top"/>
          </w:tcPr>
          <w:p w14:paraId="6D9880C3">
            <w:pPr>
              <w:pStyle w:val="14"/>
              <w:spacing w:before="78" w:line="180" w:lineRule="auto"/>
              <w:ind w:left="278"/>
              <w:rPr>
                <w:rFonts w:hint="eastAsia"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highlight w:val="none"/>
                <w:lang w:val="en-US" w:eastAsia="zh-CN"/>
              </w:rPr>
              <w:t>6</w:t>
            </w:r>
          </w:p>
        </w:tc>
        <w:tc>
          <w:tcPr>
            <w:tcW w:w="621" w:type="pct"/>
            <w:vAlign w:val="top"/>
          </w:tcPr>
          <w:p w14:paraId="4474DAF9">
            <w:pPr>
              <w:pStyle w:val="14"/>
              <w:spacing w:before="36" w:line="224" w:lineRule="auto"/>
              <w:ind w:left="201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5"/>
                <w:highlight w:val="none"/>
              </w:rPr>
              <w:t>大王</w:t>
            </w:r>
          </w:p>
        </w:tc>
        <w:tc>
          <w:tcPr>
            <w:tcW w:w="987" w:type="pct"/>
            <w:vAlign w:val="top"/>
          </w:tcPr>
          <w:p w14:paraId="027901BC">
            <w:pPr>
              <w:pStyle w:val="14"/>
              <w:spacing w:before="37" w:line="221" w:lineRule="auto"/>
              <w:ind w:left="214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4"/>
                <w:highlight w:val="none"/>
              </w:rPr>
              <w:t>大王东村</w:t>
            </w:r>
          </w:p>
        </w:tc>
        <w:tc>
          <w:tcPr>
            <w:tcW w:w="1609" w:type="pct"/>
            <w:vAlign w:val="top"/>
          </w:tcPr>
          <w:p w14:paraId="142E4ABE">
            <w:pPr>
              <w:pStyle w:val="14"/>
              <w:spacing w:before="37" w:line="221" w:lineRule="auto"/>
              <w:ind w:left="649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5"/>
                <w:highlight w:val="none"/>
              </w:rPr>
              <w:t>学校附近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5F043613">
            <w:pPr>
              <w:pStyle w:val="14"/>
              <w:spacing w:before="33" w:line="221" w:lineRule="auto"/>
              <w:jc w:val="center"/>
              <w:rPr>
                <w:rFonts w:hint="eastAsia" w:ascii="宋体" w:hAnsi="宋体" w:eastAsia="宋体" w:cs="宋体"/>
                <w:spacing w:val="-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highlight w:val="none"/>
                <w:lang w:val="en-US" w:eastAsia="zh-CN"/>
              </w:rPr>
              <w:t>/</w:t>
            </w:r>
          </w:p>
        </w:tc>
      </w:tr>
      <w:tr w14:paraId="00B076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71" w:type="pct"/>
            <w:vAlign w:val="top"/>
          </w:tcPr>
          <w:p w14:paraId="19D4B0ED">
            <w:pPr>
              <w:pStyle w:val="14"/>
              <w:spacing w:before="79" w:line="180" w:lineRule="auto"/>
              <w:ind w:left="278"/>
              <w:rPr>
                <w:rFonts w:hint="eastAsia"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highlight w:val="none"/>
                <w:lang w:val="en-US" w:eastAsia="zh-CN"/>
              </w:rPr>
              <w:t>7</w:t>
            </w:r>
          </w:p>
        </w:tc>
        <w:tc>
          <w:tcPr>
            <w:tcW w:w="621" w:type="pct"/>
            <w:vAlign w:val="top"/>
          </w:tcPr>
          <w:p w14:paraId="58A1F1E2">
            <w:pPr>
              <w:pStyle w:val="14"/>
              <w:spacing w:before="37" w:line="224" w:lineRule="auto"/>
              <w:ind w:left="201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5"/>
                <w:highlight w:val="none"/>
              </w:rPr>
              <w:t>大王</w:t>
            </w:r>
          </w:p>
        </w:tc>
        <w:tc>
          <w:tcPr>
            <w:tcW w:w="987" w:type="pct"/>
            <w:vAlign w:val="top"/>
          </w:tcPr>
          <w:p w14:paraId="5FC985D4">
            <w:pPr>
              <w:pStyle w:val="14"/>
              <w:spacing w:before="38" w:line="221" w:lineRule="auto"/>
              <w:ind w:left="331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4"/>
                <w:highlight w:val="none"/>
              </w:rPr>
              <w:t>康中村</w:t>
            </w:r>
          </w:p>
        </w:tc>
        <w:tc>
          <w:tcPr>
            <w:tcW w:w="1609" w:type="pct"/>
            <w:vAlign w:val="top"/>
          </w:tcPr>
          <w:p w14:paraId="32A472BD">
            <w:pPr>
              <w:pStyle w:val="14"/>
              <w:spacing w:before="37" w:line="223" w:lineRule="auto"/>
              <w:ind w:left="764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5"/>
                <w:highlight w:val="none"/>
              </w:rPr>
              <w:t>公路边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77514619">
            <w:pPr>
              <w:pStyle w:val="14"/>
              <w:spacing w:before="33" w:line="221" w:lineRule="auto"/>
              <w:jc w:val="center"/>
              <w:rPr>
                <w:rFonts w:hint="eastAsia" w:ascii="宋体" w:hAnsi="宋体" w:eastAsia="宋体" w:cs="宋体"/>
                <w:spacing w:val="-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highlight w:val="none"/>
                <w:lang w:val="en-US" w:eastAsia="zh-CN"/>
              </w:rPr>
              <w:t>/</w:t>
            </w:r>
          </w:p>
        </w:tc>
      </w:tr>
      <w:tr w14:paraId="720A6F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71" w:type="pct"/>
            <w:vAlign w:val="top"/>
          </w:tcPr>
          <w:p w14:paraId="6A65C46E">
            <w:pPr>
              <w:pStyle w:val="14"/>
              <w:spacing w:before="77" w:line="180" w:lineRule="auto"/>
              <w:ind w:left="278"/>
              <w:rPr>
                <w:rFonts w:hint="eastAsia"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highlight w:val="none"/>
                <w:lang w:val="en-US" w:eastAsia="zh-CN"/>
              </w:rPr>
              <w:t>8</w:t>
            </w:r>
          </w:p>
        </w:tc>
        <w:tc>
          <w:tcPr>
            <w:tcW w:w="621" w:type="pct"/>
            <w:vAlign w:val="top"/>
          </w:tcPr>
          <w:p w14:paraId="398872D7">
            <w:pPr>
              <w:pStyle w:val="14"/>
              <w:spacing w:before="35" w:line="224" w:lineRule="auto"/>
              <w:ind w:left="201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5"/>
                <w:highlight w:val="none"/>
              </w:rPr>
              <w:t>大王</w:t>
            </w:r>
          </w:p>
        </w:tc>
        <w:tc>
          <w:tcPr>
            <w:tcW w:w="987" w:type="pct"/>
            <w:vAlign w:val="top"/>
          </w:tcPr>
          <w:p w14:paraId="707EDF49">
            <w:pPr>
              <w:pStyle w:val="14"/>
              <w:spacing w:before="36" w:line="221" w:lineRule="auto"/>
              <w:ind w:left="331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4"/>
                <w:highlight w:val="none"/>
              </w:rPr>
              <w:t>康中村</w:t>
            </w:r>
          </w:p>
        </w:tc>
        <w:tc>
          <w:tcPr>
            <w:tcW w:w="1609" w:type="pct"/>
            <w:vAlign w:val="top"/>
          </w:tcPr>
          <w:p w14:paraId="2A142EE5">
            <w:pPr>
              <w:pStyle w:val="14"/>
              <w:spacing w:before="36" w:line="221" w:lineRule="auto"/>
              <w:ind w:left="526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4"/>
                <w:highlight w:val="none"/>
              </w:rPr>
              <w:t>华大公司东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2FD4DBC6">
            <w:pPr>
              <w:pStyle w:val="14"/>
              <w:spacing w:before="33" w:line="221" w:lineRule="auto"/>
              <w:jc w:val="center"/>
              <w:rPr>
                <w:rFonts w:hint="eastAsia" w:ascii="宋体" w:hAnsi="宋体" w:eastAsia="宋体" w:cs="宋体"/>
                <w:spacing w:val="-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highlight w:val="none"/>
                <w:lang w:val="en-US" w:eastAsia="zh-CN"/>
              </w:rPr>
              <w:t>/</w:t>
            </w:r>
          </w:p>
        </w:tc>
      </w:tr>
      <w:tr w14:paraId="4DBAC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71" w:type="pct"/>
            <w:vAlign w:val="top"/>
          </w:tcPr>
          <w:p w14:paraId="57C686DF">
            <w:pPr>
              <w:pStyle w:val="14"/>
              <w:spacing w:before="78" w:line="180" w:lineRule="auto"/>
              <w:ind w:left="278"/>
              <w:rPr>
                <w:rFonts w:hint="eastAsia"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highlight w:val="none"/>
                <w:lang w:val="en-US" w:eastAsia="zh-CN"/>
              </w:rPr>
              <w:t>9</w:t>
            </w:r>
          </w:p>
        </w:tc>
        <w:tc>
          <w:tcPr>
            <w:tcW w:w="621" w:type="pct"/>
            <w:vAlign w:val="top"/>
          </w:tcPr>
          <w:p w14:paraId="560B7CF4">
            <w:pPr>
              <w:pStyle w:val="14"/>
              <w:spacing w:before="35" w:line="224" w:lineRule="auto"/>
              <w:ind w:left="201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5"/>
                <w:highlight w:val="none"/>
              </w:rPr>
              <w:t>大王</w:t>
            </w:r>
          </w:p>
        </w:tc>
        <w:tc>
          <w:tcPr>
            <w:tcW w:w="987" w:type="pct"/>
            <w:vAlign w:val="top"/>
          </w:tcPr>
          <w:p w14:paraId="34010310">
            <w:pPr>
              <w:pStyle w:val="14"/>
              <w:spacing w:before="36" w:line="221" w:lineRule="auto"/>
              <w:ind w:left="331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4"/>
                <w:highlight w:val="none"/>
              </w:rPr>
              <w:t>康中村</w:t>
            </w:r>
          </w:p>
        </w:tc>
        <w:tc>
          <w:tcPr>
            <w:tcW w:w="1609" w:type="pct"/>
            <w:vAlign w:val="top"/>
          </w:tcPr>
          <w:p w14:paraId="2168DFC5">
            <w:pPr>
              <w:pStyle w:val="14"/>
              <w:spacing w:before="36" w:line="222" w:lineRule="auto"/>
              <w:ind w:left="399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3"/>
                <w:highlight w:val="none"/>
              </w:rPr>
              <w:t>康中康西交界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17BBC056">
            <w:pPr>
              <w:pStyle w:val="14"/>
              <w:spacing w:before="33" w:line="221" w:lineRule="auto"/>
              <w:jc w:val="center"/>
              <w:rPr>
                <w:rFonts w:hint="eastAsia" w:ascii="宋体" w:hAnsi="宋体" w:eastAsia="宋体" w:cs="宋体"/>
                <w:spacing w:val="-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highlight w:val="none"/>
                <w:lang w:val="en-US" w:eastAsia="zh-CN"/>
              </w:rPr>
              <w:t>1500</w:t>
            </w:r>
          </w:p>
        </w:tc>
      </w:tr>
      <w:tr w14:paraId="10EDD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71" w:type="pct"/>
            <w:vAlign w:val="top"/>
          </w:tcPr>
          <w:p w14:paraId="10AD67AD">
            <w:pPr>
              <w:pStyle w:val="14"/>
              <w:spacing w:before="80" w:line="180" w:lineRule="auto"/>
              <w:ind w:left="278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highlight w:val="none"/>
                <w:lang w:val="en-US" w:eastAsia="zh-CN"/>
              </w:rPr>
              <w:t>10</w:t>
            </w:r>
          </w:p>
        </w:tc>
        <w:tc>
          <w:tcPr>
            <w:tcW w:w="621" w:type="pct"/>
            <w:vAlign w:val="top"/>
          </w:tcPr>
          <w:p w14:paraId="7C696BE7">
            <w:pPr>
              <w:pStyle w:val="14"/>
              <w:spacing w:before="38" w:line="224" w:lineRule="auto"/>
              <w:ind w:left="201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5"/>
                <w:highlight w:val="none"/>
              </w:rPr>
              <w:t>大王</w:t>
            </w:r>
          </w:p>
        </w:tc>
        <w:tc>
          <w:tcPr>
            <w:tcW w:w="987" w:type="pct"/>
            <w:vAlign w:val="top"/>
          </w:tcPr>
          <w:p w14:paraId="5B4AD34F">
            <w:pPr>
              <w:pStyle w:val="14"/>
              <w:spacing w:before="39" w:line="221" w:lineRule="auto"/>
              <w:ind w:left="331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4"/>
                <w:highlight w:val="none"/>
              </w:rPr>
              <w:t>康中村</w:t>
            </w:r>
          </w:p>
        </w:tc>
        <w:tc>
          <w:tcPr>
            <w:tcW w:w="1609" w:type="pct"/>
            <w:vAlign w:val="top"/>
          </w:tcPr>
          <w:p w14:paraId="309AB4DB">
            <w:pPr>
              <w:pStyle w:val="14"/>
              <w:spacing w:before="39" w:line="221" w:lineRule="auto"/>
              <w:ind w:left="878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4"/>
                <w:highlight w:val="none"/>
              </w:rPr>
              <w:t>村北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25E095B4">
            <w:pPr>
              <w:pStyle w:val="14"/>
              <w:spacing w:before="33" w:line="221" w:lineRule="auto"/>
              <w:jc w:val="center"/>
              <w:rPr>
                <w:rFonts w:hint="eastAsia" w:ascii="宋体" w:hAnsi="宋体" w:eastAsia="宋体" w:cs="宋体"/>
                <w:spacing w:val="-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highlight w:val="none"/>
                <w:lang w:val="en-US" w:eastAsia="zh-CN"/>
              </w:rPr>
              <w:t>440.9</w:t>
            </w:r>
          </w:p>
        </w:tc>
      </w:tr>
      <w:tr w14:paraId="16D2D4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71" w:type="pct"/>
            <w:vAlign w:val="top"/>
          </w:tcPr>
          <w:p w14:paraId="673E3D5A">
            <w:pPr>
              <w:pStyle w:val="14"/>
              <w:spacing w:before="81" w:line="180" w:lineRule="auto"/>
              <w:ind w:left="278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highlight w:val="none"/>
                <w:lang w:val="en-US" w:eastAsia="zh-CN"/>
              </w:rPr>
              <w:t>11</w:t>
            </w:r>
          </w:p>
        </w:tc>
        <w:tc>
          <w:tcPr>
            <w:tcW w:w="621" w:type="pct"/>
            <w:vAlign w:val="top"/>
          </w:tcPr>
          <w:p w14:paraId="25BE5F8A">
            <w:pPr>
              <w:pStyle w:val="14"/>
              <w:spacing w:before="39" w:line="224" w:lineRule="auto"/>
              <w:ind w:left="201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5"/>
                <w:highlight w:val="none"/>
              </w:rPr>
              <w:t>大王</w:t>
            </w:r>
          </w:p>
        </w:tc>
        <w:tc>
          <w:tcPr>
            <w:tcW w:w="987" w:type="pct"/>
            <w:vAlign w:val="top"/>
          </w:tcPr>
          <w:p w14:paraId="4D353331">
            <w:pPr>
              <w:pStyle w:val="14"/>
              <w:spacing w:before="40" w:line="221" w:lineRule="auto"/>
              <w:ind w:left="331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4"/>
                <w:highlight w:val="none"/>
              </w:rPr>
              <w:t>康中村</w:t>
            </w:r>
          </w:p>
        </w:tc>
        <w:tc>
          <w:tcPr>
            <w:tcW w:w="1609" w:type="pct"/>
            <w:vAlign w:val="top"/>
          </w:tcPr>
          <w:p w14:paraId="3FDF7B00">
            <w:pPr>
              <w:pStyle w:val="14"/>
              <w:spacing w:before="40" w:line="221" w:lineRule="auto"/>
              <w:ind w:left="638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3"/>
                <w:highlight w:val="none"/>
              </w:rPr>
              <w:t>村子东南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5FCEC0F2">
            <w:pPr>
              <w:pStyle w:val="14"/>
              <w:spacing w:before="33" w:line="221" w:lineRule="auto"/>
              <w:jc w:val="center"/>
              <w:rPr>
                <w:rFonts w:hint="eastAsia" w:ascii="宋体" w:hAnsi="宋体" w:eastAsia="宋体" w:cs="宋体"/>
                <w:spacing w:val="-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highlight w:val="none"/>
                <w:lang w:val="en-US" w:eastAsia="zh-CN"/>
              </w:rPr>
              <w:t>488.7</w:t>
            </w:r>
          </w:p>
        </w:tc>
      </w:tr>
      <w:tr w14:paraId="0563AC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71" w:type="pct"/>
            <w:vAlign w:val="top"/>
          </w:tcPr>
          <w:p w14:paraId="27C2C9A0">
            <w:pPr>
              <w:pStyle w:val="14"/>
              <w:spacing w:before="81" w:line="180" w:lineRule="auto"/>
              <w:ind w:left="284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highlight w:val="none"/>
                <w:lang w:val="en-US" w:eastAsia="zh-CN"/>
              </w:rPr>
              <w:t>12</w:t>
            </w:r>
          </w:p>
        </w:tc>
        <w:tc>
          <w:tcPr>
            <w:tcW w:w="621" w:type="pct"/>
            <w:vAlign w:val="top"/>
          </w:tcPr>
          <w:p w14:paraId="24463F96">
            <w:pPr>
              <w:pStyle w:val="14"/>
              <w:spacing w:before="39" w:line="224" w:lineRule="auto"/>
              <w:ind w:left="201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5"/>
                <w:highlight w:val="none"/>
              </w:rPr>
              <w:t>大王</w:t>
            </w:r>
          </w:p>
        </w:tc>
        <w:tc>
          <w:tcPr>
            <w:tcW w:w="987" w:type="pct"/>
            <w:vAlign w:val="top"/>
          </w:tcPr>
          <w:p w14:paraId="692CADE4">
            <w:pPr>
              <w:pStyle w:val="14"/>
              <w:spacing w:before="40" w:line="221" w:lineRule="auto"/>
              <w:ind w:left="331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4"/>
                <w:highlight w:val="none"/>
              </w:rPr>
              <w:t>康东村</w:t>
            </w:r>
          </w:p>
        </w:tc>
        <w:tc>
          <w:tcPr>
            <w:tcW w:w="1609" w:type="pct"/>
            <w:vAlign w:val="top"/>
          </w:tcPr>
          <w:p w14:paraId="5D97322D">
            <w:pPr>
              <w:pStyle w:val="14"/>
              <w:spacing w:before="39" w:line="222" w:lineRule="auto"/>
              <w:ind w:left="647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5"/>
                <w:highlight w:val="none"/>
              </w:rPr>
              <w:t>高架桥下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33B5DE4D">
            <w:pPr>
              <w:pStyle w:val="14"/>
              <w:spacing w:before="33" w:line="221" w:lineRule="auto"/>
              <w:jc w:val="center"/>
              <w:rPr>
                <w:rFonts w:hint="eastAsia" w:ascii="宋体" w:hAnsi="宋体" w:eastAsia="宋体" w:cs="宋体"/>
                <w:spacing w:val="-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highlight w:val="none"/>
                <w:lang w:val="en-US" w:eastAsia="zh-CN"/>
              </w:rPr>
              <w:t>500</w:t>
            </w:r>
          </w:p>
        </w:tc>
      </w:tr>
      <w:tr w14:paraId="46C75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571" w:type="pct"/>
            <w:vAlign w:val="top"/>
          </w:tcPr>
          <w:p w14:paraId="758CDF32">
            <w:pPr>
              <w:pStyle w:val="14"/>
              <w:spacing w:before="80" w:line="181" w:lineRule="auto"/>
              <w:ind w:left="284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highlight w:val="none"/>
                <w:lang w:val="en-US" w:eastAsia="zh-CN"/>
              </w:rPr>
              <w:t>13</w:t>
            </w:r>
          </w:p>
        </w:tc>
        <w:tc>
          <w:tcPr>
            <w:tcW w:w="621" w:type="pct"/>
            <w:vAlign w:val="top"/>
          </w:tcPr>
          <w:p w14:paraId="0D6C8FF0">
            <w:pPr>
              <w:pStyle w:val="14"/>
              <w:spacing w:before="39" w:line="224" w:lineRule="auto"/>
              <w:ind w:left="201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5"/>
                <w:highlight w:val="none"/>
              </w:rPr>
              <w:t>大王</w:t>
            </w:r>
          </w:p>
        </w:tc>
        <w:tc>
          <w:tcPr>
            <w:tcW w:w="987" w:type="pct"/>
            <w:vAlign w:val="top"/>
          </w:tcPr>
          <w:p w14:paraId="5C777F46">
            <w:pPr>
              <w:pStyle w:val="14"/>
              <w:spacing w:before="40" w:line="221" w:lineRule="auto"/>
              <w:ind w:left="331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4"/>
                <w:highlight w:val="none"/>
              </w:rPr>
              <w:t>康东村</w:t>
            </w:r>
          </w:p>
        </w:tc>
        <w:tc>
          <w:tcPr>
            <w:tcW w:w="1609" w:type="pct"/>
            <w:vAlign w:val="top"/>
          </w:tcPr>
          <w:p w14:paraId="09E77805">
            <w:pPr>
              <w:pStyle w:val="14"/>
              <w:spacing w:before="40" w:line="222" w:lineRule="auto"/>
              <w:ind w:left="647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5"/>
                <w:highlight w:val="none"/>
              </w:rPr>
              <w:t>高架桥旁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071D6063">
            <w:pPr>
              <w:pStyle w:val="14"/>
              <w:spacing w:before="33" w:line="221" w:lineRule="auto"/>
              <w:jc w:val="center"/>
              <w:rPr>
                <w:rFonts w:hint="eastAsia" w:ascii="宋体" w:hAnsi="宋体" w:eastAsia="宋体" w:cs="宋体"/>
                <w:spacing w:val="-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highlight w:val="none"/>
                <w:lang w:val="en-US" w:eastAsia="zh-CN"/>
              </w:rPr>
              <w:t>/</w:t>
            </w:r>
          </w:p>
        </w:tc>
      </w:tr>
      <w:tr w14:paraId="166C3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571" w:type="pct"/>
            <w:vAlign w:val="top"/>
          </w:tcPr>
          <w:p w14:paraId="3CF3E440">
            <w:pPr>
              <w:pStyle w:val="14"/>
              <w:spacing w:before="81" w:line="180" w:lineRule="auto"/>
              <w:ind w:left="284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highlight w:val="none"/>
                <w:lang w:val="en-US" w:eastAsia="zh-CN"/>
              </w:rPr>
              <w:t>14</w:t>
            </w:r>
          </w:p>
        </w:tc>
        <w:tc>
          <w:tcPr>
            <w:tcW w:w="621" w:type="pct"/>
            <w:vAlign w:val="top"/>
          </w:tcPr>
          <w:p w14:paraId="7A86FCD2">
            <w:pPr>
              <w:pStyle w:val="14"/>
              <w:spacing w:before="39" w:line="224" w:lineRule="auto"/>
              <w:ind w:left="201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5"/>
                <w:highlight w:val="none"/>
              </w:rPr>
              <w:t>大王</w:t>
            </w:r>
          </w:p>
        </w:tc>
        <w:tc>
          <w:tcPr>
            <w:tcW w:w="987" w:type="pct"/>
            <w:vAlign w:val="top"/>
          </w:tcPr>
          <w:p w14:paraId="5E67014E">
            <w:pPr>
              <w:pStyle w:val="14"/>
              <w:spacing w:before="40" w:line="221" w:lineRule="auto"/>
              <w:ind w:left="336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5"/>
                <w:highlight w:val="none"/>
              </w:rPr>
              <w:t>史家村</w:t>
            </w:r>
          </w:p>
        </w:tc>
        <w:tc>
          <w:tcPr>
            <w:tcW w:w="1609" w:type="pct"/>
            <w:vAlign w:val="top"/>
          </w:tcPr>
          <w:p w14:paraId="5D2D4A10">
            <w:pPr>
              <w:pStyle w:val="14"/>
              <w:spacing w:before="40" w:line="221" w:lineRule="auto"/>
              <w:ind w:left="878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4"/>
                <w:highlight w:val="none"/>
              </w:rPr>
              <w:t>村西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72000939">
            <w:pPr>
              <w:pStyle w:val="14"/>
              <w:spacing w:before="33" w:line="221" w:lineRule="auto"/>
              <w:ind w:firstLine="630" w:firstLineChars="300"/>
              <w:jc w:val="both"/>
              <w:rPr>
                <w:rFonts w:hint="eastAsia" w:ascii="宋体" w:hAnsi="宋体" w:eastAsia="宋体" w:cs="宋体"/>
                <w:spacing w:val="-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highlight w:val="none"/>
                <w:lang w:val="en-US" w:eastAsia="zh-CN"/>
              </w:rPr>
              <w:t>/</w:t>
            </w:r>
          </w:p>
        </w:tc>
      </w:tr>
      <w:tr w14:paraId="143561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71" w:type="pct"/>
            <w:vAlign w:val="top"/>
          </w:tcPr>
          <w:p w14:paraId="4059E797">
            <w:pPr>
              <w:pStyle w:val="14"/>
              <w:spacing w:before="81" w:line="180" w:lineRule="auto"/>
              <w:ind w:left="284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highlight w:val="none"/>
                <w:lang w:val="en-US" w:eastAsia="zh-CN"/>
              </w:rPr>
              <w:t>15</w:t>
            </w:r>
          </w:p>
        </w:tc>
        <w:tc>
          <w:tcPr>
            <w:tcW w:w="621" w:type="pct"/>
            <w:vAlign w:val="top"/>
          </w:tcPr>
          <w:p w14:paraId="1E8DCD55">
            <w:pPr>
              <w:pStyle w:val="14"/>
              <w:spacing w:before="39" w:line="224" w:lineRule="auto"/>
              <w:ind w:left="201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5"/>
                <w:highlight w:val="none"/>
              </w:rPr>
              <w:t>大王</w:t>
            </w:r>
          </w:p>
        </w:tc>
        <w:tc>
          <w:tcPr>
            <w:tcW w:w="987" w:type="pct"/>
            <w:vAlign w:val="top"/>
          </w:tcPr>
          <w:p w14:paraId="5F31401F">
            <w:pPr>
              <w:pStyle w:val="14"/>
              <w:spacing w:before="40" w:line="221" w:lineRule="auto"/>
              <w:ind w:left="336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5"/>
                <w:highlight w:val="none"/>
              </w:rPr>
              <w:t>史家村</w:t>
            </w:r>
          </w:p>
        </w:tc>
        <w:tc>
          <w:tcPr>
            <w:tcW w:w="1609" w:type="pct"/>
            <w:vAlign w:val="top"/>
          </w:tcPr>
          <w:p w14:paraId="7E05DB6A">
            <w:pPr>
              <w:pStyle w:val="14"/>
              <w:spacing w:before="40" w:line="221" w:lineRule="auto"/>
              <w:ind w:left="758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4"/>
                <w:highlight w:val="none"/>
              </w:rPr>
              <w:t>村东北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0E5894B2">
            <w:pPr>
              <w:pStyle w:val="14"/>
              <w:spacing w:before="33" w:line="221" w:lineRule="auto"/>
              <w:jc w:val="center"/>
              <w:rPr>
                <w:rFonts w:hint="eastAsia" w:ascii="宋体" w:hAnsi="宋体" w:eastAsia="宋体" w:cs="宋体"/>
                <w:spacing w:val="-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highlight w:val="none"/>
                <w:lang w:val="en-US" w:eastAsia="zh-CN"/>
              </w:rPr>
              <w:t>800</w:t>
            </w:r>
          </w:p>
        </w:tc>
      </w:tr>
      <w:tr w14:paraId="402449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571" w:type="pct"/>
            <w:vAlign w:val="top"/>
          </w:tcPr>
          <w:p w14:paraId="286AEC05">
            <w:pPr>
              <w:pStyle w:val="14"/>
              <w:spacing w:before="81" w:line="180" w:lineRule="auto"/>
              <w:ind w:left="284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highlight w:val="none"/>
                <w:lang w:val="en-US" w:eastAsia="zh-CN"/>
              </w:rPr>
              <w:t>16</w:t>
            </w:r>
          </w:p>
        </w:tc>
        <w:tc>
          <w:tcPr>
            <w:tcW w:w="621" w:type="pct"/>
            <w:vAlign w:val="top"/>
          </w:tcPr>
          <w:p w14:paraId="579BBE3C">
            <w:pPr>
              <w:pStyle w:val="14"/>
              <w:spacing w:before="39" w:line="224" w:lineRule="auto"/>
              <w:ind w:left="201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5"/>
                <w:highlight w:val="none"/>
              </w:rPr>
              <w:t>大王</w:t>
            </w:r>
          </w:p>
        </w:tc>
        <w:tc>
          <w:tcPr>
            <w:tcW w:w="987" w:type="pct"/>
            <w:vAlign w:val="top"/>
          </w:tcPr>
          <w:p w14:paraId="4994705B">
            <w:pPr>
              <w:pStyle w:val="14"/>
              <w:spacing w:before="40" w:line="221" w:lineRule="auto"/>
              <w:ind w:left="338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highlight w:val="none"/>
              </w:rPr>
              <w:t>营日村</w:t>
            </w:r>
          </w:p>
        </w:tc>
        <w:tc>
          <w:tcPr>
            <w:tcW w:w="1609" w:type="pct"/>
            <w:vAlign w:val="top"/>
          </w:tcPr>
          <w:p w14:paraId="03666BE0">
            <w:pPr>
              <w:pStyle w:val="14"/>
              <w:spacing w:before="40" w:line="221" w:lineRule="auto"/>
              <w:ind w:left="518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highlight w:val="none"/>
              </w:rPr>
              <w:t>村东、偏南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785E6687">
            <w:pPr>
              <w:pStyle w:val="14"/>
              <w:spacing w:before="33" w:line="221" w:lineRule="auto"/>
              <w:ind w:firstLine="630" w:firstLineChars="300"/>
              <w:jc w:val="both"/>
              <w:rPr>
                <w:rFonts w:hint="eastAsia" w:ascii="宋体" w:hAnsi="宋体" w:eastAsia="宋体" w:cs="宋体"/>
                <w:spacing w:val="-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highlight w:val="none"/>
                <w:lang w:val="en-US" w:eastAsia="zh-CN"/>
              </w:rPr>
              <w:t>/</w:t>
            </w:r>
          </w:p>
        </w:tc>
      </w:tr>
      <w:tr w14:paraId="2EAF0F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71" w:type="pct"/>
            <w:vAlign w:val="top"/>
          </w:tcPr>
          <w:p w14:paraId="2B20388E">
            <w:pPr>
              <w:pStyle w:val="14"/>
              <w:spacing w:before="82" w:line="179" w:lineRule="auto"/>
              <w:ind w:left="284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highlight w:val="none"/>
                <w:lang w:val="en-US" w:eastAsia="zh-CN"/>
              </w:rPr>
              <w:t>17</w:t>
            </w:r>
          </w:p>
        </w:tc>
        <w:tc>
          <w:tcPr>
            <w:tcW w:w="621" w:type="pct"/>
            <w:vAlign w:val="top"/>
          </w:tcPr>
          <w:p w14:paraId="4B1EF2C1">
            <w:pPr>
              <w:pStyle w:val="14"/>
              <w:spacing w:before="38" w:line="224" w:lineRule="auto"/>
              <w:ind w:left="201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5"/>
                <w:highlight w:val="none"/>
              </w:rPr>
              <w:t>大王</w:t>
            </w:r>
          </w:p>
        </w:tc>
        <w:tc>
          <w:tcPr>
            <w:tcW w:w="987" w:type="pct"/>
            <w:vAlign w:val="top"/>
          </w:tcPr>
          <w:p w14:paraId="5F757113">
            <w:pPr>
              <w:pStyle w:val="14"/>
              <w:spacing w:before="39" w:line="221" w:lineRule="auto"/>
              <w:ind w:left="332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4"/>
                <w:highlight w:val="none"/>
              </w:rPr>
              <w:t>梧中村</w:t>
            </w:r>
          </w:p>
        </w:tc>
        <w:tc>
          <w:tcPr>
            <w:tcW w:w="1609" w:type="pct"/>
            <w:vAlign w:val="top"/>
          </w:tcPr>
          <w:p w14:paraId="06E1E8EC">
            <w:pPr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5A16598C">
            <w:pPr>
              <w:pStyle w:val="14"/>
              <w:spacing w:before="33" w:line="221" w:lineRule="auto"/>
              <w:ind w:firstLine="630" w:firstLineChars="300"/>
              <w:jc w:val="both"/>
              <w:rPr>
                <w:rFonts w:hint="eastAsia" w:ascii="宋体" w:hAnsi="宋体" w:eastAsia="宋体" w:cs="宋体"/>
                <w:spacing w:val="-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highlight w:val="none"/>
                <w:lang w:val="en-US" w:eastAsia="zh-CN"/>
              </w:rPr>
              <w:t>/</w:t>
            </w:r>
          </w:p>
        </w:tc>
      </w:tr>
      <w:tr w14:paraId="4175A1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571" w:type="pct"/>
            <w:vAlign w:val="top"/>
          </w:tcPr>
          <w:p w14:paraId="2FA94A9E">
            <w:pPr>
              <w:pStyle w:val="14"/>
              <w:spacing w:before="81" w:line="180" w:lineRule="auto"/>
              <w:ind w:left="284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highlight w:val="none"/>
                <w:lang w:val="en-US" w:eastAsia="zh-CN"/>
              </w:rPr>
              <w:t>18</w:t>
            </w:r>
          </w:p>
        </w:tc>
        <w:tc>
          <w:tcPr>
            <w:tcW w:w="621" w:type="pct"/>
            <w:vAlign w:val="top"/>
          </w:tcPr>
          <w:p w14:paraId="17FB0646">
            <w:pPr>
              <w:pStyle w:val="14"/>
              <w:spacing w:before="39" w:line="224" w:lineRule="auto"/>
              <w:ind w:left="201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5"/>
                <w:highlight w:val="none"/>
              </w:rPr>
              <w:t>大王</w:t>
            </w:r>
          </w:p>
        </w:tc>
        <w:tc>
          <w:tcPr>
            <w:tcW w:w="987" w:type="pct"/>
            <w:vAlign w:val="top"/>
          </w:tcPr>
          <w:p w14:paraId="47514B25">
            <w:pPr>
              <w:pStyle w:val="14"/>
              <w:spacing w:before="40" w:line="224" w:lineRule="auto"/>
              <w:ind w:left="336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5"/>
                <w:highlight w:val="none"/>
              </w:rPr>
              <w:t>凿齿南</w:t>
            </w:r>
          </w:p>
        </w:tc>
        <w:tc>
          <w:tcPr>
            <w:tcW w:w="1609" w:type="pct"/>
            <w:vAlign w:val="top"/>
          </w:tcPr>
          <w:p w14:paraId="7C746605">
            <w:pPr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57840266">
            <w:pPr>
              <w:pStyle w:val="14"/>
              <w:spacing w:before="33" w:line="221" w:lineRule="auto"/>
              <w:jc w:val="center"/>
              <w:rPr>
                <w:rFonts w:hint="eastAsia" w:ascii="宋体" w:hAnsi="宋体" w:eastAsia="宋体" w:cs="宋体"/>
                <w:spacing w:val="-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highlight w:val="none"/>
                <w:lang w:val="en-US" w:eastAsia="zh-CN"/>
              </w:rPr>
              <w:t>1500</w:t>
            </w:r>
          </w:p>
        </w:tc>
      </w:tr>
    </w:tbl>
    <w:p w14:paraId="3B6FD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left="0"/>
        <w:textAlignment w:val="auto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四、服务期限</w:t>
      </w:r>
    </w:p>
    <w:p w14:paraId="4DE45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自合同签订之日起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一年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564A8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left="0"/>
        <w:textAlignment w:val="auto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  <w:lang w:eastAsia="zh-CN"/>
        </w:rPr>
        <w:t>五</w:t>
      </w: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、付款方式</w:t>
      </w:r>
    </w:p>
    <w:p w14:paraId="32E5F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付款方式：合同签订后，每月根据运维服务质量考核结果，支付当月运维服务费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79910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在甲方进行每笔付款前，乙方需向甲方开具等额的增值税普通发票，因乙方未及时提供发票引起的支付延误由乙方自行承担责任。</w:t>
      </w:r>
    </w:p>
    <w:p w14:paraId="74F25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备注：</w:t>
      </w:r>
      <w:r>
        <w:rPr>
          <w:rFonts w:hint="eastAsia" w:ascii="宋体" w:hAnsi="宋体" w:eastAsia="宋体" w:cs="宋体"/>
          <w:sz w:val="24"/>
          <w:szCs w:val="24"/>
        </w:rPr>
        <w:t>甲方对乙方纳污坑塘治理将以定期和不定期两种方式检查考核。每次考核采取计分方式，每月检查满分为100分，90分为达标。合同期内，乙方的当月检查成绩每低于达标分1分(四舍五入)，将扣除乙方当月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维护</w:t>
      </w:r>
      <w:r>
        <w:rPr>
          <w:rFonts w:hint="eastAsia" w:ascii="宋体" w:hAnsi="宋体" w:eastAsia="宋体" w:cs="宋体"/>
          <w:sz w:val="24"/>
          <w:szCs w:val="24"/>
        </w:rPr>
        <w:t>经费的1%；未在服务时间设施维修不到位或被上级单位及媒体通报、群众投诉的，甲方有权书面通知乙方进行处罚，每次处罚5000-10000元。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每月对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乙方</w:t>
      </w:r>
      <w:r>
        <w:rPr>
          <w:rFonts w:hint="eastAsia" w:ascii="宋体" w:hAnsi="宋体" w:eastAsia="宋体" w:cs="宋体"/>
          <w:sz w:val="24"/>
          <w:szCs w:val="24"/>
        </w:rPr>
        <w:t>进行量化考核，未达到合格分，按照合同约定予以罚款，罚款费用于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维护</w:t>
      </w:r>
      <w:r>
        <w:rPr>
          <w:rFonts w:hint="eastAsia" w:ascii="宋体" w:hAnsi="宋体" w:eastAsia="宋体" w:cs="宋体"/>
          <w:sz w:val="24"/>
          <w:szCs w:val="24"/>
        </w:rPr>
        <w:t>人员物质奖励及各类福利物品的采购发放。</w:t>
      </w:r>
    </w:p>
    <w:p w14:paraId="35E58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left="0"/>
        <w:textAlignment w:val="auto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  <w:lang w:eastAsia="zh-CN"/>
        </w:rPr>
        <w:t>六</w:t>
      </w: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、考核机制</w:t>
      </w:r>
    </w:p>
    <w:p w14:paraId="461B0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1.考核指标体系：制定详细的考核指标，明确各项指标的考核标准。</w:t>
      </w:r>
    </w:p>
    <w:p w14:paraId="3379B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2.考核方式：每月由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街办</w:t>
      </w:r>
      <w:r>
        <w:rPr>
          <w:rFonts w:hint="eastAsia" w:ascii="宋体" w:hAnsi="宋体" w:eastAsia="宋体" w:cs="宋体"/>
          <w:sz w:val="24"/>
          <w:szCs w:val="24"/>
        </w:rPr>
        <w:t>主管部门组织对运维服务单位进行考核，考核方式包括现场检查、查阅资料、数据分析等。</w:t>
      </w:r>
    </w:p>
    <w:p w14:paraId="57A50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3.考核结果应用：根据考核结果，对运维服务单位进行奖惩。考核合格的，按照合同约定支付运维费用；考核不合格的，责令限期整改，整改仍不合格的，扣除相应费用，情节严重的，终止合同。</w:t>
      </w:r>
    </w:p>
    <w:p w14:paraId="1402CA7E">
      <w:pPr>
        <w:rPr>
          <w:rFonts w:hint="eastAsia" w:ascii="宋体" w:hAnsi="宋体" w:eastAsia="宋体" w:cs="宋体"/>
          <w:spacing w:val="-7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7"/>
          <w:sz w:val="24"/>
          <w:szCs w:val="24"/>
          <w:lang w:eastAsia="zh-CN"/>
        </w:rPr>
        <w:br w:type="page"/>
      </w:r>
    </w:p>
    <w:tbl>
      <w:tblPr>
        <w:tblStyle w:val="12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5297"/>
        <w:gridCol w:w="1180"/>
        <w:gridCol w:w="698"/>
      </w:tblGrid>
      <w:tr w14:paraId="28333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AB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32"/>
                <w:szCs w:val="32"/>
                <w:lang w:eastAsia="zh-CN"/>
              </w:rPr>
              <w:t>202</w:t>
            </w:r>
            <w:r>
              <w:rPr>
                <w:rFonts w:hint="eastAsia" w:ascii="宋体" w:hAnsi="宋体" w:cs="宋体"/>
                <w:b/>
                <w:bCs/>
                <w:spacing w:val="-4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spacing w:val="-4"/>
                <w:sz w:val="32"/>
                <w:szCs w:val="32"/>
                <w:lang w:eastAsia="zh-CN"/>
              </w:rPr>
              <w:t>年大王街道纳污坑塘治理运行维护考核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表</w:t>
            </w:r>
          </w:p>
        </w:tc>
      </w:tr>
      <w:tr w14:paraId="23FE0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09B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单位名称：</w:t>
            </w:r>
            <w:r>
              <w:rPr>
                <w:rStyle w:val="16"/>
                <w:rFonts w:hint="eastAsia" w:ascii="宋体" w:hAnsi="宋体" w:eastAsia="宋体" w:cs="宋体"/>
                <w:highlight w:val="none"/>
                <w:lang w:val="en-US" w:eastAsia="zh-CN" w:bidi="ar"/>
              </w:rPr>
              <w:t xml:space="preserve">              </w:t>
            </w:r>
          </w:p>
        </w:tc>
      </w:tr>
      <w:tr w14:paraId="7AAF1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44F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考核项目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3C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考核标准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EBE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考核分值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164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得分</w:t>
            </w:r>
          </w:p>
        </w:tc>
      </w:tr>
      <w:tr w14:paraId="7CFE8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5B59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水质指标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57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未出现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漂浮物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坑塘水质恶化成为黑臭水体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,出现一次扣除5分，扣完为止。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7CE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F3A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9C78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869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设施运行状况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595C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1.坑塘结构：坑塘堤岸、护坡无坍塌、破损，如有问题一处扣3分；防渗层完好，无渗漏现象，发现渗漏一次扣10分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；</w:t>
            </w:r>
          </w:p>
          <w:p w14:paraId="09844C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2.排水系统：排水管道、沟渠畅通，无堵塞、破裂，出现问题一处扣3分；排水泵等设备运行正常，定期维护保养，设备故障一次扣5分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；</w:t>
            </w:r>
          </w:p>
          <w:p w14:paraId="62C8144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附属设施：围栏、警示标识等附属设施完好，缺失或损坏一处扣2分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；</w:t>
            </w:r>
          </w:p>
          <w:p w14:paraId="078E69A5">
            <w:pPr>
              <w:pStyle w:val="2"/>
              <w:numPr>
                <w:ilvl w:val="0"/>
                <w:numId w:val="0"/>
              </w:numPr>
              <w:ind w:firstLine="220" w:firstLineChars="100"/>
              <w:rPr>
                <w:rFonts w:hint="eastAsia" w:ascii="宋体" w:hAnsi="宋体" w:eastAsia="宋体" w:cs="宋体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扣完为止。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493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42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A1BE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591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日常运维管理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F13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1.巡查记录：运维单位需每日对纳污坑塘进行巡查，记录详实完整得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分，记录不全或缺失一次扣2分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；</w:t>
            </w:r>
          </w:p>
          <w:p w14:paraId="6911C5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2.清理维护：定期对坑塘内漂浮物、淤泥等进行清理，每季度至少一次，未按时清理一次扣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分；周边环境整洁，有杂物堆积一次扣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；</w:t>
            </w:r>
          </w:p>
          <w:p w14:paraId="565F623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台账管理：建立完善的运维台账，包括水质检测报告、设施维护记录、设备维修记录等，台账规范得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分，存在问题酌情扣分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；</w:t>
            </w:r>
          </w:p>
          <w:p w14:paraId="6C4FC6C3">
            <w:pPr>
              <w:pStyle w:val="2"/>
              <w:numPr>
                <w:ilvl w:val="0"/>
                <w:numId w:val="0"/>
              </w:numPr>
              <w:ind w:firstLine="440" w:firstLine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扣完为止。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4D3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FC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E329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5A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应急管理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B29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应急物资储备：配备必要的应急物资，如吸油毡、絮凝剂、防护用品等，物资齐全得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分，缺失一项扣1分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；</w:t>
            </w:r>
          </w:p>
          <w:p w14:paraId="038661A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应急响应：发生突发污染事件时，能在1小时内响应并采取有效措施得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分，响应不及时或措施不力酌情扣分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；</w:t>
            </w:r>
          </w:p>
          <w:p w14:paraId="76B9FD64"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扣完为止。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DEC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F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CE51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9695E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6A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630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BC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E800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518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检查人员签字：</w:t>
            </w:r>
            <w:r>
              <w:rPr>
                <w:rStyle w:val="17"/>
                <w:rFonts w:hint="eastAsia" w:ascii="宋体" w:hAnsi="宋体" w:eastAsia="宋体" w:cs="宋体"/>
                <w:highlight w:val="none"/>
                <w:lang w:val="en-US" w:eastAsia="zh-CN" w:bidi="ar"/>
              </w:rPr>
              <w:t xml:space="preserve">                    </w:t>
            </w:r>
            <w:r>
              <w:rPr>
                <w:rStyle w:val="17"/>
                <w:rFonts w:hint="eastAsia" w:ascii="宋体" w:hAnsi="宋体" w:eastAsia="宋体" w:cs="宋体"/>
                <w:highlight w:val="none"/>
                <w:u w:val="none"/>
                <w:lang w:val="en-US" w:eastAsia="zh-CN" w:bidi="ar"/>
              </w:rPr>
              <w:t xml:space="preserve">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检查日期：</w:t>
            </w:r>
            <w:r>
              <w:rPr>
                <w:rStyle w:val="16"/>
                <w:rFonts w:hint="eastAsia" w:ascii="宋体" w:hAnsi="宋体" w:eastAsia="宋体" w:cs="宋体"/>
                <w:highlight w:val="none"/>
                <w:lang w:val="en-US" w:eastAsia="zh-CN" w:bidi="ar"/>
              </w:rPr>
              <w:t xml:space="preserve">                 </w:t>
            </w:r>
          </w:p>
        </w:tc>
      </w:tr>
    </w:tbl>
    <w:p w14:paraId="386A2D86"/>
    <w:p w14:paraId="1B17D2E0">
      <w:pPr>
        <w:pStyle w:val="2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12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5335"/>
        <w:gridCol w:w="1180"/>
        <w:gridCol w:w="698"/>
      </w:tblGrid>
      <w:tr w14:paraId="60493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B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202</w:t>
            </w:r>
            <w:r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年大王街道农村污水管网运维</w:t>
            </w: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eastAsia="zh-CN"/>
              </w:rPr>
              <w:t>考核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表</w:t>
            </w:r>
          </w:p>
        </w:tc>
      </w:tr>
      <w:tr w14:paraId="3FD9A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6DC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单位名称：</w:t>
            </w:r>
            <w:r>
              <w:rPr>
                <w:rStyle w:val="16"/>
                <w:highlight w:val="none"/>
                <w:lang w:val="en-US" w:eastAsia="zh-CN" w:bidi="ar"/>
              </w:rPr>
              <w:t xml:space="preserve">              </w:t>
            </w:r>
          </w:p>
        </w:tc>
      </w:tr>
      <w:tr w14:paraId="64232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A3E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考核项目</w:t>
            </w:r>
          </w:p>
        </w:tc>
        <w:tc>
          <w:tcPr>
            <w:tcW w:w="5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CF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考核标准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850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考核分值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280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得分</w:t>
            </w:r>
          </w:p>
        </w:tc>
      </w:tr>
      <w:tr w14:paraId="36C9A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1D3C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管网巡查维护</w:t>
            </w:r>
          </w:p>
        </w:tc>
        <w:tc>
          <w:tcPr>
            <w:tcW w:w="5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942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1.巡查计划与执行（10分）：制定详细月度巡查计划得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分，未制定不得分；按计划每周至少巡查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次，每少一次扣2分；巡查记录完整规范得4分，记录缺失或不完整酌情扣分。</w:t>
            </w:r>
          </w:p>
          <w:p w14:paraId="08787A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2.管网运行状况（12分）：管网无破裂、渗漏、脱节现象，发现一处扣3分；管道无堵塞，排水顺畅，出现堵塞一次扣4分；因施工等外界因素导致管网损坏，及时发现并上报得3分，未及时发现扣3分。</w:t>
            </w:r>
          </w:p>
          <w:p w14:paraId="1EAF8BE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3.附属设施维护（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分）：管网标识牌清晰完整，缺失或损坏一块扣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分；穿越河道、公路等特殊地段管网防护设施完好，出现问题一处扣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分。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F63D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77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E592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8D5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检查井维护</w:t>
            </w:r>
          </w:p>
        </w:tc>
        <w:tc>
          <w:tcPr>
            <w:tcW w:w="5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53D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en-US" w:bidi="ar-SA"/>
              </w:rPr>
              <w:t>1.井盖与井座（8分）：井盖无缺失、损坏、移位，每发现一处扣2分；井盖与井座贴合紧密，井盖开启灵活，存在问题一处扣2分。</w:t>
            </w:r>
          </w:p>
          <w:p w14:paraId="4ED86C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en-US" w:bidi="ar-SA"/>
              </w:rPr>
              <w:t>2.井壁与井底（</w:t>
            </w:r>
            <w:r>
              <w:rPr>
                <w:rFonts w:hint="eastAsia" w:ascii="宋体" w:hAnsi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en-US" w:bidi="ar-SA"/>
              </w:rPr>
              <w:t>分）：井壁无裂缝、变形、坍塌，有问题一处扣</w:t>
            </w:r>
            <w:r>
              <w:rPr>
                <w:rFonts w:hint="eastAsia" w:ascii="宋体" w:hAnsi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en-US" w:bidi="ar-SA"/>
              </w:rPr>
              <w:t>分；井底无淤泥、杂物堆积，每季度至少清淤一次，未按时清淤扣</w:t>
            </w:r>
            <w:r>
              <w:rPr>
                <w:rFonts w:hint="eastAsia" w:ascii="宋体" w:hAnsi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en-US" w:bidi="ar-SA"/>
              </w:rPr>
              <w:t>分 。</w:t>
            </w:r>
          </w:p>
          <w:p w14:paraId="1CD793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en-US" w:bidi="ar-SA"/>
              </w:rPr>
              <w:t>3.防坠设施与警示标识（</w:t>
            </w:r>
            <w:r>
              <w:rPr>
                <w:rFonts w:hint="eastAsia" w:ascii="宋体" w:hAnsi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en-US" w:bidi="ar-SA"/>
              </w:rPr>
              <w:t>分）：防坠网、防坠条等防坠设施齐全完好，缺失或损坏一处扣</w:t>
            </w:r>
            <w:r>
              <w:rPr>
                <w:rFonts w:hint="eastAsia" w:ascii="宋体" w:hAnsi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en-US" w:bidi="ar-SA"/>
              </w:rPr>
              <w:t>分；井周警示标识清晰醒目，缺失或模糊一处扣</w:t>
            </w:r>
            <w:r>
              <w:rPr>
                <w:rFonts w:hint="eastAsia" w:ascii="宋体" w:hAnsi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en-US" w:bidi="ar-SA"/>
              </w:rPr>
              <w:t>分。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BBA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61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7FAA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E65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提升泵站运维</w:t>
            </w:r>
          </w:p>
        </w:tc>
        <w:tc>
          <w:tcPr>
            <w:tcW w:w="5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93F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1.设备运行管理（10分）：水泵、格栅机、电机等设备运行正常，无异常噪音、振动，出现故障一次扣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分；设备定期保养维护，有保养记录，未按时保养一次扣2分，记录缺失扣2分。</w:t>
            </w:r>
          </w:p>
          <w:p w14:paraId="42378D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2.运行参数监控（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分）：实时监控泵站水位、流量、压力等运行参数，数据记录准确完整，出现数据缺失或错误一次扣2分；根据水位合理启停设备，违规操作一次扣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分。</w:t>
            </w:r>
          </w:p>
          <w:p w14:paraId="778C48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3.泵站环境与安全（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分）：泵站内环境整洁，无杂物堆积，设备表面清洁，不符合要求扣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分；安全防护设施齐全，消防器材完好有效，有问题一处扣2分。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886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122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8B53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FC3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应急管理</w:t>
            </w:r>
          </w:p>
        </w:tc>
        <w:tc>
          <w:tcPr>
            <w:tcW w:w="5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309A8"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1.应急预案（6分）：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制定完善管网突发故障、溢流等应急预案得3分，内容不全酌情扣分；定期对应急预案进行演练，每年至少一次，有演练记录得2分，未演练或无记录不得分。</w:t>
            </w:r>
          </w:p>
          <w:p w14:paraId="37A7AE86"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2.应急响应（5分）：接到故障通知后，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及时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响应并到达现场得3分，响应不及时扣2 - 3分；现场处置措施得当，能快速有效解决问题得2分，处置不力酌情扣分。</w:t>
            </w:r>
          </w:p>
          <w:p w14:paraId="08388609">
            <w:pPr>
              <w:pStyle w:val="2"/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应急物资储备（5分）：储备充足应急物资，如管材、管件、抢修工具、抽水泵等，物资清单明确，定期检查维护，物资缺失或过期一项扣1分</w:t>
            </w:r>
            <w:r>
              <w:rPr>
                <w:rFonts w:hint="eastAsia"/>
              </w:rPr>
              <w:t>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D8F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ED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459F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F938E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总分</w:t>
            </w:r>
          </w:p>
        </w:tc>
        <w:tc>
          <w:tcPr>
            <w:tcW w:w="5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D51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722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BC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DC2C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9FF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检查人员签字：</w:t>
            </w:r>
            <w:r>
              <w:rPr>
                <w:rStyle w:val="17"/>
                <w:highlight w:val="none"/>
                <w:lang w:val="en-US" w:eastAsia="zh-CN" w:bidi="ar"/>
              </w:rPr>
              <w:t xml:space="preserve">                   </w:t>
            </w:r>
            <w:r>
              <w:rPr>
                <w:rStyle w:val="17"/>
                <w:rFonts w:hint="eastAsia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7"/>
                <w:rFonts w:hint="eastAsia"/>
                <w:highlight w:val="none"/>
                <w:u w:val="none"/>
                <w:lang w:val="en-US" w:eastAsia="zh-CN" w:bidi="ar"/>
              </w:rPr>
              <w:t xml:space="preserve">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检查日期：</w:t>
            </w:r>
            <w:r>
              <w:rPr>
                <w:rStyle w:val="16"/>
                <w:highlight w:val="none"/>
                <w:lang w:val="en-US" w:eastAsia="zh-CN" w:bidi="ar"/>
              </w:rPr>
              <w:t xml:space="preserve">                 </w:t>
            </w:r>
          </w:p>
        </w:tc>
      </w:tr>
    </w:tbl>
    <w:p w14:paraId="1CD58B5E">
      <w:pPr>
        <w:pStyle w:val="4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757B3"/>
    <w:rsid w:val="0B202820"/>
    <w:rsid w:val="0C852E52"/>
    <w:rsid w:val="15747D5D"/>
    <w:rsid w:val="17BD588F"/>
    <w:rsid w:val="1C3012A1"/>
    <w:rsid w:val="1FF43137"/>
    <w:rsid w:val="28492415"/>
    <w:rsid w:val="28897E06"/>
    <w:rsid w:val="326467B6"/>
    <w:rsid w:val="36D92309"/>
    <w:rsid w:val="392D2477"/>
    <w:rsid w:val="3AF6447E"/>
    <w:rsid w:val="3CF623C7"/>
    <w:rsid w:val="41D76FFA"/>
    <w:rsid w:val="426C079D"/>
    <w:rsid w:val="444A3818"/>
    <w:rsid w:val="50F46C1A"/>
    <w:rsid w:val="56CA3979"/>
    <w:rsid w:val="68CD439D"/>
    <w:rsid w:val="6C331DE3"/>
    <w:rsid w:val="6F132FD9"/>
    <w:rsid w:val="6F9B07BE"/>
    <w:rsid w:val="71715590"/>
    <w:rsid w:val="734A48DD"/>
    <w:rsid w:val="7F48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28"/>
      <w:szCs w:val="21"/>
    </w:rPr>
  </w:style>
  <w:style w:type="paragraph" w:styleId="7">
    <w:name w:val="heading 2"/>
    <w:basedOn w:val="1"/>
    <w:next w:val="1"/>
    <w:semiHidden/>
    <w:unhideWhenUsed/>
    <w:qFormat/>
    <w:uiPriority w:val="0"/>
    <w:pPr>
      <w:spacing w:before="11" w:line="309" w:lineRule="exact"/>
      <w:jc w:val="center"/>
      <w:outlineLvl w:val="1"/>
    </w:pPr>
    <w:rPr>
      <w:rFonts w:ascii="宋体" w:hAnsi="宋体" w:eastAsia="宋体" w:cs="宋体"/>
      <w:sz w:val="28"/>
      <w:szCs w:val="32"/>
      <w:lang w:val="zh-CN" w:bidi="zh-CN"/>
    </w:rPr>
  </w:style>
  <w:style w:type="paragraph" w:styleId="8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jc w:val="center"/>
      <w:outlineLvl w:val="2"/>
    </w:pPr>
    <w:rPr>
      <w:rFonts w:eastAsia="宋体" w:cs="Times New Roman"/>
      <w:sz w:val="28"/>
    </w:rPr>
  </w:style>
  <w:style w:type="paragraph" w:styleId="9">
    <w:name w:val="heading 4"/>
    <w:basedOn w:val="1"/>
    <w:next w:val="1"/>
    <w:semiHidden/>
    <w:unhideWhenUsed/>
    <w:qFormat/>
    <w:uiPriority w:val="0"/>
    <w:pPr>
      <w:spacing w:before="70"/>
      <w:ind w:left="112"/>
      <w:outlineLvl w:val="3"/>
    </w:pPr>
    <w:rPr>
      <w:rFonts w:ascii="微软雅黑" w:hAnsi="微软雅黑" w:eastAsia="宋体" w:cs="微软雅黑"/>
      <w:b/>
      <w:bCs/>
      <w:sz w:val="24"/>
      <w:szCs w:val="31"/>
      <w:lang w:val="zh-CN" w:bidi="zh-CN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adjustRightInd w:val="0"/>
      <w:ind w:firstLine="420"/>
      <w:jc w:val="left"/>
      <w:textAlignment w:val="baseline"/>
    </w:pPr>
    <w:rPr>
      <w:b w:val="0"/>
      <w:kern w:val="0"/>
      <w:sz w:val="21"/>
    </w:rPr>
  </w:style>
  <w:style w:type="paragraph" w:styleId="3">
    <w:name w:val="Body Text"/>
    <w:basedOn w:val="1"/>
    <w:next w:val="1"/>
    <w:qFormat/>
    <w:uiPriority w:val="0"/>
    <w:rPr>
      <w:b/>
      <w:sz w:val="28"/>
    </w:rPr>
  </w:style>
  <w:style w:type="paragraph" w:styleId="4">
    <w:name w:val="Body Text First Indent 2"/>
    <w:basedOn w:val="5"/>
    <w:next w:val="1"/>
    <w:qFormat/>
    <w:uiPriority w:val="99"/>
  </w:style>
  <w:style w:type="paragraph" w:styleId="5">
    <w:name w:val="Body Text Indent"/>
    <w:basedOn w:val="1"/>
    <w:next w:val="1"/>
    <w:qFormat/>
    <w:uiPriority w:val="0"/>
    <w:pPr>
      <w:ind w:left="1083" w:leftChars="30" w:hanging="1020" w:hangingChars="425"/>
    </w:pPr>
    <w:rPr>
      <w:rFonts w:ascii="宋体" w:hAnsi="宋体"/>
      <w:sz w:val="24"/>
    </w:rPr>
  </w:style>
  <w:style w:type="paragraph" w:styleId="10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11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14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font5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7">
    <w:name w:val="font6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3886</Words>
  <Characters>4034</Characters>
  <Lines>0</Lines>
  <Paragraphs>0</Paragraphs>
  <TotalTime>0</TotalTime>
  <ScaleCrop>false</ScaleCrop>
  <LinksUpToDate>false</LinksUpToDate>
  <CharactersWithSpaces>4170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2020-09-21T06:36:00Z</dcterms:created>
  <dc:creator>Administrator</dc:creator>
  <cp:lastModifiedBy>夏花雨末</cp:lastModifiedBy>
  <dcterms:modified xsi:type="dcterms:W3CDTF">2026-04-16T10:26:01Z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322B35DB1929474AB960EB08B1B36B8F</vt:lpwstr>
  </property>
  <property fmtid="{D5CDD505-2E9C-101B-9397-08002B2CF9AE}" pid="4" name="KSOTemplateDocerSaveRecord">
    <vt:lpwstr>eyJoZGlkIjoiMGFhMTIzN2I1ZDVmNGVhNzExOGQwZGY4N2VjZTc1MTEiLCJ1c2VySWQiOiIyNDc0MDEwMTUifQ==</vt:lpwstr>
  </property>
</Properties>
</file>