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4F98C">
      <w:pPr>
        <w:jc w:val="center"/>
        <w:rPr>
          <w:rFonts w:hint="eastAsia"/>
          <w:b/>
          <w:bCs/>
          <w:sz w:val="44"/>
          <w:szCs w:val="52"/>
          <w:u w:val="none"/>
          <w:lang w:val="en-US" w:eastAsia="zh-CN"/>
        </w:rPr>
      </w:pPr>
    </w:p>
    <w:p w14:paraId="7BAF5BC0">
      <w:pPr>
        <w:jc w:val="center"/>
        <w:rPr>
          <w:rFonts w:hint="eastAsia" w:ascii="黑体" w:hAnsi="黑体" w:eastAsia="黑体" w:cs="黑体"/>
          <w:b/>
          <w:bCs/>
          <w:sz w:val="44"/>
          <w:szCs w:val="52"/>
          <w:u w:val="none"/>
          <w:lang w:val="en-US" w:eastAsia="zh-CN"/>
        </w:rPr>
      </w:pPr>
      <w:r>
        <w:rPr>
          <w:rFonts w:hint="eastAsia" w:ascii="黑体" w:hAnsi="黑体" w:eastAsia="黑体" w:cs="黑体"/>
          <w:b/>
          <w:bCs/>
          <w:sz w:val="44"/>
          <w:szCs w:val="52"/>
          <w:u w:val="none"/>
          <w:lang w:val="en-US" w:eastAsia="zh-CN"/>
        </w:rPr>
        <w:t>关于G341志丹过境公路西马岔至韩家沟连接线工程两阶段施工图勘察设计编制</w:t>
      </w:r>
    </w:p>
    <w:p w14:paraId="44A23695">
      <w:pPr>
        <w:jc w:val="center"/>
        <w:rPr>
          <w:rFonts w:hint="eastAsia" w:ascii="黑体" w:hAnsi="黑体" w:eastAsia="黑体" w:cs="黑体"/>
          <w:b/>
          <w:bCs/>
          <w:sz w:val="44"/>
          <w:szCs w:val="52"/>
          <w:u w:val="none"/>
          <w:lang w:eastAsia="zh-CN"/>
        </w:rPr>
      </w:pPr>
      <w:r>
        <w:rPr>
          <w:rFonts w:hint="eastAsia" w:ascii="黑体" w:hAnsi="黑体" w:eastAsia="黑体" w:cs="黑体"/>
          <w:b/>
          <w:bCs/>
          <w:sz w:val="44"/>
          <w:szCs w:val="52"/>
          <w:u w:val="none"/>
          <w:lang w:val="en-US" w:eastAsia="zh-CN"/>
        </w:rPr>
        <w:t>中介服务机构</w:t>
      </w:r>
      <w:r>
        <w:rPr>
          <w:rFonts w:hint="eastAsia" w:ascii="黑体" w:hAnsi="黑体" w:eastAsia="黑体" w:cs="黑体"/>
          <w:b/>
          <w:bCs/>
          <w:sz w:val="44"/>
          <w:szCs w:val="52"/>
          <w:u w:val="none"/>
        </w:rPr>
        <w:t>招标</w:t>
      </w:r>
      <w:r>
        <w:rPr>
          <w:rFonts w:hint="eastAsia" w:ascii="黑体" w:hAnsi="黑体" w:eastAsia="黑体" w:cs="黑体"/>
          <w:b/>
          <w:bCs/>
          <w:sz w:val="44"/>
          <w:szCs w:val="52"/>
          <w:u w:val="none"/>
          <w:lang w:eastAsia="zh-CN"/>
        </w:rPr>
        <w:t>要求</w:t>
      </w:r>
      <w:r>
        <w:rPr>
          <w:rFonts w:hint="eastAsia" w:ascii="黑体" w:hAnsi="黑体" w:eastAsia="黑体" w:cs="黑体"/>
          <w:b/>
          <w:bCs/>
          <w:sz w:val="44"/>
          <w:szCs w:val="52"/>
          <w:u w:val="none"/>
          <w:lang w:val="en-US" w:eastAsia="zh-CN"/>
        </w:rPr>
        <w:t>的</w:t>
      </w:r>
      <w:r>
        <w:rPr>
          <w:rFonts w:hint="eastAsia" w:ascii="黑体" w:hAnsi="黑体" w:eastAsia="黑体" w:cs="黑体"/>
          <w:b/>
          <w:bCs/>
          <w:sz w:val="44"/>
          <w:szCs w:val="52"/>
          <w:u w:val="none"/>
          <w:lang w:eastAsia="zh-CN"/>
        </w:rPr>
        <w:t>情况说明</w:t>
      </w:r>
    </w:p>
    <w:p w14:paraId="51605247">
      <w:pPr>
        <w:rPr>
          <w:rFonts w:hint="eastAsia"/>
          <w:u w:val="none"/>
          <w:lang w:eastAsia="zh-CN"/>
        </w:rPr>
      </w:pPr>
    </w:p>
    <w:p w14:paraId="38B2991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b/>
          <w:bCs/>
          <w:sz w:val="32"/>
          <w:szCs w:val="40"/>
          <w:u w:val="none"/>
          <w:lang w:eastAsia="zh-CN"/>
        </w:rPr>
      </w:pPr>
      <w:r>
        <w:rPr>
          <w:rFonts w:hint="eastAsia"/>
          <w:b/>
          <w:bCs/>
          <w:sz w:val="32"/>
          <w:szCs w:val="40"/>
          <w:u w:val="none"/>
          <w:lang w:eastAsia="zh-CN"/>
        </w:rPr>
        <w:t>一、项目概况</w:t>
      </w:r>
    </w:p>
    <w:p w14:paraId="6FDEF6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G341志丹过境公路西马岔至韩家沟连接线工程项目起点位于西马岔村与保安街西巷及河滨路形成“十字”交叉，路线由东向西通过设置西马岔周河大桥跨越周河，而后沿韩家沟南侧坡面布设新线，途经垃圾处理站、志丹县集中吊唁治丧活动所、供热站，终点止于韩家沟与G341平面交叉，路线全长1.226公里。</w:t>
      </w:r>
    </w:p>
    <w:p w14:paraId="1F38864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eastAsia="宋体"/>
          <w:b/>
          <w:bCs/>
          <w:sz w:val="32"/>
          <w:szCs w:val="40"/>
          <w:u w:val="none"/>
          <w:lang w:val="en-US" w:eastAsia="zh-CN"/>
        </w:rPr>
      </w:pPr>
      <w:r>
        <w:rPr>
          <w:rFonts w:hint="eastAsia" w:eastAsia="宋体"/>
          <w:b/>
          <w:bCs/>
          <w:sz w:val="32"/>
          <w:szCs w:val="40"/>
          <w:u w:val="none"/>
          <w:lang w:val="en-US" w:eastAsia="zh-CN"/>
        </w:rPr>
        <w:t>二、服务要求</w:t>
      </w:r>
    </w:p>
    <w:p w14:paraId="350B43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1、要求编制项目地勘、地形图、两阶段施工图设计及概、预算并通过相关单位批复或审查。</w:t>
      </w:r>
    </w:p>
    <w:p w14:paraId="444A89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2、本次设计内容主要为路线工程、路基工程、路面工程、桥涵工程、交叉工程、绿化工程及沿线设施等。</w:t>
      </w:r>
    </w:p>
    <w:p w14:paraId="2ACAE9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3、设计单位要从签订合同之日起到项目竣工验收，全过程无条件配合采购单位在推进项目进程中所需的资料及遇到的技术问题进行提供和解读，必要时亲临现场指导。</w:t>
      </w:r>
    </w:p>
    <w:p w14:paraId="0B773F6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eastAsia="宋体"/>
          <w:b/>
          <w:bCs/>
          <w:sz w:val="32"/>
          <w:szCs w:val="40"/>
          <w:u w:val="none"/>
          <w:lang w:val="en-US" w:eastAsia="zh-CN"/>
        </w:rPr>
      </w:pPr>
      <w:r>
        <w:rPr>
          <w:rFonts w:hint="eastAsia" w:eastAsia="宋体"/>
          <w:b/>
          <w:bCs/>
          <w:sz w:val="32"/>
          <w:szCs w:val="40"/>
          <w:u w:val="none"/>
          <w:lang w:val="en-US" w:eastAsia="zh-CN"/>
        </w:rPr>
        <w:t>三、收费依据</w:t>
      </w:r>
    </w:p>
    <w:p w14:paraId="3D37FFC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FF"/>
          <w:sz w:val="32"/>
          <w:szCs w:val="32"/>
          <w:u w:val="none"/>
          <w:lang w:val="en-US" w:eastAsia="zh-CN"/>
        </w:rPr>
      </w:pPr>
      <w:r>
        <w:rPr>
          <w:rFonts w:hint="eastAsia" w:ascii="仿宋" w:hAnsi="仿宋" w:eastAsia="仿宋" w:cs="仿宋"/>
          <w:kern w:val="2"/>
          <w:sz w:val="32"/>
          <w:szCs w:val="32"/>
          <w:u w:val="none"/>
          <w:lang w:val="en-US" w:eastAsia="zh-CN" w:bidi="ar-SA"/>
        </w:rPr>
        <w:t>按《国家发展计划委员会、建设部文件》计价格〔2002〕10号（以下简称《02标准》）文件计算，该项目勘察设计费用共计251万元。</w:t>
      </w:r>
    </w:p>
    <w:p w14:paraId="776593B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eastAsia="宋体"/>
          <w:b/>
          <w:bCs/>
          <w:color w:val="auto"/>
          <w:sz w:val="32"/>
          <w:szCs w:val="40"/>
          <w:u w:val="none"/>
          <w:lang w:val="en-US" w:eastAsia="zh-CN"/>
        </w:rPr>
      </w:pPr>
      <w:r>
        <w:rPr>
          <w:rFonts w:hint="eastAsia" w:eastAsia="宋体"/>
          <w:b/>
          <w:bCs/>
          <w:color w:val="auto"/>
          <w:sz w:val="32"/>
          <w:szCs w:val="40"/>
          <w:u w:val="none"/>
          <w:lang w:val="en-US" w:eastAsia="zh-CN"/>
        </w:rPr>
        <w:t>四、调整系数</w:t>
      </w:r>
    </w:p>
    <w:p w14:paraId="091B72A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kern w:val="2"/>
          <w:sz w:val="32"/>
          <w:szCs w:val="32"/>
          <w:u w:val="none"/>
          <w:lang w:val="en-US" w:eastAsia="zh-CN" w:bidi="ar-SA"/>
        </w:rPr>
      </w:pPr>
      <w:r>
        <w:rPr>
          <w:rFonts w:hint="eastAsia" w:ascii="仿宋" w:hAnsi="仿宋" w:eastAsia="仿宋" w:cs="仿宋"/>
          <w:b/>
          <w:bCs/>
          <w:kern w:val="2"/>
          <w:sz w:val="32"/>
          <w:szCs w:val="32"/>
          <w:u w:val="none"/>
          <w:lang w:val="en-US" w:eastAsia="zh-CN" w:bidi="ar-SA"/>
        </w:rPr>
        <w:t>（一）工程测量</w:t>
      </w:r>
    </w:p>
    <w:p w14:paraId="63B673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（1）地形图测量：带状地形图测量，附加调整系数取1.3；数字化测绘，附加调整系数为1.5。</w:t>
      </w:r>
    </w:p>
    <w:p w14:paraId="1AFE9F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（2）控制测量：GPS测量D级点附加调整系数为0.6；四等水准的附加调整系数为1.0，1:200断面测量附加调整系数为1.6。</w:t>
      </w:r>
    </w:p>
    <w:p w14:paraId="574E28C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kern w:val="2"/>
          <w:sz w:val="32"/>
          <w:szCs w:val="32"/>
          <w:u w:val="none"/>
          <w:lang w:val="en-US" w:eastAsia="zh-CN" w:bidi="ar-SA"/>
        </w:rPr>
      </w:pPr>
      <w:r>
        <w:rPr>
          <w:rFonts w:hint="eastAsia" w:ascii="仿宋" w:hAnsi="仿宋" w:eastAsia="仿宋" w:cs="仿宋"/>
          <w:b/>
          <w:bCs/>
          <w:kern w:val="2"/>
          <w:sz w:val="32"/>
          <w:szCs w:val="32"/>
          <w:u w:val="none"/>
          <w:lang w:val="en-US" w:eastAsia="zh-CN" w:bidi="ar-SA"/>
        </w:rPr>
        <w:t>（二）岩土工程勘察</w:t>
      </w:r>
    </w:p>
    <w:p w14:paraId="031C0D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（1）岩土工程测量：带状工程地质测绘（宽度按0.4km计算），附加调整系数取1.3。</w:t>
      </w:r>
    </w:p>
    <w:p w14:paraId="779829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（2）岩土工程勘探：岩土工程勘探与原位试验实物工作收费附加调整系数系数为1.5，沿线路工程进行岩土勘察的附加调整系数为1.3，通用调整系数1.0。</w:t>
      </w:r>
    </w:p>
    <w:p w14:paraId="014D62A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kern w:val="2"/>
          <w:sz w:val="32"/>
          <w:szCs w:val="32"/>
          <w:u w:val="none"/>
          <w:lang w:val="en-US" w:eastAsia="zh-CN" w:bidi="ar-SA"/>
        </w:rPr>
      </w:pPr>
      <w:r>
        <w:rPr>
          <w:rFonts w:hint="eastAsia" w:ascii="仿宋" w:hAnsi="仿宋" w:eastAsia="仿宋" w:cs="仿宋"/>
          <w:b/>
          <w:bCs/>
          <w:kern w:val="2"/>
          <w:sz w:val="32"/>
          <w:szCs w:val="32"/>
          <w:u w:val="none"/>
          <w:lang w:val="en-US" w:eastAsia="zh-CN" w:bidi="ar-SA"/>
        </w:rPr>
        <w:t>（三）两阶段施工图设计</w:t>
      </w:r>
    </w:p>
    <w:p w14:paraId="3C0FA3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专业调整系数：公路工程专业调整系数为0.9，桥梁工程专业调整系数为1.1。</w:t>
      </w:r>
    </w:p>
    <w:p w14:paraId="4056FF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复杂调整系数：公路工程复杂程度等级为Ⅱ级，调整系数取1.0；桥梁工程复杂程度等级为Ⅰ级，调整系数取0.85。</w:t>
      </w:r>
    </w:p>
    <w:p w14:paraId="555989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附加调整系数：公路工程附加调整系数为1.0；桥梁工程附加调整系数为2.0。</w:t>
      </w:r>
    </w:p>
    <w:p w14:paraId="6C6D9F5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eastAsia="宋体"/>
          <w:b/>
          <w:bCs/>
          <w:color w:val="auto"/>
          <w:sz w:val="32"/>
          <w:szCs w:val="40"/>
          <w:u w:val="none"/>
          <w:lang w:val="en-US" w:eastAsia="zh-CN"/>
        </w:rPr>
      </w:pPr>
      <w:r>
        <w:rPr>
          <w:rFonts w:hint="eastAsia" w:eastAsia="宋体"/>
          <w:b/>
          <w:bCs/>
          <w:color w:val="auto"/>
          <w:sz w:val="32"/>
          <w:szCs w:val="40"/>
          <w:u w:val="none"/>
          <w:lang w:val="en-US" w:eastAsia="zh-CN"/>
        </w:rPr>
        <w:t>五、交付日期</w:t>
      </w:r>
    </w:p>
    <w:p w14:paraId="3577F4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合同签订之日起30日历天内提交两阶段初步设计、初勘及概算文件纸质版各6套及电子版1套。</w:t>
      </w:r>
    </w:p>
    <w:p w14:paraId="68B852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两阶段初步设计批复后，30日历天内提交两阶段施工图设计、定勘及预算文件纸质版各6套及电子版1套。</w:t>
      </w:r>
    </w:p>
    <w:p w14:paraId="7A098A3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eastAsia="宋体"/>
          <w:b/>
          <w:bCs/>
          <w:color w:val="auto"/>
          <w:sz w:val="32"/>
          <w:szCs w:val="40"/>
          <w:u w:val="none"/>
          <w:lang w:val="en-US" w:eastAsia="zh-CN"/>
        </w:rPr>
      </w:pPr>
      <w:r>
        <w:rPr>
          <w:rFonts w:hint="eastAsia" w:eastAsia="宋体"/>
          <w:b/>
          <w:bCs/>
          <w:color w:val="auto"/>
          <w:sz w:val="32"/>
          <w:szCs w:val="40"/>
          <w:u w:val="none"/>
          <w:lang w:val="en-US" w:eastAsia="zh-CN"/>
        </w:rPr>
        <w:t>六、提交成果</w:t>
      </w:r>
    </w:p>
    <w:p w14:paraId="7A61D4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合同签订之日起30日历天提交本项目的两阶段初步设计文件8套用于设计文件评审，并于评审后7个工作日内提供8套修改后的两阶段初步设计文件。</w:t>
      </w:r>
    </w:p>
    <w:p w14:paraId="2B1999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初步设计批复后，30日历天内提交本项目的两阶段施工图设计文件8套用于设计文件评审，并于评审后7个工作日内提供8套修改后的两阶段施工图设计文件。</w:t>
      </w:r>
    </w:p>
    <w:p w14:paraId="48164D5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eastAsia="宋体"/>
          <w:b/>
          <w:bCs/>
          <w:sz w:val="32"/>
          <w:szCs w:val="40"/>
          <w:u w:val="none"/>
          <w:lang w:val="en-US" w:eastAsia="zh-CN"/>
        </w:rPr>
      </w:pPr>
      <w:r>
        <w:rPr>
          <w:rFonts w:hint="eastAsia" w:eastAsia="宋体"/>
          <w:b/>
          <w:bCs/>
          <w:sz w:val="32"/>
          <w:szCs w:val="40"/>
          <w:u w:val="none"/>
          <w:lang w:val="en-US" w:eastAsia="zh-CN"/>
        </w:rPr>
        <w:t>七、是否面向中小企业</w:t>
      </w:r>
    </w:p>
    <w:p w14:paraId="49A7C0E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面向中小企业。</w:t>
      </w:r>
    </w:p>
    <w:p w14:paraId="3F3009F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eastAsia="宋体"/>
          <w:b/>
          <w:bCs/>
          <w:color w:val="auto"/>
          <w:sz w:val="32"/>
          <w:szCs w:val="40"/>
          <w:u w:val="none"/>
          <w:lang w:val="en-US" w:eastAsia="zh-CN"/>
        </w:rPr>
      </w:pPr>
      <w:r>
        <w:rPr>
          <w:rFonts w:hint="eastAsia" w:eastAsia="宋体"/>
          <w:b/>
          <w:bCs/>
          <w:color w:val="auto"/>
          <w:sz w:val="32"/>
          <w:szCs w:val="40"/>
          <w:u w:val="none"/>
          <w:lang w:val="en-US" w:eastAsia="zh-CN"/>
        </w:rPr>
        <w:t>八、资质要求</w:t>
      </w:r>
    </w:p>
    <w:p w14:paraId="0A6E17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1、行业主管部门颁发的工程设计公路行业（公路）专业设计乙级及以上资质。</w:t>
      </w:r>
    </w:p>
    <w:p w14:paraId="4C44E9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2、工程勘察</w:t>
      </w:r>
      <w:bookmarkStart w:id="0" w:name="_GoBack"/>
      <w:bookmarkEnd w:id="0"/>
      <w:r>
        <w:rPr>
          <w:rFonts w:hint="eastAsia" w:ascii="仿宋" w:hAnsi="仿宋" w:eastAsia="仿宋" w:cs="仿宋"/>
          <w:color w:val="auto"/>
          <w:kern w:val="2"/>
          <w:sz w:val="32"/>
          <w:szCs w:val="32"/>
          <w:u w:val="none"/>
          <w:lang w:val="en-US" w:eastAsia="zh-CN" w:bidi="ar-SA"/>
        </w:rPr>
        <w:t>（工程测量、岩土工程）乙级及以上资质。</w:t>
      </w:r>
    </w:p>
    <w:p w14:paraId="41CA93D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u w:val="none"/>
          <w:lang w:val="en-US" w:eastAsia="zh-CN" w:bidi="ar-SA"/>
        </w:rPr>
      </w:pPr>
    </w:p>
    <w:p w14:paraId="4F7EC4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kern w:val="2"/>
          <w:sz w:val="32"/>
          <w:szCs w:val="32"/>
          <w:u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ZmZlZTFiYzk2OWY2NzViYTcwNWZlOTY2ZDhmMjMifQ=="/>
  </w:docVars>
  <w:rsids>
    <w:rsidRoot w:val="00000000"/>
    <w:rsid w:val="04836639"/>
    <w:rsid w:val="066C6314"/>
    <w:rsid w:val="06B3677F"/>
    <w:rsid w:val="07520C39"/>
    <w:rsid w:val="092B7994"/>
    <w:rsid w:val="0D277CBB"/>
    <w:rsid w:val="0DE1551C"/>
    <w:rsid w:val="0E0B11FC"/>
    <w:rsid w:val="0FB25893"/>
    <w:rsid w:val="119107BF"/>
    <w:rsid w:val="122105C7"/>
    <w:rsid w:val="138E0CA3"/>
    <w:rsid w:val="17DE3E23"/>
    <w:rsid w:val="1CC45CDD"/>
    <w:rsid w:val="1D3249F5"/>
    <w:rsid w:val="1E0438CC"/>
    <w:rsid w:val="20FD356C"/>
    <w:rsid w:val="24B64E89"/>
    <w:rsid w:val="26233A75"/>
    <w:rsid w:val="270F224B"/>
    <w:rsid w:val="2F167F7C"/>
    <w:rsid w:val="302D4DD0"/>
    <w:rsid w:val="317211A8"/>
    <w:rsid w:val="31AA341F"/>
    <w:rsid w:val="389865C7"/>
    <w:rsid w:val="38D043CF"/>
    <w:rsid w:val="3D3B124C"/>
    <w:rsid w:val="40A57008"/>
    <w:rsid w:val="41E00614"/>
    <w:rsid w:val="4F7A6CDF"/>
    <w:rsid w:val="50B3396B"/>
    <w:rsid w:val="51695F30"/>
    <w:rsid w:val="51764AF1"/>
    <w:rsid w:val="527E1EAF"/>
    <w:rsid w:val="52B94C95"/>
    <w:rsid w:val="537B2BBB"/>
    <w:rsid w:val="56342E10"/>
    <w:rsid w:val="56465830"/>
    <w:rsid w:val="5A9E0698"/>
    <w:rsid w:val="5CE80DBC"/>
    <w:rsid w:val="66FF1159"/>
    <w:rsid w:val="6A272AA3"/>
    <w:rsid w:val="6B2C66A0"/>
    <w:rsid w:val="6D042B59"/>
    <w:rsid w:val="6DCD28A8"/>
    <w:rsid w:val="6EAF274C"/>
    <w:rsid w:val="6FEC1DAE"/>
    <w:rsid w:val="71A010A2"/>
    <w:rsid w:val="737E3444"/>
    <w:rsid w:val="74874DF6"/>
    <w:rsid w:val="799B65F3"/>
    <w:rsid w:val="7A6C06BC"/>
    <w:rsid w:val="7A796614"/>
    <w:rsid w:val="7D002230"/>
    <w:rsid w:val="7D2C7C8E"/>
    <w:rsid w:val="7D615324"/>
    <w:rsid w:val="7D851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u w:val="single"/>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缩进1"/>
    <w:basedOn w:val="1"/>
    <w:autoRedefine/>
    <w:qFormat/>
    <w:uiPriority w:val="0"/>
    <w:pPr>
      <w:spacing w:line="360" w:lineRule="atLeast"/>
      <w:ind w:firstLine="420"/>
      <w:jc w:val="left"/>
    </w:pPr>
    <w:rPr>
      <w:rFonts w:eastAsia="仿宋_GB2312"/>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1082</Words>
  <Characters>1147</Characters>
  <Lines>0</Lines>
  <Paragraphs>0</Paragraphs>
  <TotalTime>6</TotalTime>
  <ScaleCrop>false</ScaleCrop>
  <LinksUpToDate>false</LinksUpToDate>
  <CharactersWithSpaces>1147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2023-11-03T08:29:00Z</dcterms:created>
  <dc:creator>Administrator</dc:creator>
  <cp:lastModifiedBy>飘</cp:lastModifiedBy>
  <dcterms:modified xsi:type="dcterms:W3CDTF">2026-04-02T01:50:49Z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01D7711EFD5A4F6BB20D20F9ADA9B3B1_13</vt:lpwstr>
  </property>
  <property fmtid="{D5CDD505-2E9C-101B-9397-08002B2CF9AE}" pid="4" name="KSOTemplateDocerSaveRecord">
    <vt:lpwstr>eyJoZGlkIjoiZTczNDVmYjBlYmFmN2I4MDYzMTE3MWU0YjFjNTMxZGEiLCJ1c2VySWQiOiIxMTc1Mjc0NTAzIn0=</vt:lpwstr>
  </property>
</Properties>
</file>