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405A">
      <w:pPr>
        <w:pStyle w:val="2"/>
        <w:widowControl/>
        <w:spacing w:line="360" w:lineRule="auto"/>
        <w:rPr>
          <w:rFonts w:hint="eastAsia" w:ascii="宋体" w:hAnsi="宋体" w:eastAsia="宋体" w:cs="宋体"/>
          <w:highlight w:val="none"/>
        </w:rPr>
      </w:pPr>
      <w:bookmarkStart w:id="0" w:name="_Toc15583"/>
      <w:r>
        <w:rPr>
          <w:rFonts w:hint="eastAsia" w:ascii="宋体" w:hAnsi="宋体" w:eastAsia="宋体" w:cs="宋体"/>
          <w:b/>
          <w:kern w:val="0"/>
          <w:sz w:val="32"/>
          <w:szCs w:val="32"/>
          <w:highlight w:val="none"/>
        </w:rPr>
        <w:t>采购需求</w:t>
      </w:r>
      <w:bookmarkEnd w:id="0"/>
    </w:p>
    <w:p w14:paraId="6F805198">
      <w:pPr>
        <w:spacing w:line="4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一、项目报价方式及计划工期</w:t>
      </w:r>
    </w:p>
    <w:p w14:paraId="131F59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项目名称：</w:t>
      </w:r>
      <w:r>
        <w:rPr>
          <w:rFonts w:hint="eastAsia" w:ascii="宋体" w:hAnsi="宋体" w:cs="宋体"/>
          <w:sz w:val="21"/>
          <w:szCs w:val="21"/>
          <w:highlight w:val="none"/>
          <w:lang w:eastAsia="zh-CN"/>
        </w:rPr>
        <w:t>沣泾大道红绿灯项目</w:t>
      </w:r>
      <w:r>
        <w:rPr>
          <w:rFonts w:hint="eastAsia" w:ascii="宋体" w:hAnsi="宋体" w:eastAsia="宋体" w:cs="宋体"/>
          <w:sz w:val="21"/>
          <w:szCs w:val="21"/>
          <w:highlight w:val="none"/>
        </w:rPr>
        <w:t xml:space="preserve">。 </w:t>
      </w:r>
    </w:p>
    <w:p w14:paraId="6BCC9A7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项目地点：</w:t>
      </w:r>
      <w:r>
        <w:rPr>
          <w:rFonts w:hint="eastAsia" w:ascii="宋体" w:hAnsi="宋体" w:eastAsia="宋体" w:cs="宋体"/>
          <w:color w:val="auto"/>
          <w:sz w:val="21"/>
          <w:szCs w:val="21"/>
          <w:highlight w:val="none"/>
          <w:u w:val="none"/>
          <w:lang w:val="en-US" w:eastAsia="zh-CN"/>
        </w:rPr>
        <w:t>项目位于</w:t>
      </w:r>
      <w:r>
        <w:rPr>
          <w:rFonts w:hint="eastAsia" w:ascii="宋体" w:hAnsi="宋体" w:cs="宋体"/>
          <w:color w:val="auto"/>
          <w:sz w:val="21"/>
          <w:szCs w:val="21"/>
          <w:highlight w:val="none"/>
          <w:u w:val="none"/>
          <w:lang w:val="en-US" w:eastAsia="zh-CN"/>
        </w:rPr>
        <w:t>秦汉新城</w:t>
      </w:r>
      <w:r>
        <w:rPr>
          <w:rFonts w:hint="eastAsia" w:ascii="宋体" w:hAnsi="宋体" w:eastAsia="宋体" w:cs="宋体"/>
          <w:color w:val="auto"/>
          <w:sz w:val="21"/>
          <w:szCs w:val="21"/>
          <w:highlight w:val="none"/>
        </w:rPr>
        <w:t>。</w:t>
      </w:r>
    </w:p>
    <w:p w14:paraId="49F67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工程规模：</w:t>
      </w:r>
      <w:r>
        <w:rPr>
          <w:rFonts w:hint="eastAsia" w:ascii="宋体" w:hAnsi="宋体" w:eastAsia="宋体" w:cs="宋体"/>
          <w:color w:val="auto"/>
          <w:sz w:val="21"/>
          <w:szCs w:val="21"/>
          <w:highlight w:val="none"/>
          <w:u w:val="none"/>
          <w:lang w:val="en-US" w:eastAsia="zh-CN"/>
        </w:rPr>
        <w:t>沣泾大道3处路口安装红绿灯等交通设施</w:t>
      </w:r>
      <w:r>
        <w:rPr>
          <w:rFonts w:hint="eastAsia" w:ascii="宋体" w:hAnsi="宋体" w:eastAsia="宋体" w:cs="宋体"/>
          <w:sz w:val="21"/>
          <w:szCs w:val="21"/>
          <w:lang w:val="en-US" w:eastAsia="zh-CN"/>
        </w:rPr>
        <w:t>。</w:t>
      </w:r>
    </w:p>
    <w:p w14:paraId="12CAFFB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报价方式：采用固定综合单价报价方式。</w:t>
      </w:r>
    </w:p>
    <w:p w14:paraId="6F54031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项目计划工期：</w:t>
      </w:r>
      <w:r>
        <w:rPr>
          <w:rFonts w:hint="eastAsia" w:ascii="宋体" w:hAnsi="宋体" w:cs="宋体"/>
          <w:color w:val="auto"/>
          <w:sz w:val="21"/>
          <w:szCs w:val="21"/>
          <w:highlight w:val="none"/>
          <w:lang w:val="en-US" w:eastAsia="zh-CN"/>
        </w:rPr>
        <w:t>30日历天</w:t>
      </w:r>
      <w:r>
        <w:rPr>
          <w:rFonts w:hint="eastAsia" w:ascii="宋体" w:hAnsi="宋体" w:eastAsia="宋体" w:cs="宋体"/>
          <w:color w:val="auto"/>
          <w:sz w:val="21"/>
          <w:szCs w:val="21"/>
          <w:highlight w:val="none"/>
        </w:rPr>
        <w:t>。</w:t>
      </w:r>
      <w:bookmarkStart w:id="15" w:name="_GoBack"/>
      <w:bookmarkEnd w:id="15"/>
    </w:p>
    <w:p w14:paraId="10482C6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二、招标范围及功能要求</w:t>
      </w:r>
    </w:p>
    <w:p w14:paraId="26EF4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1.工程范围:</w:t>
      </w:r>
      <w:r>
        <w:rPr>
          <w:rFonts w:hint="eastAsia" w:ascii="宋体" w:hAnsi="宋体" w:eastAsia="宋体" w:cs="宋体"/>
          <w:sz w:val="21"/>
          <w:szCs w:val="21"/>
          <w:lang w:val="en-US" w:eastAsia="zh-CN"/>
        </w:rPr>
        <w:t>包括</w:t>
      </w:r>
      <w:r>
        <w:rPr>
          <w:rFonts w:hint="eastAsia" w:cs="宋体"/>
          <w:sz w:val="21"/>
          <w:szCs w:val="21"/>
          <w:lang w:val="en-US" w:eastAsia="zh-CN"/>
        </w:rPr>
        <w:t>红绿灯安装、管线敷设等内容</w:t>
      </w:r>
      <w:r>
        <w:rPr>
          <w:rFonts w:hint="eastAsia" w:ascii="宋体" w:hAnsi="宋体" w:eastAsia="宋体" w:cs="宋体"/>
          <w:sz w:val="21"/>
          <w:szCs w:val="21"/>
          <w:lang w:val="en-US" w:eastAsia="zh-CN"/>
        </w:rPr>
        <w:t>；</w:t>
      </w:r>
    </w:p>
    <w:p w14:paraId="1298B1A3">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三、质量要求和质量保修期 </w:t>
      </w:r>
    </w:p>
    <w:p w14:paraId="42866D1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规范要求：本工程的施工过程和成果必须符合国家有关工程建设标准强制性条文和国家或有关部门关于工程施工方面现行的标准、规范、规程、定额、办法、示例，以及陕西省关于工程施工方面的文件、规定。</w:t>
      </w:r>
    </w:p>
    <w:p w14:paraId="1673F1A6">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在施工过程中，如果国家或有关部门颁布了新的技术标准或规范，则承包人应采用新的标准或规范进行施工。</w:t>
      </w:r>
    </w:p>
    <w:p w14:paraId="2933C42E">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质量</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达到国家现行施工验收规范“合格”标准</w:t>
      </w:r>
      <w:r>
        <w:rPr>
          <w:rFonts w:hint="eastAsia" w:ascii="宋体" w:hAnsi="宋体" w:eastAsia="宋体" w:cs="宋体"/>
          <w:sz w:val="21"/>
          <w:szCs w:val="21"/>
          <w:lang w:val="en-US" w:eastAsia="zh-CN"/>
        </w:rPr>
        <w:t>。</w:t>
      </w:r>
    </w:p>
    <w:p w14:paraId="7104121F">
      <w:pPr>
        <w:spacing w:line="4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 施工图纸</w:t>
      </w:r>
    </w:p>
    <w:p w14:paraId="312C78FB">
      <w:pPr>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沣泾大道红绿灯项目</w:t>
      </w:r>
      <w:r>
        <w:rPr>
          <w:rFonts w:hint="eastAsia" w:ascii="宋体" w:hAnsi="宋体" w:eastAsia="宋体" w:cs="宋体"/>
          <w:sz w:val="21"/>
          <w:szCs w:val="21"/>
          <w:highlight w:val="none"/>
        </w:rPr>
        <w:t>施工图。</w:t>
      </w:r>
    </w:p>
    <w:p w14:paraId="06CEAD6A">
      <w:pPr>
        <w:spacing w:line="4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五、验收标准</w:t>
      </w:r>
    </w:p>
    <w:p w14:paraId="34F8C66D">
      <w:pPr>
        <w:spacing w:line="46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验收标准：符合</w:t>
      </w:r>
      <w:r>
        <w:rPr>
          <w:rFonts w:hint="eastAsia" w:ascii="宋体" w:hAnsi="宋体" w:eastAsia="宋体" w:cs="宋体"/>
          <w:sz w:val="21"/>
          <w:szCs w:val="21"/>
          <w:lang w:val="en-US" w:eastAsia="zh-CN"/>
        </w:rPr>
        <w:t>国家现行</w:t>
      </w:r>
      <w:r>
        <w:rPr>
          <w:rFonts w:hint="eastAsia" w:ascii="宋体" w:hAnsi="宋体" w:eastAsia="宋体" w:cs="宋体"/>
          <w:sz w:val="21"/>
          <w:szCs w:val="21"/>
          <w:highlight w:val="none"/>
          <w:lang w:eastAsia="zh-CN"/>
        </w:rPr>
        <w:t>工程施工</w:t>
      </w:r>
      <w:r>
        <w:rPr>
          <w:rFonts w:hint="eastAsia" w:ascii="宋体" w:hAnsi="宋体" w:eastAsia="宋体" w:cs="宋体"/>
          <w:sz w:val="21"/>
          <w:szCs w:val="21"/>
          <w:lang w:val="en-US" w:eastAsia="zh-CN"/>
        </w:rPr>
        <w:t>验收规范</w:t>
      </w:r>
      <w:r>
        <w:rPr>
          <w:rFonts w:hint="eastAsia" w:ascii="宋体" w:hAnsi="宋体" w:eastAsia="宋体" w:cs="宋体"/>
          <w:sz w:val="21"/>
          <w:szCs w:val="21"/>
          <w:highlight w:val="none"/>
          <w:lang w:val="en-US" w:eastAsia="zh-CN"/>
        </w:rPr>
        <w:t>标准。</w:t>
      </w:r>
    </w:p>
    <w:p w14:paraId="2ACB7327">
      <w:pPr>
        <w:spacing w:line="4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、工程量清单及说明</w:t>
      </w:r>
    </w:p>
    <w:p w14:paraId="007D049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 w:name="_Toc8809"/>
      <w:bookmarkStart w:id="2" w:name="_Toc144974838"/>
      <w:bookmarkStart w:id="3" w:name="_Toc179632793"/>
      <w:bookmarkStart w:id="4" w:name="_Toc363119302"/>
      <w:bookmarkStart w:id="5" w:name="_Toc152042558"/>
      <w:bookmarkStart w:id="6" w:name="_Toc152045776"/>
      <w:bookmarkStart w:id="7" w:name="_Toc144974837"/>
      <w:bookmarkStart w:id="8" w:name="_Toc152042557"/>
      <w:bookmarkStart w:id="9" w:name="_Toc5441"/>
      <w:bookmarkStart w:id="10" w:name="_Toc24737"/>
      <w:bookmarkStart w:id="11" w:name="_Toc152045775"/>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工程量清单说明</w:t>
      </w:r>
    </w:p>
    <w:p w14:paraId="20A5332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本工程量清单应与</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须知、合同条款、</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等文件结合起来查阅与理解。</w:t>
      </w:r>
      <w:bookmarkEnd w:id="1"/>
    </w:p>
    <w:p w14:paraId="3D05E3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2" w:name="_Toc2763"/>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本工程量清单是依据</w:t>
      </w:r>
      <w:r>
        <w:rPr>
          <w:rFonts w:hint="eastAsia" w:ascii="宋体" w:hAnsi="宋体" w:eastAsia="宋体" w:cs="宋体"/>
          <w:sz w:val="21"/>
          <w:szCs w:val="21"/>
          <w:highlight w:val="none"/>
          <w:lang w:val="en-US" w:eastAsia="zh-CN"/>
        </w:rPr>
        <w:t>《陕西省建设工程费用规则》（2025）</w:t>
      </w:r>
      <w:r>
        <w:rPr>
          <w:rFonts w:hint="eastAsia" w:ascii="宋体" w:hAnsi="宋体" w:eastAsia="宋体" w:cs="宋体"/>
          <w:sz w:val="21"/>
          <w:szCs w:val="21"/>
          <w:highlight w:val="none"/>
        </w:rPr>
        <w:t>编制的，为</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文件的组成部分，一经</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且签订合同，即成为合同的组成部分。</w:t>
      </w:r>
      <w:bookmarkEnd w:id="12"/>
    </w:p>
    <w:p w14:paraId="608F8CE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3" w:name="_Toc13093"/>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工程量清单中各项金额均以人民币（元）结算。</w:t>
      </w:r>
      <w:bookmarkEnd w:id="13"/>
    </w:p>
    <w:p w14:paraId="18E091D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4" w:name="_Toc5511"/>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不得随意改动分部分项工程量清单的编码和工程数量，评标时均按</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所发的工程量清单进行检查和评比，由于</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对此项目的改动，此</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按无效标处理。</w:t>
      </w:r>
      <w:bookmarkEnd w:id="14"/>
    </w:p>
    <w:p w14:paraId="341878CA">
      <w:pPr>
        <w:pStyle w:val="6"/>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5）</w:t>
      </w:r>
      <w:r>
        <w:rPr>
          <w:rFonts w:hint="eastAsia" w:ascii="宋体" w:hAnsi="宋体" w:eastAsia="宋体" w:cs="宋体"/>
          <w:color w:val="auto"/>
          <w:sz w:val="21"/>
          <w:szCs w:val="21"/>
          <w:highlight w:val="none"/>
          <w:lang w:val="en-US" w:eastAsia="zh-CN"/>
        </w:rPr>
        <w:t>软件采用广联达云计价平台GCCP7.0版本：7.5000.23.1</w:t>
      </w:r>
      <w:r>
        <w:rPr>
          <w:rFonts w:hint="eastAsia" w:ascii="宋体" w:hAnsi="宋体" w:eastAsia="宋体" w:cs="宋体"/>
          <w:sz w:val="21"/>
          <w:szCs w:val="21"/>
          <w:highlight w:val="none"/>
        </w:rPr>
        <w:t>。</w:t>
      </w:r>
    </w:p>
    <w:p w14:paraId="252266B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投标报价说明</w:t>
      </w:r>
    </w:p>
    <w:p w14:paraId="2EF046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 本报价是依据本工程</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须知、合同文件、工程建设标准、工程量清单和答疑纪要及其它有关文件进行编制。</w:t>
      </w:r>
    </w:p>
    <w:p w14:paraId="65465C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本清单中没有填写的项目的费用，视为已包括在其他项目之中。</w:t>
      </w:r>
    </w:p>
    <w:bookmarkEnd w:id="2"/>
    <w:bookmarkEnd w:id="3"/>
    <w:bookmarkEnd w:id="4"/>
    <w:bookmarkEnd w:id="5"/>
    <w:bookmarkEnd w:id="6"/>
    <w:bookmarkEnd w:id="7"/>
    <w:bookmarkEnd w:id="8"/>
    <w:bookmarkEnd w:id="9"/>
    <w:bookmarkEnd w:id="10"/>
    <w:bookmarkEnd w:id="11"/>
    <w:p w14:paraId="4D7D3A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F0943"/>
    <w:rsid w:val="26C03072"/>
    <w:rsid w:val="283F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2026-04-17T03:53:00Z</dcterms:created>
  <dc:creator>450702420</dc:creator>
  <cp:lastModifiedBy>450702420</cp:lastModifiedBy>
  <dcterms:modified xsi:type="dcterms:W3CDTF">2026-04-17T03:54:27Z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EB7EB0C140734356BC524A51BCBF92D5_11</vt:lpwstr>
  </property>
  <property fmtid="{D5CDD505-2E9C-101B-9397-08002B2CF9AE}" pid="4" name="KSOTemplateDocerSaveRecord">
    <vt:lpwstr>eyJoZGlkIjoiZTNhZTc3ZWY1YWFmNDYxYTE4YzQ4ZDBmYzYzNTE0OGUiLCJ1c2VySWQiOiI0NTA3MDI0MjAifQ==</vt:lpwstr>
  </property>
</Properties>
</file>