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7A63">
      <w:pPr>
        <w:pStyle w:val="4"/>
        <w:rPr>
          <w:rFonts w:hint="eastAsia" w:ascii="宋体" w:hAnsi="宋体"/>
          <w:color w:val="auto"/>
        </w:rPr>
      </w:pPr>
    </w:p>
    <w:p w14:paraId="280C7F0D">
      <w:pPr>
        <w:pStyle w:val="4"/>
        <w:rPr>
          <w:rFonts w:hint="eastAsia" w:ascii="宋体" w:hAnsi="宋体"/>
          <w:color w:val="auto"/>
        </w:rPr>
      </w:pPr>
      <w:r>
        <w:rPr>
          <w:rFonts w:hint="eastAsia" w:ascii="宋体" w:hAnsi="宋体" w:cs="Arial"/>
          <w:color w:val="auto"/>
          <w:kern w:val="0"/>
          <w:sz w:val="30"/>
          <w:szCs w:val="30"/>
        </w:rPr>
        <w:t>项目编号</w:t>
      </w:r>
      <w:r>
        <w:rPr>
          <w:rFonts w:ascii="宋体" w:hAnsi="宋体" w:cs="Arial"/>
          <w:color w:val="auto"/>
          <w:kern w:val="0"/>
          <w:sz w:val="30"/>
          <w:szCs w:val="30"/>
        </w:rPr>
        <w:t>：</w:t>
      </w:r>
      <w:r>
        <w:rPr>
          <w:rFonts w:hint="eastAsia" w:ascii="宋体" w:hAnsi="宋体" w:cs="Arial"/>
          <w:color w:val="auto"/>
          <w:kern w:val="0"/>
          <w:sz w:val="30"/>
          <w:szCs w:val="30"/>
          <w:lang w:eastAsia="zh-CN"/>
        </w:rPr>
        <w:t>KY2026-3-056</w:t>
      </w:r>
      <w:r>
        <w:rPr>
          <w:rFonts w:hint="eastAsia" w:ascii="宋体" w:hAnsi="宋体" w:cs="Arial"/>
          <w:color w:val="auto"/>
          <w:kern w:val="0"/>
          <w:sz w:val="30"/>
          <w:szCs w:val="30"/>
        </w:rPr>
        <w:t xml:space="preserve">  </w:t>
      </w:r>
    </w:p>
    <w:p w14:paraId="01DAB475">
      <w:pPr>
        <w:jc w:val="center"/>
        <w:rPr>
          <w:rFonts w:hint="eastAsia" w:ascii="宋体" w:hAnsi="宋体"/>
          <w:sz w:val="48"/>
          <w14:shadow w14:blurRad="50800" w14:dist="38100" w14:dir="2700000" w14:sx="100000" w14:sy="100000" w14:kx="0" w14:ky="0" w14:algn="tl">
            <w14:srgbClr w14:val="000000">
              <w14:alpha w14:val="60000"/>
            </w14:srgbClr>
          </w14:shadow>
        </w:rPr>
      </w:pPr>
    </w:p>
    <w:p w14:paraId="54D561E4">
      <w:pPr>
        <w:ind w:firstLine="420"/>
        <w:rPr>
          <w:rFonts w:ascii="宋体" w:hAnsi="宋体"/>
        </w:rPr>
      </w:pPr>
    </w:p>
    <w:p w14:paraId="08EE8909">
      <w:pPr>
        <w:jc w:val="center"/>
        <w:rPr>
          <w:rFonts w:hint="eastAsia" w:ascii="宋体" w:hAnsi="宋体"/>
          <w:sz w:val="44"/>
          <w14:shadow w14:blurRad="50800" w14:dist="38100" w14:dir="2700000" w14:sx="100000" w14:sy="100000" w14:kx="0" w14:ky="0" w14:algn="tl">
            <w14:srgbClr w14:val="000000">
              <w14:alpha w14:val="60000"/>
            </w14:srgbClr>
          </w14:shadow>
        </w:rPr>
      </w:pPr>
    </w:p>
    <w:p w14:paraId="426D238C">
      <w:pPr>
        <w:spacing w:line="360" w:lineRule="atLeast"/>
        <w:jc w:val="center"/>
        <w:rPr>
          <w:rFonts w:hint="eastAsia" w:ascii="宋体" w:hAnsi="宋体" w:eastAsia="宋体"/>
          <w:b/>
          <w:sz w:val="52"/>
          <w:szCs w:val="52"/>
          <w:u w:val="single"/>
          <w:lang w:eastAsia="zh-CN"/>
          <w14:shadow w14:blurRad="50800" w14:dist="38100" w14:dir="2700000" w14:sx="100000" w14:sy="100000" w14:kx="0" w14:ky="0" w14:algn="tl">
            <w14:srgbClr w14:val="000000">
              <w14:alpha w14:val="60000"/>
            </w14:srgbClr>
          </w14:shadow>
        </w:rPr>
      </w:pPr>
      <w:r>
        <w:rPr>
          <w:rFonts w:hint="eastAsia" w:ascii="宋体" w:hAnsi="宋体" w:eastAsia="宋体"/>
          <w:b/>
          <w:sz w:val="52"/>
          <w:szCs w:val="52"/>
          <w:lang w:eastAsia="zh-CN"/>
        </w:rPr>
        <w:t>12328热线运行维护项目</w:t>
      </w:r>
    </w:p>
    <w:p w14:paraId="433377D9">
      <w:pPr>
        <w:ind w:firstLine="420"/>
        <w:rPr>
          <w:rFonts w:hint="eastAsia" w:ascii="宋体" w:hAnsi="宋体"/>
        </w:rPr>
      </w:pPr>
    </w:p>
    <w:p w14:paraId="4F5C9745">
      <w:pPr>
        <w:spacing w:line="360" w:lineRule="atLeast"/>
        <w:jc w:val="center"/>
        <w:rPr>
          <w:rFonts w:hint="eastAsia" w:ascii="宋体" w:hAnsi="宋体"/>
          <w:sz w:val="72"/>
          <w:szCs w:val="72"/>
        </w:rPr>
      </w:pPr>
    </w:p>
    <w:p w14:paraId="4D137B42">
      <w:pPr>
        <w:spacing w:line="360" w:lineRule="atLeast"/>
        <w:jc w:val="center"/>
        <w:rPr>
          <w:rFonts w:ascii="宋体" w:hAnsi="宋体"/>
          <w:sz w:val="72"/>
          <w:szCs w:val="72"/>
        </w:rPr>
      </w:pPr>
    </w:p>
    <w:p w14:paraId="778B36EB">
      <w:pPr>
        <w:spacing w:line="360" w:lineRule="atLeast"/>
        <w:jc w:val="center"/>
        <w:rPr>
          <w:rFonts w:hint="eastAsia" w:ascii="宋体" w:hAnsi="宋体"/>
          <w:sz w:val="72"/>
          <w:szCs w:val="72"/>
        </w:rPr>
      </w:pPr>
    </w:p>
    <w:p w14:paraId="7D6F97CA">
      <w:pPr>
        <w:spacing w:line="360" w:lineRule="atLeast"/>
        <w:jc w:val="center"/>
        <w:rPr>
          <w:rFonts w:hint="eastAsia" w:ascii="宋体" w:hAnsi="宋体"/>
          <w:b/>
          <w:sz w:val="52"/>
          <w:szCs w:val="52"/>
        </w:rPr>
      </w:pPr>
      <w:r>
        <w:rPr>
          <w:rFonts w:hint="eastAsia" w:ascii="宋体" w:hAnsi="宋体"/>
          <w:b/>
          <w:sz w:val="52"/>
          <w:szCs w:val="52"/>
        </w:rPr>
        <w:t>竞争性磋商文件</w:t>
      </w:r>
    </w:p>
    <w:p w14:paraId="4416A68A">
      <w:pPr>
        <w:ind w:firstLine="420"/>
        <w:rPr>
          <w:rFonts w:hint="eastAsia" w:ascii="宋体" w:hAnsi="宋体"/>
        </w:rPr>
      </w:pPr>
    </w:p>
    <w:p w14:paraId="5A69F514">
      <w:pPr>
        <w:ind w:firstLine="420"/>
        <w:rPr>
          <w:rFonts w:hint="eastAsia" w:ascii="宋体" w:hAnsi="宋体"/>
        </w:rPr>
      </w:pPr>
    </w:p>
    <w:p w14:paraId="7B8E979D">
      <w:pPr>
        <w:jc w:val="center"/>
        <w:rPr>
          <w:rFonts w:hint="eastAsia" w:ascii="宋体" w:hAnsi="宋体"/>
          <w:b/>
          <w:sz w:val="30"/>
        </w:rPr>
      </w:pPr>
    </w:p>
    <w:p w14:paraId="2ECC3FD7">
      <w:pPr>
        <w:jc w:val="center"/>
        <w:rPr>
          <w:rFonts w:hint="eastAsia" w:ascii="宋体" w:hAnsi="宋体"/>
          <w:b/>
          <w:sz w:val="30"/>
        </w:rPr>
      </w:pPr>
    </w:p>
    <w:p w14:paraId="77F10EC5">
      <w:pPr>
        <w:jc w:val="center"/>
        <w:rPr>
          <w:rFonts w:hint="eastAsia" w:ascii="宋体" w:hAnsi="宋体"/>
          <w:b/>
          <w:sz w:val="30"/>
        </w:rPr>
      </w:pPr>
    </w:p>
    <w:p w14:paraId="72F61D3E">
      <w:pPr>
        <w:jc w:val="center"/>
        <w:rPr>
          <w:rFonts w:hint="eastAsia" w:ascii="宋体" w:hAnsi="宋体"/>
          <w:b/>
          <w:sz w:val="30"/>
        </w:rPr>
      </w:pPr>
    </w:p>
    <w:p w14:paraId="5C1F9873">
      <w:pPr>
        <w:jc w:val="center"/>
        <w:rPr>
          <w:rFonts w:hint="eastAsia" w:ascii="宋体" w:hAnsi="宋体"/>
          <w:b/>
          <w:sz w:val="30"/>
        </w:rPr>
      </w:pPr>
    </w:p>
    <w:p w14:paraId="3F7B3B45">
      <w:pPr>
        <w:jc w:val="center"/>
        <w:rPr>
          <w:rFonts w:hint="eastAsia" w:ascii="宋体" w:hAnsi="宋体"/>
          <w:b/>
          <w:sz w:val="30"/>
        </w:rPr>
      </w:pPr>
    </w:p>
    <w:p w14:paraId="411CE543">
      <w:pPr>
        <w:rPr>
          <w:rFonts w:hint="eastAsia" w:ascii="宋体" w:hAnsi="宋体"/>
          <w:b/>
          <w:sz w:val="30"/>
        </w:rPr>
      </w:pPr>
    </w:p>
    <w:p w14:paraId="318CF7FF">
      <w:pPr>
        <w:jc w:val="center"/>
        <w:rPr>
          <w:rFonts w:hint="eastAsia" w:ascii="宋体" w:hAnsi="宋体"/>
          <w:b/>
          <w:sz w:val="28"/>
          <w:szCs w:val="28"/>
        </w:rPr>
      </w:pPr>
      <w:r>
        <w:rPr>
          <w:rFonts w:hint="eastAsia" w:ascii="宋体" w:hAnsi="宋体"/>
          <w:b/>
          <w:sz w:val="28"/>
          <w:szCs w:val="28"/>
        </w:rPr>
        <w:t xml:space="preserve">陕西开源招标有限公司  </w:t>
      </w:r>
    </w:p>
    <w:p w14:paraId="6E149B2F">
      <w:pPr>
        <w:jc w:val="center"/>
        <w:rPr>
          <w:rFonts w:hint="eastAsia" w:ascii="宋体" w:hAnsi="宋体"/>
          <w:b/>
          <w:sz w:val="30"/>
        </w:rPr>
      </w:pPr>
      <w:r>
        <w:rPr>
          <w:rFonts w:hint="eastAsia" w:ascii="宋体" w:hAnsi="宋体"/>
          <w:b/>
          <w:sz w:val="28"/>
          <w:szCs w:val="28"/>
          <w:lang w:val="en-US" w:eastAsia="zh-CN"/>
        </w:rPr>
        <w:t>2026</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月</w:t>
      </w:r>
      <w:r>
        <w:rPr>
          <w:rFonts w:ascii="宋体" w:hAnsi="宋体"/>
        </w:rPr>
        <w:br w:type="page"/>
      </w:r>
    </w:p>
    <w:p w14:paraId="6E3C2948">
      <w:pPr>
        <w:pStyle w:val="2"/>
        <w:keepNext w:val="0"/>
        <w:keepLines w:val="0"/>
        <w:rPr>
          <w:rFonts w:hint="eastAsia" w:ascii="宋体" w:hAnsi="宋体" w:cs="Arial"/>
          <w:bCs w:val="0"/>
          <w:kern w:val="0"/>
          <w:sz w:val="36"/>
          <w:szCs w:val="36"/>
        </w:rPr>
      </w:pPr>
      <w:bookmarkStart w:id="0" w:name="_Toc328739375"/>
      <w:r>
        <w:rPr>
          <w:rFonts w:hint="eastAsia" w:ascii="宋体" w:hAnsi="宋体" w:cs="Arial"/>
          <w:bCs w:val="0"/>
          <w:kern w:val="0"/>
          <w:sz w:val="36"/>
          <w:szCs w:val="36"/>
        </w:rPr>
        <w:t>目  录</w:t>
      </w:r>
      <w:bookmarkEnd w:id="0"/>
    </w:p>
    <w:p w14:paraId="00C97E02">
      <w:pPr>
        <w:ind w:firstLine="420"/>
        <w:rPr>
          <w:rFonts w:hint="eastAsia" w:ascii="宋体" w:hAnsi="宋体"/>
          <w:sz w:val="32"/>
          <w:szCs w:val="32"/>
        </w:rPr>
      </w:pPr>
    </w:p>
    <w:p w14:paraId="0986DBFD">
      <w:pPr>
        <w:pStyle w:val="8"/>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"1-1" \h \z \u</w:instrText>
      </w:r>
      <w:r>
        <w:rPr>
          <w:rFonts w:ascii="宋体" w:hAnsi="宋体"/>
          <w:b/>
          <w:sz w:val="28"/>
          <w:szCs w:val="28"/>
        </w:rPr>
        <w:instrText xml:space="preserve"> </w:instrText>
      </w:r>
      <w:r>
        <w:rPr>
          <w:rFonts w:ascii="宋体" w:hAnsi="宋体"/>
          <w:b/>
          <w:sz w:val="28"/>
          <w:szCs w:val="28"/>
        </w:rPr>
        <w:fldChar w:fldCharType="separate"/>
      </w:r>
      <w:r>
        <w:rPr>
          <w:rFonts w:ascii="宋体" w:hAnsi="宋体"/>
          <w:b/>
          <w:sz w:val="28"/>
          <w:szCs w:val="28"/>
        </w:rPr>
        <w:fldChar w:fldCharType="begin"/>
      </w:r>
      <w:r>
        <w:rPr>
          <w:rStyle w:val="16"/>
          <w:rFonts w:ascii="宋体" w:hAnsi="宋体"/>
          <w:b/>
          <w:color w:val="auto"/>
          <w:sz w:val="28"/>
          <w:szCs w:val="28"/>
        </w:rPr>
        <w:instrText xml:space="preserve"> </w:instrText>
      </w:r>
      <w:r>
        <w:rPr>
          <w:rFonts w:ascii="宋体" w:hAnsi="宋体"/>
          <w:b/>
          <w:sz w:val="28"/>
          <w:szCs w:val="28"/>
        </w:rPr>
        <w:instrText xml:space="preserve">HYPERLINK \l "_Toc328739376"</w:instrText>
      </w:r>
      <w:r>
        <w:rPr>
          <w:rStyle w:val="16"/>
          <w:rFonts w:ascii="宋体" w:hAnsi="宋体"/>
          <w:b/>
          <w:color w:val="auto"/>
          <w:sz w:val="28"/>
          <w:szCs w:val="28"/>
        </w:rPr>
        <w:instrText xml:space="preserve"> </w:instrText>
      </w:r>
      <w:r>
        <w:rPr>
          <w:rFonts w:ascii="宋体" w:hAnsi="宋体"/>
          <w:b/>
          <w:sz w:val="28"/>
          <w:szCs w:val="28"/>
        </w:rPr>
        <w:fldChar w:fldCharType="separate"/>
      </w:r>
      <w:r>
        <w:rPr>
          <w:rStyle w:val="16"/>
          <w:rFonts w:hint="eastAsia" w:ascii="宋体" w:hAnsi="宋体"/>
          <w:b/>
          <w:color w:val="auto"/>
          <w:sz w:val="28"/>
          <w:szCs w:val="28"/>
        </w:rPr>
        <w:t>第一部分</w:t>
      </w:r>
      <w:r>
        <w:rPr>
          <w:rStyle w:val="16"/>
          <w:rFonts w:ascii="宋体" w:hAnsi="宋体"/>
          <w:b/>
          <w:color w:val="auto"/>
          <w:sz w:val="28"/>
          <w:szCs w:val="28"/>
        </w:rPr>
        <w:t xml:space="preserve">  </w:t>
      </w:r>
      <w:r>
        <w:rPr>
          <w:rStyle w:val="16"/>
          <w:rFonts w:hint="eastAsia" w:ascii="宋体" w:hAnsi="宋体"/>
          <w:b/>
          <w:color w:val="auto"/>
          <w:sz w:val="28"/>
          <w:szCs w:val="28"/>
        </w:rPr>
        <w:t>竞争性磋商公告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_Toc328739376 \h </w:instrText>
      </w:r>
      <w:r>
        <w:rPr>
          <w:rFonts w:ascii="宋体" w:hAnsi="宋体"/>
          <w:b/>
          <w:sz w:val="28"/>
          <w:szCs w:val="28"/>
        </w:rPr>
        <w:fldChar w:fldCharType="separate"/>
      </w:r>
      <w:r>
        <w:rPr>
          <w:rFonts w:ascii="宋体" w:hAnsi="宋体"/>
          <w:b/>
          <w:sz w:val="28"/>
          <w:szCs w:val="28"/>
        </w:rPr>
        <w:t>1</w:t>
      </w:r>
      <w:r>
        <w:rPr>
          <w:rFonts w:ascii="宋体" w:hAnsi="宋体"/>
          <w:b/>
          <w:sz w:val="28"/>
          <w:szCs w:val="28"/>
        </w:rPr>
        <w:fldChar w:fldCharType="end"/>
      </w:r>
      <w:r>
        <w:rPr>
          <w:rFonts w:ascii="宋体" w:hAnsi="宋体"/>
          <w:b/>
          <w:sz w:val="28"/>
          <w:szCs w:val="28"/>
        </w:rPr>
        <w:fldChar w:fldCharType="end"/>
      </w:r>
    </w:p>
    <w:p w14:paraId="7EA60AA7">
      <w:pPr>
        <w:pStyle w:val="8"/>
        <w:rPr>
          <w:rFonts w:ascii="宋体" w:hAnsi="宋体"/>
          <w:b/>
          <w:sz w:val="28"/>
          <w:szCs w:val="28"/>
        </w:rPr>
      </w:pPr>
      <w:r>
        <w:rPr>
          <w:rFonts w:ascii="宋体" w:hAnsi="宋体"/>
          <w:b/>
          <w:sz w:val="28"/>
          <w:szCs w:val="28"/>
        </w:rPr>
        <w:fldChar w:fldCharType="begin"/>
      </w:r>
      <w:r>
        <w:rPr>
          <w:rStyle w:val="16"/>
          <w:rFonts w:ascii="宋体" w:hAnsi="宋体"/>
          <w:b/>
          <w:color w:val="auto"/>
          <w:sz w:val="28"/>
          <w:szCs w:val="28"/>
        </w:rPr>
        <w:instrText xml:space="preserve"> </w:instrText>
      </w:r>
      <w:r>
        <w:rPr>
          <w:rFonts w:ascii="宋体" w:hAnsi="宋体"/>
          <w:b/>
          <w:sz w:val="28"/>
          <w:szCs w:val="28"/>
        </w:rPr>
        <w:instrText xml:space="preserve">HYPERLINK \l "_Toc328739377"</w:instrText>
      </w:r>
      <w:r>
        <w:rPr>
          <w:rStyle w:val="16"/>
          <w:rFonts w:ascii="宋体" w:hAnsi="宋体"/>
          <w:b/>
          <w:color w:val="auto"/>
          <w:sz w:val="28"/>
          <w:szCs w:val="28"/>
        </w:rPr>
        <w:instrText xml:space="preserve"> </w:instrText>
      </w:r>
      <w:r>
        <w:rPr>
          <w:rFonts w:ascii="宋体" w:hAnsi="宋体"/>
          <w:b/>
          <w:sz w:val="28"/>
          <w:szCs w:val="28"/>
        </w:rPr>
        <w:fldChar w:fldCharType="separate"/>
      </w:r>
      <w:r>
        <w:rPr>
          <w:rStyle w:val="16"/>
          <w:rFonts w:hint="eastAsia" w:ascii="宋体" w:hAnsi="宋体"/>
          <w:b/>
          <w:color w:val="auto"/>
          <w:sz w:val="28"/>
          <w:szCs w:val="28"/>
        </w:rPr>
        <w:t>第二部分</w:t>
      </w:r>
      <w:r>
        <w:rPr>
          <w:rStyle w:val="16"/>
          <w:rFonts w:ascii="宋体" w:hAnsi="宋体"/>
          <w:b/>
          <w:color w:val="auto"/>
          <w:sz w:val="28"/>
          <w:szCs w:val="28"/>
        </w:rPr>
        <w:t xml:space="preserve"> </w:t>
      </w:r>
      <w:r>
        <w:rPr>
          <w:rStyle w:val="16"/>
          <w:rFonts w:hint="eastAsia" w:ascii="宋体" w:hAnsi="宋体"/>
          <w:b/>
          <w:color w:val="auto"/>
          <w:sz w:val="28"/>
          <w:szCs w:val="28"/>
        </w:rPr>
        <w:t xml:space="preserve"> 供应商须知</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_Toc328739377 \h </w:instrText>
      </w:r>
      <w:r>
        <w:rPr>
          <w:rFonts w:ascii="宋体" w:hAnsi="宋体"/>
          <w:b/>
          <w:sz w:val="28"/>
          <w:szCs w:val="28"/>
        </w:rPr>
        <w:fldChar w:fldCharType="separate"/>
      </w:r>
      <w:r>
        <w:rPr>
          <w:rFonts w:ascii="宋体" w:hAnsi="宋体"/>
          <w:b/>
          <w:sz w:val="28"/>
          <w:szCs w:val="28"/>
        </w:rPr>
        <w:t>5</w:t>
      </w:r>
      <w:r>
        <w:rPr>
          <w:rFonts w:ascii="宋体" w:hAnsi="宋体"/>
          <w:b/>
          <w:sz w:val="28"/>
          <w:szCs w:val="28"/>
        </w:rPr>
        <w:fldChar w:fldCharType="end"/>
      </w:r>
      <w:r>
        <w:rPr>
          <w:rFonts w:ascii="宋体" w:hAnsi="宋体"/>
          <w:b/>
          <w:sz w:val="28"/>
          <w:szCs w:val="28"/>
        </w:rPr>
        <w:fldChar w:fldCharType="end"/>
      </w:r>
    </w:p>
    <w:p w14:paraId="103D0C74">
      <w:pPr>
        <w:pStyle w:val="8"/>
        <w:rPr>
          <w:rFonts w:ascii="宋体" w:hAnsi="宋体"/>
          <w:b/>
          <w:sz w:val="28"/>
          <w:szCs w:val="28"/>
        </w:rPr>
      </w:pPr>
      <w:r>
        <w:rPr>
          <w:rFonts w:ascii="宋体" w:hAnsi="宋体"/>
          <w:b/>
          <w:sz w:val="28"/>
          <w:szCs w:val="28"/>
        </w:rPr>
        <w:fldChar w:fldCharType="begin"/>
      </w:r>
      <w:r>
        <w:rPr>
          <w:rStyle w:val="16"/>
          <w:rFonts w:ascii="宋体" w:hAnsi="宋体"/>
          <w:b/>
          <w:color w:val="auto"/>
          <w:sz w:val="28"/>
          <w:szCs w:val="28"/>
        </w:rPr>
        <w:instrText xml:space="preserve"> </w:instrText>
      </w:r>
      <w:r>
        <w:rPr>
          <w:rFonts w:ascii="宋体" w:hAnsi="宋体"/>
          <w:b/>
          <w:sz w:val="28"/>
          <w:szCs w:val="28"/>
        </w:rPr>
        <w:instrText xml:space="preserve">HYPERLINK \l "_Toc328739378"</w:instrText>
      </w:r>
      <w:r>
        <w:rPr>
          <w:rStyle w:val="16"/>
          <w:rFonts w:ascii="宋体" w:hAnsi="宋体"/>
          <w:b/>
          <w:color w:val="auto"/>
          <w:sz w:val="28"/>
          <w:szCs w:val="28"/>
        </w:rPr>
        <w:instrText xml:space="preserve"> </w:instrText>
      </w:r>
      <w:r>
        <w:rPr>
          <w:rFonts w:ascii="宋体" w:hAnsi="宋体"/>
          <w:b/>
          <w:sz w:val="28"/>
          <w:szCs w:val="28"/>
        </w:rPr>
        <w:fldChar w:fldCharType="separate"/>
      </w:r>
      <w:r>
        <w:rPr>
          <w:rStyle w:val="16"/>
          <w:rFonts w:hint="eastAsia" w:ascii="宋体" w:hAnsi="宋体"/>
          <w:b/>
          <w:color w:val="auto"/>
          <w:sz w:val="28"/>
          <w:szCs w:val="28"/>
        </w:rPr>
        <w:t>第三部分</w:t>
      </w:r>
      <w:r>
        <w:rPr>
          <w:rStyle w:val="16"/>
          <w:rFonts w:ascii="宋体" w:hAnsi="宋体"/>
          <w:b/>
          <w:color w:val="auto"/>
          <w:sz w:val="28"/>
          <w:szCs w:val="28"/>
        </w:rPr>
        <w:t xml:space="preserve"> </w:t>
      </w:r>
      <w:r>
        <w:rPr>
          <w:rStyle w:val="16"/>
          <w:rFonts w:hint="eastAsia" w:ascii="宋体" w:hAnsi="宋体"/>
          <w:b/>
          <w:color w:val="auto"/>
          <w:sz w:val="28"/>
          <w:szCs w:val="28"/>
        </w:rPr>
        <w:t xml:space="preserve"> 技术参数及要求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_Toc328739378 \h </w:instrText>
      </w:r>
      <w:r>
        <w:rPr>
          <w:rFonts w:ascii="宋体" w:hAnsi="宋体"/>
          <w:b/>
          <w:sz w:val="28"/>
          <w:szCs w:val="28"/>
        </w:rPr>
        <w:fldChar w:fldCharType="separate"/>
      </w:r>
      <w:r>
        <w:rPr>
          <w:rFonts w:ascii="宋体" w:hAnsi="宋体"/>
          <w:b/>
          <w:sz w:val="28"/>
          <w:szCs w:val="28"/>
        </w:rPr>
        <w:t>27</w:t>
      </w:r>
      <w:r>
        <w:rPr>
          <w:rFonts w:ascii="宋体" w:hAnsi="宋体"/>
          <w:b/>
          <w:sz w:val="28"/>
          <w:szCs w:val="28"/>
        </w:rPr>
        <w:fldChar w:fldCharType="end"/>
      </w:r>
      <w:r>
        <w:rPr>
          <w:rFonts w:ascii="宋体" w:hAnsi="宋体"/>
          <w:b/>
          <w:sz w:val="28"/>
          <w:szCs w:val="28"/>
        </w:rPr>
        <w:fldChar w:fldCharType="end"/>
      </w:r>
    </w:p>
    <w:p w14:paraId="1AD745F4">
      <w:pPr>
        <w:pStyle w:val="8"/>
        <w:rPr>
          <w:rFonts w:ascii="宋体" w:hAnsi="宋体"/>
          <w:b/>
          <w:sz w:val="28"/>
          <w:szCs w:val="28"/>
        </w:rPr>
      </w:pPr>
      <w:r>
        <w:rPr>
          <w:rFonts w:ascii="宋体" w:hAnsi="宋体"/>
          <w:b/>
          <w:sz w:val="28"/>
          <w:szCs w:val="28"/>
        </w:rPr>
        <w:fldChar w:fldCharType="begin"/>
      </w:r>
      <w:r>
        <w:rPr>
          <w:rStyle w:val="16"/>
          <w:rFonts w:ascii="宋体" w:hAnsi="宋体"/>
          <w:b/>
          <w:color w:val="auto"/>
          <w:sz w:val="28"/>
          <w:szCs w:val="28"/>
        </w:rPr>
        <w:instrText xml:space="preserve"> </w:instrText>
      </w:r>
      <w:r>
        <w:rPr>
          <w:rFonts w:ascii="宋体" w:hAnsi="宋体"/>
          <w:b/>
          <w:sz w:val="28"/>
          <w:szCs w:val="28"/>
        </w:rPr>
        <w:instrText xml:space="preserve">HYPERLINK \l "_Toc328739379"</w:instrText>
      </w:r>
      <w:r>
        <w:rPr>
          <w:rStyle w:val="16"/>
          <w:rFonts w:ascii="宋体" w:hAnsi="宋体"/>
          <w:b/>
          <w:color w:val="auto"/>
          <w:sz w:val="28"/>
          <w:szCs w:val="28"/>
        </w:rPr>
        <w:instrText xml:space="preserve"> </w:instrText>
      </w:r>
      <w:r>
        <w:rPr>
          <w:rFonts w:ascii="宋体" w:hAnsi="宋体"/>
          <w:b/>
          <w:sz w:val="28"/>
          <w:szCs w:val="28"/>
        </w:rPr>
        <w:fldChar w:fldCharType="separate"/>
      </w:r>
      <w:r>
        <w:rPr>
          <w:rStyle w:val="16"/>
          <w:rFonts w:hint="eastAsia" w:ascii="宋体" w:hAnsi="宋体"/>
          <w:b/>
          <w:color w:val="auto"/>
          <w:sz w:val="28"/>
          <w:szCs w:val="28"/>
        </w:rPr>
        <w:t>第四部分</w:t>
      </w:r>
      <w:r>
        <w:rPr>
          <w:rStyle w:val="16"/>
          <w:rFonts w:ascii="宋体" w:hAnsi="宋体"/>
          <w:b/>
          <w:color w:val="auto"/>
          <w:sz w:val="28"/>
          <w:szCs w:val="28"/>
        </w:rPr>
        <w:t xml:space="preserve">  </w:t>
      </w:r>
      <w:r>
        <w:rPr>
          <w:rStyle w:val="16"/>
          <w:rFonts w:hint="eastAsia" w:ascii="宋体" w:hAnsi="宋体"/>
          <w:b/>
          <w:sz w:val="28"/>
          <w:szCs w:val="28"/>
        </w:rPr>
        <w:t>合同范本</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_Toc328739379 \h </w:instrText>
      </w:r>
      <w:r>
        <w:rPr>
          <w:rFonts w:ascii="宋体" w:hAnsi="宋体"/>
          <w:b/>
          <w:sz w:val="28"/>
          <w:szCs w:val="28"/>
        </w:rPr>
        <w:fldChar w:fldCharType="separate"/>
      </w:r>
      <w:r>
        <w:rPr>
          <w:rFonts w:ascii="宋体" w:hAnsi="宋体"/>
          <w:b/>
          <w:sz w:val="28"/>
          <w:szCs w:val="28"/>
        </w:rPr>
        <w:t>30</w:t>
      </w:r>
      <w:r>
        <w:rPr>
          <w:rFonts w:ascii="宋体" w:hAnsi="宋体"/>
          <w:b/>
          <w:sz w:val="28"/>
          <w:szCs w:val="28"/>
        </w:rPr>
        <w:fldChar w:fldCharType="end"/>
      </w:r>
      <w:r>
        <w:rPr>
          <w:rFonts w:ascii="宋体" w:hAnsi="宋体"/>
          <w:b/>
          <w:sz w:val="28"/>
          <w:szCs w:val="28"/>
        </w:rPr>
        <w:fldChar w:fldCharType="end"/>
      </w:r>
    </w:p>
    <w:p w14:paraId="3DC65852">
      <w:pPr>
        <w:pStyle w:val="8"/>
        <w:rPr>
          <w:rFonts w:hint="eastAsia" w:ascii="宋体" w:hAnsi="宋体"/>
          <w:b/>
          <w:sz w:val="28"/>
          <w:szCs w:val="28"/>
        </w:rPr>
      </w:pPr>
      <w:r>
        <w:rPr>
          <w:rFonts w:ascii="宋体" w:hAnsi="宋体"/>
          <w:b/>
          <w:sz w:val="28"/>
          <w:szCs w:val="28"/>
        </w:rPr>
        <w:fldChar w:fldCharType="begin"/>
      </w:r>
      <w:r>
        <w:rPr>
          <w:rStyle w:val="16"/>
          <w:rFonts w:ascii="宋体" w:hAnsi="宋体"/>
          <w:b/>
          <w:color w:val="auto"/>
          <w:sz w:val="28"/>
          <w:szCs w:val="28"/>
        </w:rPr>
        <w:instrText xml:space="preserve"> </w:instrText>
      </w:r>
      <w:r>
        <w:rPr>
          <w:rFonts w:ascii="宋体" w:hAnsi="宋体"/>
          <w:b/>
          <w:sz w:val="28"/>
          <w:szCs w:val="28"/>
        </w:rPr>
        <w:instrText xml:space="preserve">HYPERLINK \l "_Toc328739380"</w:instrText>
      </w:r>
      <w:r>
        <w:rPr>
          <w:rStyle w:val="16"/>
          <w:rFonts w:ascii="宋体" w:hAnsi="宋体"/>
          <w:b/>
          <w:color w:val="auto"/>
          <w:sz w:val="28"/>
          <w:szCs w:val="28"/>
        </w:rPr>
        <w:instrText xml:space="preserve"> </w:instrText>
      </w:r>
      <w:r>
        <w:rPr>
          <w:rFonts w:ascii="宋体" w:hAnsi="宋体"/>
          <w:b/>
          <w:sz w:val="28"/>
          <w:szCs w:val="28"/>
        </w:rPr>
        <w:fldChar w:fldCharType="separate"/>
      </w:r>
      <w:r>
        <w:rPr>
          <w:rStyle w:val="16"/>
          <w:rFonts w:hint="eastAsia" w:ascii="宋体" w:hAnsi="宋体"/>
          <w:b/>
          <w:color w:val="auto"/>
          <w:sz w:val="28"/>
          <w:szCs w:val="28"/>
        </w:rPr>
        <w:t>第五部分</w:t>
      </w:r>
      <w:r>
        <w:rPr>
          <w:rStyle w:val="16"/>
          <w:rFonts w:ascii="宋体" w:hAnsi="宋体"/>
          <w:b/>
          <w:color w:val="auto"/>
          <w:sz w:val="28"/>
          <w:szCs w:val="28"/>
        </w:rPr>
        <w:t xml:space="preserve">  </w:t>
      </w:r>
      <w:r>
        <w:rPr>
          <w:rStyle w:val="16"/>
          <w:rFonts w:hint="eastAsia" w:ascii="宋体" w:hAnsi="宋体"/>
          <w:b/>
          <w:color w:val="auto"/>
          <w:sz w:val="28"/>
          <w:szCs w:val="28"/>
        </w:rPr>
        <w:t>响应文件格式</w:t>
      </w:r>
      <w:r>
        <w:rPr>
          <w:rFonts w:ascii="宋体" w:hAnsi="宋体"/>
          <w:b/>
          <w:sz w:val="28"/>
          <w:szCs w:val="28"/>
        </w:rPr>
        <w:tab/>
      </w:r>
      <w:r>
        <w:rPr>
          <w:rFonts w:hint="eastAsia" w:ascii="宋体" w:hAnsi="宋体"/>
          <w:b/>
          <w:sz w:val="28"/>
          <w:szCs w:val="28"/>
        </w:rPr>
        <w:t>3</w:t>
      </w:r>
      <w:r>
        <w:rPr>
          <w:rFonts w:ascii="宋体" w:hAnsi="宋体"/>
          <w:b/>
          <w:sz w:val="28"/>
          <w:szCs w:val="28"/>
        </w:rPr>
        <w:fldChar w:fldCharType="end"/>
      </w:r>
      <w:r>
        <w:rPr>
          <w:rFonts w:hint="eastAsia" w:ascii="宋体" w:hAnsi="宋体"/>
          <w:b/>
          <w:sz w:val="28"/>
          <w:szCs w:val="28"/>
        </w:rPr>
        <w:t>2</w:t>
      </w:r>
    </w:p>
    <w:p w14:paraId="7EFF001F">
      <w:pPr>
        <w:tabs>
          <w:tab w:val="right" w:leader="middleDot" w:pos="9000"/>
        </w:tabs>
        <w:spacing w:line="700" w:lineRule="exact"/>
        <w:ind w:firstLine="420"/>
        <w:rPr>
          <w:rFonts w:hint="eastAsia" w:ascii="宋体" w:hAnsi="宋体"/>
          <w:sz w:val="32"/>
          <w:szCs w:val="32"/>
        </w:rPr>
      </w:pPr>
      <w:r>
        <w:rPr>
          <w:rFonts w:ascii="宋体" w:hAnsi="宋体"/>
          <w:b/>
          <w:sz w:val="28"/>
          <w:szCs w:val="28"/>
        </w:rPr>
        <w:fldChar w:fldCharType="end"/>
      </w:r>
    </w:p>
    <w:p w14:paraId="7B05C93C">
      <w:pPr>
        <w:tabs>
          <w:tab w:val="left" w:pos="8760"/>
          <w:tab w:val="left" w:pos="8880"/>
        </w:tabs>
        <w:ind w:left="359" w:leftChars="171" w:firstLine="60"/>
        <w:rPr>
          <w:rFonts w:hint="eastAsia" w:ascii="宋体" w:hAnsi="宋体"/>
          <w:sz w:val="32"/>
          <w:szCs w:val="32"/>
        </w:rPr>
      </w:pPr>
    </w:p>
    <w:p w14:paraId="7F4C330E">
      <w:pPr>
        <w:spacing w:line="480" w:lineRule="auto"/>
        <w:ind w:firstLine="602" w:firstLineChars="200"/>
        <w:rPr>
          <w:rFonts w:hint="eastAsia" w:ascii="宋体" w:hAnsi="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b/>
          <w:sz w:val="30"/>
          <w:szCs w:val="30"/>
        </w:rPr>
        <w:t xml:space="preserve"> </w:t>
      </w:r>
    </w:p>
    <w:p w14:paraId="3E22602A">
      <w:pPr>
        <w:numPr>
          <w:ilvl w:val="0"/>
          <w:numId w:val="1"/>
        </w:numPr>
        <w:spacing w:line="480" w:lineRule="exact"/>
        <w:jc w:val="center"/>
        <w:outlineLvl w:val="0"/>
        <w:rPr>
          <w:rFonts w:hint="eastAsia" w:ascii="宋体" w:hAnsi="宋体"/>
          <w:b/>
          <w:sz w:val="32"/>
          <w:szCs w:val="32"/>
        </w:rPr>
      </w:pPr>
      <w:bookmarkStart w:id="1" w:name="_Toc328739376"/>
      <w:r>
        <w:rPr>
          <w:rFonts w:hint="eastAsia" w:ascii="宋体" w:hAnsi="宋体"/>
          <w:b/>
          <w:sz w:val="32"/>
          <w:szCs w:val="32"/>
        </w:rPr>
        <w:t xml:space="preserve"> </w:t>
      </w:r>
      <w:bookmarkEnd w:id="1"/>
      <w:r>
        <w:rPr>
          <w:rFonts w:hint="eastAsia" w:ascii="宋体" w:hAnsi="宋体"/>
          <w:b/>
          <w:sz w:val="32"/>
          <w:szCs w:val="32"/>
        </w:rPr>
        <w:t>磋商公告</w:t>
      </w:r>
    </w:p>
    <w:p w14:paraId="7F55E959">
      <w:pPr>
        <w:widowControl/>
        <w:shd w:val="clear" w:color="auto" w:fill="FFFFFF"/>
        <w:spacing w:before="375" w:after="90" w:line="360" w:lineRule="auto"/>
        <w:jc w:val="left"/>
        <w:rPr>
          <w:rFonts w:hint="eastAsia" w:ascii="宋体" w:hAnsi="宋体" w:eastAsia="宋体" w:cs="宋体"/>
          <w:kern w:val="0"/>
          <w:sz w:val="24"/>
          <w:shd w:val="clear" w:color="auto" w:fill="FFFFFF"/>
          <w:lang w:val="en-US" w:eastAsia="zh-CN" w:bidi="ar"/>
        </w:rPr>
      </w:pPr>
      <w:r>
        <w:rPr>
          <w:rFonts w:hint="eastAsia" w:ascii="宋体" w:hAnsi="宋体" w:eastAsia="宋体" w:cs="宋体"/>
          <w:kern w:val="0"/>
          <w:sz w:val="24"/>
          <w:shd w:val="clear" w:color="auto" w:fill="FFFFFF"/>
          <w:lang w:val="en-US" w:eastAsia="zh-CN" w:bidi="ar"/>
        </w:rPr>
        <w:t>项目概况</w:t>
      </w:r>
    </w:p>
    <w:p w14:paraId="78C68A97">
      <w:pPr>
        <w:pStyle w:val="9"/>
        <w:shd w:val="clear" w:color="auto" w:fill="FFFFFF"/>
        <w:spacing w:before="0" w:beforeAutospacing="0" w:after="0" w:afterAutospacing="0" w:line="360" w:lineRule="auto"/>
        <w:ind w:firstLine="420"/>
        <w:rPr>
          <w:rFonts w:hint="eastAsia" w:eastAsia="宋体"/>
          <w:color w:val="auto"/>
          <w:lang w:eastAsia="zh-CN"/>
        </w:rPr>
      </w:pPr>
      <w:r>
        <w:rPr>
          <w:rFonts w:hint="eastAsia"/>
          <w:color w:val="auto"/>
          <w:lang w:eastAsia="zh-CN"/>
        </w:rPr>
        <w:t>12328热线运行维护项目</w:t>
      </w:r>
      <w:r>
        <w:rPr>
          <w:rFonts w:hint="eastAsia"/>
          <w:color w:val="auto"/>
          <w:shd w:val="clear" w:color="auto" w:fill="FFFFFF"/>
        </w:rPr>
        <w:t>的潜在供应商应在</w:t>
      </w:r>
      <w:r>
        <w:rPr>
          <w:rFonts w:hint="eastAsia"/>
          <w:color w:val="auto"/>
        </w:rPr>
        <w:t>西安市雁展路1111号莱安中心T6-15层</w:t>
      </w:r>
      <w:r>
        <w:rPr>
          <w:rFonts w:hint="eastAsia"/>
          <w:color w:val="auto"/>
          <w:shd w:val="clear" w:color="auto" w:fill="FFFFFF"/>
        </w:rPr>
        <w:t>获取采购文件 ，并于202</w:t>
      </w:r>
      <w:r>
        <w:rPr>
          <w:rFonts w:hint="eastAsia"/>
          <w:color w:val="auto"/>
          <w:shd w:val="clear" w:color="auto" w:fill="FFFFFF"/>
          <w:lang w:val="en-US" w:eastAsia="zh-CN"/>
        </w:rPr>
        <w:t>6</w:t>
      </w:r>
      <w:r>
        <w:rPr>
          <w:rFonts w:hint="eastAsia"/>
          <w:color w:val="auto"/>
          <w:shd w:val="clear" w:color="auto" w:fill="FFFFFF"/>
        </w:rPr>
        <w:t>-0</w:t>
      </w:r>
      <w:r>
        <w:rPr>
          <w:rFonts w:hint="eastAsia"/>
          <w:color w:val="auto"/>
          <w:shd w:val="clear" w:color="auto" w:fill="FFFFFF"/>
          <w:lang w:val="en-US" w:eastAsia="zh-CN"/>
        </w:rPr>
        <w:t>4</w:t>
      </w:r>
      <w:r>
        <w:rPr>
          <w:rFonts w:hint="eastAsia"/>
          <w:color w:val="auto"/>
          <w:shd w:val="clear" w:color="auto" w:fill="FFFFFF"/>
        </w:rPr>
        <w:t>-</w:t>
      </w:r>
      <w:r>
        <w:rPr>
          <w:rFonts w:hint="eastAsia"/>
          <w:color w:val="auto"/>
          <w:shd w:val="clear" w:color="auto" w:fill="FFFFFF"/>
          <w:lang w:val="en-US" w:eastAsia="zh-CN"/>
        </w:rPr>
        <w:t>16</w:t>
      </w:r>
      <w:r>
        <w:rPr>
          <w:rFonts w:hint="eastAsia"/>
          <w:color w:val="auto"/>
          <w:shd w:val="clear" w:color="auto" w:fill="FFFFFF"/>
        </w:rPr>
        <w:t xml:space="preserve"> </w:t>
      </w:r>
      <w:r>
        <w:rPr>
          <w:rFonts w:hint="eastAsia"/>
          <w:color w:val="auto"/>
          <w:shd w:val="clear" w:color="auto" w:fill="FFFFFF"/>
          <w:lang w:val="en-US" w:eastAsia="zh-CN"/>
        </w:rPr>
        <w:t>14</w:t>
      </w:r>
      <w:r>
        <w:rPr>
          <w:rFonts w:hint="eastAsia"/>
          <w:color w:val="auto"/>
          <w:shd w:val="clear" w:color="auto" w:fill="FFFFFF"/>
        </w:rPr>
        <w:t>:</w:t>
      </w:r>
      <w:r>
        <w:rPr>
          <w:rFonts w:hint="eastAsia"/>
          <w:color w:val="auto"/>
          <w:shd w:val="clear" w:color="auto" w:fill="FFFFFF"/>
          <w:lang w:val="en-US" w:eastAsia="zh-CN"/>
        </w:rPr>
        <w:t>3</w:t>
      </w:r>
      <w:r>
        <w:rPr>
          <w:rFonts w:hint="eastAsia"/>
          <w:color w:val="auto"/>
          <w:shd w:val="clear" w:color="auto" w:fill="FFFFFF"/>
        </w:rPr>
        <w:t>0:00（北京时间）前递交响应文件。</w:t>
      </w:r>
    </w:p>
    <w:p w14:paraId="57DBC570">
      <w:pPr>
        <w:widowControl/>
        <w:shd w:val="clear" w:color="auto" w:fill="FFFFFF"/>
        <w:spacing w:before="375" w:after="90" w:line="360" w:lineRule="auto"/>
        <w:jc w:val="left"/>
        <w:rPr>
          <w:rFonts w:hint="eastAsia" w:ascii="宋体" w:hAnsi="宋体" w:cs="宋体"/>
          <w:color w:val="auto"/>
          <w:sz w:val="24"/>
        </w:rPr>
      </w:pPr>
      <w:r>
        <w:rPr>
          <w:rFonts w:hint="eastAsia" w:ascii="宋体" w:hAnsi="宋体" w:cs="宋体"/>
          <w:color w:val="auto"/>
          <w:kern w:val="0"/>
          <w:sz w:val="24"/>
          <w:shd w:val="clear" w:color="auto" w:fill="FFFFFF"/>
          <w:lang w:bidi="ar"/>
        </w:rPr>
        <w:t>一、项目基本情况</w:t>
      </w:r>
    </w:p>
    <w:p w14:paraId="5C6F95A6">
      <w:pPr>
        <w:pStyle w:val="9"/>
        <w:shd w:val="clear" w:color="auto" w:fill="FFFFFF"/>
        <w:spacing w:before="0" w:beforeAutospacing="0" w:after="0" w:afterAutospacing="0" w:line="360" w:lineRule="auto"/>
        <w:ind w:firstLine="420"/>
        <w:rPr>
          <w:rFonts w:hint="eastAsia" w:eastAsia="宋体"/>
          <w:color w:val="auto"/>
          <w:highlight w:val="none"/>
          <w:lang w:eastAsia="zh-CN"/>
        </w:rPr>
      </w:pPr>
      <w:r>
        <w:rPr>
          <w:rFonts w:hint="eastAsia"/>
          <w:color w:val="auto"/>
          <w:highlight w:val="none"/>
          <w:shd w:val="clear" w:color="auto" w:fill="FFFFFF"/>
        </w:rPr>
        <w:t>项目编号：</w:t>
      </w:r>
      <w:r>
        <w:rPr>
          <w:rFonts w:hint="eastAsia"/>
          <w:color w:val="auto"/>
          <w:highlight w:val="none"/>
          <w:shd w:val="clear" w:color="auto" w:fill="FFFFFF"/>
          <w:lang w:eastAsia="zh-CN"/>
        </w:rPr>
        <w:t>KY2026-3-056</w:t>
      </w:r>
    </w:p>
    <w:p w14:paraId="1982788F">
      <w:pPr>
        <w:pStyle w:val="9"/>
        <w:shd w:val="clear" w:color="auto" w:fill="FFFFFF"/>
        <w:spacing w:before="0" w:beforeAutospacing="0" w:after="0" w:afterAutospacing="0" w:line="360" w:lineRule="auto"/>
        <w:ind w:firstLine="420"/>
        <w:rPr>
          <w:rFonts w:hint="eastAsia" w:eastAsia="宋体"/>
          <w:color w:val="auto"/>
          <w:highlight w:val="none"/>
          <w:shd w:val="clear" w:color="auto" w:fill="FFFFFF"/>
          <w:lang w:eastAsia="zh-CN"/>
        </w:rPr>
      </w:pPr>
      <w:r>
        <w:rPr>
          <w:rFonts w:hint="eastAsia"/>
          <w:color w:val="auto"/>
          <w:highlight w:val="none"/>
          <w:shd w:val="clear" w:color="auto" w:fill="FFFFFF"/>
        </w:rPr>
        <w:t>项目名称：</w:t>
      </w:r>
      <w:r>
        <w:rPr>
          <w:rFonts w:hint="eastAsia"/>
          <w:color w:val="auto"/>
          <w:highlight w:val="none"/>
          <w:shd w:val="clear" w:color="auto" w:fill="FFFFFF"/>
          <w:lang w:eastAsia="zh-CN"/>
        </w:rPr>
        <w:t>12328热线运行维护项目</w:t>
      </w:r>
    </w:p>
    <w:p w14:paraId="52544290">
      <w:pPr>
        <w:pStyle w:val="9"/>
        <w:shd w:val="clear" w:color="auto" w:fill="FFFFFF"/>
        <w:spacing w:before="0" w:beforeAutospacing="0" w:after="0" w:afterAutospacing="0" w:line="360" w:lineRule="auto"/>
        <w:ind w:firstLine="420"/>
        <w:rPr>
          <w:rFonts w:hint="eastAsia"/>
          <w:color w:val="auto"/>
          <w:highlight w:val="none"/>
        </w:rPr>
      </w:pPr>
      <w:r>
        <w:rPr>
          <w:rFonts w:hint="eastAsia"/>
          <w:color w:val="auto"/>
          <w:highlight w:val="none"/>
          <w:shd w:val="clear" w:color="auto" w:fill="FFFFFF"/>
        </w:rPr>
        <w:t>采购方式：竞争性磋商</w:t>
      </w:r>
    </w:p>
    <w:p w14:paraId="727616F9">
      <w:pPr>
        <w:pStyle w:val="9"/>
        <w:shd w:val="clear" w:color="auto" w:fill="FFFFFF"/>
        <w:spacing w:before="0" w:beforeAutospacing="0" w:after="0" w:afterAutospacing="0" w:line="360" w:lineRule="auto"/>
        <w:ind w:firstLine="420"/>
        <w:rPr>
          <w:rFonts w:hint="eastAsia"/>
          <w:color w:val="auto"/>
          <w:highlight w:val="none"/>
        </w:rPr>
      </w:pPr>
      <w:r>
        <w:rPr>
          <w:rFonts w:hint="eastAsia"/>
          <w:color w:val="auto"/>
          <w:highlight w:val="none"/>
          <w:shd w:val="clear" w:color="auto" w:fill="FFFFFF"/>
        </w:rPr>
        <w:t>预算金额：</w:t>
      </w:r>
      <w:r>
        <w:rPr>
          <w:rFonts w:hint="eastAsia"/>
          <w:color w:val="auto"/>
          <w:highlight w:val="none"/>
          <w:shd w:val="clear" w:color="auto" w:fill="FFFFFF"/>
          <w:lang w:val="en-US" w:eastAsia="zh-CN"/>
        </w:rPr>
        <w:t>193900</w:t>
      </w:r>
      <w:r>
        <w:rPr>
          <w:rFonts w:hint="eastAsia"/>
          <w:color w:val="auto"/>
          <w:highlight w:val="none"/>
          <w:shd w:val="clear" w:color="auto" w:fill="FFFFFF"/>
        </w:rPr>
        <w:t>.00</w:t>
      </w:r>
      <w:bookmarkStart w:id="26" w:name="_GoBack"/>
      <w:bookmarkEnd w:id="26"/>
      <w:r>
        <w:rPr>
          <w:rFonts w:hint="eastAsia"/>
          <w:color w:val="auto"/>
          <w:highlight w:val="none"/>
          <w:shd w:val="clear" w:color="auto" w:fill="FFFFFF"/>
        </w:rPr>
        <w:t>元</w:t>
      </w:r>
    </w:p>
    <w:p w14:paraId="1715EEA2">
      <w:pPr>
        <w:widowControl/>
        <w:shd w:val="clear" w:color="auto" w:fill="FFFFFF"/>
        <w:spacing w:line="360" w:lineRule="auto"/>
        <w:ind w:firstLine="420"/>
        <w:jc w:val="left"/>
        <w:rPr>
          <w:rFonts w:hint="eastAsia"/>
          <w:highlight w:val="none"/>
        </w:rPr>
      </w:pPr>
      <w:r>
        <w:rPr>
          <w:rFonts w:hint="eastAsia" w:ascii="宋体" w:hAnsi="宋体" w:cs="宋体"/>
          <w:kern w:val="0"/>
          <w:sz w:val="24"/>
          <w:highlight w:val="none"/>
          <w:shd w:val="clear" w:color="auto" w:fill="FFFFFF"/>
          <w:lang w:bidi="ar"/>
        </w:rPr>
        <w:t>采</w:t>
      </w:r>
      <w:r>
        <w:rPr>
          <w:rFonts w:hint="eastAsia" w:ascii="宋体" w:hAnsi="宋体" w:eastAsia="宋体" w:cs="宋体"/>
          <w:kern w:val="0"/>
          <w:sz w:val="24"/>
          <w:highlight w:val="none"/>
          <w:shd w:val="clear" w:color="auto" w:fill="FFFFFF"/>
          <w:lang w:bidi="ar"/>
        </w:rPr>
        <w:t>购需求</w:t>
      </w:r>
      <w:r>
        <w:rPr>
          <w:rFonts w:hint="eastAsia" w:ascii="宋体" w:hAnsi="宋体" w:eastAsia="宋体" w:cs="宋体"/>
          <w:kern w:val="0"/>
          <w:sz w:val="24"/>
          <w:highlight w:val="none"/>
          <w:u w:val="none"/>
          <w:shd w:val="clear" w:color="auto" w:fill="FFFFFF"/>
          <w:lang w:bidi="ar"/>
        </w:rPr>
        <w:t>：对全省12328软件提供运维服务，具体负责陕西12328系统接口维护服务和全省12328业务系统维护，包括系统数据维护、数据库系统维护、中间件维护、应用系统日常维护及知识库系统维护等</w:t>
      </w:r>
      <w:r>
        <w:rPr>
          <w:rFonts w:hint="eastAsia" w:ascii="宋体" w:hAnsi="宋体" w:cs="宋体"/>
          <w:kern w:val="0"/>
          <w:sz w:val="24"/>
          <w:highlight w:val="none"/>
          <w:shd w:val="clear" w:color="auto" w:fill="FFFFFF"/>
          <w:lang w:eastAsia="zh-CN" w:bidi="ar"/>
        </w:rPr>
        <w:t>；</w:t>
      </w:r>
      <w:r>
        <w:rPr>
          <w:rFonts w:hint="eastAsia" w:ascii="宋体" w:hAnsi="宋体" w:cs="宋体"/>
          <w:kern w:val="0"/>
          <w:sz w:val="24"/>
          <w:highlight w:val="none"/>
          <w:shd w:val="clear" w:color="auto" w:fill="FFFFFF"/>
          <w:lang w:bidi="ar"/>
        </w:rPr>
        <w:t>详见</w:t>
      </w:r>
      <w:r>
        <w:rPr>
          <w:rFonts w:hint="eastAsia" w:ascii="宋体" w:hAnsi="宋体" w:cs="宋体"/>
          <w:kern w:val="0"/>
          <w:sz w:val="24"/>
          <w:highlight w:val="none"/>
          <w:shd w:val="clear" w:color="auto" w:fill="FFFFFF"/>
          <w:lang w:val="en-US" w:eastAsia="zh-CN" w:bidi="ar"/>
        </w:rPr>
        <w:t>磋商</w:t>
      </w:r>
      <w:r>
        <w:rPr>
          <w:rFonts w:hint="eastAsia" w:ascii="宋体" w:hAnsi="宋体" w:cs="宋体"/>
          <w:kern w:val="0"/>
          <w:sz w:val="24"/>
          <w:highlight w:val="none"/>
          <w:shd w:val="clear" w:color="auto" w:fill="FFFFFF"/>
          <w:lang w:bidi="ar"/>
        </w:rPr>
        <w:t>文件</w:t>
      </w:r>
    </w:p>
    <w:p w14:paraId="4B49AE24">
      <w:pPr>
        <w:widowControl/>
        <w:shd w:val="clear" w:color="auto" w:fill="FFFFFF"/>
        <w:spacing w:line="360" w:lineRule="auto"/>
        <w:ind w:firstLine="420"/>
        <w:jc w:val="left"/>
        <w:rPr>
          <w:rFonts w:hint="eastAsia" w:ascii="宋体" w:hAnsi="宋体" w:cs="宋体"/>
          <w:sz w:val="24"/>
          <w:highlight w:val="none"/>
        </w:rPr>
      </w:pPr>
      <w:r>
        <w:rPr>
          <w:rFonts w:hint="eastAsia" w:ascii="宋体" w:hAnsi="宋体" w:cs="宋体"/>
          <w:kern w:val="0"/>
          <w:sz w:val="24"/>
          <w:highlight w:val="none"/>
          <w:shd w:val="clear" w:color="auto" w:fill="FFFFFF"/>
          <w:lang w:bidi="ar"/>
        </w:rPr>
        <w:t>标包1（</w:t>
      </w:r>
      <w:r>
        <w:rPr>
          <w:rFonts w:hint="eastAsia" w:ascii="宋体" w:hAnsi="宋体" w:cs="宋体"/>
          <w:kern w:val="0"/>
          <w:sz w:val="24"/>
          <w:highlight w:val="none"/>
          <w:shd w:val="clear" w:color="auto" w:fill="FFFFFF"/>
          <w:lang w:eastAsia="zh-CN" w:bidi="ar"/>
        </w:rPr>
        <w:t>12328热线运行维护项目</w:t>
      </w:r>
      <w:r>
        <w:rPr>
          <w:rFonts w:hint="eastAsia" w:ascii="宋体" w:hAnsi="宋体" w:cs="宋体"/>
          <w:kern w:val="0"/>
          <w:sz w:val="24"/>
          <w:highlight w:val="none"/>
          <w:shd w:val="clear" w:color="auto" w:fill="FFFFFF"/>
          <w:lang w:bidi="ar"/>
        </w:rPr>
        <w:t>_标包1）：</w:t>
      </w:r>
    </w:p>
    <w:p w14:paraId="6D345656">
      <w:pPr>
        <w:pStyle w:val="9"/>
        <w:spacing w:before="0" w:beforeAutospacing="0" w:after="0" w:afterAutospacing="0" w:line="360" w:lineRule="auto"/>
        <w:ind w:firstLine="840"/>
        <w:rPr>
          <w:rFonts w:hint="eastAsia"/>
          <w:color w:val="auto"/>
          <w:highlight w:val="none"/>
        </w:rPr>
      </w:pPr>
      <w:r>
        <w:rPr>
          <w:rFonts w:hint="eastAsia"/>
          <w:color w:val="auto"/>
          <w:highlight w:val="none"/>
          <w:shd w:val="clear" w:color="auto" w:fill="FFFFFF"/>
        </w:rPr>
        <w:t>标包1预算金额：</w:t>
      </w:r>
      <w:r>
        <w:rPr>
          <w:rFonts w:hint="eastAsia"/>
          <w:color w:val="auto"/>
          <w:highlight w:val="none"/>
          <w:shd w:val="clear" w:color="auto" w:fill="FFFFFF"/>
          <w:lang w:val="en-US" w:eastAsia="zh-CN"/>
        </w:rPr>
        <w:t>193900.00</w:t>
      </w:r>
      <w:r>
        <w:rPr>
          <w:rFonts w:hint="eastAsia"/>
          <w:color w:val="auto"/>
          <w:highlight w:val="none"/>
          <w:shd w:val="clear" w:color="auto" w:fill="FFFFFF"/>
        </w:rPr>
        <w:t>元</w:t>
      </w:r>
    </w:p>
    <w:p w14:paraId="64C49DF0">
      <w:pPr>
        <w:pStyle w:val="9"/>
        <w:spacing w:before="0" w:beforeAutospacing="0" w:after="0" w:afterAutospacing="0" w:line="360" w:lineRule="auto"/>
        <w:ind w:firstLine="840"/>
        <w:rPr>
          <w:rFonts w:hint="eastAsia"/>
          <w:color w:val="auto"/>
          <w:highlight w:val="none"/>
        </w:rPr>
      </w:pPr>
      <w:r>
        <w:rPr>
          <w:rFonts w:hint="eastAsia"/>
          <w:color w:val="auto"/>
          <w:highlight w:val="none"/>
          <w:shd w:val="clear" w:color="auto" w:fill="FFFFFF"/>
        </w:rPr>
        <w:t>标包1最高限价：</w:t>
      </w:r>
      <w:r>
        <w:rPr>
          <w:rFonts w:hint="eastAsia"/>
          <w:color w:val="auto"/>
          <w:highlight w:val="none"/>
          <w:shd w:val="clear" w:color="auto" w:fill="FFFFFF"/>
          <w:lang w:val="en-US" w:eastAsia="zh-CN"/>
        </w:rPr>
        <w:t>193900.00</w:t>
      </w:r>
      <w:r>
        <w:rPr>
          <w:rFonts w:hint="eastAsia"/>
          <w:color w:val="auto"/>
          <w:highlight w:val="none"/>
          <w:shd w:val="clear" w:color="auto" w:fill="FFFFFF"/>
        </w:rPr>
        <w:t>元</w:t>
      </w:r>
    </w:p>
    <w:tbl>
      <w:tblPr>
        <w:tblStyle w:val="10"/>
        <w:tblW w:w="9581"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85"/>
        <w:gridCol w:w="1286"/>
        <w:gridCol w:w="1155"/>
        <w:gridCol w:w="1579"/>
        <w:gridCol w:w="1478"/>
        <w:gridCol w:w="1392"/>
        <w:gridCol w:w="2106"/>
      </w:tblGrid>
      <w:tr w14:paraId="3B512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6" w:hRule="atLeast"/>
          <w:tblCellSpacing w:w="15" w:type="dxa"/>
        </w:trPr>
        <w:tc>
          <w:tcPr>
            <w:tcW w:w="0" w:type="auto"/>
            <w:noWrap w:val="0"/>
            <w:vAlign w:val="center"/>
          </w:tcPr>
          <w:p w14:paraId="470C4505">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品目号</w:t>
            </w:r>
          </w:p>
        </w:tc>
        <w:tc>
          <w:tcPr>
            <w:tcW w:w="1256" w:type="dxa"/>
            <w:noWrap w:val="0"/>
            <w:vAlign w:val="center"/>
          </w:tcPr>
          <w:p w14:paraId="3789DBAF">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品目名称</w:t>
            </w:r>
          </w:p>
        </w:tc>
        <w:tc>
          <w:tcPr>
            <w:tcW w:w="1125" w:type="dxa"/>
            <w:noWrap w:val="0"/>
            <w:vAlign w:val="center"/>
          </w:tcPr>
          <w:p w14:paraId="55CB82CC">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采购标的</w:t>
            </w:r>
          </w:p>
        </w:tc>
        <w:tc>
          <w:tcPr>
            <w:tcW w:w="1549" w:type="dxa"/>
            <w:noWrap w:val="0"/>
            <w:vAlign w:val="center"/>
          </w:tcPr>
          <w:p w14:paraId="6E2679C4">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数量（单位）</w:t>
            </w:r>
          </w:p>
        </w:tc>
        <w:tc>
          <w:tcPr>
            <w:tcW w:w="1448" w:type="dxa"/>
            <w:noWrap w:val="0"/>
            <w:vAlign w:val="center"/>
          </w:tcPr>
          <w:p w14:paraId="693B90C0">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技术规格、参数及要求</w:t>
            </w:r>
          </w:p>
        </w:tc>
        <w:tc>
          <w:tcPr>
            <w:tcW w:w="1362" w:type="dxa"/>
            <w:noWrap w:val="0"/>
            <w:vAlign w:val="center"/>
          </w:tcPr>
          <w:p w14:paraId="10886359">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bidi="ar"/>
              </w:rPr>
              <w:t>品目预算(元)</w:t>
            </w:r>
          </w:p>
        </w:tc>
        <w:tc>
          <w:tcPr>
            <w:tcW w:w="2061" w:type="dxa"/>
            <w:noWrap w:val="0"/>
            <w:vAlign w:val="center"/>
          </w:tcPr>
          <w:p w14:paraId="5AFB0D59">
            <w:pPr>
              <w:widowControl/>
              <w:wordWrap w:val="0"/>
              <w:spacing w:line="360" w:lineRule="auto"/>
              <w:jc w:val="center"/>
              <w:rPr>
                <w:rFonts w:hint="eastAsia" w:ascii="宋体" w:hAnsi="宋体" w:cs="宋体"/>
                <w:b/>
                <w:bCs/>
                <w:sz w:val="24"/>
                <w:highlight w:val="none"/>
              </w:rPr>
            </w:pPr>
            <w:r>
              <w:rPr>
                <w:rFonts w:hint="eastAsia" w:ascii="宋体" w:hAnsi="宋体" w:cs="宋体"/>
                <w:b/>
                <w:bCs/>
                <w:kern w:val="0"/>
                <w:sz w:val="24"/>
                <w:highlight w:val="none"/>
                <w:lang w:val="en-US" w:eastAsia="zh-CN" w:bidi="ar"/>
              </w:rPr>
              <w:t>单价限价</w:t>
            </w:r>
            <w:r>
              <w:rPr>
                <w:rFonts w:hint="eastAsia" w:ascii="宋体" w:hAnsi="宋体" w:cs="宋体"/>
                <w:b/>
                <w:bCs/>
                <w:kern w:val="0"/>
                <w:sz w:val="24"/>
                <w:highlight w:val="none"/>
                <w:lang w:bidi="ar"/>
              </w:rPr>
              <w:t>(元)</w:t>
            </w:r>
          </w:p>
        </w:tc>
      </w:tr>
      <w:tr w14:paraId="244C3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2" w:hRule="atLeast"/>
          <w:tblCellSpacing w:w="15" w:type="dxa"/>
        </w:trPr>
        <w:tc>
          <w:tcPr>
            <w:tcW w:w="0" w:type="auto"/>
            <w:noWrap w:val="0"/>
            <w:vAlign w:val="center"/>
          </w:tcPr>
          <w:p w14:paraId="34BD87B8">
            <w:pPr>
              <w:widowControl/>
              <w:wordWrap w:val="0"/>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标包1</w:t>
            </w:r>
          </w:p>
        </w:tc>
        <w:tc>
          <w:tcPr>
            <w:tcW w:w="1256" w:type="dxa"/>
            <w:noWrap w:val="0"/>
            <w:vAlign w:val="center"/>
          </w:tcPr>
          <w:p w14:paraId="54E3DB17">
            <w:pPr>
              <w:widowControl/>
              <w:wordWrap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其他运行维护服务</w:t>
            </w:r>
          </w:p>
        </w:tc>
        <w:tc>
          <w:tcPr>
            <w:tcW w:w="1125" w:type="dxa"/>
            <w:noWrap w:val="0"/>
            <w:vAlign w:val="center"/>
          </w:tcPr>
          <w:p w14:paraId="07A50C84">
            <w:pPr>
              <w:widowControl/>
              <w:wordWrap w:val="0"/>
              <w:spacing w:line="360" w:lineRule="auto"/>
              <w:jc w:val="center"/>
              <w:rPr>
                <w:rFonts w:hint="eastAsia" w:ascii="宋体" w:hAnsi="宋体" w:cs="宋体"/>
                <w:sz w:val="24"/>
                <w:highlight w:val="none"/>
              </w:rPr>
            </w:pPr>
            <w:r>
              <w:rPr>
                <w:rFonts w:hint="eastAsia" w:ascii="宋体" w:hAnsi="宋体" w:cs="宋体"/>
                <w:sz w:val="24"/>
                <w:highlight w:val="none"/>
              </w:rPr>
              <w:t>12328热线运行维护</w:t>
            </w:r>
          </w:p>
        </w:tc>
        <w:tc>
          <w:tcPr>
            <w:tcW w:w="1549" w:type="dxa"/>
            <w:noWrap w:val="0"/>
            <w:vAlign w:val="center"/>
          </w:tcPr>
          <w:p w14:paraId="3DEAF494">
            <w:pPr>
              <w:widowControl/>
              <w:wordWrap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1项</w:t>
            </w:r>
          </w:p>
        </w:tc>
        <w:tc>
          <w:tcPr>
            <w:tcW w:w="1448" w:type="dxa"/>
            <w:noWrap w:val="0"/>
            <w:vAlign w:val="center"/>
          </w:tcPr>
          <w:p w14:paraId="5035C6B0">
            <w:pPr>
              <w:pStyle w:val="9"/>
              <w:wordWrap w:val="0"/>
              <w:spacing w:before="0" w:beforeAutospacing="0" w:after="0" w:afterAutospacing="0" w:line="360" w:lineRule="auto"/>
              <w:jc w:val="center"/>
              <w:rPr>
                <w:rFonts w:hint="eastAsia"/>
                <w:highlight w:val="none"/>
              </w:rPr>
            </w:pPr>
            <w:r>
              <w:rPr>
                <w:rFonts w:hint="eastAsia"/>
                <w:color w:val="auto"/>
                <w:highlight w:val="none"/>
                <w:shd w:val="clear" w:color="auto" w:fill="FFFFFF"/>
                <w:lang w:eastAsia="zh-CN"/>
              </w:rPr>
              <w:t>12328热线运行维护</w:t>
            </w:r>
          </w:p>
        </w:tc>
        <w:tc>
          <w:tcPr>
            <w:tcW w:w="1362" w:type="dxa"/>
            <w:noWrap w:val="0"/>
            <w:vAlign w:val="center"/>
          </w:tcPr>
          <w:p w14:paraId="2B646FD5">
            <w:pPr>
              <w:widowControl/>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val="en-US" w:eastAsia="zh-CN" w:bidi="ar"/>
              </w:rPr>
              <w:t>193900.00</w:t>
            </w:r>
          </w:p>
        </w:tc>
        <w:tc>
          <w:tcPr>
            <w:tcW w:w="2061" w:type="dxa"/>
            <w:noWrap w:val="0"/>
            <w:vAlign w:val="center"/>
          </w:tcPr>
          <w:p w14:paraId="32008504">
            <w:pPr>
              <w:widowControl/>
              <w:wordWrap w:val="0"/>
              <w:spacing w:line="360" w:lineRule="auto"/>
              <w:jc w:val="center"/>
              <w:rPr>
                <w:rFonts w:hint="eastAsia" w:ascii="宋体" w:hAnsi="宋体" w:cs="宋体"/>
                <w:sz w:val="24"/>
                <w:highlight w:val="none"/>
              </w:rPr>
            </w:pPr>
            <w:r>
              <w:rPr>
                <w:rFonts w:hint="eastAsia" w:ascii="宋体" w:hAnsi="宋体" w:cs="宋体"/>
                <w:sz w:val="24"/>
                <w:highlight w:val="none"/>
              </w:rPr>
              <w:t>193900.00</w:t>
            </w:r>
          </w:p>
        </w:tc>
      </w:tr>
    </w:tbl>
    <w:p w14:paraId="707CB2E1">
      <w:pPr>
        <w:widowControl/>
        <w:shd w:val="clear" w:color="auto" w:fill="FFFFFF"/>
        <w:spacing w:line="360" w:lineRule="auto"/>
        <w:ind w:firstLine="420"/>
        <w:jc w:val="left"/>
        <w:rPr>
          <w:rFonts w:hint="eastAsia" w:ascii="宋体" w:hAnsi="宋体" w:eastAsia="宋体" w:cs="宋体"/>
          <w:kern w:val="0"/>
          <w:sz w:val="24"/>
          <w:highlight w:val="none"/>
          <w:shd w:val="clear" w:color="auto" w:fill="FFFFFF"/>
          <w:lang w:eastAsia="zh-CN" w:bidi="ar"/>
        </w:rPr>
      </w:pPr>
      <w:r>
        <w:rPr>
          <w:rFonts w:hint="eastAsia" w:ascii="宋体" w:hAnsi="宋体" w:eastAsia="宋体" w:cs="宋体"/>
          <w:kern w:val="0"/>
          <w:sz w:val="24"/>
          <w:highlight w:val="none"/>
          <w:shd w:val="clear" w:color="auto" w:fill="FFFFFF"/>
          <w:lang w:bidi="ar"/>
        </w:rPr>
        <w:t>合同履行期限：12个月（2026年5月1日-2027年4月30日）</w:t>
      </w:r>
      <w:r>
        <w:rPr>
          <w:rFonts w:hint="eastAsia" w:ascii="宋体" w:hAnsi="宋体" w:eastAsia="宋体" w:cs="宋体"/>
          <w:kern w:val="0"/>
          <w:sz w:val="24"/>
          <w:highlight w:val="none"/>
          <w:shd w:val="clear" w:color="auto" w:fill="FFFFFF"/>
          <w:lang w:eastAsia="zh-CN" w:bidi="ar"/>
        </w:rPr>
        <w:t>。</w:t>
      </w:r>
    </w:p>
    <w:p w14:paraId="6E2A7BED">
      <w:pPr>
        <w:widowControl/>
        <w:shd w:val="clear" w:color="auto" w:fill="FFFFFF"/>
        <w:spacing w:line="360" w:lineRule="auto"/>
        <w:ind w:firstLine="420"/>
        <w:jc w:val="left"/>
        <w:rPr>
          <w:rFonts w:hint="eastAsia" w:ascii="宋体" w:hAnsi="宋体" w:eastAsia="宋体" w:cs="宋体"/>
          <w:kern w:val="0"/>
          <w:sz w:val="24"/>
          <w:highlight w:val="none"/>
          <w:shd w:val="clear" w:color="auto" w:fill="FFFFFF"/>
          <w:lang w:bidi="ar"/>
        </w:rPr>
      </w:pPr>
      <w:r>
        <w:rPr>
          <w:rFonts w:hint="eastAsia" w:ascii="宋体" w:hAnsi="宋体" w:eastAsia="宋体" w:cs="宋体"/>
          <w:kern w:val="0"/>
          <w:sz w:val="24"/>
          <w:highlight w:val="none"/>
          <w:shd w:val="clear" w:color="auto" w:fill="FFFFFF"/>
          <w:lang w:bidi="ar"/>
        </w:rPr>
        <w:t>二、申请人的资格要求</w:t>
      </w:r>
    </w:p>
    <w:p w14:paraId="1F7C5486">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shd w:val="clear" w:color="auto" w:fill="FFFFFF"/>
          <w:lang w:bidi="ar"/>
        </w:rPr>
        <w:t>满足《中华人民共和国政府采购法》第二十二条规定，并提供以下资料：</w:t>
      </w:r>
    </w:p>
    <w:p w14:paraId="50DB8AA4">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（1）具有独立承担民事责任能力的法人、其他组织或自然人，并出具合法有效的营业执照或事业单位法人证书等国家规定的相关证明，自然人参与的提供其身份证明。 </w:t>
      </w:r>
    </w:p>
    <w:p w14:paraId="3EC86C2E">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2）财务状况报告：提供2024年度或2025年度经会计师事务所审计并通过注册会计师行业统一监管平台备案赋码的审计报告（包括审计报告、资产负债表、利润表、现金流量表、所有者权益变动表及其附注，成立时间至提交响应文件截止时间不足一年的可提供成立后任意时段的资产负债表），或其开标前六个月内银行出具的资信证明，或信用担保机构出具的投标担保函。（以上三种形式的资料提供任何一种即可）。</w:t>
      </w:r>
    </w:p>
    <w:p w14:paraId="1909A106">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3）税收缴纳证明：提供上一年度至今已缴纳至少一个月的依法缴纳税款的相关凭据（时间以税款所属日期为准），凭据应有税务机关或代收机关的公章或业务专用章。依法免税或无须缴纳税款的供应商，应提供相关证明文件。</w:t>
      </w:r>
    </w:p>
    <w:p w14:paraId="76991A32">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（4）社会保障资金缴纳证明：提供上一年度至今已缴存的至少一个月的社会保障资金缴存单据或社保机构开具的社会保险参保缴费情况证明，依法不需要缴纳社会保障资金的单位应提供相关证明材料。 </w:t>
      </w:r>
    </w:p>
    <w:p w14:paraId="0B543867">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5）书面声明：参加本次政府采购活动前三年内在经营活动中没有重大违法记录，以及未被列入失信被执行人、重大税收违法失信主体、严重失信主体名单的书面声明。本项目拒绝被列入失信被执行人、重大税收违法失信主体、严重失信主体的供应商参与。</w:t>
      </w:r>
    </w:p>
    <w:p w14:paraId="019C39B1">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（6）提供具有履行合同所必需的设备和专业技术能力的承诺函。 </w:t>
      </w:r>
    </w:p>
    <w:p w14:paraId="74B91FE4">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（7）法定代表人授权书及被授权人身份证。（法定代表人直接参与磋商只须提交其身份证明书）</w:t>
      </w:r>
    </w:p>
    <w:p w14:paraId="751E39DD">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（8）提供中小企业声明函。（本项目为专门面向中、小、微型企业采购项目）</w:t>
      </w:r>
    </w:p>
    <w:p w14:paraId="51365015">
      <w:pPr>
        <w:pStyle w:val="17"/>
        <w:shd w:val="clear" w:color="auto" w:fill="FFFFFF"/>
        <w:spacing w:before="150" w:line="360" w:lineRule="auto"/>
        <w:ind w:firstLine="480"/>
        <w:rPr>
          <w:rFonts w:hint="eastAsia"/>
          <w:color w:val="333333"/>
          <w:shd w:val="clear" w:color="auto" w:fill="FFFFFF"/>
          <w:lang w:bidi="ar"/>
        </w:rPr>
      </w:pPr>
      <w:r>
        <w:rPr>
          <w:rFonts w:hint="eastAsia"/>
        </w:rPr>
        <w:t>备注：本项目不接受联合体磋商。</w:t>
      </w:r>
    </w:p>
    <w:p w14:paraId="50B425A0">
      <w:pPr>
        <w:widowControl/>
        <w:shd w:val="clear" w:color="auto" w:fill="FFFFFF"/>
        <w:spacing w:before="375" w:after="90" w:line="360" w:lineRule="auto"/>
        <w:jc w:val="left"/>
        <w:rPr>
          <w:rFonts w:hint="eastAsia" w:ascii="宋体" w:hAnsi="宋体" w:cs="宋体"/>
          <w:sz w:val="24"/>
        </w:rPr>
      </w:pPr>
      <w:r>
        <w:rPr>
          <w:rFonts w:hint="eastAsia" w:ascii="宋体" w:hAnsi="宋体" w:cs="宋体"/>
          <w:kern w:val="0"/>
          <w:sz w:val="24"/>
          <w:shd w:val="clear" w:color="auto" w:fill="FFFFFF"/>
          <w:lang w:bidi="ar"/>
        </w:rPr>
        <w:t>三、获取采购文件</w:t>
      </w:r>
    </w:p>
    <w:p w14:paraId="713B1586">
      <w:pPr>
        <w:pStyle w:val="9"/>
        <w:spacing w:before="0" w:beforeAutospacing="0" w:after="0" w:afterAutospacing="0" w:line="360" w:lineRule="auto"/>
        <w:ind w:firstLine="420"/>
        <w:rPr>
          <w:rFonts w:hint="eastAsia"/>
        </w:rPr>
      </w:pPr>
      <w:r>
        <w:rPr>
          <w:rFonts w:hint="eastAsia" w:ascii="宋体" w:hAnsi="宋体" w:eastAsia="宋体" w:cs="宋体"/>
          <w:color w:val="auto"/>
          <w:kern w:val="0"/>
          <w:sz w:val="24"/>
          <w:szCs w:val="24"/>
          <w:lang w:val="en-US" w:eastAsia="zh-CN" w:bidi="ar-SA"/>
        </w:rPr>
        <w:t>时间</w:t>
      </w:r>
      <w:r>
        <w:rPr>
          <w:rFonts w:hint="eastAsia"/>
          <w:color w:val="auto"/>
          <w:shd w:val="clear" w:color="auto" w:fill="FFFFFF"/>
        </w:rPr>
        <w:t>：202</w:t>
      </w:r>
      <w:r>
        <w:rPr>
          <w:rFonts w:hint="eastAsia"/>
          <w:color w:val="auto"/>
          <w:shd w:val="clear" w:color="auto" w:fill="FFFFFF"/>
          <w:lang w:val="en-US" w:eastAsia="zh-CN"/>
        </w:rPr>
        <w:t>6</w:t>
      </w:r>
      <w:r>
        <w:rPr>
          <w:rFonts w:hint="eastAsia"/>
          <w:color w:val="auto"/>
          <w:shd w:val="clear" w:color="auto" w:fill="FFFFFF"/>
        </w:rPr>
        <w:t>年0</w:t>
      </w:r>
      <w:r>
        <w:rPr>
          <w:rFonts w:hint="eastAsia"/>
          <w:color w:val="auto"/>
          <w:shd w:val="clear" w:color="auto" w:fill="FFFFFF"/>
          <w:lang w:val="en-US" w:eastAsia="zh-CN"/>
        </w:rPr>
        <w:t>4</w:t>
      </w:r>
      <w:r>
        <w:rPr>
          <w:rFonts w:hint="eastAsia"/>
          <w:color w:val="auto"/>
          <w:shd w:val="clear" w:color="auto" w:fill="FFFFFF"/>
        </w:rPr>
        <w:t>月0</w:t>
      </w:r>
      <w:r>
        <w:rPr>
          <w:rFonts w:hint="eastAsia"/>
          <w:color w:val="auto"/>
          <w:shd w:val="clear" w:color="auto" w:fill="FFFFFF"/>
          <w:lang w:val="en-US" w:eastAsia="zh-CN"/>
        </w:rPr>
        <w:t>3</w:t>
      </w:r>
      <w:r>
        <w:rPr>
          <w:rFonts w:hint="eastAsia"/>
          <w:color w:val="auto"/>
          <w:shd w:val="clear" w:color="auto" w:fill="FFFFFF"/>
        </w:rPr>
        <w:t>日至 202</w:t>
      </w:r>
      <w:r>
        <w:rPr>
          <w:rFonts w:hint="eastAsia"/>
          <w:color w:val="auto"/>
          <w:shd w:val="clear" w:color="auto" w:fill="FFFFFF"/>
          <w:lang w:val="en-US" w:eastAsia="zh-CN"/>
        </w:rPr>
        <w:t>5</w:t>
      </w:r>
      <w:r>
        <w:rPr>
          <w:rFonts w:hint="eastAsia"/>
          <w:color w:val="auto"/>
          <w:shd w:val="clear" w:color="auto" w:fill="FFFFFF"/>
        </w:rPr>
        <w:t>年0</w:t>
      </w:r>
      <w:r>
        <w:rPr>
          <w:rFonts w:hint="eastAsia"/>
          <w:color w:val="auto"/>
          <w:shd w:val="clear" w:color="auto" w:fill="FFFFFF"/>
          <w:lang w:val="en-US" w:eastAsia="zh-CN"/>
        </w:rPr>
        <w:t>4</w:t>
      </w:r>
      <w:r>
        <w:rPr>
          <w:rFonts w:hint="eastAsia"/>
          <w:color w:val="auto"/>
          <w:shd w:val="clear" w:color="auto" w:fill="FFFFFF"/>
        </w:rPr>
        <w:t>月</w:t>
      </w:r>
      <w:r>
        <w:rPr>
          <w:rFonts w:hint="eastAsia"/>
          <w:color w:val="auto"/>
          <w:shd w:val="clear" w:color="auto" w:fill="FFFFFF"/>
          <w:lang w:val="en-US" w:eastAsia="zh-CN"/>
        </w:rPr>
        <w:t>13</w:t>
      </w:r>
      <w:r>
        <w:rPr>
          <w:rFonts w:hint="eastAsia"/>
          <w:color w:val="auto"/>
          <w:shd w:val="clear" w:color="auto" w:fill="FFFFFF"/>
        </w:rPr>
        <w:t>日，每天</w:t>
      </w:r>
      <w:r>
        <w:rPr>
          <w:rFonts w:hint="eastAsia"/>
          <w:shd w:val="clear" w:color="auto" w:fill="FFFFFF"/>
        </w:rPr>
        <w:t>上午0</w:t>
      </w:r>
      <w:r>
        <w:rPr>
          <w:shd w:val="clear" w:color="auto" w:fill="FFFFFF"/>
        </w:rPr>
        <w:t>8</w:t>
      </w:r>
      <w:r>
        <w:rPr>
          <w:rFonts w:hint="eastAsia"/>
          <w:shd w:val="clear" w:color="auto" w:fill="FFFFFF"/>
        </w:rPr>
        <w:t>:</w:t>
      </w:r>
      <w:r>
        <w:rPr>
          <w:shd w:val="clear" w:color="auto" w:fill="FFFFFF"/>
        </w:rPr>
        <w:t>3</w:t>
      </w:r>
      <w:r>
        <w:rPr>
          <w:rFonts w:hint="eastAsia"/>
          <w:shd w:val="clear" w:color="auto" w:fill="FFFFFF"/>
        </w:rPr>
        <w:t>0 至 1</w:t>
      </w:r>
      <w:r>
        <w:rPr>
          <w:shd w:val="clear" w:color="auto" w:fill="FFFFFF"/>
        </w:rPr>
        <w:t>1</w:t>
      </w:r>
      <w:r>
        <w:rPr>
          <w:rFonts w:hint="eastAsia"/>
          <w:shd w:val="clear" w:color="auto" w:fill="FFFFFF"/>
        </w:rPr>
        <w:t>:</w:t>
      </w:r>
      <w:r>
        <w:rPr>
          <w:shd w:val="clear" w:color="auto" w:fill="FFFFFF"/>
        </w:rPr>
        <w:t>3</w:t>
      </w:r>
      <w:r>
        <w:rPr>
          <w:rFonts w:hint="eastAsia"/>
          <w:shd w:val="clear" w:color="auto" w:fill="FFFFFF"/>
        </w:rPr>
        <w:t>0 ；下午1</w:t>
      </w:r>
      <w:r>
        <w:rPr>
          <w:shd w:val="clear" w:color="auto" w:fill="FFFFFF"/>
        </w:rPr>
        <w:t>4:00-17:00</w:t>
      </w:r>
      <w:r>
        <w:rPr>
          <w:rFonts w:hint="eastAsia"/>
          <w:shd w:val="clear" w:color="auto" w:fill="FFFFFF"/>
        </w:rPr>
        <w:t>（北京时间,法定节假日除外）</w:t>
      </w:r>
    </w:p>
    <w:p w14:paraId="31B15A02">
      <w:pPr>
        <w:pStyle w:val="9"/>
        <w:spacing w:before="0" w:beforeAutospacing="0" w:after="0" w:afterAutospacing="0" w:line="360" w:lineRule="auto"/>
        <w:ind w:firstLine="420"/>
        <w:rPr>
          <w:rFonts w:hint="eastAsia"/>
        </w:rPr>
      </w:pPr>
      <w:r>
        <w:rPr>
          <w:rFonts w:hint="eastAsia"/>
          <w:shd w:val="clear" w:color="auto" w:fill="FFFFFF"/>
        </w:rPr>
        <w:t>地点：西安市雁展路1111号莱安中心T6-15层</w:t>
      </w:r>
    </w:p>
    <w:p w14:paraId="7F81C3A0">
      <w:pPr>
        <w:pStyle w:val="9"/>
        <w:spacing w:before="0" w:beforeAutospacing="0" w:after="0" w:afterAutospacing="0" w:line="460" w:lineRule="exact"/>
        <w:ind w:firstLine="420"/>
        <w:rPr>
          <w:rFonts w:hint="eastAsia" w:eastAsia="宋体"/>
          <w:lang w:eastAsia="zh-CN"/>
        </w:rPr>
      </w:pPr>
      <w:r>
        <w:rPr>
          <w:rFonts w:hint="eastAsia"/>
          <w:b/>
          <w:bCs/>
          <w:shd w:val="clear" w:color="auto" w:fill="FFFFFF"/>
        </w:rPr>
        <w:t>方式：线下</w:t>
      </w:r>
      <w:r>
        <w:rPr>
          <w:rFonts w:hint="eastAsia"/>
          <w:b/>
          <w:bCs/>
          <w:shd w:val="clear" w:color="auto" w:fill="FFFFFF"/>
          <w:lang w:val="en-US" w:eastAsia="zh-CN"/>
        </w:rPr>
        <w:t>购买</w:t>
      </w:r>
    </w:p>
    <w:p w14:paraId="5E5EFC56">
      <w:pPr>
        <w:shd w:val="clear" w:color="auto" w:fill="FFFFFF"/>
        <w:ind w:firstLine="420"/>
        <w:rPr>
          <w:rFonts w:hint="eastAsia"/>
          <w:shd w:val="clear" w:color="auto" w:fill="FFFFFF"/>
        </w:rPr>
      </w:pPr>
      <w:r>
        <w:rPr>
          <w:rFonts w:hint="eastAsia" w:ascii="宋体" w:hAnsi="宋体" w:cs="宋体"/>
          <w:kern w:val="0"/>
          <w:sz w:val="24"/>
          <w:shd w:val="clear" w:color="auto" w:fill="FFFFFF"/>
          <w:lang w:bidi="ar"/>
        </w:rPr>
        <w:t>售</w:t>
      </w:r>
      <w:r>
        <w:rPr>
          <w:rFonts w:hint="eastAsia" w:ascii="宋体" w:hAnsi="宋体" w:cs="宋体"/>
          <w:kern w:val="0"/>
          <w:sz w:val="24"/>
          <w:shd w:val="clear" w:color="auto" w:fill="FFFFFF"/>
        </w:rPr>
        <w:t>价：500.00元</w:t>
      </w:r>
    </w:p>
    <w:p w14:paraId="3C8E6A73">
      <w:pPr>
        <w:pStyle w:val="9"/>
        <w:spacing w:before="0" w:beforeAutospacing="0" w:after="0" w:afterAutospacing="0" w:line="460" w:lineRule="exact"/>
        <w:ind w:firstLine="480" w:firstLineChars="200"/>
        <w:rPr>
          <w:rFonts w:hint="eastAsia"/>
          <w:shd w:val="clear" w:color="auto" w:fill="FFFFFF"/>
        </w:rPr>
      </w:pPr>
      <w:r>
        <w:rPr>
          <w:rFonts w:hint="eastAsia"/>
          <w:shd w:val="clear" w:color="auto" w:fill="FFFFFF"/>
        </w:rPr>
        <w:t>注：（1）获取地点：西安市雁展路1111号莱安中心T6-15层；</w:t>
      </w:r>
    </w:p>
    <w:p w14:paraId="6D93133D">
      <w:pPr>
        <w:pStyle w:val="9"/>
        <w:spacing w:before="0" w:beforeAutospacing="0" w:after="0" w:afterAutospacing="0" w:line="460" w:lineRule="exact"/>
        <w:ind w:firstLine="840"/>
        <w:rPr>
          <w:rFonts w:hint="eastAsia"/>
          <w:shd w:val="clear" w:color="auto" w:fill="FFFFFF"/>
        </w:rPr>
      </w:pPr>
      <w:r>
        <w:rPr>
          <w:rFonts w:hint="eastAsia"/>
          <w:shd w:val="clear" w:color="auto" w:fill="FFFFFF"/>
        </w:rPr>
        <w:t>（2）获取采购文件请携带加盖公章的单位介绍信及经办人身份证复印件，现金购买，售后不退。</w:t>
      </w:r>
    </w:p>
    <w:p w14:paraId="1AE4FD29">
      <w:pPr>
        <w:widowControl/>
        <w:shd w:val="clear" w:color="auto" w:fill="FFFFFF"/>
        <w:spacing w:before="375" w:after="90" w:line="360" w:lineRule="auto"/>
        <w:jc w:val="left"/>
        <w:rPr>
          <w:rFonts w:hint="eastAsia" w:ascii="宋体" w:hAnsi="宋体" w:cs="宋体"/>
          <w:color w:val="auto"/>
          <w:sz w:val="24"/>
        </w:rPr>
      </w:pPr>
      <w:r>
        <w:rPr>
          <w:rFonts w:hint="eastAsia" w:ascii="宋体" w:hAnsi="宋体" w:cs="宋体"/>
          <w:kern w:val="0"/>
          <w:sz w:val="24"/>
          <w:shd w:val="clear" w:color="auto" w:fill="FFFFFF"/>
          <w:lang w:bidi="ar"/>
        </w:rPr>
        <w:t>四、提交投标文件截止时间、开标时间和地点</w:t>
      </w:r>
    </w:p>
    <w:p w14:paraId="744DCB70">
      <w:pPr>
        <w:pStyle w:val="9"/>
        <w:shd w:val="clear" w:color="auto" w:fill="FFFFFF"/>
        <w:spacing w:before="0" w:beforeAutospacing="0" w:after="0" w:afterAutospacing="0" w:line="360" w:lineRule="auto"/>
        <w:ind w:firstLine="420"/>
        <w:rPr>
          <w:rFonts w:hint="eastAsia"/>
          <w:color w:val="auto"/>
          <w:highlight w:val="none"/>
        </w:rPr>
      </w:pPr>
      <w:r>
        <w:rPr>
          <w:rFonts w:hint="eastAsia"/>
          <w:color w:val="auto"/>
          <w:highlight w:val="none"/>
          <w:shd w:val="clear" w:color="auto" w:fill="FFFFFF"/>
        </w:rPr>
        <w:t>时间：</w:t>
      </w:r>
      <w:r>
        <w:rPr>
          <w:rFonts w:hint="eastAsia"/>
          <w:color w:val="auto"/>
          <w:shd w:val="clear" w:color="auto" w:fill="FFFFFF"/>
        </w:rPr>
        <w:t>202</w:t>
      </w:r>
      <w:r>
        <w:rPr>
          <w:rFonts w:hint="eastAsia"/>
          <w:color w:val="auto"/>
          <w:shd w:val="clear" w:color="auto" w:fill="FFFFFF"/>
          <w:lang w:val="en-US" w:eastAsia="zh-CN"/>
        </w:rPr>
        <w:t>6</w:t>
      </w:r>
      <w:r>
        <w:rPr>
          <w:rFonts w:hint="eastAsia"/>
          <w:color w:val="auto"/>
          <w:shd w:val="clear" w:color="auto" w:fill="FFFFFF"/>
        </w:rPr>
        <w:t>-0</w:t>
      </w:r>
      <w:r>
        <w:rPr>
          <w:rFonts w:hint="eastAsia"/>
          <w:color w:val="auto"/>
          <w:shd w:val="clear" w:color="auto" w:fill="FFFFFF"/>
          <w:lang w:val="en-US" w:eastAsia="zh-CN"/>
        </w:rPr>
        <w:t>4</w:t>
      </w:r>
      <w:r>
        <w:rPr>
          <w:rFonts w:hint="eastAsia"/>
          <w:color w:val="auto"/>
          <w:shd w:val="clear" w:color="auto" w:fill="FFFFFF"/>
        </w:rPr>
        <w:t>-</w:t>
      </w:r>
      <w:r>
        <w:rPr>
          <w:rFonts w:hint="eastAsia"/>
          <w:color w:val="auto"/>
          <w:shd w:val="clear" w:color="auto" w:fill="FFFFFF"/>
          <w:lang w:val="en-US" w:eastAsia="zh-CN"/>
        </w:rPr>
        <w:t>16</w:t>
      </w:r>
      <w:r>
        <w:rPr>
          <w:rFonts w:hint="eastAsia"/>
          <w:color w:val="auto"/>
          <w:shd w:val="clear" w:color="auto" w:fill="FFFFFF"/>
        </w:rPr>
        <w:t xml:space="preserve"> </w:t>
      </w:r>
      <w:r>
        <w:rPr>
          <w:rFonts w:hint="eastAsia"/>
          <w:color w:val="auto"/>
          <w:shd w:val="clear" w:color="auto" w:fill="FFFFFF"/>
          <w:lang w:val="en-US" w:eastAsia="zh-CN"/>
        </w:rPr>
        <w:t>14</w:t>
      </w:r>
      <w:r>
        <w:rPr>
          <w:rFonts w:hint="eastAsia"/>
          <w:color w:val="auto"/>
          <w:shd w:val="clear" w:color="auto" w:fill="FFFFFF"/>
        </w:rPr>
        <w:t>:</w:t>
      </w:r>
      <w:r>
        <w:rPr>
          <w:rFonts w:hint="eastAsia"/>
          <w:color w:val="auto"/>
          <w:shd w:val="clear" w:color="auto" w:fill="FFFFFF"/>
          <w:lang w:val="en-US" w:eastAsia="zh-CN"/>
        </w:rPr>
        <w:t>3</w:t>
      </w:r>
      <w:r>
        <w:rPr>
          <w:rFonts w:hint="eastAsia"/>
          <w:color w:val="auto"/>
          <w:shd w:val="clear" w:color="auto" w:fill="FFFFFF"/>
        </w:rPr>
        <w:t>0:00</w:t>
      </w:r>
      <w:r>
        <w:rPr>
          <w:rFonts w:hint="eastAsia"/>
          <w:color w:val="auto"/>
          <w:highlight w:val="none"/>
          <w:shd w:val="clear" w:color="auto" w:fill="FFFFFF"/>
        </w:rPr>
        <w:t>（北京时间）</w:t>
      </w:r>
    </w:p>
    <w:p w14:paraId="11BC2A19">
      <w:pPr>
        <w:pStyle w:val="9"/>
        <w:shd w:val="clear" w:color="auto" w:fill="FFFFFF"/>
        <w:spacing w:before="0" w:beforeAutospacing="0" w:after="0" w:afterAutospacing="0" w:line="360" w:lineRule="auto"/>
        <w:ind w:firstLine="420"/>
        <w:rPr>
          <w:rFonts w:hint="eastAsia" w:eastAsia="宋体"/>
          <w:color w:val="auto"/>
          <w:highlight w:val="cyan"/>
          <w:lang w:eastAsia="zh-CN"/>
        </w:rPr>
      </w:pPr>
      <w:r>
        <w:rPr>
          <w:rFonts w:hint="eastAsia"/>
          <w:color w:val="auto"/>
          <w:shd w:val="clear" w:color="auto" w:fill="FFFFFF"/>
        </w:rPr>
        <w:t>地点：</w:t>
      </w:r>
      <w:r>
        <w:rPr>
          <w:rFonts w:hint="eastAsia"/>
          <w:color w:val="auto"/>
          <w:lang w:eastAsia="zh-CN"/>
        </w:rPr>
        <w:t>西安市雁展路1111号莱安中心T6-15层第三会议室</w:t>
      </w:r>
    </w:p>
    <w:p w14:paraId="67228709">
      <w:pPr>
        <w:widowControl/>
        <w:shd w:val="clear" w:color="auto" w:fill="FFFFFF"/>
        <w:spacing w:before="375" w:after="90" w:line="360" w:lineRule="auto"/>
        <w:jc w:val="left"/>
        <w:rPr>
          <w:rFonts w:hint="eastAsia" w:ascii="宋体" w:hAnsi="宋体" w:cs="宋体"/>
          <w:sz w:val="24"/>
        </w:rPr>
      </w:pPr>
      <w:r>
        <w:rPr>
          <w:rFonts w:hint="eastAsia" w:ascii="宋体" w:hAnsi="宋体" w:cs="宋体"/>
          <w:kern w:val="0"/>
          <w:sz w:val="24"/>
          <w:shd w:val="clear" w:color="auto" w:fill="FFFFFF"/>
          <w:lang w:bidi="ar"/>
        </w:rPr>
        <w:t>五、公告期限</w:t>
      </w:r>
    </w:p>
    <w:p w14:paraId="125A5C2D">
      <w:pPr>
        <w:pStyle w:val="9"/>
        <w:shd w:val="clear" w:color="auto" w:fill="FFFFFF"/>
        <w:spacing w:before="0" w:beforeAutospacing="0" w:after="0" w:afterAutospacing="0" w:line="360" w:lineRule="auto"/>
        <w:ind w:firstLine="420"/>
        <w:rPr>
          <w:rFonts w:hint="eastAsia"/>
        </w:rPr>
      </w:pPr>
      <w:r>
        <w:rPr>
          <w:rFonts w:hint="eastAsia"/>
          <w:shd w:val="clear" w:color="auto" w:fill="FFFFFF"/>
        </w:rPr>
        <w:t>自本公告发布之日起3个工作日</w:t>
      </w:r>
    </w:p>
    <w:p w14:paraId="3B2609D9">
      <w:pPr>
        <w:widowControl/>
        <w:shd w:val="clear" w:color="auto" w:fill="FFFFFF"/>
        <w:spacing w:before="375" w:after="90"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六、其他补充事宜</w:t>
      </w:r>
    </w:p>
    <w:p w14:paraId="402FA9A8">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1、购买磋商文件请携带单位介绍信和本人身份证，均为加盖公司公章的复印件，现金购买，售后不退。</w:t>
      </w:r>
      <w:r>
        <w:rPr>
          <w:rFonts w:hint="eastAsia" w:ascii="宋体" w:hAnsi="宋体" w:cs="宋体"/>
          <w:color w:val="auto"/>
          <w:kern w:val="0"/>
          <w:sz w:val="24"/>
          <w:highlight w:val="none"/>
          <w:shd w:val="clear" w:color="auto" w:fill="FFFFFF"/>
          <w:lang w:bidi="ar"/>
        </w:rPr>
        <w:br w:type="textWrapping"/>
      </w:r>
      <w:r>
        <w:rPr>
          <w:rFonts w:hint="eastAsia" w:ascii="宋体" w:hAnsi="宋体" w:cs="宋体"/>
          <w:color w:val="auto"/>
          <w:kern w:val="0"/>
          <w:sz w:val="24"/>
          <w:highlight w:val="none"/>
          <w:shd w:val="clear" w:color="auto" w:fill="FFFFFF"/>
          <w:lang w:bidi="ar"/>
        </w:rPr>
        <w:t>2、本项目需要落实的政府采购政策:</w:t>
      </w:r>
    </w:p>
    <w:p w14:paraId="6AC5235D">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highlight w:val="none"/>
        </w:rPr>
        <w:t>（1）《政府采购促进中小企业发展</w:t>
      </w:r>
      <w:r>
        <w:rPr>
          <w:rFonts w:hint="eastAsia" w:ascii="宋体" w:hAnsi="宋体" w:cs="宋体"/>
          <w:kern w:val="0"/>
          <w:sz w:val="24"/>
        </w:rPr>
        <w:t>管理办法》的通知--财库〔2020〕46号</w:t>
      </w:r>
    </w:p>
    <w:p w14:paraId="482F92B7">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 xml:space="preserve">（2）财政部司法部关于政府采购支持监狱企业发展有关问题的通知--财库[2014]68号 </w:t>
      </w:r>
    </w:p>
    <w:p w14:paraId="7E238D4A">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（3）《财政部 发展改革委 生态环境部 市场监管总局关于调整优化节能产品 环境标志产品政府采购执行机制的通知》（财库〔2019〕9号）</w:t>
      </w:r>
    </w:p>
    <w:p w14:paraId="04080F7C">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）《关于促进残疾人就业政府采购政策的通知》（财库[2017]141号）</w:t>
      </w:r>
    </w:p>
    <w:p w14:paraId="1083B7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）《陕西省财政厅关于加快推进我省中小企业政府采购信用融资工作的通知》（陕财办采〔2020〕15 号）</w:t>
      </w:r>
    </w:p>
    <w:p w14:paraId="435D4A8B">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）《陕西省中小企业政府采购信用融资办法》陕财办采〔2018〕23号</w:t>
      </w:r>
    </w:p>
    <w:p w14:paraId="3DA1DC99">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）《关于运用政府采购政策支持乡村产业振兴的通知》（财库〔2021〕19 号）</w:t>
      </w:r>
    </w:p>
    <w:p w14:paraId="0690680F">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）《关于进一步加大政府采购支持中小企业力度的通知》（财库〔2022〕19号）</w:t>
      </w:r>
    </w:p>
    <w:p w14:paraId="107E0E14">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eastAsia="宋体" w:cs="宋体"/>
          <w:kern w:val="0"/>
          <w:sz w:val="24"/>
        </w:rPr>
      </w:pPr>
      <w:r>
        <w:rPr>
          <w:rFonts w:hint="eastAsia" w:ascii="宋体" w:hAnsi="宋体" w:cs="宋体"/>
          <w:kern w:val="0"/>
          <w:sz w:val="24"/>
        </w:rPr>
        <w:t>（</w:t>
      </w:r>
      <w:r>
        <w:rPr>
          <w:rFonts w:ascii="宋体" w:hAnsi="宋体" w:cs="宋体"/>
          <w:kern w:val="0"/>
          <w:sz w:val="24"/>
        </w:rPr>
        <w:t>9</w:t>
      </w:r>
      <w:r>
        <w:rPr>
          <w:rFonts w:hint="eastAsia" w:ascii="宋体" w:hAnsi="宋体" w:cs="宋体"/>
          <w:kern w:val="0"/>
          <w:sz w:val="24"/>
        </w:rPr>
        <w:t>）《陕西省财政厅关于进一步落实政府采购支持中小企业相关政策的通知》（陕财办采〔2023〕3号</w:t>
      </w:r>
      <w:r>
        <w:rPr>
          <w:rFonts w:hint="eastAsia" w:ascii="宋体" w:hAnsi="宋体" w:eastAsia="宋体" w:cs="宋体"/>
          <w:kern w:val="0"/>
          <w:sz w:val="24"/>
        </w:rPr>
        <w:t>）</w:t>
      </w:r>
    </w:p>
    <w:p w14:paraId="586A0EC2">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（10）</w:t>
      </w:r>
      <w:r>
        <w:rPr>
          <w:rFonts w:hint="eastAsia" w:ascii="宋体" w:hAnsi="宋体" w:eastAsia="宋体" w:cs="宋体"/>
          <w:kern w:val="0"/>
          <w:sz w:val="24"/>
          <w:lang w:eastAsia="zh-CN"/>
        </w:rPr>
        <w:t>《</w:t>
      </w:r>
      <w:r>
        <w:rPr>
          <w:rFonts w:hint="eastAsia" w:ascii="宋体" w:hAnsi="宋体" w:eastAsia="宋体" w:cs="宋体"/>
          <w:kern w:val="0"/>
          <w:sz w:val="24"/>
        </w:rPr>
        <w:t>国务院办公厅关于在政府采购中实施本国产品标准及相关政策的通知</w:t>
      </w:r>
      <w:r>
        <w:rPr>
          <w:rFonts w:hint="eastAsia" w:ascii="宋体" w:hAnsi="宋体" w:eastAsia="宋体" w:cs="宋体"/>
          <w:kern w:val="0"/>
          <w:sz w:val="24"/>
          <w:lang w:eastAsia="zh-CN"/>
        </w:rPr>
        <w:t>》（国办发〔2025〕34号）</w:t>
      </w:r>
      <w:r>
        <w:rPr>
          <w:rFonts w:hint="eastAsia" w:ascii="宋体" w:hAnsi="宋体" w:eastAsia="宋体" w:cs="宋体"/>
          <w:kern w:val="0"/>
          <w:sz w:val="24"/>
          <w:lang w:val="en-US" w:eastAsia="zh-CN"/>
        </w:rPr>
        <w:t xml:space="preserve"> </w:t>
      </w:r>
    </w:p>
    <w:p w14:paraId="3B4F9C0B">
      <w:pPr>
        <w:keepNext w:val="0"/>
        <w:keepLines w:val="0"/>
        <w:pageBreakBefore w:val="0"/>
        <w:widowControl/>
        <w:kinsoku/>
        <w:wordWrap/>
        <w:overflowPunct/>
        <w:topLinePunct w:val="0"/>
        <w:autoSpaceDE/>
        <w:autoSpaceDN/>
        <w:bidi w:val="0"/>
        <w:adjustRightInd/>
        <w:snapToGrid/>
        <w:spacing w:line="360" w:lineRule="auto"/>
        <w:ind w:firstLine="426"/>
        <w:jc w:val="left"/>
        <w:textAlignment w:val="auto"/>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11</w:t>
      </w:r>
      <w:r>
        <w:rPr>
          <w:rFonts w:hint="eastAsia" w:ascii="宋体" w:hAnsi="宋体" w:eastAsia="宋体" w:cs="宋体"/>
          <w:kern w:val="0"/>
          <w:sz w:val="24"/>
          <w:lang w:eastAsia="zh-CN"/>
        </w:rPr>
        <w:t>）《关于推动解决政府采购异常低价问题的通知》（财库〔2026〕2号）</w:t>
      </w:r>
    </w:p>
    <w:p w14:paraId="1176A523">
      <w:pPr>
        <w:widowControl/>
        <w:spacing w:line="360" w:lineRule="auto"/>
        <w:ind w:firstLine="426"/>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12</w:t>
      </w:r>
      <w:r>
        <w:rPr>
          <w:rFonts w:hint="eastAsia" w:ascii="宋体" w:hAnsi="宋体" w:cs="宋体"/>
          <w:kern w:val="0"/>
          <w:sz w:val="24"/>
        </w:rPr>
        <w:t>）若享受以上政策优惠的企业，提供相应声明函或品目范围内产品有效认证证书。如有最新颁布的政府采购政策，按最新的文件执行。</w:t>
      </w:r>
    </w:p>
    <w:p w14:paraId="51196550">
      <w:pPr>
        <w:widowControl/>
        <w:spacing w:line="360" w:lineRule="auto"/>
        <w:ind w:firstLine="426"/>
        <w:jc w:val="left"/>
        <w:rPr>
          <w:rFonts w:hint="eastAsia" w:ascii="宋体" w:hAnsi="宋体" w:cs="宋体"/>
          <w:kern w:val="0"/>
          <w:sz w:val="24"/>
        </w:rPr>
      </w:pPr>
      <w:r>
        <w:rPr>
          <w:rFonts w:hint="eastAsia" w:ascii="宋体" w:hAnsi="宋体" w:cs="宋体"/>
          <w:kern w:val="0"/>
          <w:sz w:val="24"/>
        </w:rPr>
        <w:t>（13）本项目为专门面向中、小、微型企业采购项目。</w:t>
      </w:r>
    </w:p>
    <w:p w14:paraId="184882D3">
      <w:pPr>
        <w:widowControl/>
        <w:spacing w:line="360" w:lineRule="auto"/>
        <w:ind w:firstLine="426"/>
        <w:jc w:val="left"/>
        <w:rPr>
          <w:rFonts w:hint="eastAsia" w:ascii="宋体" w:hAnsi="宋体" w:cs="宋体"/>
          <w:sz w:val="24"/>
        </w:rPr>
      </w:pPr>
      <w:r>
        <w:rPr>
          <w:rFonts w:hint="eastAsia" w:ascii="宋体" w:hAnsi="宋体" w:cs="宋体"/>
          <w:kern w:val="0"/>
          <w:sz w:val="24"/>
          <w:shd w:val="clear" w:color="auto" w:fill="FFFFFF"/>
          <w:lang w:bidi="ar"/>
        </w:rPr>
        <w:t>七、对本次招标提出询问，请按以下方式联系</w:t>
      </w:r>
    </w:p>
    <w:p w14:paraId="225851E3">
      <w:pPr>
        <w:pStyle w:val="9"/>
        <w:shd w:val="clear" w:color="auto" w:fill="FFFFFF"/>
        <w:spacing w:before="0" w:beforeAutospacing="0" w:after="0" w:afterAutospacing="0" w:line="360" w:lineRule="auto"/>
        <w:ind w:firstLine="420"/>
        <w:rPr>
          <w:rFonts w:hint="eastAsia"/>
        </w:rPr>
      </w:pPr>
      <w:r>
        <w:rPr>
          <w:rFonts w:hint="eastAsia"/>
          <w:shd w:val="clear" w:color="auto" w:fill="FFFFFF"/>
        </w:rPr>
        <w:t>1、采购人信息</w:t>
      </w:r>
    </w:p>
    <w:p w14:paraId="44E5C257">
      <w:pPr>
        <w:pStyle w:val="9"/>
        <w:shd w:val="clear" w:color="auto" w:fill="FFFFFF"/>
        <w:spacing w:before="0" w:beforeAutospacing="0" w:after="0" w:afterAutospacing="0" w:line="360" w:lineRule="auto"/>
        <w:ind w:firstLine="840"/>
        <w:rPr>
          <w:rFonts w:hint="default" w:eastAsia="宋体"/>
          <w:color w:val="auto"/>
          <w:highlight w:val="none"/>
          <w:lang w:val="en-US" w:eastAsia="zh-CN"/>
        </w:rPr>
      </w:pPr>
      <w:r>
        <w:rPr>
          <w:rFonts w:hint="eastAsia"/>
          <w:color w:val="auto"/>
          <w:highlight w:val="none"/>
          <w:shd w:val="clear" w:color="auto" w:fill="FFFFFF"/>
        </w:rPr>
        <w:t>名称：</w:t>
      </w:r>
      <w:r>
        <w:rPr>
          <w:rFonts w:hint="eastAsia"/>
          <w:color w:val="auto"/>
          <w:highlight w:val="none"/>
          <w:shd w:val="clear" w:color="auto" w:fill="FFFFFF"/>
          <w:lang w:val="en-US" w:eastAsia="zh-CN"/>
        </w:rPr>
        <w:t>陕西省高速公路收费中心</w:t>
      </w:r>
    </w:p>
    <w:p w14:paraId="62893429">
      <w:pPr>
        <w:pStyle w:val="9"/>
        <w:shd w:val="clear" w:color="auto" w:fill="FFFFFF"/>
        <w:spacing w:before="0" w:beforeAutospacing="0" w:after="0" w:afterAutospacing="0" w:line="360" w:lineRule="auto"/>
        <w:ind w:firstLine="840"/>
        <w:rPr>
          <w:color w:val="auto"/>
          <w:highlight w:val="none"/>
          <w:shd w:val="clear" w:color="auto" w:fill="FFFFFF"/>
        </w:rPr>
      </w:pPr>
      <w:r>
        <w:rPr>
          <w:rFonts w:hint="eastAsia"/>
          <w:color w:val="auto"/>
          <w:highlight w:val="none"/>
          <w:shd w:val="clear" w:color="auto" w:fill="FFFFFF"/>
        </w:rPr>
        <w:t>地址：西安市未央区未央路208号</w:t>
      </w:r>
    </w:p>
    <w:p w14:paraId="3A4A0A46">
      <w:pPr>
        <w:pStyle w:val="9"/>
        <w:shd w:val="clear" w:color="auto" w:fill="FFFFFF"/>
        <w:spacing w:before="0" w:beforeAutospacing="0" w:after="0" w:afterAutospacing="0" w:line="360" w:lineRule="auto"/>
        <w:ind w:firstLine="840"/>
        <w:rPr>
          <w:rFonts w:hint="eastAsia" w:eastAsia="宋体"/>
          <w:color w:val="auto"/>
          <w:highlight w:val="none"/>
          <w:lang w:val="en-US" w:eastAsia="zh-CN"/>
        </w:rPr>
      </w:pPr>
      <w:r>
        <w:rPr>
          <w:rFonts w:hint="eastAsia"/>
          <w:color w:val="auto"/>
          <w:highlight w:val="none"/>
          <w:shd w:val="clear" w:color="auto" w:fill="FFFFFF"/>
        </w:rPr>
        <w:t>联系人：</w:t>
      </w:r>
      <w:r>
        <w:rPr>
          <w:rFonts w:hint="eastAsia"/>
          <w:color w:val="auto"/>
          <w:highlight w:val="none"/>
          <w:shd w:val="clear" w:color="auto" w:fill="FFFFFF"/>
          <w:lang w:val="en-US" w:eastAsia="zh-CN"/>
        </w:rPr>
        <w:t>梅老师</w:t>
      </w:r>
    </w:p>
    <w:p w14:paraId="260EFB62">
      <w:pPr>
        <w:pStyle w:val="9"/>
        <w:spacing w:before="0" w:beforeAutospacing="0" w:after="0" w:afterAutospacing="0" w:line="360" w:lineRule="auto"/>
        <w:ind w:firstLine="840"/>
        <w:rPr>
          <w:rFonts w:hint="eastAsia"/>
          <w:color w:val="auto"/>
          <w:highlight w:val="none"/>
        </w:rPr>
      </w:pPr>
      <w:r>
        <w:rPr>
          <w:rFonts w:hint="eastAsia"/>
          <w:color w:val="auto"/>
          <w:highlight w:val="none"/>
          <w:shd w:val="clear" w:color="auto" w:fill="FFFFFF"/>
        </w:rPr>
        <w:t>联系方式：029-86531251</w:t>
      </w:r>
    </w:p>
    <w:p w14:paraId="1EA11110">
      <w:pPr>
        <w:pStyle w:val="9"/>
        <w:shd w:val="clear" w:color="auto" w:fill="FFFFFF"/>
        <w:spacing w:before="0" w:beforeAutospacing="0" w:after="0" w:afterAutospacing="0" w:line="360" w:lineRule="auto"/>
        <w:ind w:firstLine="420"/>
        <w:rPr>
          <w:rFonts w:hint="eastAsia"/>
          <w:color w:val="auto"/>
          <w:highlight w:val="none"/>
        </w:rPr>
      </w:pPr>
      <w:r>
        <w:rPr>
          <w:rFonts w:hint="eastAsia"/>
          <w:color w:val="auto"/>
          <w:highlight w:val="none"/>
          <w:shd w:val="clear" w:color="auto" w:fill="FFFFFF"/>
        </w:rPr>
        <w:t>2、采购代理机构信息</w:t>
      </w:r>
    </w:p>
    <w:p w14:paraId="5BC67874">
      <w:pPr>
        <w:pStyle w:val="9"/>
        <w:shd w:val="clear" w:color="auto" w:fill="FFFFFF"/>
        <w:spacing w:before="0" w:beforeAutospacing="0" w:after="0" w:afterAutospacing="0" w:line="360" w:lineRule="auto"/>
        <w:ind w:firstLine="840"/>
        <w:rPr>
          <w:rFonts w:hint="eastAsia"/>
          <w:color w:val="auto"/>
          <w:highlight w:val="none"/>
        </w:rPr>
      </w:pPr>
      <w:r>
        <w:rPr>
          <w:rFonts w:hint="eastAsia"/>
          <w:color w:val="auto"/>
          <w:highlight w:val="none"/>
          <w:shd w:val="clear" w:color="auto" w:fill="FFFFFF"/>
        </w:rPr>
        <w:t>名称：陕西开源招标有限公司</w:t>
      </w:r>
    </w:p>
    <w:p w14:paraId="19A61D21">
      <w:pPr>
        <w:pStyle w:val="9"/>
        <w:shd w:val="clear" w:color="auto" w:fill="FFFFFF"/>
        <w:spacing w:before="0" w:beforeAutospacing="0" w:after="0" w:afterAutospacing="0" w:line="360" w:lineRule="auto"/>
        <w:ind w:firstLine="840"/>
        <w:rPr>
          <w:rFonts w:hint="eastAsia"/>
          <w:color w:val="auto"/>
          <w:highlight w:val="none"/>
        </w:rPr>
      </w:pPr>
      <w:r>
        <w:rPr>
          <w:rFonts w:hint="eastAsia"/>
          <w:color w:val="auto"/>
          <w:highlight w:val="none"/>
          <w:shd w:val="clear" w:color="auto" w:fill="FFFFFF"/>
        </w:rPr>
        <w:t>地址：</w:t>
      </w:r>
      <w:r>
        <w:rPr>
          <w:rFonts w:hint="eastAsia"/>
          <w:color w:val="auto"/>
          <w:highlight w:val="none"/>
        </w:rPr>
        <w:t>西安市雁展路1111号莱安中心T6-15层</w:t>
      </w:r>
    </w:p>
    <w:p w14:paraId="0E556EC6">
      <w:pPr>
        <w:pStyle w:val="9"/>
        <w:spacing w:before="0" w:beforeAutospacing="0" w:after="0" w:afterAutospacing="0" w:line="360" w:lineRule="auto"/>
        <w:ind w:firstLine="840"/>
        <w:rPr>
          <w:rFonts w:hint="default" w:eastAsia="宋体"/>
          <w:color w:val="auto"/>
          <w:highlight w:val="none"/>
          <w:lang w:val="en-US" w:eastAsia="zh-CN"/>
        </w:rPr>
      </w:pPr>
      <w:r>
        <w:rPr>
          <w:rFonts w:hint="eastAsia"/>
          <w:color w:val="auto"/>
          <w:highlight w:val="none"/>
          <w:shd w:val="clear" w:color="auto" w:fill="FFFFFF"/>
        </w:rPr>
        <w:t>联系方式：</w:t>
      </w:r>
      <w:r>
        <w:rPr>
          <w:rFonts w:hint="eastAsia"/>
          <w:color w:val="auto"/>
          <w:highlight w:val="none"/>
        </w:rPr>
        <w:t>029-81206622-</w:t>
      </w:r>
      <w:r>
        <w:rPr>
          <w:rFonts w:hint="eastAsia"/>
          <w:color w:val="auto"/>
          <w:highlight w:val="none"/>
          <w:lang w:val="en-US" w:eastAsia="zh-CN"/>
        </w:rPr>
        <w:t>833</w:t>
      </w:r>
    </w:p>
    <w:p w14:paraId="48BAF191">
      <w:pPr>
        <w:pStyle w:val="9"/>
        <w:shd w:val="clear" w:color="auto" w:fill="FFFFFF"/>
        <w:spacing w:before="0" w:beforeAutospacing="0" w:after="0" w:afterAutospacing="0" w:line="360" w:lineRule="auto"/>
        <w:ind w:firstLine="420"/>
        <w:rPr>
          <w:rFonts w:hint="eastAsia"/>
          <w:color w:val="auto"/>
          <w:highlight w:val="none"/>
        </w:rPr>
      </w:pPr>
      <w:r>
        <w:rPr>
          <w:rFonts w:hint="eastAsia"/>
          <w:color w:val="auto"/>
          <w:highlight w:val="none"/>
          <w:shd w:val="clear" w:color="auto" w:fill="FFFFFF"/>
        </w:rPr>
        <w:t>3、项目联系方式</w:t>
      </w:r>
    </w:p>
    <w:p w14:paraId="759F883E">
      <w:pPr>
        <w:pStyle w:val="9"/>
        <w:spacing w:before="0" w:beforeAutospacing="0" w:after="0" w:afterAutospacing="0" w:line="360" w:lineRule="auto"/>
        <w:ind w:firstLine="840"/>
        <w:rPr>
          <w:rFonts w:hint="default" w:eastAsia="宋体"/>
          <w:color w:val="auto"/>
          <w:highlight w:val="none"/>
          <w:lang w:val="en-US" w:eastAsia="zh-CN"/>
        </w:rPr>
      </w:pPr>
      <w:r>
        <w:rPr>
          <w:rFonts w:hint="eastAsia"/>
          <w:color w:val="auto"/>
          <w:highlight w:val="none"/>
          <w:shd w:val="clear" w:color="auto" w:fill="FFFFFF"/>
        </w:rPr>
        <w:t>项目联系人：</w:t>
      </w:r>
      <w:r>
        <w:rPr>
          <w:rFonts w:hint="eastAsia"/>
          <w:color w:val="auto"/>
          <w:highlight w:val="none"/>
          <w:shd w:val="clear" w:color="auto" w:fill="FFFFFF"/>
          <w:lang w:val="en-US" w:eastAsia="zh-CN"/>
        </w:rPr>
        <w:t>贾彤菲、王琦、戈迪</w:t>
      </w:r>
    </w:p>
    <w:p w14:paraId="0A707226">
      <w:pPr>
        <w:pStyle w:val="9"/>
        <w:spacing w:before="0" w:beforeAutospacing="0" w:after="0" w:afterAutospacing="0" w:line="360" w:lineRule="auto"/>
        <w:ind w:firstLine="840"/>
        <w:rPr>
          <w:rFonts w:hint="default" w:eastAsia="宋体"/>
          <w:color w:val="auto"/>
          <w:highlight w:val="none"/>
          <w:lang w:val="en-US" w:eastAsia="zh-CN"/>
        </w:rPr>
      </w:pPr>
      <w:r>
        <w:rPr>
          <w:rFonts w:hint="eastAsia"/>
          <w:color w:val="auto"/>
          <w:highlight w:val="none"/>
          <w:shd w:val="clear" w:color="auto" w:fill="FFFFFF"/>
        </w:rPr>
        <w:t>联系方式：</w:t>
      </w:r>
      <w:r>
        <w:rPr>
          <w:rFonts w:hint="eastAsia"/>
          <w:color w:val="auto"/>
          <w:highlight w:val="none"/>
        </w:rPr>
        <w:t>029-81206622-</w:t>
      </w:r>
      <w:r>
        <w:rPr>
          <w:rFonts w:hint="eastAsia"/>
          <w:color w:val="auto"/>
          <w:highlight w:val="none"/>
          <w:lang w:val="en-US" w:eastAsia="zh-CN"/>
        </w:rPr>
        <w:t>833</w:t>
      </w:r>
    </w:p>
    <w:p w14:paraId="7F1706C4">
      <w:pPr>
        <w:pStyle w:val="9"/>
        <w:shd w:val="clear" w:color="auto" w:fill="FFFFFF"/>
        <w:spacing w:before="0" w:beforeAutospacing="0" w:after="0" w:afterAutospacing="0" w:line="360" w:lineRule="auto"/>
        <w:rPr>
          <w:rFonts w:hint="eastAsia"/>
          <w:color w:val="auto"/>
          <w:highlight w:val="cyan"/>
          <w:shd w:val="clear" w:color="auto" w:fill="FFFFFF"/>
        </w:rPr>
      </w:pPr>
    </w:p>
    <w:p w14:paraId="6459FBA1">
      <w:pPr>
        <w:pStyle w:val="9"/>
        <w:shd w:val="clear" w:color="auto" w:fill="FFFFFF"/>
        <w:spacing w:before="0" w:beforeAutospacing="0" w:after="0" w:afterAutospacing="0" w:line="360" w:lineRule="auto"/>
        <w:jc w:val="center"/>
        <w:rPr>
          <w:rFonts w:hint="eastAsia"/>
          <w:color w:val="auto"/>
        </w:rPr>
      </w:pPr>
      <w:r>
        <w:rPr>
          <w:rFonts w:hint="eastAsia"/>
          <w:color w:val="auto"/>
        </w:rPr>
        <w:t xml:space="preserve">                                                 陕西开源招标有限公司</w:t>
      </w:r>
    </w:p>
    <w:p w14:paraId="1B5BCCC3">
      <w:pPr>
        <w:pStyle w:val="9"/>
        <w:shd w:val="clear" w:color="auto" w:fill="FFFFFF"/>
        <w:spacing w:before="0" w:beforeAutospacing="0" w:after="0" w:afterAutospacing="0" w:line="360" w:lineRule="auto"/>
        <w:jc w:val="center"/>
        <w:rPr>
          <w:rFonts w:hint="eastAsia" w:eastAsia="宋体"/>
          <w:color w:val="auto"/>
          <w:lang w:eastAsia="zh-CN"/>
        </w:rPr>
      </w:pPr>
      <w:r>
        <w:rPr>
          <w:rFonts w:hint="eastAsia"/>
          <w:color w:val="auto"/>
          <w:shd w:val="clear" w:color="auto" w:fill="FFFFFF"/>
        </w:rPr>
        <w:t xml:space="preserve">                                                 202</w:t>
      </w:r>
      <w:r>
        <w:rPr>
          <w:rFonts w:hint="eastAsia"/>
          <w:color w:val="auto"/>
          <w:shd w:val="clear" w:color="auto" w:fill="FFFFFF"/>
          <w:lang w:val="en-US" w:eastAsia="zh-CN"/>
        </w:rPr>
        <w:t>6</w:t>
      </w:r>
      <w:r>
        <w:rPr>
          <w:rFonts w:hint="eastAsia"/>
          <w:color w:val="auto"/>
          <w:shd w:val="clear" w:color="auto" w:fill="FFFFFF"/>
        </w:rPr>
        <w:t>年0</w:t>
      </w:r>
      <w:r>
        <w:rPr>
          <w:rFonts w:hint="eastAsia"/>
          <w:color w:val="auto"/>
          <w:shd w:val="clear" w:color="auto" w:fill="FFFFFF"/>
          <w:lang w:val="en-US" w:eastAsia="zh-CN"/>
        </w:rPr>
        <w:t>4</w:t>
      </w:r>
      <w:r>
        <w:rPr>
          <w:rFonts w:hint="eastAsia"/>
          <w:color w:val="auto"/>
          <w:shd w:val="clear" w:color="auto" w:fill="FFFFFF"/>
        </w:rPr>
        <w:t>月0</w:t>
      </w:r>
      <w:r>
        <w:rPr>
          <w:rFonts w:hint="eastAsia"/>
          <w:color w:val="auto"/>
          <w:shd w:val="clear" w:color="auto" w:fill="FFFFFF"/>
          <w:lang w:val="en-US" w:eastAsia="zh-CN"/>
        </w:rPr>
        <w:t>3</w:t>
      </w:r>
      <w:r>
        <w:rPr>
          <w:rFonts w:hint="eastAsia"/>
          <w:color w:val="auto"/>
          <w:shd w:val="clear" w:color="auto" w:fill="FFFFFF"/>
        </w:rPr>
        <w:t>日</w:t>
      </w:r>
    </w:p>
    <w:p w14:paraId="4C4051D0">
      <w:pPr>
        <w:pStyle w:val="2"/>
        <w:keepNext w:val="0"/>
        <w:keepLines w:val="0"/>
        <w:spacing w:line="480" w:lineRule="exact"/>
        <w:rPr>
          <w:rFonts w:hint="eastAsia" w:ascii="宋体" w:hAnsi="宋体"/>
          <w:sz w:val="32"/>
          <w:szCs w:val="32"/>
        </w:rPr>
      </w:pPr>
      <w:bookmarkStart w:id="2" w:name="_Toc328739377"/>
      <w:r>
        <w:rPr>
          <w:rFonts w:ascii="宋体" w:hAnsi="宋体"/>
          <w:sz w:val="24"/>
          <w:szCs w:val="24"/>
        </w:rPr>
        <w:br w:type="page"/>
      </w:r>
      <w:r>
        <w:rPr>
          <w:rFonts w:hint="eastAsia" w:ascii="宋体" w:hAnsi="宋体"/>
          <w:sz w:val="32"/>
          <w:szCs w:val="32"/>
        </w:rPr>
        <w:t>第二部分 供应商须知</w:t>
      </w:r>
      <w:bookmarkEnd w:id="2"/>
    </w:p>
    <w:p w14:paraId="42BA5654">
      <w:pPr>
        <w:tabs>
          <w:tab w:val="left" w:pos="240"/>
        </w:tabs>
        <w:spacing w:line="480" w:lineRule="exact"/>
        <w:ind w:left="-120" w:leftChars="-57"/>
        <w:jc w:val="center"/>
        <w:rPr>
          <w:rFonts w:hint="eastAsia" w:ascii="宋体" w:hAnsi="宋体"/>
          <w:b/>
          <w:sz w:val="30"/>
          <w:szCs w:val="30"/>
        </w:rPr>
      </w:pPr>
      <w:r>
        <w:rPr>
          <w:rFonts w:hint="eastAsia" w:ascii="宋体" w:hAnsi="宋体"/>
          <w:b/>
          <w:sz w:val="30"/>
          <w:szCs w:val="30"/>
        </w:rPr>
        <w:t>供应商须知前附表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18"/>
        <w:gridCol w:w="5953"/>
      </w:tblGrid>
      <w:tr w14:paraId="5734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2C5F9925">
            <w:pPr>
              <w:pStyle w:val="5"/>
              <w:topLinePunct/>
              <w:spacing w:line="420" w:lineRule="exact"/>
              <w:ind w:left="-40" w:leftChars="-19" w:right="-351" w:rightChars="-167"/>
              <w:jc w:val="left"/>
              <w:rPr>
                <w:rFonts w:hAnsi="宋体"/>
                <w:sz w:val="24"/>
                <w:szCs w:val="24"/>
              </w:rPr>
            </w:pPr>
            <w:r>
              <w:rPr>
                <w:rFonts w:hint="eastAsia" w:hAnsi="宋体"/>
                <w:sz w:val="24"/>
                <w:szCs w:val="24"/>
              </w:rPr>
              <w:t>序号</w:t>
            </w:r>
          </w:p>
        </w:tc>
        <w:tc>
          <w:tcPr>
            <w:tcW w:w="2618" w:type="dxa"/>
            <w:noWrap w:val="0"/>
            <w:vAlign w:val="center"/>
          </w:tcPr>
          <w:p w14:paraId="4E43B157">
            <w:pPr>
              <w:pStyle w:val="5"/>
              <w:topLinePunct/>
              <w:spacing w:line="420" w:lineRule="exact"/>
              <w:jc w:val="left"/>
              <w:rPr>
                <w:rFonts w:hAnsi="宋体"/>
                <w:sz w:val="24"/>
                <w:szCs w:val="24"/>
              </w:rPr>
            </w:pPr>
            <w:r>
              <w:rPr>
                <w:rFonts w:hint="eastAsia" w:hAnsi="宋体"/>
                <w:sz w:val="24"/>
                <w:szCs w:val="24"/>
              </w:rPr>
              <w:t>名称</w:t>
            </w:r>
          </w:p>
        </w:tc>
        <w:tc>
          <w:tcPr>
            <w:tcW w:w="5953" w:type="dxa"/>
            <w:noWrap w:val="0"/>
            <w:vAlign w:val="center"/>
          </w:tcPr>
          <w:p w14:paraId="4341EF38">
            <w:pPr>
              <w:pStyle w:val="5"/>
              <w:topLinePunct/>
              <w:spacing w:line="420" w:lineRule="exact"/>
              <w:jc w:val="left"/>
              <w:rPr>
                <w:rFonts w:hAnsi="宋体" w:cs="MingLiU_HKSCS"/>
                <w:sz w:val="24"/>
                <w:szCs w:val="24"/>
              </w:rPr>
            </w:pPr>
            <w:r>
              <w:rPr>
                <w:rFonts w:hint="eastAsia" w:hAnsi="宋体"/>
                <w:sz w:val="24"/>
                <w:szCs w:val="24"/>
              </w:rPr>
              <w:t>具体内容和要求</w:t>
            </w:r>
          </w:p>
        </w:tc>
      </w:tr>
      <w:tr w14:paraId="19F7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noWrap w:val="0"/>
            <w:vAlign w:val="center"/>
          </w:tcPr>
          <w:p w14:paraId="0C804BFA">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2F1D7534">
            <w:pPr>
              <w:pStyle w:val="5"/>
              <w:topLinePunct/>
              <w:spacing w:line="420" w:lineRule="exact"/>
              <w:jc w:val="left"/>
              <w:rPr>
                <w:rFonts w:hAnsi="宋体"/>
                <w:sz w:val="24"/>
                <w:szCs w:val="24"/>
              </w:rPr>
            </w:pPr>
            <w:r>
              <w:rPr>
                <w:rFonts w:hint="eastAsia" w:hAnsi="宋体"/>
                <w:sz w:val="24"/>
                <w:szCs w:val="24"/>
              </w:rPr>
              <w:t>采购项目</w:t>
            </w:r>
          </w:p>
        </w:tc>
        <w:tc>
          <w:tcPr>
            <w:tcW w:w="5953" w:type="dxa"/>
            <w:noWrap w:val="0"/>
            <w:vAlign w:val="center"/>
          </w:tcPr>
          <w:p w14:paraId="0FD30ECC">
            <w:pPr>
              <w:pStyle w:val="5"/>
              <w:topLinePunct/>
              <w:spacing w:line="420" w:lineRule="exact"/>
              <w:jc w:val="left"/>
              <w:rPr>
                <w:rFonts w:hint="eastAsia" w:hAnsi="宋体" w:eastAsia="宋体" w:cs="MingLiU_HKSCS"/>
                <w:sz w:val="24"/>
                <w:szCs w:val="24"/>
                <w:lang w:eastAsia="zh-CN"/>
              </w:rPr>
            </w:pPr>
            <w:r>
              <w:rPr>
                <w:rFonts w:hint="eastAsia" w:hAnsi="宋体" w:cs="MingLiU_HKSCS"/>
                <w:sz w:val="24"/>
                <w:szCs w:val="24"/>
                <w:lang w:eastAsia="zh-CN"/>
              </w:rPr>
              <w:t>12328热线运行维护项目</w:t>
            </w:r>
          </w:p>
        </w:tc>
      </w:tr>
      <w:tr w14:paraId="465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6C6077FD">
            <w:pPr>
              <w:pStyle w:val="5"/>
              <w:numPr>
                <w:ilvl w:val="0"/>
                <w:numId w:val="2"/>
              </w:numPr>
              <w:topLinePunct/>
              <w:spacing w:line="420" w:lineRule="exact"/>
              <w:ind w:left="-40" w:leftChars="-19" w:right="-351" w:rightChars="-167"/>
              <w:jc w:val="left"/>
              <w:rPr>
                <w:rFonts w:hint="eastAsia" w:hAnsi="宋体"/>
                <w:sz w:val="24"/>
                <w:szCs w:val="24"/>
              </w:rPr>
            </w:pPr>
          </w:p>
        </w:tc>
        <w:tc>
          <w:tcPr>
            <w:tcW w:w="2618" w:type="dxa"/>
            <w:noWrap w:val="0"/>
            <w:vAlign w:val="center"/>
          </w:tcPr>
          <w:p w14:paraId="22D026EF">
            <w:pPr>
              <w:pStyle w:val="5"/>
              <w:topLinePunct/>
              <w:spacing w:line="420" w:lineRule="exact"/>
              <w:jc w:val="left"/>
              <w:rPr>
                <w:rFonts w:hAnsi="宋体"/>
                <w:sz w:val="24"/>
                <w:szCs w:val="24"/>
              </w:rPr>
            </w:pPr>
            <w:r>
              <w:rPr>
                <w:rFonts w:hint="eastAsia" w:hAnsi="宋体"/>
                <w:sz w:val="24"/>
                <w:szCs w:val="24"/>
              </w:rPr>
              <w:t>采购预算</w:t>
            </w:r>
          </w:p>
        </w:tc>
        <w:tc>
          <w:tcPr>
            <w:tcW w:w="5953" w:type="dxa"/>
            <w:noWrap w:val="0"/>
            <w:vAlign w:val="center"/>
          </w:tcPr>
          <w:p w14:paraId="17898299">
            <w:pPr>
              <w:pStyle w:val="5"/>
              <w:topLinePunct/>
              <w:spacing w:line="420" w:lineRule="exact"/>
              <w:jc w:val="left"/>
              <w:rPr>
                <w:rFonts w:hint="default" w:hAnsi="宋体" w:eastAsia="宋体"/>
                <w:sz w:val="24"/>
                <w:szCs w:val="24"/>
                <w:lang w:val="en-US" w:eastAsia="zh-CN"/>
              </w:rPr>
            </w:pPr>
            <w:r>
              <w:rPr>
                <w:rFonts w:hint="eastAsia" w:hAnsi="宋体"/>
                <w:sz w:val="24"/>
                <w:szCs w:val="24"/>
                <w:lang w:val="en-US" w:eastAsia="zh-CN"/>
              </w:rPr>
              <w:t>193900.00元</w:t>
            </w:r>
          </w:p>
        </w:tc>
      </w:tr>
      <w:tr w14:paraId="069A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3BC4182B">
            <w:pPr>
              <w:pStyle w:val="5"/>
              <w:numPr>
                <w:ilvl w:val="0"/>
                <w:numId w:val="2"/>
              </w:numPr>
              <w:topLinePunct/>
              <w:spacing w:line="420" w:lineRule="exact"/>
              <w:ind w:left="-40" w:leftChars="-19" w:right="-351" w:rightChars="-167"/>
              <w:jc w:val="left"/>
              <w:rPr>
                <w:rFonts w:hint="eastAsia" w:hAnsi="宋体"/>
                <w:sz w:val="24"/>
                <w:szCs w:val="24"/>
              </w:rPr>
            </w:pPr>
          </w:p>
        </w:tc>
        <w:tc>
          <w:tcPr>
            <w:tcW w:w="2618" w:type="dxa"/>
            <w:noWrap w:val="0"/>
            <w:vAlign w:val="center"/>
          </w:tcPr>
          <w:p w14:paraId="43B0115D">
            <w:pPr>
              <w:pStyle w:val="5"/>
              <w:topLinePunct/>
              <w:spacing w:line="420" w:lineRule="exact"/>
              <w:jc w:val="left"/>
              <w:rPr>
                <w:rFonts w:hint="eastAsia" w:hAnsi="宋体" w:eastAsia="宋体"/>
                <w:sz w:val="24"/>
                <w:szCs w:val="24"/>
                <w:highlight w:val="none"/>
                <w:lang w:val="en-US" w:eastAsia="zh-CN"/>
              </w:rPr>
            </w:pPr>
            <w:r>
              <w:rPr>
                <w:rFonts w:hint="eastAsia" w:hAnsi="宋体"/>
                <w:sz w:val="24"/>
                <w:szCs w:val="24"/>
                <w:highlight w:val="none"/>
                <w:lang w:val="en-US" w:eastAsia="zh-CN"/>
              </w:rPr>
              <w:t>最高限价</w:t>
            </w:r>
          </w:p>
        </w:tc>
        <w:tc>
          <w:tcPr>
            <w:tcW w:w="5953" w:type="dxa"/>
            <w:noWrap w:val="0"/>
            <w:vAlign w:val="center"/>
          </w:tcPr>
          <w:p w14:paraId="2F5FD010">
            <w:pPr>
              <w:pStyle w:val="5"/>
              <w:topLinePunct/>
              <w:spacing w:line="420" w:lineRule="exact"/>
              <w:jc w:val="left"/>
              <w:rPr>
                <w:rFonts w:hAnsi="宋体"/>
                <w:sz w:val="24"/>
                <w:szCs w:val="24"/>
                <w:highlight w:val="none"/>
              </w:rPr>
            </w:pPr>
            <w:r>
              <w:rPr>
                <w:rFonts w:hint="eastAsia" w:hAnsi="宋体"/>
                <w:sz w:val="24"/>
                <w:szCs w:val="24"/>
                <w:highlight w:val="none"/>
                <w:lang w:val="en-US" w:eastAsia="zh-CN"/>
              </w:rPr>
              <w:t>193900.00元；</w:t>
            </w:r>
          </w:p>
        </w:tc>
      </w:tr>
      <w:tr w14:paraId="4CAD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noWrap w:val="0"/>
            <w:vAlign w:val="center"/>
          </w:tcPr>
          <w:p w14:paraId="339D4B41">
            <w:pPr>
              <w:pStyle w:val="5"/>
              <w:numPr>
                <w:ilvl w:val="0"/>
                <w:numId w:val="2"/>
              </w:numPr>
              <w:topLinePunct/>
              <w:spacing w:line="420" w:lineRule="exact"/>
              <w:ind w:left="-40" w:leftChars="-19" w:right="-351" w:rightChars="-167"/>
              <w:jc w:val="left"/>
              <w:rPr>
                <w:rFonts w:hint="eastAsia" w:hAnsi="宋体"/>
                <w:sz w:val="24"/>
                <w:szCs w:val="24"/>
              </w:rPr>
            </w:pPr>
          </w:p>
        </w:tc>
        <w:tc>
          <w:tcPr>
            <w:tcW w:w="2618" w:type="dxa"/>
            <w:noWrap w:val="0"/>
            <w:vAlign w:val="center"/>
          </w:tcPr>
          <w:p w14:paraId="650EB821">
            <w:pPr>
              <w:pStyle w:val="5"/>
              <w:topLinePunct/>
              <w:spacing w:line="420" w:lineRule="exact"/>
              <w:jc w:val="left"/>
              <w:rPr>
                <w:rFonts w:hAnsi="宋体"/>
                <w:sz w:val="24"/>
                <w:szCs w:val="24"/>
              </w:rPr>
            </w:pPr>
            <w:r>
              <w:rPr>
                <w:rFonts w:hint="eastAsia" w:hAnsi="宋体"/>
                <w:sz w:val="24"/>
                <w:szCs w:val="24"/>
              </w:rPr>
              <w:t>公告媒体</w:t>
            </w:r>
          </w:p>
        </w:tc>
        <w:tc>
          <w:tcPr>
            <w:tcW w:w="5953" w:type="dxa"/>
            <w:noWrap w:val="0"/>
            <w:vAlign w:val="center"/>
          </w:tcPr>
          <w:p w14:paraId="257C7EE3">
            <w:pPr>
              <w:pStyle w:val="5"/>
              <w:topLinePunct/>
              <w:spacing w:line="420" w:lineRule="exact"/>
              <w:jc w:val="left"/>
              <w:rPr>
                <w:rFonts w:hint="default" w:hAnsi="宋体" w:eastAsia="宋体" w:cs="MingLiU_HKSCS"/>
                <w:sz w:val="24"/>
                <w:szCs w:val="24"/>
                <w:highlight w:val="none"/>
                <w:lang w:val="en-US" w:eastAsia="zh-CN"/>
              </w:rPr>
            </w:pPr>
            <w:r>
              <w:rPr>
                <w:rFonts w:hint="eastAsia" w:hAnsi="宋体"/>
                <w:sz w:val="24"/>
                <w:szCs w:val="24"/>
                <w:highlight w:val="none"/>
                <w:lang w:val="en-US" w:eastAsia="zh-CN"/>
              </w:rPr>
              <w:t>陕西省政府采购网</w:t>
            </w:r>
          </w:p>
        </w:tc>
      </w:tr>
      <w:tr w14:paraId="6335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7F9A4D19">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6E718CBA">
            <w:pPr>
              <w:pStyle w:val="5"/>
              <w:topLinePunct/>
              <w:spacing w:line="420" w:lineRule="exact"/>
              <w:jc w:val="left"/>
              <w:rPr>
                <w:rFonts w:hAnsi="宋体"/>
                <w:sz w:val="24"/>
                <w:szCs w:val="24"/>
                <w:highlight w:val="none"/>
              </w:rPr>
            </w:pPr>
            <w:r>
              <w:rPr>
                <w:rFonts w:hint="eastAsia" w:hAnsi="宋体"/>
                <w:sz w:val="24"/>
                <w:szCs w:val="24"/>
                <w:highlight w:val="none"/>
              </w:rPr>
              <w:t>采购人</w:t>
            </w:r>
          </w:p>
        </w:tc>
        <w:tc>
          <w:tcPr>
            <w:tcW w:w="5953" w:type="dxa"/>
            <w:noWrap w:val="0"/>
            <w:vAlign w:val="center"/>
          </w:tcPr>
          <w:p w14:paraId="4A15F27E">
            <w:pPr>
              <w:pStyle w:val="5"/>
              <w:topLinePunct/>
              <w:spacing w:line="420" w:lineRule="exact"/>
              <w:jc w:val="left"/>
              <w:rPr>
                <w:rFonts w:hint="eastAsia" w:hAnsi="宋体" w:eastAsia="宋体"/>
                <w:sz w:val="24"/>
                <w:szCs w:val="24"/>
                <w:highlight w:val="none"/>
                <w:lang w:eastAsia="zh-CN"/>
              </w:rPr>
            </w:pPr>
            <w:r>
              <w:rPr>
                <w:rFonts w:hint="eastAsia" w:hAnsi="宋体"/>
                <w:sz w:val="24"/>
                <w:szCs w:val="24"/>
                <w:highlight w:val="none"/>
              </w:rPr>
              <w:t>1、名称：</w:t>
            </w:r>
            <w:r>
              <w:rPr>
                <w:rFonts w:hint="eastAsia" w:hAnsi="宋体"/>
                <w:sz w:val="24"/>
                <w:szCs w:val="24"/>
                <w:highlight w:val="none"/>
                <w:lang w:eastAsia="zh-CN"/>
              </w:rPr>
              <w:t>陕西省高速公路收费中心</w:t>
            </w:r>
          </w:p>
          <w:p w14:paraId="056DF8E3">
            <w:pPr>
              <w:pStyle w:val="5"/>
              <w:topLinePunct/>
              <w:spacing w:line="420" w:lineRule="exact"/>
              <w:jc w:val="left"/>
              <w:rPr>
                <w:rFonts w:hint="eastAsia" w:hAnsi="宋体"/>
                <w:sz w:val="24"/>
                <w:szCs w:val="24"/>
                <w:highlight w:val="none"/>
              </w:rPr>
            </w:pPr>
            <w:r>
              <w:rPr>
                <w:rFonts w:hint="eastAsia" w:hAnsi="宋体"/>
                <w:sz w:val="24"/>
                <w:szCs w:val="24"/>
                <w:highlight w:val="none"/>
              </w:rPr>
              <w:t>2、地址：西安市未央区未央路208号</w:t>
            </w:r>
          </w:p>
          <w:p w14:paraId="04E2081B">
            <w:pPr>
              <w:pStyle w:val="5"/>
              <w:topLinePunct/>
              <w:spacing w:line="420" w:lineRule="exact"/>
              <w:jc w:val="left"/>
              <w:rPr>
                <w:rFonts w:hint="eastAsia" w:hAnsi="宋体" w:eastAsia="宋体"/>
                <w:sz w:val="24"/>
                <w:szCs w:val="24"/>
                <w:highlight w:val="none"/>
                <w:lang w:val="en-US" w:eastAsia="zh-CN"/>
              </w:rPr>
            </w:pPr>
            <w:r>
              <w:rPr>
                <w:rFonts w:hint="eastAsia" w:hAnsi="宋体"/>
                <w:sz w:val="24"/>
                <w:szCs w:val="24"/>
                <w:highlight w:val="none"/>
              </w:rPr>
              <w:t>3、联系人：</w:t>
            </w:r>
            <w:r>
              <w:rPr>
                <w:rFonts w:hint="eastAsia" w:hAnsi="宋体"/>
                <w:sz w:val="24"/>
                <w:szCs w:val="24"/>
                <w:highlight w:val="none"/>
                <w:lang w:val="en-US" w:eastAsia="zh-CN"/>
              </w:rPr>
              <w:t>梅老师</w:t>
            </w:r>
          </w:p>
          <w:p w14:paraId="497C32E9">
            <w:pPr>
              <w:pStyle w:val="5"/>
              <w:topLinePunct/>
              <w:spacing w:line="420" w:lineRule="exact"/>
              <w:jc w:val="left"/>
              <w:rPr>
                <w:rFonts w:hAnsi="宋体"/>
                <w:sz w:val="24"/>
                <w:szCs w:val="24"/>
                <w:highlight w:val="none"/>
              </w:rPr>
            </w:pPr>
            <w:r>
              <w:rPr>
                <w:rFonts w:hint="eastAsia" w:hAnsi="宋体"/>
                <w:sz w:val="24"/>
                <w:szCs w:val="24"/>
                <w:highlight w:val="none"/>
              </w:rPr>
              <w:t>4、联系方式：029-86531251</w:t>
            </w:r>
          </w:p>
        </w:tc>
      </w:tr>
      <w:tr w14:paraId="50C5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noWrap w:val="0"/>
            <w:vAlign w:val="center"/>
          </w:tcPr>
          <w:p w14:paraId="76474791">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2435E4AE">
            <w:pPr>
              <w:pStyle w:val="5"/>
              <w:topLinePunct/>
              <w:spacing w:line="420" w:lineRule="exact"/>
              <w:jc w:val="left"/>
              <w:rPr>
                <w:rFonts w:hAnsi="宋体"/>
                <w:sz w:val="24"/>
                <w:szCs w:val="24"/>
              </w:rPr>
            </w:pPr>
            <w:r>
              <w:rPr>
                <w:rFonts w:hint="eastAsia" w:hAnsi="宋体"/>
                <w:sz w:val="24"/>
                <w:szCs w:val="24"/>
              </w:rPr>
              <w:t>采购代理机构</w:t>
            </w:r>
          </w:p>
        </w:tc>
        <w:tc>
          <w:tcPr>
            <w:tcW w:w="5953" w:type="dxa"/>
            <w:noWrap w:val="0"/>
            <w:vAlign w:val="center"/>
          </w:tcPr>
          <w:p w14:paraId="4E98B2F3">
            <w:pPr>
              <w:pStyle w:val="5"/>
              <w:topLinePunct/>
              <w:spacing w:line="420" w:lineRule="exact"/>
              <w:jc w:val="left"/>
              <w:rPr>
                <w:rFonts w:hAnsi="宋体"/>
                <w:sz w:val="24"/>
                <w:szCs w:val="24"/>
                <w:highlight w:val="none"/>
              </w:rPr>
            </w:pPr>
            <w:r>
              <w:rPr>
                <w:rFonts w:hint="eastAsia" w:hAnsi="宋体"/>
                <w:sz w:val="24"/>
                <w:szCs w:val="24"/>
                <w:highlight w:val="none"/>
              </w:rPr>
              <w:t>1、名称：</w:t>
            </w:r>
            <w:r>
              <w:rPr>
                <w:rFonts w:hAnsi="宋体"/>
                <w:sz w:val="24"/>
                <w:szCs w:val="24"/>
                <w:highlight w:val="none"/>
              </w:rPr>
              <w:t>陕西开源招标有限公司</w:t>
            </w:r>
          </w:p>
          <w:p w14:paraId="5B0CC1D7">
            <w:pPr>
              <w:pStyle w:val="5"/>
              <w:topLinePunct/>
              <w:spacing w:line="420" w:lineRule="exact"/>
              <w:jc w:val="left"/>
              <w:rPr>
                <w:rFonts w:hAnsi="宋体"/>
                <w:color w:val="auto"/>
                <w:sz w:val="24"/>
                <w:szCs w:val="24"/>
                <w:highlight w:val="none"/>
              </w:rPr>
            </w:pPr>
            <w:r>
              <w:rPr>
                <w:rFonts w:hAnsi="宋体"/>
                <w:sz w:val="24"/>
                <w:szCs w:val="24"/>
                <w:highlight w:val="none"/>
              </w:rPr>
              <w:t>2</w:t>
            </w:r>
            <w:r>
              <w:rPr>
                <w:rFonts w:hint="eastAsia" w:hAnsi="宋体"/>
                <w:sz w:val="24"/>
                <w:szCs w:val="24"/>
                <w:highlight w:val="none"/>
              </w:rPr>
              <w:t>、地址：西安市雁展路1</w:t>
            </w:r>
            <w:r>
              <w:rPr>
                <w:rFonts w:hint="eastAsia" w:hAnsi="宋体"/>
                <w:color w:val="auto"/>
                <w:sz w:val="24"/>
                <w:szCs w:val="24"/>
                <w:highlight w:val="none"/>
              </w:rPr>
              <w:t>111号莱安中心T6-15层</w:t>
            </w:r>
            <w:r>
              <w:rPr>
                <w:rFonts w:hAnsi="宋体"/>
                <w:color w:val="auto"/>
                <w:sz w:val="24"/>
                <w:szCs w:val="24"/>
                <w:highlight w:val="none"/>
              </w:rPr>
              <w:t xml:space="preserve"> </w:t>
            </w:r>
          </w:p>
          <w:p w14:paraId="59E90E7B">
            <w:pPr>
              <w:pStyle w:val="5"/>
              <w:topLinePunct/>
              <w:spacing w:line="420" w:lineRule="exact"/>
              <w:jc w:val="left"/>
              <w:rPr>
                <w:rFonts w:hint="default" w:hAnsi="宋体" w:eastAsia="宋体"/>
                <w:color w:val="auto"/>
                <w:sz w:val="24"/>
                <w:szCs w:val="24"/>
                <w:highlight w:val="none"/>
                <w:lang w:val="en-US" w:eastAsia="zh-CN"/>
              </w:rPr>
            </w:pPr>
            <w:r>
              <w:rPr>
                <w:rFonts w:hAnsi="宋体"/>
                <w:color w:val="auto"/>
                <w:sz w:val="24"/>
                <w:szCs w:val="24"/>
                <w:highlight w:val="none"/>
              </w:rPr>
              <w:t>3</w:t>
            </w:r>
            <w:r>
              <w:rPr>
                <w:rFonts w:hint="eastAsia" w:hAnsi="宋体"/>
                <w:color w:val="auto"/>
                <w:sz w:val="24"/>
                <w:szCs w:val="24"/>
                <w:highlight w:val="none"/>
              </w:rPr>
              <w:t>、联系方式：：</w:t>
            </w:r>
            <w:r>
              <w:rPr>
                <w:rFonts w:hint="eastAsia" w:hAnsi="宋体" w:cs="Helvetica"/>
                <w:color w:val="auto"/>
                <w:kern w:val="0"/>
                <w:sz w:val="24"/>
                <w:highlight w:val="none"/>
              </w:rPr>
              <w:t>029-81206622</w:t>
            </w:r>
            <w:r>
              <w:rPr>
                <w:rFonts w:hAnsi="宋体" w:cs="Helvetica"/>
                <w:color w:val="auto"/>
                <w:kern w:val="0"/>
                <w:sz w:val="24"/>
                <w:highlight w:val="none"/>
              </w:rPr>
              <w:t>-</w:t>
            </w:r>
            <w:r>
              <w:rPr>
                <w:rFonts w:hint="eastAsia" w:hAnsi="宋体" w:cs="Helvetica"/>
                <w:color w:val="auto"/>
                <w:kern w:val="0"/>
                <w:sz w:val="24"/>
                <w:highlight w:val="none"/>
                <w:lang w:val="en-US" w:eastAsia="zh-CN"/>
              </w:rPr>
              <w:t>833</w:t>
            </w:r>
          </w:p>
          <w:p w14:paraId="1EBAC73A">
            <w:pPr>
              <w:pStyle w:val="5"/>
              <w:topLinePunct/>
              <w:spacing w:line="420" w:lineRule="exact"/>
              <w:jc w:val="left"/>
              <w:rPr>
                <w:rFonts w:hint="eastAsia" w:hAnsi="宋体"/>
                <w:sz w:val="24"/>
                <w:szCs w:val="24"/>
                <w:highlight w:val="none"/>
              </w:rPr>
            </w:pPr>
            <w:r>
              <w:rPr>
                <w:rFonts w:hint="eastAsia" w:hAnsi="宋体"/>
                <w:sz w:val="24"/>
                <w:szCs w:val="24"/>
                <w:highlight w:val="none"/>
              </w:rPr>
              <w:t>4、联系人：</w:t>
            </w:r>
            <w:r>
              <w:rPr>
                <w:rFonts w:hint="eastAsia" w:hAnsi="宋体"/>
                <w:sz w:val="24"/>
                <w:szCs w:val="24"/>
                <w:highlight w:val="none"/>
                <w:lang w:val="en-US" w:eastAsia="zh-CN"/>
              </w:rPr>
              <w:t>贾彤菲、王琦、戈迪</w:t>
            </w:r>
            <w:r>
              <w:rPr>
                <w:rFonts w:hAnsi="宋体"/>
                <w:sz w:val="24"/>
                <w:szCs w:val="24"/>
                <w:highlight w:val="none"/>
              </w:rPr>
              <w:t xml:space="preserve"> </w:t>
            </w:r>
          </w:p>
        </w:tc>
      </w:tr>
      <w:tr w14:paraId="628A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noWrap w:val="0"/>
            <w:vAlign w:val="center"/>
          </w:tcPr>
          <w:p w14:paraId="7B0C9B50">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10F24923">
            <w:pPr>
              <w:pStyle w:val="5"/>
              <w:topLinePunct/>
              <w:spacing w:line="420" w:lineRule="exact"/>
              <w:jc w:val="left"/>
              <w:rPr>
                <w:rFonts w:hAnsi="宋体"/>
                <w:sz w:val="24"/>
                <w:szCs w:val="24"/>
              </w:rPr>
            </w:pPr>
            <w:r>
              <w:rPr>
                <w:rFonts w:hint="eastAsia" w:hAnsi="宋体"/>
                <w:sz w:val="24"/>
                <w:szCs w:val="24"/>
              </w:rPr>
              <w:t>供应商资格条件</w:t>
            </w:r>
          </w:p>
        </w:tc>
        <w:tc>
          <w:tcPr>
            <w:tcW w:w="5953" w:type="dxa"/>
            <w:noWrap w:val="0"/>
            <w:vAlign w:val="center"/>
          </w:tcPr>
          <w:p w14:paraId="2DC9EDA4">
            <w:pPr>
              <w:pStyle w:val="5"/>
              <w:topLinePunct/>
              <w:spacing w:line="420" w:lineRule="exact"/>
              <w:jc w:val="left"/>
              <w:rPr>
                <w:rFonts w:hint="eastAsia" w:hAnsi="宋体"/>
                <w:sz w:val="24"/>
                <w:szCs w:val="24"/>
              </w:rPr>
            </w:pPr>
            <w:r>
              <w:rPr>
                <w:rFonts w:hAnsi="宋体"/>
                <w:sz w:val="24"/>
                <w:szCs w:val="24"/>
              </w:rPr>
              <w:t>1</w:t>
            </w:r>
            <w:r>
              <w:rPr>
                <w:rFonts w:hint="eastAsia" w:hAnsi="宋体"/>
                <w:sz w:val="24"/>
                <w:szCs w:val="24"/>
              </w:rPr>
              <w:t>、基本资格条件：符合《中华人民共和国政府采购法》第二十二条的规定；</w:t>
            </w:r>
          </w:p>
          <w:p w14:paraId="77A7E7F0">
            <w:pPr>
              <w:pStyle w:val="5"/>
              <w:topLinePunct/>
              <w:spacing w:line="420" w:lineRule="exact"/>
              <w:jc w:val="left"/>
              <w:rPr>
                <w:rFonts w:hAnsi="宋体"/>
                <w:sz w:val="24"/>
                <w:szCs w:val="24"/>
              </w:rPr>
            </w:pPr>
            <w:r>
              <w:rPr>
                <w:rFonts w:hint="eastAsia" w:hAnsi="宋体"/>
                <w:sz w:val="24"/>
                <w:szCs w:val="24"/>
              </w:rPr>
              <w:t>2、特定资格条件：</w:t>
            </w:r>
          </w:p>
          <w:p w14:paraId="68AE16AF">
            <w:pPr>
              <w:pStyle w:val="17"/>
              <w:shd w:val="clear" w:color="auto" w:fill="FFFFFF"/>
              <w:spacing w:before="150" w:line="420" w:lineRule="exact"/>
              <w:rPr>
                <w:rFonts w:hint="eastAsia"/>
                <w:highlight w:val="none"/>
              </w:rPr>
            </w:pPr>
            <w:r>
              <w:rPr>
                <w:rFonts w:hint="eastAsia"/>
                <w:highlight w:val="none"/>
              </w:rPr>
              <w:t xml:space="preserve">（1）具有独立承担民事责任能力的法人、其他组织或自然人，并出具合法有效的营业执照或事业单位法人证书等国家规定的相关证明，自然人参与的提供其身份证明。 </w:t>
            </w:r>
          </w:p>
          <w:p w14:paraId="5055CCE6">
            <w:pPr>
              <w:pStyle w:val="17"/>
              <w:shd w:val="clear" w:color="auto" w:fill="FFFFFF"/>
              <w:spacing w:before="150" w:line="420" w:lineRule="exact"/>
              <w:rPr>
                <w:rFonts w:hint="eastAsia"/>
                <w:highlight w:val="none"/>
              </w:rPr>
            </w:pPr>
            <w:r>
              <w:rPr>
                <w:rFonts w:hint="eastAsia"/>
                <w:highlight w:val="none"/>
              </w:rPr>
              <w:t>（2）财务状况报告：提供2024年度或2025年度经会计师事务所审计并通过注册会计师行业统一监管平台备案赋码的审计报告（包括审计报告、资产负债表、利润表、现金流量表、所有者权益变动表及其附注，成立时间至提交响应文件截止时间不足一年的可提供成立后任意时段的资产负债表），或其开标前六个月内银行出具的资信证明，或信用担保机构出具的投标担保函。（以上三种形式的资料提供任何一种即可）。</w:t>
            </w:r>
          </w:p>
          <w:p w14:paraId="18D4063D">
            <w:pPr>
              <w:pStyle w:val="17"/>
              <w:shd w:val="clear" w:color="auto" w:fill="FFFFFF"/>
              <w:spacing w:before="150" w:line="420" w:lineRule="exact"/>
              <w:rPr>
                <w:rFonts w:hint="eastAsia"/>
                <w:highlight w:val="none"/>
              </w:rPr>
            </w:pPr>
            <w:r>
              <w:rPr>
                <w:rFonts w:hint="eastAsia"/>
                <w:highlight w:val="none"/>
              </w:rPr>
              <w:t>（3）税收缴纳证明：提供上一年度至今已缴纳至少一个月的依法缴纳税款的相关凭据（时间以税款所属日期为准），凭据应有税务机关或代收机关的公章或业务专用章。依法免税或无须缴纳税款的供应商，应提供相关证明文件。</w:t>
            </w:r>
          </w:p>
          <w:p w14:paraId="60BE1129">
            <w:pPr>
              <w:pStyle w:val="17"/>
              <w:shd w:val="clear" w:color="auto" w:fill="FFFFFF"/>
              <w:spacing w:before="150" w:line="420" w:lineRule="exact"/>
              <w:rPr>
                <w:rFonts w:hint="eastAsia"/>
                <w:highlight w:val="none"/>
              </w:rPr>
            </w:pPr>
            <w:r>
              <w:rPr>
                <w:rFonts w:hint="eastAsia"/>
                <w:highlight w:val="none"/>
              </w:rPr>
              <w:t xml:space="preserve">（4）社会保障资金缴纳证明：提供上一年度至今已缴存的至少一个月的社会保障资金缴存单据或社保机构开具的社会保险参保缴费情况证明，依法不需要缴纳社会保障资金的单位应提供相关证明材料。 </w:t>
            </w:r>
          </w:p>
          <w:p w14:paraId="6285ECB1">
            <w:pPr>
              <w:pStyle w:val="17"/>
              <w:shd w:val="clear" w:color="auto" w:fill="FFFFFF"/>
              <w:spacing w:before="150" w:line="420" w:lineRule="exact"/>
              <w:rPr>
                <w:rFonts w:hint="eastAsia"/>
                <w:highlight w:val="none"/>
              </w:rPr>
            </w:pPr>
            <w:r>
              <w:rPr>
                <w:rFonts w:hint="eastAsia"/>
                <w:highlight w:val="none"/>
              </w:rPr>
              <w:t>（5）书面声明：参加本次政府采购活动前三年内在经营活动中没有重大违法记录，以及未被列入失信被执行人、重大税收违法失信主体、严重失信主体名单的书面声明。本项目拒绝被列入失信被执行人、重大税收违法失信主体、严重失信主体的供应商参与。</w:t>
            </w:r>
          </w:p>
          <w:p w14:paraId="3FAC66B2">
            <w:pPr>
              <w:pStyle w:val="17"/>
              <w:shd w:val="clear" w:color="auto" w:fill="FFFFFF"/>
              <w:spacing w:before="150" w:line="420" w:lineRule="exact"/>
              <w:rPr>
                <w:rFonts w:hint="eastAsia"/>
                <w:highlight w:val="none"/>
              </w:rPr>
            </w:pPr>
            <w:r>
              <w:rPr>
                <w:rFonts w:hint="eastAsia"/>
                <w:highlight w:val="none"/>
              </w:rPr>
              <w:t xml:space="preserve">（6）提供具有履行合同所必需的设备和专业技术能力的承诺函。 </w:t>
            </w:r>
          </w:p>
          <w:p w14:paraId="1B2E55CF">
            <w:pPr>
              <w:pStyle w:val="17"/>
              <w:shd w:val="clear" w:color="auto" w:fill="FFFFFF"/>
              <w:spacing w:before="150" w:line="420" w:lineRule="exact"/>
              <w:rPr>
                <w:rFonts w:hint="eastAsia"/>
                <w:highlight w:val="none"/>
              </w:rPr>
            </w:pPr>
            <w:r>
              <w:rPr>
                <w:rFonts w:hint="eastAsia"/>
                <w:highlight w:val="none"/>
              </w:rPr>
              <w:t>（7）法定代表人授权书及被授权人身份证。（法定代表人直接参与磋商只须提交其身份证明书）</w:t>
            </w:r>
          </w:p>
          <w:p w14:paraId="643E5EC4">
            <w:pPr>
              <w:pStyle w:val="17"/>
              <w:shd w:val="clear" w:color="auto" w:fill="FFFFFF"/>
              <w:spacing w:before="150" w:line="420" w:lineRule="exact"/>
              <w:rPr>
                <w:rFonts w:hint="eastAsia"/>
                <w:highlight w:val="none"/>
              </w:rPr>
            </w:pPr>
            <w:r>
              <w:rPr>
                <w:rFonts w:hint="eastAsia"/>
                <w:highlight w:val="none"/>
              </w:rPr>
              <w:t>（8）提供中小企业声明函。（本项目为专门面向中、小、微型企业采购项目）</w:t>
            </w:r>
          </w:p>
          <w:p w14:paraId="23082AB6">
            <w:pPr>
              <w:topLinePunct/>
              <w:spacing w:line="420" w:lineRule="exact"/>
              <w:ind w:left="1" w:firstLine="480" w:firstLineChars="200"/>
              <w:jc w:val="left"/>
              <w:rPr>
                <w:rFonts w:hint="eastAsia" w:ascii="宋体" w:hAnsi="宋体"/>
                <w:sz w:val="24"/>
              </w:rPr>
            </w:pPr>
            <w:r>
              <w:rPr>
                <w:rFonts w:hint="eastAsia" w:ascii="宋体" w:hAnsi="宋体"/>
                <w:sz w:val="24"/>
              </w:rPr>
              <w:t>以上资格条件为必备资格条件，缺一项或某项达不到要求，按无效文件处理。</w:t>
            </w:r>
          </w:p>
          <w:p w14:paraId="2580592D">
            <w:pPr>
              <w:pStyle w:val="5"/>
              <w:topLinePunct/>
              <w:spacing w:line="420" w:lineRule="exact"/>
              <w:jc w:val="left"/>
              <w:rPr>
                <w:rFonts w:hint="eastAsia" w:hAnsi="宋体" w:cs="仿宋"/>
                <w:b/>
                <w:bCs/>
                <w:sz w:val="24"/>
                <w:szCs w:val="24"/>
              </w:rPr>
            </w:pPr>
            <w:r>
              <w:rPr>
                <w:rFonts w:hint="eastAsia" w:hAnsi="宋体" w:cs="仿宋"/>
                <w:b/>
                <w:bCs/>
                <w:sz w:val="24"/>
                <w:szCs w:val="24"/>
              </w:rPr>
              <w:t>备注：</w:t>
            </w:r>
          </w:p>
          <w:p w14:paraId="2CC5419E">
            <w:pPr>
              <w:pStyle w:val="5"/>
              <w:topLinePunct/>
              <w:spacing w:line="420" w:lineRule="exact"/>
              <w:jc w:val="left"/>
              <w:rPr>
                <w:rFonts w:hint="eastAsia" w:hAnsi="宋体"/>
                <w:sz w:val="24"/>
                <w:szCs w:val="24"/>
              </w:rPr>
            </w:pPr>
            <w:r>
              <w:rPr>
                <w:rFonts w:hint="eastAsia" w:hAnsi="宋体"/>
                <w:sz w:val="24"/>
                <w:szCs w:val="24"/>
              </w:rPr>
              <w:t>1、</w:t>
            </w:r>
            <w:r>
              <w:rPr>
                <w:rFonts w:hint="eastAsia" w:hAnsi="宋体"/>
                <w:sz w:val="24"/>
                <w:szCs w:val="24"/>
                <w:highlight w:val="none"/>
              </w:rPr>
              <w:t>身份证原件</w:t>
            </w:r>
            <w:r>
              <w:rPr>
                <w:rFonts w:hint="eastAsia" w:hAnsi="宋体"/>
                <w:sz w:val="24"/>
                <w:szCs w:val="24"/>
              </w:rPr>
              <w:t>须随响应文件一并递交。</w:t>
            </w:r>
          </w:p>
          <w:p w14:paraId="4909D9D4">
            <w:pPr>
              <w:pStyle w:val="5"/>
              <w:topLinePunct/>
              <w:spacing w:line="420" w:lineRule="exact"/>
              <w:jc w:val="left"/>
              <w:rPr>
                <w:rFonts w:hint="eastAsia" w:hAnsi="宋体"/>
                <w:sz w:val="24"/>
                <w:szCs w:val="24"/>
              </w:rPr>
            </w:pPr>
            <w:r>
              <w:rPr>
                <w:rFonts w:hint="eastAsia" w:hAnsi="宋体"/>
                <w:sz w:val="24"/>
                <w:szCs w:val="24"/>
              </w:rPr>
              <w:t>2、分支机构参与投标时，磋商响应文件中应附法人出具的授权书。法人只能授权一家分支机构参与磋商，且不能与分支机构同时参与投标。分支机构须提供自己的资格要求证明文件。</w:t>
            </w:r>
          </w:p>
          <w:p w14:paraId="1D461D97">
            <w:pPr>
              <w:pStyle w:val="5"/>
              <w:topLinePunct/>
              <w:spacing w:line="420" w:lineRule="exact"/>
              <w:jc w:val="left"/>
              <w:rPr>
                <w:rFonts w:hint="eastAsia" w:hAnsi="宋体"/>
                <w:sz w:val="24"/>
                <w:szCs w:val="24"/>
              </w:rPr>
            </w:pPr>
            <w:r>
              <w:rPr>
                <w:rFonts w:hint="eastAsia" w:hAnsi="宋体"/>
                <w:sz w:val="24"/>
                <w:szCs w:val="24"/>
              </w:rPr>
              <w:t xml:space="preserve">3、事业单位法人参与磋商可不提供财务状况报告、社会保障资金缴纳证明及税收缴纳证明。 </w:t>
            </w:r>
          </w:p>
          <w:p w14:paraId="670BB01F">
            <w:pPr>
              <w:pStyle w:val="5"/>
              <w:topLinePunct/>
              <w:spacing w:line="420" w:lineRule="exact"/>
              <w:jc w:val="left"/>
              <w:rPr>
                <w:rFonts w:hint="eastAsia" w:hAnsi="宋体"/>
                <w:sz w:val="24"/>
                <w:szCs w:val="24"/>
              </w:rPr>
            </w:pPr>
            <w:r>
              <w:rPr>
                <w:rFonts w:hint="eastAsia" w:hAnsi="宋体"/>
                <w:sz w:val="24"/>
                <w:szCs w:val="24"/>
              </w:rPr>
              <w:t>4、单位负责人为同一人或存在直接控股、管理关系的不同单位，不得同时参加本项目磋商活动。</w:t>
            </w:r>
          </w:p>
          <w:p w14:paraId="3FF4B88C">
            <w:pPr>
              <w:pStyle w:val="5"/>
              <w:topLinePunct/>
              <w:spacing w:line="420" w:lineRule="exact"/>
              <w:jc w:val="left"/>
              <w:rPr>
                <w:rFonts w:hint="eastAsia" w:hAnsi="宋体"/>
                <w:sz w:val="24"/>
              </w:rPr>
            </w:pPr>
            <w:r>
              <w:rPr>
                <w:rFonts w:hint="eastAsia" w:hAnsi="宋体"/>
                <w:sz w:val="24"/>
                <w:szCs w:val="24"/>
              </w:rPr>
              <w:t>5、磋商文件中要求签字或盖章之处，非法人单位均参照执行。</w:t>
            </w:r>
          </w:p>
        </w:tc>
      </w:tr>
      <w:tr w14:paraId="06F7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noWrap w:val="0"/>
            <w:vAlign w:val="center"/>
          </w:tcPr>
          <w:p w14:paraId="21225C3C">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11E11B6A">
            <w:pPr>
              <w:pStyle w:val="5"/>
              <w:topLinePunct/>
              <w:spacing w:line="420" w:lineRule="exact"/>
              <w:jc w:val="left"/>
              <w:rPr>
                <w:rFonts w:hint="eastAsia"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磋商</w:t>
            </w:r>
          </w:p>
        </w:tc>
        <w:tc>
          <w:tcPr>
            <w:tcW w:w="5953" w:type="dxa"/>
            <w:noWrap w:val="0"/>
            <w:vAlign w:val="center"/>
          </w:tcPr>
          <w:p w14:paraId="383DCA02">
            <w:pPr>
              <w:pStyle w:val="5"/>
              <w:topLinePunct/>
              <w:spacing w:line="420" w:lineRule="exact"/>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07E5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5" w:type="dxa"/>
            <w:noWrap w:val="0"/>
            <w:vAlign w:val="center"/>
          </w:tcPr>
          <w:p w14:paraId="2BE77CE8">
            <w:pPr>
              <w:pStyle w:val="5"/>
              <w:numPr>
                <w:ilvl w:val="0"/>
                <w:numId w:val="2"/>
              </w:numPr>
              <w:topLinePunct/>
              <w:spacing w:line="420" w:lineRule="exact"/>
              <w:ind w:left="-40" w:leftChars="-19" w:right="-351" w:rightChars="-167"/>
              <w:jc w:val="left"/>
              <w:rPr>
                <w:rFonts w:hint="eastAsia" w:hAnsi="宋体"/>
                <w:sz w:val="24"/>
                <w:szCs w:val="24"/>
              </w:rPr>
            </w:pPr>
          </w:p>
        </w:tc>
        <w:tc>
          <w:tcPr>
            <w:tcW w:w="2618" w:type="dxa"/>
            <w:noWrap w:val="0"/>
            <w:vAlign w:val="center"/>
          </w:tcPr>
          <w:p w14:paraId="4D836563">
            <w:pPr>
              <w:pStyle w:val="5"/>
              <w:topLinePunct/>
              <w:spacing w:line="420" w:lineRule="exact"/>
              <w:jc w:val="left"/>
              <w:rPr>
                <w:rFonts w:hint="eastAsia" w:hAnsi="宋体"/>
                <w:sz w:val="24"/>
                <w:szCs w:val="24"/>
              </w:rPr>
            </w:pPr>
            <w:r>
              <w:rPr>
                <w:rFonts w:hint="eastAsia" w:hAnsi="宋体"/>
                <w:sz w:val="24"/>
                <w:szCs w:val="24"/>
              </w:rPr>
              <w:t>响应文件</w:t>
            </w:r>
            <w:r>
              <w:rPr>
                <w:rFonts w:hAnsi="宋体"/>
                <w:sz w:val="24"/>
                <w:szCs w:val="24"/>
              </w:rPr>
              <w:t>有效期</w:t>
            </w:r>
          </w:p>
        </w:tc>
        <w:tc>
          <w:tcPr>
            <w:tcW w:w="5953" w:type="dxa"/>
            <w:noWrap w:val="0"/>
            <w:vAlign w:val="center"/>
          </w:tcPr>
          <w:p w14:paraId="6F4EEDCB">
            <w:pPr>
              <w:pStyle w:val="5"/>
              <w:topLinePunct/>
              <w:spacing w:line="420" w:lineRule="exact"/>
              <w:jc w:val="left"/>
              <w:rPr>
                <w:rFonts w:hint="eastAsia" w:hAnsi="宋体"/>
                <w:sz w:val="24"/>
                <w:szCs w:val="24"/>
              </w:rPr>
            </w:pPr>
            <w:r>
              <w:rPr>
                <w:rFonts w:hint="eastAsia" w:hAnsi="宋体"/>
                <w:sz w:val="24"/>
                <w:szCs w:val="24"/>
              </w:rPr>
              <w:t>响应文件有效期为自磋商之日起算不少于90个日历日（含90个日历日）</w:t>
            </w:r>
          </w:p>
        </w:tc>
      </w:tr>
      <w:tr w14:paraId="675E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noWrap w:val="0"/>
            <w:vAlign w:val="center"/>
          </w:tcPr>
          <w:p w14:paraId="27A27ECE">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0BD133BC">
            <w:pPr>
              <w:pStyle w:val="5"/>
              <w:topLinePunct/>
              <w:spacing w:line="420" w:lineRule="exact"/>
              <w:jc w:val="left"/>
              <w:rPr>
                <w:rFonts w:hAnsi="宋体"/>
                <w:sz w:val="24"/>
                <w:szCs w:val="24"/>
              </w:rPr>
            </w:pPr>
            <w:r>
              <w:rPr>
                <w:rFonts w:hint="eastAsia" w:hAnsi="宋体"/>
                <w:sz w:val="24"/>
                <w:szCs w:val="24"/>
              </w:rPr>
              <w:t>现场踏勘</w:t>
            </w:r>
          </w:p>
        </w:tc>
        <w:tc>
          <w:tcPr>
            <w:tcW w:w="5953" w:type="dxa"/>
            <w:noWrap w:val="0"/>
            <w:vAlign w:val="center"/>
          </w:tcPr>
          <w:p w14:paraId="78B4E724">
            <w:pPr>
              <w:pStyle w:val="5"/>
              <w:topLinePunct/>
              <w:spacing w:line="420" w:lineRule="exact"/>
              <w:jc w:val="left"/>
              <w:rPr>
                <w:rFonts w:hint="eastAsia" w:hAnsi="宋体"/>
                <w:sz w:val="24"/>
                <w:szCs w:val="24"/>
              </w:rPr>
            </w:pPr>
            <w:r>
              <w:rPr>
                <w:rFonts w:hint="eastAsia" w:hAnsi="宋体"/>
                <w:sz w:val="24"/>
                <w:szCs w:val="24"/>
              </w:rPr>
              <w:t>是否组织踏勘：</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组织/</w:t>
            </w:r>
            <w:r>
              <w:rPr>
                <w:rFonts w:hint="eastAsia" w:hAnsi="宋体"/>
                <w:sz w:val="24"/>
                <w:szCs w:val="24"/>
                <w:lang w:eastAsia="zh-CN"/>
              </w:rPr>
              <w:t>☑</w:t>
            </w:r>
            <w:r>
              <w:rPr>
                <w:rFonts w:hint="eastAsia" w:hAnsi="宋体"/>
                <w:sz w:val="24"/>
                <w:szCs w:val="24"/>
              </w:rPr>
              <w:t>不组织</w:t>
            </w:r>
          </w:p>
        </w:tc>
      </w:tr>
      <w:tr w14:paraId="578B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5" w:type="dxa"/>
            <w:noWrap w:val="0"/>
            <w:vAlign w:val="center"/>
          </w:tcPr>
          <w:p w14:paraId="1C60497A">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2D6B33C8">
            <w:pPr>
              <w:pStyle w:val="5"/>
              <w:topLinePunct/>
              <w:spacing w:line="420" w:lineRule="exact"/>
              <w:jc w:val="left"/>
              <w:rPr>
                <w:rFonts w:hAnsi="宋体"/>
                <w:sz w:val="24"/>
                <w:szCs w:val="24"/>
              </w:rPr>
            </w:pPr>
            <w:r>
              <w:rPr>
                <w:rFonts w:hint="eastAsia" w:hAnsi="宋体"/>
                <w:sz w:val="24"/>
                <w:szCs w:val="24"/>
              </w:rPr>
              <w:t>样品</w:t>
            </w:r>
          </w:p>
        </w:tc>
        <w:tc>
          <w:tcPr>
            <w:tcW w:w="5953" w:type="dxa"/>
            <w:noWrap w:val="0"/>
            <w:vAlign w:val="center"/>
          </w:tcPr>
          <w:p w14:paraId="71F41D2A">
            <w:pPr>
              <w:pStyle w:val="5"/>
              <w:topLinePunct/>
              <w:spacing w:line="420" w:lineRule="exact"/>
              <w:jc w:val="left"/>
              <w:rPr>
                <w:rFonts w:hint="eastAsia" w:hAnsi="宋体"/>
                <w:color w:val="FF0000"/>
                <w:sz w:val="24"/>
                <w:szCs w:val="24"/>
              </w:rPr>
            </w:pPr>
            <w:r>
              <w:rPr>
                <w:rFonts w:hint="eastAsia" w:hAnsi="宋体"/>
                <w:sz w:val="24"/>
                <w:szCs w:val="24"/>
              </w:rPr>
              <w:t>是否要求提供样品：</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3452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noWrap w:val="0"/>
            <w:vAlign w:val="center"/>
          </w:tcPr>
          <w:p w14:paraId="2D4DCE3F">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71DAB901">
            <w:pPr>
              <w:pStyle w:val="5"/>
              <w:topLinePunct/>
              <w:spacing w:line="420" w:lineRule="exact"/>
              <w:jc w:val="left"/>
              <w:rPr>
                <w:rFonts w:hAnsi="宋体"/>
                <w:sz w:val="24"/>
                <w:szCs w:val="24"/>
                <w:highlight w:val="yellow"/>
              </w:rPr>
            </w:pPr>
            <w:r>
              <w:rPr>
                <w:rFonts w:hint="eastAsia" w:hAnsi="宋体"/>
                <w:sz w:val="24"/>
                <w:szCs w:val="24"/>
              </w:rPr>
              <w:t>采购进口产品</w:t>
            </w:r>
          </w:p>
        </w:tc>
        <w:tc>
          <w:tcPr>
            <w:tcW w:w="5953" w:type="dxa"/>
            <w:noWrap w:val="0"/>
            <w:vAlign w:val="center"/>
          </w:tcPr>
          <w:p w14:paraId="5F51FCB2">
            <w:pPr>
              <w:pStyle w:val="5"/>
              <w:topLinePunct/>
              <w:spacing w:line="420" w:lineRule="exact"/>
              <w:jc w:val="left"/>
              <w:rPr>
                <w:rFonts w:hAnsi="宋体"/>
                <w:color w:val="FF0000"/>
                <w:sz w:val="24"/>
                <w:szCs w:val="24"/>
                <w:highlight w:val="yellow"/>
              </w:rPr>
            </w:pPr>
            <w:r>
              <w:rPr>
                <w:rFonts w:hint="eastAsia" w:hAnsi="宋体"/>
                <w:sz w:val="24"/>
                <w:szCs w:val="24"/>
              </w:rPr>
              <w:t>本项目拒绝进口产品参加磋商</w:t>
            </w:r>
          </w:p>
        </w:tc>
      </w:tr>
      <w:tr w14:paraId="2E85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noWrap w:val="0"/>
            <w:vAlign w:val="center"/>
          </w:tcPr>
          <w:p w14:paraId="1272B935">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73C0C26A">
            <w:pPr>
              <w:pStyle w:val="5"/>
              <w:topLinePunct/>
              <w:spacing w:line="420" w:lineRule="exact"/>
              <w:jc w:val="left"/>
              <w:rPr>
                <w:rFonts w:hAnsi="宋体"/>
                <w:sz w:val="24"/>
                <w:szCs w:val="24"/>
              </w:rPr>
            </w:pPr>
            <w:r>
              <w:rPr>
                <w:rFonts w:hint="eastAsia" w:hAnsi="宋体"/>
                <w:sz w:val="24"/>
                <w:szCs w:val="24"/>
              </w:rPr>
              <w:t>政府采购强制采购：节能产品</w:t>
            </w:r>
          </w:p>
        </w:tc>
        <w:tc>
          <w:tcPr>
            <w:tcW w:w="5953" w:type="dxa"/>
            <w:noWrap w:val="0"/>
            <w:vAlign w:val="center"/>
          </w:tcPr>
          <w:p w14:paraId="2168F4B2">
            <w:pPr>
              <w:pStyle w:val="5"/>
              <w:topLinePunct/>
              <w:spacing w:line="420" w:lineRule="exact"/>
              <w:jc w:val="left"/>
              <w:rPr>
                <w:rFonts w:hAnsi="宋体"/>
                <w:sz w:val="24"/>
                <w:szCs w:val="24"/>
              </w:rPr>
            </w:pPr>
            <w:r>
              <w:rPr>
                <w:rFonts w:hint="eastAsia" w:hAnsi="宋体"/>
                <w:sz w:val="24"/>
                <w:szCs w:val="24"/>
              </w:rPr>
              <w:t>否</w:t>
            </w:r>
          </w:p>
        </w:tc>
      </w:tr>
      <w:tr w14:paraId="0451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noWrap w:val="0"/>
            <w:vAlign w:val="center"/>
          </w:tcPr>
          <w:p w14:paraId="78288143">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63A569F9">
            <w:pPr>
              <w:pStyle w:val="5"/>
              <w:topLinePunct/>
              <w:spacing w:line="420" w:lineRule="exact"/>
              <w:jc w:val="left"/>
              <w:rPr>
                <w:rFonts w:hint="eastAsia" w:hAnsi="宋体"/>
                <w:sz w:val="24"/>
                <w:szCs w:val="24"/>
              </w:rPr>
            </w:pPr>
            <w:r>
              <w:rPr>
                <w:rFonts w:hint="eastAsia" w:hAnsi="宋体"/>
                <w:sz w:val="24"/>
                <w:szCs w:val="24"/>
              </w:rPr>
              <w:t>政府采购强制采购：信息安全认证</w:t>
            </w:r>
          </w:p>
        </w:tc>
        <w:tc>
          <w:tcPr>
            <w:tcW w:w="5953" w:type="dxa"/>
            <w:noWrap w:val="0"/>
            <w:vAlign w:val="center"/>
          </w:tcPr>
          <w:p w14:paraId="0B915F97">
            <w:pPr>
              <w:pStyle w:val="5"/>
              <w:topLinePunct/>
              <w:spacing w:line="420" w:lineRule="exact"/>
              <w:jc w:val="left"/>
              <w:rPr>
                <w:rFonts w:hint="eastAsia" w:hAnsi="宋体"/>
                <w:sz w:val="24"/>
                <w:szCs w:val="24"/>
              </w:rPr>
            </w:pPr>
            <w:r>
              <w:rPr>
                <w:rFonts w:hint="eastAsia" w:hAnsi="宋体"/>
                <w:sz w:val="24"/>
                <w:szCs w:val="24"/>
              </w:rPr>
              <w:t>否</w:t>
            </w:r>
          </w:p>
        </w:tc>
      </w:tr>
      <w:tr w14:paraId="2E61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noWrap w:val="0"/>
            <w:vAlign w:val="center"/>
          </w:tcPr>
          <w:p w14:paraId="1C36BF81">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683D3AB7">
            <w:pPr>
              <w:pStyle w:val="5"/>
              <w:topLinePunct/>
              <w:spacing w:line="420" w:lineRule="exact"/>
              <w:jc w:val="left"/>
              <w:rPr>
                <w:rFonts w:hAnsi="宋体" w:cs="MingLiU_HKSCS"/>
                <w:sz w:val="24"/>
                <w:szCs w:val="24"/>
              </w:rPr>
            </w:pPr>
            <w:r>
              <w:rPr>
                <w:rFonts w:hint="eastAsia" w:hAnsi="宋体"/>
                <w:sz w:val="24"/>
                <w:szCs w:val="24"/>
              </w:rPr>
              <w:t>政府采购优先采购：节能产品</w:t>
            </w:r>
            <w:r>
              <w:rPr>
                <w:rFonts w:hAnsi="宋体"/>
                <w:sz w:val="24"/>
                <w:szCs w:val="24"/>
              </w:rPr>
              <w:t>(</w:t>
            </w:r>
            <w:r>
              <w:rPr>
                <w:rFonts w:hint="eastAsia" w:hAnsi="宋体"/>
                <w:sz w:val="24"/>
                <w:szCs w:val="24"/>
              </w:rPr>
              <w:t>非强制类</w:t>
            </w:r>
            <w:r>
              <w:rPr>
                <w:rFonts w:hAnsi="宋体"/>
                <w:sz w:val="24"/>
                <w:szCs w:val="24"/>
              </w:rPr>
              <w:t>)</w:t>
            </w:r>
          </w:p>
        </w:tc>
        <w:tc>
          <w:tcPr>
            <w:tcW w:w="5953" w:type="dxa"/>
            <w:noWrap w:val="0"/>
            <w:vAlign w:val="center"/>
          </w:tcPr>
          <w:p w14:paraId="6D1CB1E8">
            <w:pPr>
              <w:pStyle w:val="5"/>
              <w:topLinePunct/>
              <w:spacing w:line="420" w:lineRule="exact"/>
              <w:jc w:val="left"/>
              <w:rPr>
                <w:rFonts w:hint="eastAsia" w:hAnsi="宋体"/>
                <w:color w:val="auto"/>
                <w:sz w:val="24"/>
                <w:szCs w:val="24"/>
              </w:rPr>
            </w:pPr>
            <w:r>
              <w:rPr>
                <w:rFonts w:hint="eastAsia" w:hAnsi="宋体"/>
                <w:color w:val="auto"/>
                <w:sz w:val="24"/>
                <w:szCs w:val="24"/>
              </w:rPr>
              <w:t>不涉及</w:t>
            </w:r>
          </w:p>
        </w:tc>
      </w:tr>
      <w:tr w14:paraId="3781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15" w:type="dxa"/>
            <w:noWrap w:val="0"/>
            <w:vAlign w:val="center"/>
          </w:tcPr>
          <w:p w14:paraId="7A9014D3">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4776D1C1">
            <w:pPr>
              <w:pStyle w:val="5"/>
              <w:topLinePunct/>
              <w:spacing w:line="420" w:lineRule="exact"/>
              <w:jc w:val="left"/>
              <w:rPr>
                <w:rFonts w:hAnsi="宋体"/>
                <w:sz w:val="24"/>
                <w:szCs w:val="24"/>
              </w:rPr>
            </w:pPr>
            <w:r>
              <w:rPr>
                <w:rFonts w:hint="eastAsia" w:hAnsi="宋体"/>
                <w:sz w:val="24"/>
                <w:szCs w:val="24"/>
              </w:rPr>
              <w:t>政府采购优先采购：环境标志产品</w:t>
            </w:r>
          </w:p>
        </w:tc>
        <w:tc>
          <w:tcPr>
            <w:tcW w:w="5953" w:type="dxa"/>
            <w:noWrap w:val="0"/>
            <w:vAlign w:val="center"/>
          </w:tcPr>
          <w:p w14:paraId="3CF6D673">
            <w:pPr>
              <w:pStyle w:val="5"/>
              <w:topLinePunct/>
              <w:spacing w:line="420" w:lineRule="exact"/>
              <w:jc w:val="left"/>
              <w:rPr>
                <w:rFonts w:hint="eastAsia" w:hAnsi="宋体"/>
                <w:color w:val="auto"/>
                <w:sz w:val="24"/>
                <w:szCs w:val="24"/>
              </w:rPr>
            </w:pPr>
            <w:r>
              <w:rPr>
                <w:rFonts w:hint="eastAsia" w:hAnsi="宋体"/>
                <w:color w:val="auto"/>
                <w:sz w:val="24"/>
                <w:szCs w:val="24"/>
              </w:rPr>
              <w:t>不涉及</w:t>
            </w:r>
          </w:p>
        </w:tc>
      </w:tr>
      <w:tr w14:paraId="6339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15" w:type="dxa"/>
            <w:vMerge w:val="restart"/>
            <w:noWrap w:val="0"/>
            <w:vAlign w:val="center"/>
          </w:tcPr>
          <w:p w14:paraId="5290956A">
            <w:pPr>
              <w:pStyle w:val="5"/>
              <w:numPr>
                <w:ilvl w:val="0"/>
                <w:numId w:val="2"/>
              </w:numPr>
              <w:topLinePunct/>
              <w:spacing w:line="420" w:lineRule="exact"/>
              <w:ind w:left="-40" w:leftChars="-19" w:right="-351" w:rightChars="-167"/>
              <w:jc w:val="left"/>
              <w:rPr>
                <w:rFonts w:hAnsi="宋体"/>
                <w:sz w:val="24"/>
                <w:szCs w:val="24"/>
              </w:rPr>
            </w:pPr>
          </w:p>
        </w:tc>
        <w:tc>
          <w:tcPr>
            <w:tcW w:w="2618" w:type="dxa"/>
            <w:vMerge w:val="restart"/>
            <w:noWrap w:val="0"/>
            <w:vAlign w:val="center"/>
          </w:tcPr>
          <w:p w14:paraId="7D275B88">
            <w:pPr>
              <w:pStyle w:val="5"/>
              <w:topLinePunct/>
              <w:spacing w:line="420" w:lineRule="exact"/>
              <w:jc w:val="left"/>
              <w:rPr>
                <w:rFonts w:hAnsi="宋体"/>
                <w:sz w:val="24"/>
                <w:szCs w:val="24"/>
                <w:highlight w:val="none"/>
              </w:rPr>
            </w:pPr>
            <w:r>
              <w:rPr>
                <w:rFonts w:hint="eastAsia" w:hAnsi="宋体"/>
                <w:sz w:val="24"/>
                <w:szCs w:val="24"/>
                <w:highlight w:val="none"/>
              </w:rPr>
              <w:t>支持中小企业</w:t>
            </w:r>
          </w:p>
        </w:tc>
        <w:tc>
          <w:tcPr>
            <w:tcW w:w="5953" w:type="dxa"/>
            <w:noWrap w:val="0"/>
            <w:vAlign w:val="center"/>
          </w:tcPr>
          <w:p w14:paraId="2AACA364">
            <w:pPr>
              <w:pStyle w:val="5"/>
              <w:topLinePunct/>
              <w:spacing w:line="420" w:lineRule="exact"/>
              <w:jc w:val="left"/>
              <w:rPr>
                <w:rFonts w:hint="eastAsia" w:hAnsi="宋体"/>
                <w:sz w:val="24"/>
                <w:szCs w:val="24"/>
                <w:highlight w:val="none"/>
              </w:rPr>
            </w:pPr>
            <w:r>
              <w:rPr>
                <w:rFonts w:hint="eastAsia" w:hAnsi="宋体"/>
                <w:sz w:val="24"/>
                <w:szCs w:val="24"/>
                <w:highlight w:val="none"/>
              </w:rPr>
              <w:t>根据《政府采购促进中小型企业发展管理办法》（财库〔2020〕46号），鼓励中小企业参加本项目采购活动。</w:t>
            </w:r>
          </w:p>
          <w:p w14:paraId="359D0575">
            <w:pPr>
              <w:pStyle w:val="5"/>
              <w:topLinePunct/>
              <w:spacing w:line="420" w:lineRule="exact"/>
              <w:jc w:val="left"/>
              <w:rPr>
                <w:rFonts w:hint="eastAsia" w:hAnsi="宋体"/>
                <w:sz w:val="24"/>
                <w:szCs w:val="24"/>
                <w:highlight w:val="none"/>
              </w:rPr>
            </w:pPr>
            <w:r>
              <w:rPr>
                <w:rFonts w:hint="eastAsia" w:hAnsi="宋体"/>
                <w:sz w:val="24"/>
                <w:szCs w:val="24"/>
                <w:highlight w:val="none"/>
              </w:rPr>
              <w:t>在货物采购项目中，满足所有标的均由中小企业制造，即所有标的均由中小企业生产且使用该中小企业商号或者注册商标的，可享受中小企业扶持政策。</w:t>
            </w:r>
          </w:p>
          <w:p w14:paraId="1ED6FB88">
            <w:pPr>
              <w:topLinePunct/>
              <w:adjustRightInd w:val="0"/>
              <w:snapToGrid w:val="0"/>
              <w:spacing w:line="420" w:lineRule="exact"/>
              <w:rPr>
                <w:rFonts w:ascii="宋体" w:hAnsi="宋体" w:cs="Courier New"/>
                <w:sz w:val="24"/>
                <w:highlight w:val="none"/>
              </w:rPr>
            </w:pPr>
            <w:r>
              <w:rPr>
                <w:rFonts w:hint="eastAsia" w:ascii="宋体" w:hAnsi="宋体" w:cs="Courier New"/>
                <w:sz w:val="24"/>
                <w:highlight w:val="none"/>
              </w:rPr>
              <w:t>在服务采购项目中，满足服务由中小企业承接，即提供服务的人员为中小企业依照《中华人民共和国劳动合同法》订立劳动合同的从业人员的，可享受中小企业扶持政策。</w:t>
            </w:r>
          </w:p>
          <w:p w14:paraId="7B4FC367">
            <w:pPr>
              <w:topLinePunct/>
              <w:adjustRightInd w:val="0"/>
              <w:snapToGrid w:val="0"/>
              <w:spacing w:line="420" w:lineRule="exact"/>
              <w:rPr>
                <w:rFonts w:ascii="宋体" w:hAnsi="宋体" w:cs="Courier New"/>
                <w:sz w:val="24"/>
                <w:highlight w:val="none"/>
              </w:rPr>
            </w:pPr>
            <w:r>
              <w:rPr>
                <w:rFonts w:hAnsi="宋体"/>
                <w:sz w:val="24"/>
                <w:szCs w:val="24"/>
                <w:highlight w:val="none"/>
              </w:rPr>
              <w:fldChar w:fldCharType="begin"/>
            </w:r>
            <w:r>
              <w:rPr>
                <w:rFonts w:hAnsi="宋体"/>
                <w:sz w:val="24"/>
                <w:szCs w:val="24"/>
                <w:highlight w:val="none"/>
              </w:rPr>
              <w:instrText xml:space="preserve"> </w:instrText>
            </w:r>
            <w:r>
              <w:rPr>
                <w:rFonts w:hint="eastAsia" w:hAnsi="宋体"/>
                <w:sz w:val="24"/>
                <w:szCs w:val="24"/>
                <w:highlight w:val="none"/>
              </w:rPr>
              <w:instrText xml:space="preserve">eq \o\ac(□,√)</w:instrText>
            </w:r>
            <w:r>
              <w:rPr>
                <w:rFonts w:hAnsi="宋体"/>
                <w:sz w:val="24"/>
                <w:szCs w:val="24"/>
                <w:highlight w:val="none"/>
              </w:rPr>
              <w:fldChar w:fldCharType="end"/>
            </w:r>
            <w:r>
              <w:rPr>
                <w:rFonts w:ascii="宋体" w:hAnsi="宋体" w:cs="Courier New"/>
                <w:sz w:val="24"/>
                <w:highlight w:val="none"/>
              </w:rPr>
              <w:t>专门面向中小企业采购项目。</w:t>
            </w:r>
          </w:p>
          <w:p w14:paraId="52011103">
            <w:pPr>
              <w:pStyle w:val="5"/>
              <w:topLinePunct/>
              <w:spacing w:line="420" w:lineRule="exact"/>
              <w:jc w:val="left"/>
              <w:rPr>
                <w:rFonts w:hAnsi="宋体"/>
                <w:sz w:val="24"/>
                <w:szCs w:val="24"/>
                <w:highlight w:val="none"/>
              </w:rPr>
            </w:pPr>
            <w:r>
              <w:rPr>
                <w:rFonts w:hint="eastAsia" w:hAnsi="宋体"/>
                <w:sz w:val="24"/>
                <w:szCs w:val="24"/>
                <w:highlight w:val="none"/>
                <w:lang w:eastAsia="zh-CN"/>
              </w:rPr>
              <w:t>□</w:t>
            </w:r>
            <w:r>
              <w:rPr>
                <w:rFonts w:hint="eastAsia" w:hAnsi="宋体"/>
                <w:sz w:val="24"/>
                <w:szCs w:val="24"/>
                <w:highlight w:val="none"/>
              </w:rPr>
              <w:t>非专门面向中小企业采购项目</w:t>
            </w:r>
            <w:r>
              <w:rPr>
                <w:rFonts w:hAnsi="宋体"/>
                <w:sz w:val="24"/>
                <w:szCs w:val="24"/>
                <w:highlight w:val="none"/>
              </w:rPr>
              <w:t>(</w:t>
            </w:r>
            <w:r>
              <w:rPr>
                <w:rFonts w:hint="eastAsia" w:hAnsi="宋体"/>
                <w:sz w:val="24"/>
                <w:szCs w:val="24"/>
                <w:highlight w:val="none"/>
              </w:rPr>
              <w:t>价格扣除</w:t>
            </w:r>
            <w:r>
              <w:rPr>
                <w:rFonts w:hAnsi="宋体"/>
                <w:sz w:val="24"/>
                <w:szCs w:val="24"/>
                <w:highlight w:val="none"/>
              </w:rPr>
              <w:t>)</w:t>
            </w:r>
            <w:r>
              <w:rPr>
                <w:rFonts w:hint="eastAsia" w:hAnsi="宋体"/>
                <w:sz w:val="24"/>
                <w:szCs w:val="24"/>
                <w:highlight w:val="none"/>
              </w:rPr>
              <w:t>：</w:t>
            </w:r>
          </w:p>
          <w:p w14:paraId="5DE86DCC">
            <w:pPr>
              <w:pStyle w:val="5"/>
              <w:numPr>
                <w:ilvl w:val="0"/>
                <w:numId w:val="3"/>
              </w:numPr>
              <w:topLinePunct/>
              <w:spacing w:line="420" w:lineRule="exact"/>
              <w:ind w:left="69" w:firstLine="0"/>
              <w:jc w:val="left"/>
              <w:rPr>
                <w:rFonts w:hint="eastAsia" w:hAnsi="宋体" w:cs="Times New Roman"/>
                <w:sz w:val="24"/>
                <w:szCs w:val="24"/>
                <w:highlight w:val="none"/>
              </w:rPr>
            </w:pPr>
            <w:r>
              <w:rPr>
                <w:rFonts w:hint="eastAsia" w:hAnsi="宋体" w:cs="Times New Roman"/>
                <w:sz w:val="24"/>
                <w:szCs w:val="24"/>
                <w:highlight w:val="none"/>
              </w:rPr>
              <w:t>对小型和微型企业产品的价格给予</w:t>
            </w:r>
            <w:r>
              <w:rPr>
                <w:rFonts w:hAnsi="宋体" w:cs="Times New Roman"/>
                <w:sz w:val="24"/>
                <w:szCs w:val="24"/>
                <w:highlight w:val="none"/>
              </w:rPr>
              <w:t>10%</w:t>
            </w:r>
            <w:r>
              <w:rPr>
                <w:rFonts w:hint="eastAsia" w:hAnsi="宋体" w:cs="Times New Roman"/>
                <w:sz w:val="24"/>
                <w:szCs w:val="24"/>
                <w:highlight w:val="none"/>
              </w:rPr>
              <w:t>～</w:t>
            </w:r>
            <w:r>
              <w:rPr>
                <w:rFonts w:hAnsi="宋体" w:cs="Times New Roman"/>
                <w:sz w:val="24"/>
                <w:szCs w:val="24"/>
                <w:highlight w:val="none"/>
              </w:rPr>
              <w:t>20%</w:t>
            </w:r>
            <w:r>
              <w:rPr>
                <w:rFonts w:hint="eastAsia" w:hAnsi="宋体" w:cs="Times New Roman"/>
                <w:sz w:val="24"/>
                <w:szCs w:val="24"/>
                <w:highlight w:val="none"/>
              </w:rPr>
              <w:t>的扣除，用扣除后的价格参与评审。本项目的扣除比例为：扣除</w:t>
            </w:r>
            <w:r>
              <w:rPr>
                <w:rFonts w:hint="eastAsia" w:hAnsi="宋体" w:cs="Times New Roman"/>
                <w:sz w:val="24"/>
                <w:szCs w:val="24"/>
                <w:highlight w:val="none"/>
                <w:u w:val="single"/>
              </w:rPr>
              <w:t xml:space="preserve">    </w:t>
            </w:r>
            <w:r>
              <w:rPr>
                <w:rFonts w:hint="eastAsia" w:hAnsi="宋体" w:cs="Times New Roman"/>
                <w:sz w:val="24"/>
                <w:szCs w:val="24"/>
                <w:highlight w:val="none"/>
              </w:rPr>
              <w:t>。</w:t>
            </w:r>
          </w:p>
        </w:tc>
      </w:tr>
      <w:tr w14:paraId="6A6E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5" w:type="dxa"/>
            <w:vMerge w:val="continue"/>
            <w:noWrap w:val="0"/>
            <w:vAlign w:val="center"/>
          </w:tcPr>
          <w:p w14:paraId="4955EAAE">
            <w:pPr>
              <w:pStyle w:val="5"/>
              <w:numPr>
                <w:ilvl w:val="0"/>
                <w:numId w:val="2"/>
              </w:numPr>
              <w:topLinePunct/>
              <w:spacing w:line="420" w:lineRule="exact"/>
              <w:ind w:left="-40" w:leftChars="-19" w:right="-351" w:rightChars="-167"/>
              <w:jc w:val="left"/>
              <w:rPr>
                <w:rFonts w:hAnsi="宋体"/>
                <w:sz w:val="24"/>
                <w:szCs w:val="24"/>
              </w:rPr>
            </w:pPr>
          </w:p>
        </w:tc>
        <w:tc>
          <w:tcPr>
            <w:tcW w:w="2618" w:type="dxa"/>
            <w:vMerge w:val="continue"/>
            <w:noWrap w:val="0"/>
            <w:vAlign w:val="center"/>
          </w:tcPr>
          <w:p w14:paraId="7866EB75">
            <w:pPr>
              <w:pStyle w:val="5"/>
              <w:topLinePunct/>
              <w:spacing w:line="420" w:lineRule="exact"/>
              <w:jc w:val="left"/>
              <w:rPr>
                <w:rFonts w:hint="eastAsia" w:hAnsi="宋体"/>
                <w:sz w:val="24"/>
                <w:szCs w:val="24"/>
                <w:highlight w:val="none"/>
              </w:rPr>
            </w:pPr>
          </w:p>
        </w:tc>
        <w:tc>
          <w:tcPr>
            <w:tcW w:w="5953" w:type="dxa"/>
            <w:noWrap w:val="0"/>
            <w:vAlign w:val="center"/>
          </w:tcPr>
          <w:p w14:paraId="6AA133D6">
            <w:pPr>
              <w:pStyle w:val="5"/>
              <w:topLinePunct/>
              <w:spacing w:line="420" w:lineRule="exact"/>
              <w:jc w:val="left"/>
              <w:rPr>
                <w:rFonts w:hAnsi="宋体" w:cs="Times New Roman"/>
                <w:sz w:val="24"/>
                <w:szCs w:val="24"/>
                <w:highlight w:val="none"/>
              </w:rPr>
            </w:pPr>
            <w:r>
              <w:rPr>
                <w:rFonts w:hint="eastAsia" w:hAnsi="宋体" w:cs="Times New Roman"/>
                <w:sz w:val="24"/>
                <w:szCs w:val="24"/>
                <w:highlight w:val="none"/>
              </w:rPr>
              <w:t>采购标的对应的中小企业划分标准所属行业：</w:t>
            </w:r>
          </w:p>
          <w:p w14:paraId="7EDF5B1A">
            <w:pPr>
              <w:pStyle w:val="5"/>
              <w:topLinePunct/>
              <w:spacing w:line="420" w:lineRule="exact"/>
              <w:jc w:val="left"/>
              <w:rPr>
                <w:rFonts w:hint="eastAsia" w:hAnsi="宋体" w:eastAsia="宋体" w:cs="Times New Roman"/>
                <w:sz w:val="24"/>
                <w:szCs w:val="24"/>
                <w:highlight w:val="none"/>
                <w:lang w:eastAsia="zh-CN"/>
              </w:rPr>
            </w:pPr>
            <w:r>
              <w:rPr>
                <w:rFonts w:hint="eastAsia" w:hAnsi="宋体" w:cs="Times New Roman"/>
                <w:b/>
                <w:bCs/>
                <w:sz w:val="24"/>
                <w:szCs w:val="24"/>
                <w:highlight w:val="none"/>
              </w:rPr>
              <w:t>其他未列明行业</w:t>
            </w:r>
          </w:p>
        </w:tc>
      </w:tr>
      <w:tr w14:paraId="249B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15" w:type="dxa"/>
            <w:noWrap w:val="0"/>
            <w:vAlign w:val="center"/>
          </w:tcPr>
          <w:p w14:paraId="070F464C">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5B7A90A9">
            <w:pPr>
              <w:pStyle w:val="5"/>
              <w:topLinePunct/>
              <w:spacing w:line="420" w:lineRule="exact"/>
              <w:jc w:val="left"/>
              <w:rPr>
                <w:rFonts w:hAnsi="宋体"/>
                <w:sz w:val="24"/>
                <w:szCs w:val="24"/>
              </w:rPr>
            </w:pPr>
            <w:r>
              <w:rPr>
                <w:rFonts w:hint="eastAsia" w:hAnsi="宋体"/>
                <w:sz w:val="24"/>
                <w:szCs w:val="24"/>
              </w:rPr>
              <w:t>支持监狱企业</w:t>
            </w:r>
          </w:p>
        </w:tc>
        <w:tc>
          <w:tcPr>
            <w:tcW w:w="5953" w:type="dxa"/>
            <w:noWrap w:val="0"/>
            <w:vAlign w:val="center"/>
          </w:tcPr>
          <w:p w14:paraId="31438BA0">
            <w:pPr>
              <w:pStyle w:val="5"/>
              <w:topLinePunct/>
              <w:spacing w:line="420" w:lineRule="exact"/>
              <w:jc w:val="left"/>
              <w:rPr>
                <w:rFonts w:hAnsi="宋体"/>
                <w:sz w:val="24"/>
                <w:szCs w:val="24"/>
                <w:highlight w:val="none"/>
              </w:rPr>
            </w:pPr>
            <w:r>
              <w:rPr>
                <w:rFonts w:hAnsi="宋体"/>
                <w:sz w:val="24"/>
                <w:szCs w:val="24"/>
                <w:highlight w:val="none"/>
              </w:rPr>
              <w:fldChar w:fldCharType="begin"/>
            </w:r>
            <w:r>
              <w:rPr>
                <w:rFonts w:hAnsi="宋体"/>
                <w:sz w:val="24"/>
                <w:szCs w:val="24"/>
                <w:highlight w:val="none"/>
              </w:rPr>
              <w:instrText xml:space="preserve"> </w:instrText>
            </w:r>
            <w:r>
              <w:rPr>
                <w:rFonts w:hint="eastAsia" w:hAnsi="宋体"/>
                <w:sz w:val="24"/>
                <w:szCs w:val="24"/>
                <w:highlight w:val="none"/>
              </w:rPr>
              <w:instrText xml:space="preserve">eq \o\ac(□,√)</w:instrText>
            </w:r>
            <w:r>
              <w:rPr>
                <w:rFonts w:hAnsi="宋体"/>
                <w:sz w:val="24"/>
                <w:szCs w:val="24"/>
                <w:highlight w:val="none"/>
              </w:rPr>
              <w:fldChar w:fldCharType="end"/>
            </w:r>
            <w:r>
              <w:rPr>
                <w:rFonts w:hint="eastAsia" w:hAnsi="宋体"/>
                <w:sz w:val="24"/>
                <w:szCs w:val="24"/>
                <w:highlight w:val="none"/>
              </w:rPr>
              <w:t>专门面向：监狱企业可视同小微企业</w:t>
            </w:r>
          </w:p>
          <w:p w14:paraId="789D0AD9">
            <w:pPr>
              <w:pStyle w:val="5"/>
              <w:topLinePunct/>
              <w:spacing w:line="420" w:lineRule="exact"/>
              <w:jc w:val="left"/>
              <w:rPr>
                <w:rFonts w:hint="eastAsia" w:hAnsi="宋体"/>
                <w:sz w:val="24"/>
                <w:szCs w:val="24"/>
                <w:highlight w:val="none"/>
              </w:rPr>
            </w:pPr>
            <w:r>
              <w:rPr>
                <w:rFonts w:hAnsi="宋体"/>
                <w:sz w:val="24"/>
                <w:szCs w:val="24"/>
                <w:highlight w:val="none"/>
              </w:rPr>
              <w:t>□非专门面向：</w:t>
            </w:r>
            <w:r>
              <w:rPr>
                <w:rFonts w:hint="eastAsia" w:hAnsi="宋体"/>
                <w:sz w:val="24"/>
                <w:szCs w:val="24"/>
                <w:highlight w:val="none"/>
              </w:rPr>
              <w:t>监狱企业可视同小微企业在价格评审时给予</w:t>
            </w:r>
            <w:r>
              <w:rPr>
                <w:rFonts w:hAnsi="宋体" w:cs="Times New Roman"/>
                <w:sz w:val="24"/>
                <w:szCs w:val="24"/>
                <w:highlight w:val="none"/>
              </w:rPr>
              <w:t>10%</w:t>
            </w:r>
            <w:r>
              <w:rPr>
                <w:rFonts w:hint="eastAsia" w:hAnsi="宋体" w:cs="Times New Roman"/>
                <w:sz w:val="24"/>
                <w:szCs w:val="24"/>
                <w:highlight w:val="none"/>
              </w:rPr>
              <w:t>～</w:t>
            </w:r>
            <w:r>
              <w:rPr>
                <w:rFonts w:hAnsi="宋体" w:cs="Times New Roman"/>
                <w:sz w:val="24"/>
                <w:szCs w:val="24"/>
                <w:highlight w:val="none"/>
              </w:rPr>
              <w:t>20%</w:t>
            </w:r>
            <w:r>
              <w:rPr>
                <w:rFonts w:hint="eastAsia" w:hAnsi="宋体"/>
                <w:sz w:val="24"/>
                <w:szCs w:val="24"/>
                <w:highlight w:val="none"/>
              </w:rPr>
              <w:t>的扣除，用扣除后的价格参与评审。本项目的扣除比例为：扣除</w:t>
            </w:r>
            <w:r>
              <w:rPr>
                <w:rFonts w:hint="eastAsia" w:hAnsi="宋体"/>
                <w:sz w:val="24"/>
                <w:szCs w:val="24"/>
                <w:highlight w:val="none"/>
                <w:u w:val="single"/>
                <w:lang w:val="en-US" w:eastAsia="zh-CN"/>
              </w:rPr>
              <w:t xml:space="preserve">    </w:t>
            </w:r>
            <w:r>
              <w:rPr>
                <w:rFonts w:hint="eastAsia" w:hAnsi="宋体"/>
                <w:sz w:val="24"/>
                <w:szCs w:val="24"/>
                <w:highlight w:val="none"/>
              </w:rPr>
              <w:t>。</w:t>
            </w:r>
          </w:p>
        </w:tc>
      </w:tr>
      <w:tr w14:paraId="6059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5" w:type="dxa"/>
            <w:noWrap w:val="0"/>
            <w:vAlign w:val="center"/>
          </w:tcPr>
          <w:p w14:paraId="65DEE797">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4A51A101">
            <w:pPr>
              <w:pStyle w:val="5"/>
              <w:topLinePunct/>
              <w:spacing w:line="420" w:lineRule="exact"/>
              <w:jc w:val="left"/>
              <w:rPr>
                <w:rFonts w:hAnsi="宋体"/>
                <w:sz w:val="24"/>
                <w:szCs w:val="24"/>
              </w:rPr>
            </w:pPr>
            <w:r>
              <w:rPr>
                <w:rFonts w:hint="eastAsia" w:hAnsi="宋体"/>
                <w:sz w:val="24"/>
                <w:szCs w:val="24"/>
              </w:rPr>
              <w:t>其他法律法规强制性规定或扶持政策</w:t>
            </w:r>
          </w:p>
        </w:tc>
        <w:tc>
          <w:tcPr>
            <w:tcW w:w="5953" w:type="dxa"/>
            <w:noWrap w:val="0"/>
            <w:vAlign w:val="center"/>
          </w:tcPr>
          <w:p w14:paraId="34C6DB2D">
            <w:pPr>
              <w:pStyle w:val="5"/>
              <w:topLinePunct/>
              <w:spacing w:line="420" w:lineRule="exact"/>
              <w:jc w:val="left"/>
              <w:rPr>
                <w:rFonts w:hAnsi="宋体"/>
                <w:sz w:val="24"/>
                <w:szCs w:val="24"/>
                <w:highlight w:val="none"/>
              </w:rPr>
            </w:pPr>
            <w:r>
              <w:rPr>
                <w:rFonts w:hAnsi="宋体"/>
                <w:sz w:val="24"/>
                <w:szCs w:val="24"/>
                <w:highlight w:val="none"/>
              </w:rPr>
              <w:fldChar w:fldCharType="begin"/>
            </w:r>
            <w:r>
              <w:rPr>
                <w:rFonts w:hAnsi="宋体"/>
                <w:sz w:val="24"/>
                <w:szCs w:val="24"/>
                <w:highlight w:val="none"/>
              </w:rPr>
              <w:instrText xml:space="preserve"> </w:instrText>
            </w:r>
            <w:r>
              <w:rPr>
                <w:rFonts w:hint="eastAsia" w:hAnsi="宋体"/>
                <w:sz w:val="24"/>
                <w:szCs w:val="24"/>
                <w:highlight w:val="none"/>
              </w:rPr>
              <w:instrText xml:space="preserve">eq \o\ac(□,√)</w:instrText>
            </w:r>
            <w:r>
              <w:rPr>
                <w:rFonts w:hAnsi="宋体"/>
                <w:sz w:val="24"/>
                <w:szCs w:val="24"/>
                <w:highlight w:val="none"/>
              </w:rPr>
              <w:fldChar w:fldCharType="end"/>
            </w:r>
            <w:r>
              <w:rPr>
                <w:rFonts w:hint="eastAsia" w:hAnsi="宋体"/>
                <w:sz w:val="24"/>
                <w:szCs w:val="24"/>
                <w:highlight w:val="none"/>
              </w:rPr>
              <w:t>专门面向：残疾人福利性单位可视同小微企业</w:t>
            </w:r>
          </w:p>
          <w:p w14:paraId="4F430518">
            <w:pPr>
              <w:pStyle w:val="5"/>
              <w:topLinePunct/>
              <w:spacing w:line="420" w:lineRule="exact"/>
              <w:jc w:val="left"/>
              <w:rPr>
                <w:rFonts w:hAnsi="宋体"/>
                <w:sz w:val="24"/>
                <w:szCs w:val="24"/>
                <w:highlight w:val="none"/>
              </w:rPr>
            </w:pPr>
            <w:r>
              <w:rPr>
                <w:rFonts w:hAnsi="宋体"/>
                <w:sz w:val="24"/>
                <w:szCs w:val="24"/>
                <w:highlight w:val="none"/>
              </w:rPr>
              <w:t>□非专门面向：</w:t>
            </w:r>
            <w:r>
              <w:rPr>
                <w:rFonts w:hint="eastAsia" w:hAnsi="宋体"/>
                <w:sz w:val="24"/>
                <w:szCs w:val="24"/>
                <w:highlight w:val="none"/>
              </w:rPr>
              <w:t>残疾人福利性单位可视同小微企业在价格评审时给予</w:t>
            </w:r>
            <w:r>
              <w:rPr>
                <w:rFonts w:hAnsi="宋体" w:cs="Times New Roman"/>
                <w:sz w:val="24"/>
                <w:szCs w:val="24"/>
                <w:highlight w:val="none"/>
              </w:rPr>
              <w:t>10%</w:t>
            </w:r>
            <w:r>
              <w:rPr>
                <w:rFonts w:hint="eastAsia" w:hAnsi="宋体" w:cs="Times New Roman"/>
                <w:sz w:val="24"/>
                <w:szCs w:val="24"/>
                <w:highlight w:val="none"/>
              </w:rPr>
              <w:t>～</w:t>
            </w:r>
            <w:r>
              <w:rPr>
                <w:rFonts w:hAnsi="宋体" w:cs="Times New Roman"/>
                <w:sz w:val="24"/>
                <w:szCs w:val="24"/>
                <w:highlight w:val="none"/>
              </w:rPr>
              <w:t>20%</w:t>
            </w:r>
            <w:r>
              <w:rPr>
                <w:rFonts w:hint="eastAsia" w:hAnsi="宋体"/>
                <w:sz w:val="24"/>
                <w:szCs w:val="24"/>
                <w:highlight w:val="none"/>
              </w:rPr>
              <w:t>的扣除，用扣除后的价格参与评审。本项目的扣除比例为：扣除</w:t>
            </w:r>
            <w:r>
              <w:rPr>
                <w:rFonts w:hint="eastAsia" w:hAnsi="宋体"/>
                <w:sz w:val="24"/>
                <w:szCs w:val="24"/>
                <w:highlight w:val="none"/>
                <w:u w:val="single"/>
                <w:lang w:val="en-US" w:eastAsia="zh-CN"/>
              </w:rPr>
              <w:t xml:space="preserve">    </w:t>
            </w:r>
            <w:r>
              <w:rPr>
                <w:rFonts w:hint="eastAsia" w:hAnsi="宋体"/>
                <w:sz w:val="24"/>
                <w:szCs w:val="24"/>
                <w:highlight w:val="none"/>
              </w:rPr>
              <w:t>；</w:t>
            </w:r>
          </w:p>
          <w:p w14:paraId="56D14E3C">
            <w:pPr>
              <w:pStyle w:val="5"/>
              <w:topLinePunct/>
              <w:spacing w:line="420" w:lineRule="exact"/>
              <w:jc w:val="left"/>
              <w:rPr>
                <w:rFonts w:hint="eastAsia" w:hAnsi="宋体"/>
                <w:sz w:val="24"/>
                <w:szCs w:val="24"/>
                <w:highlight w:val="none"/>
              </w:rPr>
            </w:pPr>
            <w:r>
              <w:rPr>
                <w:rFonts w:hint="eastAsia" w:hAnsi="宋体"/>
                <w:sz w:val="24"/>
                <w:szCs w:val="24"/>
                <w:highlight w:val="none"/>
              </w:rPr>
              <w:t>但应满足下列条件：</w:t>
            </w:r>
          </w:p>
          <w:p w14:paraId="55A97A91">
            <w:pPr>
              <w:pStyle w:val="5"/>
              <w:topLinePunct/>
              <w:spacing w:line="420" w:lineRule="exact"/>
              <w:jc w:val="left"/>
              <w:rPr>
                <w:rFonts w:hint="eastAsia" w:hAnsi="宋体"/>
                <w:sz w:val="24"/>
                <w:szCs w:val="24"/>
                <w:highlight w:val="none"/>
              </w:rPr>
            </w:pPr>
            <w:r>
              <w:rPr>
                <w:rFonts w:hint="eastAsia" w:hAnsi="宋体"/>
                <w:sz w:val="24"/>
                <w:szCs w:val="24"/>
                <w:highlight w:val="none"/>
              </w:rPr>
              <w:t>1、残疾人福利性单位应符合《财政部、民政部、中国残疾人联合会关于促进残疾人就业政府采购政策的通知》（财库[2017]141号）文件规定，并提供《残疾人福利性单位声明函》。</w:t>
            </w:r>
          </w:p>
          <w:p w14:paraId="3D9E3D5C">
            <w:pPr>
              <w:pStyle w:val="5"/>
              <w:topLinePunct/>
              <w:spacing w:line="420" w:lineRule="exact"/>
              <w:jc w:val="left"/>
              <w:rPr>
                <w:rFonts w:hAnsi="宋体"/>
                <w:sz w:val="24"/>
                <w:szCs w:val="24"/>
                <w:highlight w:val="none"/>
              </w:rPr>
            </w:pPr>
            <w:r>
              <w:rPr>
                <w:rFonts w:hint="eastAsia" w:hAnsi="宋体"/>
                <w:sz w:val="24"/>
                <w:szCs w:val="24"/>
                <w:highlight w:val="none"/>
              </w:rPr>
              <w:t>2、残疾人福利性单位属于小型、微型企业的，不重复享受政策。</w:t>
            </w:r>
          </w:p>
        </w:tc>
      </w:tr>
      <w:tr w14:paraId="44AF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15" w:type="dxa"/>
            <w:noWrap w:val="0"/>
            <w:vAlign w:val="center"/>
          </w:tcPr>
          <w:p w14:paraId="772CE09B">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0F0C37BA">
            <w:pPr>
              <w:pStyle w:val="5"/>
              <w:topLinePunct/>
              <w:spacing w:line="420" w:lineRule="exact"/>
              <w:jc w:val="left"/>
              <w:rPr>
                <w:rFonts w:hAnsi="宋体"/>
                <w:sz w:val="24"/>
                <w:szCs w:val="24"/>
              </w:rPr>
            </w:pPr>
            <w:r>
              <w:rPr>
                <w:rFonts w:hint="eastAsia" w:hAnsi="宋体"/>
                <w:sz w:val="24"/>
                <w:szCs w:val="24"/>
              </w:rPr>
              <w:t>递交响应文件的截止时间和地点</w:t>
            </w:r>
          </w:p>
        </w:tc>
        <w:tc>
          <w:tcPr>
            <w:tcW w:w="5953" w:type="dxa"/>
            <w:noWrap w:val="0"/>
            <w:vAlign w:val="center"/>
          </w:tcPr>
          <w:p w14:paraId="47B8DF7E">
            <w:pPr>
              <w:widowControl/>
              <w:topLinePunct/>
              <w:spacing w:line="420" w:lineRule="exact"/>
              <w:jc w:val="left"/>
              <w:rPr>
                <w:rFonts w:hint="eastAsia" w:ascii="宋体" w:hAnsi="宋体" w:cs="Helvetica"/>
                <w:color w:val="333333"/>
                <w:kern w:val="0"/>
                <w:sz w:val="24"/>
                <w:szCs w:val="21"/>
              </w:rPr>
            </w:pPr>
            <w:r>
              <w:rPr>
                <w:rFonts w:hint="eastAsia" w:ascii="宋体" w:hAnsi="宋体" w:cs="Helvetica"/>
                <w:color w:val="333333"/>
                <w:kern w:val="0"/>
                <w:sz w:val="24"/>
                <w:szCs w:val="21"/>
              </w:rPr>
              <w:t>1、时间：2026-04-16 14:30:00</w:t>
            </w:r>
            <w:r>
              <w:rPr>
                <w:rFonts w:hint="eastAsia" w:ascii="宋体" w:hAnsi="宋体" w:cs="Helvetica"/>
                <w:color w:val="FF0000"/>
                <w:kern w:val="0"/>
                <w:sz w:val="24"/>
                <w:szCs w:val="21"/>
              </w:rPr>
              <w:t xml:space="preserve"> </w:t>
            </w:r>
          </w:p>
          <w:p w14:paraId="457CA2B0">
            <w:pPr>
              <w:pStyle w:val="5"/>
              <w:topLinePunct/>
              <w:spacing w:line="420" w:lineRule="exact"/>
              <w:jc w:val="left"/>
              <w:rPr>
                <w:rFonts w:hint="eastAsia" w:hAnsi="宋体" w:eastAsia="宋体"/>
                <w:color w:val="auto"/>
                <w:sz w:val="24"/>
                <w:szCs w:val="24"/>
                <w:lang w:eastAsia="zh-CN"/>
              </w:rPr>
            </w:pPr>
            <w:r>
              <w:rPr>
                <w:rFonts w:hint="eastAsia" w:hAnsi="宋体" w:cs="Helvetica"/>
                <w:color w:val="333333"/>
                <w:kern w:val="0"/>
                <w:sz w:val="24"/>
              </w:rPr>
              <w:t>2、地点：</w:t>
            </w:r>
            <w:r>
              <w:rPr>
                <w:rFonts w:hint="eastAsia" w:hAnsi="宋体" w:cs="Helvetica"/>
                <w:color w:val="333333"/>
                <w:kern w:val="0"/>
                <w:sz w:val="24"/>
                <w:lang w:eastAsia="zh-CN"/>
              </w:rPr>
              <w:t>西安市雁展路1111号莱安中心T6-15层第三会议室</w:t>
            </w:r>
          </w:p>
        </w:tc>
      </w:tr>
      <w:tr w14:paraId="0B3D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noWrap w:val="0"/>
            <w:vAlign w:val="center"/>
          </w:tcPr>
          <w:p w14:paraId="513AC455">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145DA376">
            <w:pPr>
              <w:pStyle w:val="5"/>
              <w:topLinePunct/>
              <w:spacing w:line="420" w:lineRule="exact"/>
              <w:jc w:val="left"/>
              <w:rPr>
                <w:rFonts w:hAnsi="宋体"/>
                <w:sz w:val="24"/>
                <w:szCs w:val="24"/>
              </w:rPr>
            </w:pPr>
            <w:r>
              <w:rPr>
                <w:rFonts w:hint="eastAsia" w:hAnsi="宋体"/>
                <w:sz w:val="24"/>
                <w:szCs w:val="24"/>
              </w:rPr>
              <w:t>磋商时间和地点</w:t>
            </w:r>
          </w:p>
        </w:tc>
        <w:tc>
          <w:tcPr>
            <w:tcW w:w="5953" w:type="dxa"/>
            <w:noWrap w:val="0"/>
            <w:vAlign w:val="center"/>
          </w:tcPr>
          <w:p w14:paraId="19552580">
            <w:pPr>
              <w:widowControl/>
              <w:topLinePunct/>
              <w:spacing w:line="420" w:lineRule="exact"/>
              <w:jc w:val="left"/>
              <w:rPr>
                <w:rFonts w:hint="eastAsia" w:ascii="宋体" w:hAnsi="宋体" w:cs="Helvetica"/>
                <w:color w:val="333333"/>
                <w:kern w:val="0"/>
                <w:sz w:val="24"/>
                <w:szCs w:val="21"/>
              </w:rPr>
            </w:pPr>
            <w:r>
              <w:rPr>
                <w:rFonts w:hint="eastAsia" w:ascii="宋体" w:hAnsi="宋体" w:cs="Helvetica"/>
                <w:color w:val="333333"/>
                <w:kern w:val="0"/>
                <w:sz w:val="24"/>
                <w:szCs w:val="21"/>
              </w:rPr>
              <w:t>1、时间：2026-04-16 14:30:00</w:t>
            </w:r>
            <w:r>
              <w:rPr>
                <w:rFonts w:hint="eastAsia" w:ascii="宋体" w:hAnsi="宋体" w:cs="Helvetica"/>
                <w:color w:val="FF0000"/>
                <w:kern w:val="0"/>
                <w:sz w:val="24"/>
                <w:szCs w:val="21"/>
              </w:rPr>
              <w:t xml:space="preserve"> </w:t>
            </w:r>
          </w:p>
          <w:p w14:paraId="082570ED">
            <w:pPr>
              <w:pStyle w:val="5"/>
              <w:topLinePunct/>
              <w:spacing w:line="420" w:lineRule="exact"/>
              <w:jc w:val="left"/>
              <w:rPr>
                <w:rFonts w:hint="eastAsia" w:hAnsi="宋体" w:eastAsia="宋体"/>
                <w:color w:val="auto"/>
                <w:sz w:val="24"/>
                <w:szCs w:val="24"/>
                <w:lang w:eastAsia="zh-CN"/>
              </w:rPr>
            </w:pPr>
            <w:r>
              <w:rPr>
                <w:rFonts w:hint="eastAsia" w:hAnsi="宋体" w:cs="Helvetica"/>
                <w:color w:val="333333"/>
                <w:kern w:val="0"/>
                <w:sz w:val="24"/>
              </w:rPr>
              <w:t>2、地点：</w:t>
            </w:r>
            <w:r>
              <w:rPr>
                <w:rFonts w:hint="eastAsia" w:hAnsi="宋体" w:cs="Helvetica"/>
                <w:color w:val="333333"/>
                <w:kern w:val="0"/>
                <w:sz w:val="24"/>
                <w:lang w:eastAsia="zh-CN"/>
              </w:rPr>
              <w:t>西安市雁展路1111号莱安中心T6-15层第三会议室</w:t>
            </w:r>
          </w:p>
        </w:tc>
      </w:tr>
      <w:tr w14:paraId="127B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15" w:type="dxa"/>
            <w:noWrap w:val="0"/>
            <w:vAlign w:val="center"/>
          </w:tcPr>
          <w:p w14:paraId="7E9FFA2C">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6147B904">
            <w:pPr>
              <w:pStyle w:val="5"/>
              <w:topLinePunct/>
              <w:spacing w:line="420" w:lineRule="exact"/>
              <w:jc w:val="left"/>
              <w:rPr>
                <w:rFonts w:hAnsi="宋体"/>
                <w:sz w:val="24"/>
                <w:szCs w:val="24"/>
              </w:rPr>
            </w:pPr>
            <w:r>
              <w:rPr>
                <w:rFonts w:hint="eastAsia" w:hAnsi="宋体"/>
                <w:sz w:val="24"/>
                <w:szCs w:val="24"/>
              </w:rPr>
              <w:t>磋商保证金</w:t>
            </w:r>
          </w:p>
        </w:tc>
        <w:tc>
          <w:tcPr>
            <w:tcW w:w="5953" w:type="dxa"/>
            <w:noWrap w:val="0"/>
            <w:vAlign w:val="center"/>
          </w:tcPr>
          <w:p w14:paraId="6C9C72C2">
            <w:pPr>
              <w:topLinePunct/>
              <w:spacing w:line="420" w:lineRule="exact"/>
              <w:jc w:val="left"/>
              <w:rPr>
                <w:rFonts w:hint="eastAsia" w:ascii="宋体" w:hAnsi="宋体"/>
                <w:color w:val="auto"/>
                <w:sz w:val="24"/>
                <w:highlight w:val="none"/>
              </w:rPr>
            </w:pPr>
            <w:r>
              <w:rPr>
                <w:rFonts w:hint="eastAsia" w:ascii="宋体" w:hAnsi="宋体"/>
                <w:sz w:val="24"/>
              </w:rPr>
              <w:t>1、本次磋商活动须交纳保证金</w:t>
            </w:r>
            <w:r>
              <w:rPr>
                <w:rFonts w:hint="eastAsia" w:ascii="宋体" w:hAnsi="宋体"/>
                <w:color w:val="auto"/>
                <w:sz w:val="24"/>
                <w:highlight w:val="none"/>
              </w:rPr>
              <w:t>为：</w:t>
            </w:r>
            <w:r>
              <w:rPr>
                <w:rFonts w:hint="eastAsia" w:ascii="宋体" w:hAnsi="宋体"/>
                <w:color w:val="auto"/>
                <w:sz w:val="24"/>
                <w:highlight w:val="none"/>
                <w:lang w:val="en-US" w:eastAsia="zh-CN"/>
              </w:rPr>
              <w:t>叁仟元整</w:t>
            </w:r>
            <w:r>
              <w:rPr>
                <w:rFonts w:hint="eastAsia" w:ascii="宋体" w:hAnsi="宋体"/>
                <w:color w:val="auto"/>
                <w:sz w:val="24"/>
                <w:highlight w:val="none"/>
              </w:rPr>
              <w:t>（¥</w:t>
            </w:r>
            <w:r>
              <w:rPr>
                <w:rFonts w:hint="eastAsia" w:ascii="宋体" w:hAnsi="宋体"/>
                <w:color w:val="auto"/>
                <w:sz w:val="24"/>
                <w:highlight w:val="none"/>
                <w:lang w:val="en-US" w:eastAsia="zh-CN"/>
              </w:rPr>
              <w:t>3000</w:t>
            </w:r>
            <w:r>
              <w:rPr>
                <w:rFonts w:hint="eastAsia" w:ascii="宋体" w:hAnsi="宋体"/>
                <w:color w:val="auto"/>
                <w:sz w:val="24"/>
                <w:highlight w:val="none"/>
              </w:rPr>
              <w:t>元）</w:t>
            </w:r>
          </w:p>
          <w:p w14:paraId="190AD29E">
            <w:pPr>
              <w:topLinePunct/>
              <w:spacing w:line="420" w:lineRule="exact"/>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、磋商</w:t>
            </w:r>
            <w:r>
              <w:rPr>
                <w:rFonts w:ascii="宋体" w:hAnsi="宋体"/>
                <w:color w:val="auto"/>
                <w:sz w:val="24"/>
                <w:highlight w:val="none"/>
              </w:rPr>
              <w:t>保证金应</w:t>
            </w:r>
            <w:r>
              <w:rPr>
                <w:rFonts w:hint="eastAsia" w:ascii="宋体" w:hAnsi="宋体"/>
                <w:color w:val="auto"/>
                <w:sz w:val="24"/>
                <w:highlight w:val="none"/>
              </w:rPr>
              <w:t>为</w:t>
            </w:r>
            <w:r>
              <w:rPr>
                <w:rFonts w:ascii="宋体" w:hAnsi="宋体"/>
                <w:color w:val="auto"/>
                <w:sz w:val="24"/>
                <w:highlight w:val="none"/>
              </w:rPr>
              <w:t>人民币，可采用下列任何一种形式支付</w:t>
            </w:r>
            <w:r>
              <w:rPr>
                <w:rFonts w:hint="eastAsia" w:ascii="宋体" w:hAnsi="宋体"/>
                <w:color w:val="auto"/>
                <w:sz w:val="24"/>
                <w:highlight w:val="none"/>
              </w:rPr>
              <w:t>：银行转账、支票、汇票、本票</w:t>
            </w:r>
            <w:r>
              <w:rPr>
                <w:rFonts w:hint="eastAsia" w:ascii="宋体" w:hAnsi="宋体"/>
                <w:color w:val="auto"/>
                <w:sz w:val="24"/>
                <w:highlight w:val="none"/>
                <w:lang w:eastAsia="zh-CN"/>
              </w:rPr>
              <w:t>、</w:t>
            </w:r>
            <w:r>
              <w:rPr>
                <w:rFonts w:hint="eastAsia" w:hAnsi="宋体"/>
                <w:b w:val="0"/>
                <w:bCs/>
                <w:color w:val="auto"/>
                <w:sz w:val="24"/>
                <w:szCs w:val="24"/>
                <w:highlight w:val="none"/>
              </w:rPr>
              <w:t>保函</w:t>
            </w:r>
            <w:r>
              <w:rPr>
                <w:rFonts w:hint="eastAsia" w:ascii="宋体" w:hAnsi="宋体"/>
                <w:color w:val="auto"/>
                <w:sz w:val="24"/>
                <w:highlight w:val="none"/>
              </w:rPr>
              <w:t>等非现金形式交纳或提交保证金。</w:t>
            </w:r>
          </w:p>
          <w:p w14:paraId="37802776">
            <w:pPr>
              <w:topLinePunct/>
              <w:spacing w:line="420" w:lineRule="exact"/>
              <w:jc w:val="left"/>
              <w:rPr>
                <w:rFonts w:ascii="宋体" w:hAnsi="宋体"/>
                <w:sz w:val="24"/>
              </w:rPr>
            </w:pPr>
            <w:r>
              <w:rPr>
                <w:rFonts w:hint="eastAsia" w:ascii="宋体" w:hAnsi="宋体"/>
                <w:sz w:val="24"/>
              </w:rPr>
              <w:t>3、保证金汇款账号：</w:t>
            </w:r>
          </w:p>
          <w:p w14:paraId="5A265339">
            <w:pPr>
              <w:topLinePunct/>
              <w:spacing w:line="420" w:lineRule="exact"/>
              <w:jc w:val="left"/>
              <w:rPr>
                <w:rFonts w:hint="eastAsia" w:ascii="宋体" w:hAnsi="宋体"/>
                <w:sz w:val="24"/>
              </w:rPr>
            </w:pPr>
            <w:r>
              <w:rPr>
                <w:rFonts w:hint="eastAsia" w:ascii="宋体" w:hAnsi="宋体"/>
                <w:sz w:val="24"/>
              </w:rPr>
              <w:t>户    名：陕西开源招标有限公司</w:t>
            </w:r>
          </w:p>
          <w:p w14:paraId="4A69C497">
            <w:pPr>
              <w:topLinePunct/>
              <w:spacing w:line="420" w:lineRule="exact"/>
              <w:jc w:val="left"/>
              <w:rPr>
                <w:rFonts w:hint="eastAsia" w:ascii="宋体" w:hAnsi="宋体"/>
                <w:sz w:val="24"/>
                <w:highlight w:val="none"/>
              </w:rPr>
            </w:pPr>
            <w:r>
              <w:rPr>
                <w:rFonts w:hint="eastAsia" w:ascii="宋体" w:hAnsi="宋体"/>
                <w:sz w:val="24"/>
              </w:rPr>
              <w:t>开户银行：交通银行西安甜水井街支</w:t>
            </w:r>
            <w:r>
              <w:rPr>
                <w:rFonts w:hint="eastAsia" w:ascii="宋体" w:hAnsi="宋体"/>
                <w:sz w:val="24"/>
                <w:highlight w:val="none"/>
              </w:rPr>
              <w:t xml:space="preserve">行 </w:t>
            </w:r>
          </w:p>
          <w:p w14:paraId="5AB9870B">
            <w:pPr>
              <w:pStyle w:val="5"/>
              <w:topLinePunct/>
              <w:spacing w:line="420" w:lineRule="exact"/>
              <w:jc w:val="left"/>
              <w:rPr>
                <w:rFonts w:hint="eastAsia" w:hAnsi="宋体"/>
                <w:sz w:val="24"/>
                <w:szCs w:val="24"/>
                <w:highlight w:val="none"/>
              </w:rPr>
            </w:pPr>
            <w:r>
              <w:rPr>
                <w:rFonts w:hint="eastAsia"/>
                <w:sz w:val="24"/>
                <w:szCs w:val="24"/>
                <w:highlight w:val="none"/>
              </w:rPr>
              <w:t xml:space="preserve">账 </w:t>
            </w:r>
            <w:r>
              <w:rPr>
                <w:rFonts w:hint="eastAsia"/>
                <w:sz w:val="24"/>
                <w:szCs w:val="24"/>
                <w:highlight w:val="none"/>
                <w:lang w:val="en-US" w:eastAsia="zh-CN"/>
              </w:rPr>
              <w:t xml:space="preserve">   </w:t>
            </w:r>
            <w:r>
              <w:rPr>
                <w:rFonts w:hint="eastAsia"/>
                <w:sz w:val="24"/>
                <w:szCs w:val="24"/>
                <w:highlight w:val="none"/>
              </w:rPr>
              <w:t>号：86113010750181502001047</w:t>
            </w:r>
          </w:p>
          <w:p w14:paraId="074B860F">
            <w:pPr>
              <w:pStyle w:val="5"/>
              <w:numPr>
                <w:ilvl w:val="0"/>
                <w:numId w:val="4"/>
              </w:numPr>
              <w:topLinePunct/>
              <w:spacing w:line="420" w:lineRule="exact"/>
              <w:jc w:val="left"/>
              <w:rPr>
                <w:rFonts w:hAnsi="宋体"/>
                <w:color w:val="auto"/>
                <w:sz w:val="24"/>
                <w:szCs w:val="24"/>
              </w:rPr>
            </w:pPr>
            <w:r>
              <w:rPr>
                <w:rFonts w:hint="eastAsia" w:hAnsi="宋体"/>
                <w:color w:val="auto"/>
                <w:sz w:val="24"/>
                <w:szCs w:val="24"/>
              </w:rPr>
              <w:t>磋商保证金到账截止时间与磋商截止时间一致</w:t>
            </w:r>
            <w:r>
              <w:rPr>
                <w:rFonts w:hAnsi="宋体"/>
                <w:color w:val="auto"/>
                <w:sz w:val="24"/>
                <w:szCs w:val="24"/>
              </w:rPr>
              <w:t>。</w:t>
            </w:r>
          </w:p>
          <w:p w14:paraId="6F726A3F">
            <w:pPr>
              <w:pStyle w:val="5"/>
              <w:topLinePunct/>
              <w:spacing w:line="420" w:lineRule="exact"/>
              <w:jc w:val="left"/>
              <w:rPr>
                <w:rFonts w:hint="eastAsia" w:hAnsi="宋体" w:cs="宋体"/>
                <w:b/>
                <w:bCs/>
                <w:color w:val="auto"/>
                <w:sz w:val="24"/>
                <w:szCs w:val="24"/>
                <w:highlight w:val="none"/>
              </w:rPr>
            </w:pPr>
            <w:r>
              <w:rPr>
                <w:rFonts w:hint="eastAsia" w:hAnsi="宋体"/>
                <w:b/>
                <w:bCs/>
                <w:color w:val="auto"/>
                <w:sz w:val="24"/>
                <w:szCs w:val="24"/>
              </w:rPr>
              <w:t>（温馨提示：</w:t>
            </w:r>
            <w:r>
              <w:rPr>
                <w:rFonts w:hint="eastAsia" w:hAnsi="宋体" w:cs="宋体"/>
                <w:b/>
                <w:bCs/>
                <w:color w:val="auto"/>
                <w:sz w:val="24"/>
                <w:szCs w:val="24"/>
              </w:rPr>
              <w:t>由于转账当天不一定能够到账，为避免因保证金未到账或延迟到账而导致响应文件被拒绝，建议至少提前1个工作日</w:t>
            </w:r>
            <w:r>
              <w:rPr>
                <w:rFonts w:hint="eastAsia" w:hAnsi="宋体" w:cs="宋体"/>
                <w:b/>
                <w:bCs/>
                <w:color w:val="auto"/>
                <w:sz w:val="24"/>
                <w:szCs w:val="24"/>
                <w:highlight w:val="none"/>
              </w:rPr>
              <w:t>到账；如提交保函，建议至少提前一个工作日将保函正本送至采购代理机构。）</w:t>
            </w:r>
          </w:p>
          <w:p w14:paraId="28935FEC">
            <w:pPr>
              <w:pStyle w:val="5"/>
              <w:topLinePunct/>
              <w:spacing w:line="420" w:lineRule="exact"/>
              <w:jc w:val="left"/>
              <w:rPr>
                <w:rFonts w:hint="eastAsia" w:hAnsi="宋体"/>
                <w:b/>
                <w:color w:val="auto"/>
                <w:sz w:val="24"/>
                <w:szCs w:val="24"/>
                <w:highlight w:val="none"/>
              </w:rPr>
            </w:pPr>
            <w:r>
              <w:rPr>
                <w:rFonts w:hint="eastAsia" w:hAnsi="宋体"/>
                <w:b/>
                <w:color w:val="auto"/>
                <w:sz w:val="24"/>
                <w:szCs w:val="24"/>
                <w:highlight w:val="none"/>
              </w:rPr>
              <w:t>备注：</w:t>
            </w:r>
          </w:p>
          <w:p w14:paraId="5678080A">
            <w:pPr>
              <w:pStyle w:val="5"/>
              <w:topLinePunct/>
              <w:spacing w:line="420" w:lineRule="exact"/>
              <w:jc w:val="left"/>
              <w:rPr>
                <w:rFonts w:hint="eastAsia" w:hAnsi="宋体"/>
                <w:b/>
                <w:color w:val="auto"/>
                <w:sz w:val="24"/>
                <w:szCs w:val="24"/>
                <w:highlight w:val="none"/>
              </w:rPr>
            </w:pPr>
            <w:r>
              <w:rPr>
                <w:rFonts w:hint="eastAsia" w:hAnsi="宋体"/>
                <w:b/>
                <w:color w:val="auto"/>
                <w:sz w:val="24"/>
                <w:szCs w:val="24"/>
                <w:highlight w:val="none"/>
              </w:rPr>
              <w:t>（1）磋商保证金以供应商名称汇款,如以个人汇款，视为无效。</w:t>
            </w:r>
          </w:p>
          <w:p w14:paraId="037AF796">
            <w:pPr>
              <w:pStyle w:val="5"/>
              <w:topLinePunct/>
              <w:spacing w:line="420" w:lineRule="exact"/>
              <w:jc w:val="left"/>
              <w:rPr>
                <w:rFonts w:hint="eastAsia" w:hAnsi="宋体"/>
                <w:b/>
                <w:color w:val="auto"/>
                <w:sz w:val="24"/>
                <w:szCs w:val="24"/>
                <w:highlight w:val="none"/>
              </w:rPr>
            </w:pPr>
            <w:r>
              <w:rPr>
                <w:rFonts w:hint="eastAsia" w:hAnsi="宋体"/>
                <w:b/>
                <w:color w:val="auto"/>
                <w:sz w:val="24"/>
                <w:szCs w:val="24"/>
                <w:highlight w:val="none"/>
              </w:rPr>
              <w:t>（2）保证金交纳凭证/保函须标明项目编号。</w:t>
            </w:r>
          </w:p>
          <w:p w14:paraId="4821F6E0">
            <w:pPr>
              <w:pStyle w:val="5"/>
              <w:topLinePunct/>
              <w:spacing w:line="420" w:lineRule="exact"/>
              <w:jc w:val="left"/>
              <w:rPr>
                <w:rFonts w:hint="eastAsia" w:hAnsi="宋体"/>
                <w:b/>
                <w:color w:val="auto"/>
                <w:sz w:val="24"/>
                <w:szCs w:val="24"/>
              </w:rPr>
            </w:pPr>
            <w:r>
              <w:rPr>
                <w:rFonts w:hint="eastAsia" w:hAnsi="宋体"/>
                <w:b/>
                <w:color w:val="auto"/>
                <w:sz w:val="24"/>
                <w:szCs w:val="24"/>
                <w:highlight w:val="none"/>
              </w:rPr>
              <w:t>（3）供应商未交纳、未足额交纳或未按</w:t>
            </w:r>
            <w:r>
              <w:rPr>
                <w:rFonts w:hint="eastAsia" w:hAnsi="宋体"/>
                <w:b/>
                <w:color w:val="auto"/>
                <w:sz w:val="24"/>
                <w:szCs w:val="24"/>
              </w:rPr>
              <w:t>规定时间交纳保证金的，将被视为自动放弃磋商权利。</w:t>
            </w:r>
          </w:p>
          <w:p w14:paraId="3FE0900E">
            <w:pPr>
              <w:pStyle w:val="5"/>
              <w:topLinePunct/>
              <w:spacing w:line="420" w:lineRule="exact"/>
              <w:jc w:val="left"/>
              <w:rPr>
                <w:rFonts w:hint="eastAsia" w:hAnsi="宋体"/>
                <w:b/>
                <w:color w:val="auto"/>
                <w:sz w:val="24"/>
                <w:szCs w:val="24"/>
              </w:rPr>
            </w:pPr>
            <w:r>
              <w:rPr>
                <w:rFonts w:hint="eastAsia" w:hAnsi="宋体"/>
                <w:b/>
                <w:color w:val="auto"/>
                <w:sz w:val="24"/>
                <w:szCs w:val="24"/>
              </w:rPr>
              <w:t>（4）磋商保证金的交付单位和供应商的名称必须一致，否则将视为磋商无效。</w:t>
            </w:r>
          </w:p>
          <w:p w14:paraId="28E2622E">
            <w:pPr>
              <w:pStyle w:val="5"/>
              <w:topLinePunct/>
              <w:spacing w:line="420" w:lineRule="exact"/>
              <w:jc w:val="left"/>
              <w:rPr>
                <w:rFonts w:hint="eastAsia" w:hAnsi="宋体"/>
                <w:b/>
                <w:color w:val="auto"/>
                <w:sz w:val="24"/>
                <w:szCs w:val="24"/>
                <w:highlight w:val="yellow"/>
                <w:u w:val="single"/>
              </w:rPr>
            </w:pPr>
            <w:r>
              <w:rPr>
                <w:rFonts w:hint="eastAsia" w:hAnsi="宋体"/>
                <w:b/>
                <w:color w:val="auto"/>
                <w:sz w:val="24"/>
                <w:szCs w:val="24"/>
              </w:rPr>
              <w:t>（5）</w:t>
            </w:r>
            <w:r>
              <w:rPr>
                <w:rFonts w:hint="eastAsia" w:hAnsi="宋体"/>
                <w:b/>
                <w:color w:val="auto"/>
                <w:sz w:val="24"/>
                <w:szCs w:val="24"/>
                <w:u w:val="single"/>
              </w:rPr>
              <w:t>由于每个项目保证金交纳账号不一样，请各供应商务必仔细核对，由此带来的所有后果由供应商自行承担。</w:t>
            </w:r>
          </w:p>
        </w:tc>
      </w:tr>
      <w:tr w14:paraId="178C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715" w:type="dxa"/>
            <w:noWrap w:val="0"/>
            <w:vAlign w:val="center"/>
          </w:tcPr>
          <w:p w14:paraId="50191298">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45A7DC78">
            <w:pPr>
              <w:pStyle w:val="5"/>
              <w:topLinePunct/>
              <w:spacing w:line="420" w:lineRule="exact"/>
              <w:jc w:val="left"/>
              <w:rPr>
                <w:rFonts w:hAnsi="宋体"/>
                <w:sz w:val="24"/>
                <w:szCs w:val="24"/>
              </w:rPr>
            </w:pPr>
            <w:r>
              <w:rPr>
                <w:rFonts w:hint="eastAsia" w:hAnsi="宋体"/>
                <w:sz w:val="24"/>
                <w:szCs w:val="24"/>
              </w:rPr>
              <w:t>响应文件份数</w:t>
            </w:r>
          </w:p>
        </w:tc>
        <w:tc>
          <w:tcPr>
            <w:tcW w:w="5953" w:type="dxa"/>
            <w:noWrap w:val="0"/>
            <w:vAlign w:val="center"/>
          </w:tcPr>
          <w:p w14:paraId="3C4F6D76">
            <w:pPr>
              <w:pStyle w:val="5"/>
              <w:topLinePunct/>
              <w:spacing w:line="420" w:lineRule="exact"/>
              <w:jc w:val="left"/>
              <w:rPr>
                <w:rFonts w:hint="eastAsia" w:hAnsi="宋体"/>
                <w:sz w:val="24"/>
                <w:szCs w:val="24"/>
              </w:rPr>
            </w:pPr>
            <w:r>
              <w:rPr>
                <w:rFonts w:hint="eastAsia" w:hAnsi="宋体"/>
                <w:sz w:val="24"/>
                <w:szCs w:val="24"/>
              </w:rPr>
              <w:t>本次磋商需提交响应文件：</w:t>
            </w:r>
            <w:r>
              <w:rPr>
                <w:rFonts w:hAnsi="宋体"/>
                <w:sz w:val="24"/>
                <w:szCs w:val="24"/>
              </w:rPr>
              <w:t>正本壹</w:t>
            </w:r>
            <w:r>
              <w:rPr>
                <w:rFonts w:hAnsi="宋体"/>
                <w:color w:val="auto"/>
                <w:sz w:val="24"/>
                <w:szCs w:val="24"/>
              </w:rPr>
              <w:t>份，副本</w:t>
            </w:r>
            <w:r>
              <w:rPr>
                <w:rFonts w:hint="eastAsia" w:hAnsi="宋体"/>
                <w:color w:val="auto"/>
                <w:sz w:val="24"/>
                <w:szCs w:val="24"/>
                <w:highlight w:val="none"/>
                <w:lang w:val="en-US" w:eastAsia="zh-CN"/>
              </w:rPr>
              <w:t>肆</w:t>
            </w:r>
            <w:r>
              <w:rPr>
                <w:rFonts w:hAnsi="宋体"/>
                <w:color w:val="auto"/>
                <w:sz w:val="24"/>
                <w:szCs w:val="24"/>
              </w:rPr>
              <w:t>份</w:t>
            </w:r>
            <w:r>
              <w:rPr>
                <w:rFonts w:hint="eastAsia" w:hAnsi="宋体"/>
                <w:color w:val="auto"/>
                <w:sz w:val="24"/>
                <w:szCs w:val="24"/>
              </w:rPr>
              <w:t>，电子版壹份（用U盘拷贝）。电子版响应文件提供响</w:t>
            </w:r>
            <w:r>
              <w:rPr>
                <w:rFonts w:hint="eastAsia" w:hAnsi="宋体"/>
                <w:sz w:val="24"/>
                <w:szCs w:val="24"/>
              </w:rPr>
              <w:t>应文件正本的word版本及P</w:t>
            </w:r>
            <w:r>
              <w:rPr>
                <w:rFonts w:hAnsi="宋体"/>
                <w:sz w:val="24"/>
                <w:szCs w:val="24"/>
              </w:rPr>
              <w:t>DF</w:t>
            </w:r>
            <w:r>
              <w:rPr>
                <w:rFonts w:hint="eastAsia" w:hAnsi="宋体"/>
                <w:sz w:val="24"/>
                <w:szCs w:val="24"/>
              </w:rPr>
              <w:t>版本（P</w:t>
            </w:r>
            <w:r>
              <w:rPr>
                <w:rFonts w:hAnsi="宋体"/>
                <w:sz w:val="24"/>
                <w:szCs w:val="24"/>
              </w:rPr>
              <w:t>DF</w:t>
            </w:r>
            <w:r>
              <w:rPr>
                <w:rFonts w:hint="eastAsia" w:hAnsi="宋体"/>
                <w:sz w:val="24"/>
                <w:szCs w:val="24"/>
              </w:rPr>
              <w:t>文件为完整签字、盖章的正本扫描件）。响应文件的正本和所有的副本均需打印或用不褪色的蓝（黑）墨水填写，注明“正本”“副本”字样。统一胶装、编码。</w:t>
            </w:r>
          </w:p>
        </w:tc>
      </w:tr>
      <w:tr w14:paraId="05E8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6E93061C">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169E9E38">
            <w:pPr>
              <w:pStyle w:val="5"/>
              <w:topLinePunct/>
              <w:spacing w:line="420" w:lineRule="exact"/>
              <w:jc w:val="left"/>
              <w:rPr>
                <w:rFonts w:hAnsi="宋体"/>
                <w:sz w:val="24"/>
                <w:szCs w:val="24"/>
              </w:rPr>
            </w:pPr>
            <w:r>
              <w:rPr>
                <w:rFonts w:hint="eastAsia" w:hAnsi="宋体"/>
                <w:sz w:val="24"/>
                <w:szCs w:val="24"/>
              </w:rPr>
              <w:t>提供服务的时间、地点等</w:t>
            </w:r>
          </w:p>
        </w:tc>
        <w:tc>
          <w:tcPr>
            <w:tcW w:w="5953" w:type="dxa"/>
            <w:noWrap w:val="0"/>
            <w:vAlign w:val="center"/>
          </w:tcPr>
          <w:p w14:paraId="148DA2D2">
            <w:pPr>
              <w:pStyle w:val="5"/>
              <w:topLinePunct/>
              <w:spacing w:line="420" w:lineRule="exact"/>
              <w:jc w:val="left"/>
              <w:rPr>
                <w:rFonts w:hAnsi="宋体"/>
                <w:color w:val="auto"/>
                <w:sz w:val="24"/>
                <w:szCs w:val="24"/>
              </w:rPr>
            </w:pPr>
            <w:r>
              <w:rPr>
                <w:rFonts w:hint="eastAsia" w:hAnsi="宋体"/>
                <w:sz w:val="24"/>
                <w:szCs w:val="24"/>
              </w:rPr>
              <w:t>1、</w:t>
            </w:r>
            <w:r>
              <w:rPr>
                <w:rFonts w:hint="eastAsia" w:hAnsi="宋体"/>
                <w:sz w:val="24"/>
                <w:szCs w:val="24"/>
                <w:lang w:val="en-US" w:eastAsia="zh-CN"/>
              </w:rPr>
              <w:t>服务期限</w:t>
            </w:r>
            <w:r>
              <w:rPr>
                <w:rFonts w:hint="eastAsia" w:hAnsi="宋体"/>
                <w:sz w:val="24"/>
                <w:szCs w:val="24"/>
              </w:rPr>
              <w:t>：12个月（2026年5月1日-2027年4月30日）</w:t>
            </w:r>
          </w:p>
          <w:p w14:paraId="59A6B5F9">
            <w:pPr>
              <w:pStyle w:val="5"/>
              <w:topLinePunct/>
              <w:spacing w:line="420" w:lineRule="exact"/>
              <w:jc w:val="left"/>
              <w:rPr>
                <w:rFonts w:hint="eastAsia" w:hAnsi="宋体"/>
                <w:sz w:val="24"/>
                <w:szCs w:val="24"/>
              </w:rPr>
            </w:pPr>
            <w:r>
              <w:rPr>
                <w:rFonts w:hint="eastAsia" w:hAnsi="宋体"/>
                <w:color w:val="auto"/>
                <w:sz w:val="24"/>
                <w:szCs w:val="24"/>
              </w:rPr>
              <w:t>2、</w:t>
            </w:r>
            <w:r>
              <w:rPr>
                <w:rFonts w:hint="eastAsia" w:hAnsi="宋体"/>
                <w:color w:val="auto"/>
                <w:sz w:val="24"/>
                <w:szCs w:val="24"/>
                <w:lang w:val="en-US" w:eastAsia="zh-CN"/>
              </w:rPr>
              <w:t>服务地点</w:t>
            </w:r>
            <w:r>
              <w:rPr>
                <w:rFonts w:hint="eastAsia" w:hAnsi="宋体"/>
                <w:color w:val="auto"/>
                <w:sz w:val="24"/>
                <w:szCs w:val="24"/>
              </w:rPr>
              <w:t>：陕</w:t>
            </w:r>
            <w:r>
              <w:rPr>
                <w:rFonts w:hint="eastAsia" w:hAnsi="宋体"/>
                <w:sz w:val="24"/>
                <w:szCs w:val="24"/>
              </w:rPr>
              <w:t>西省高速公路收费中心</w:t>
            </w:r>
          </w:p>
        </w:tc>
      </w:tr>
      <w:tr w14:paraId="67D3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715" w:type="dxa"/>
            <w:noWrap w:val="0"/>
            <w:vAlign w:val="center"/>
          </w:tcPr>
          <w:p w14:paraId="113ED522">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43952C69">
            <w:pPr>
              <w:pStyle w:val="5"/>
              <w:topLinePunct/>
              <w:spacing w:line="420" w:lineRule="exact"/>
              <w:jc w:val="left"/>
              <w:rPr>
                <w:rFonts w:hAnsi="宋体"/>
                <w:sz w:val="24"/>
                <w:szCs w:val="24"/>
              </w:rPr>
            </w:pPr>
            <w:r>
              <w:rPr>
                <w:rFonts w:hint="eastAsia" w:hAnsi="宋体"/>
                <w:sz w:val="24"/>
                <w:szCs w:val="24"/>
              </w:rPr>
              <w:t>结算方式</w:t>
            </w:r>
          </w:p>
        </w:tc>
        <w:tc>
          <w:tcPr>
            <w:tcW w:w="5953" w:type="dxa"/>
            <w:noWrap w:val="0"/>
            <w:vAlign w:val="center"/>
          </w:tcPr>
          <w:p w14:paraId="1DAD35D6">
            <w:pPr>
              <w:tabs>
                <w:tab w:val="left" w:pos="840"/>
              </w:tabs>
              <w:topLinePunct/>
              <w:spacing w:line="420" w:lineRule="exact"/>
              <w:jc w:val="left"/>
              <w:rPr>
                <w:rFonts w:hint="eastAsia" w:ascii="宋体" w:hAnsi="宋体"/>
                <w:sz w:val="24"/>
              </w:rPr>
            </w:pPr>
            <w:r>
              <w:rPr>
                <w:rFonts w:hint="eastAsia" w:ascii="宋体" w:hAnsi="宋体"/>
                <w:sz w:val="24"/>
              </w:rPr>
              <w:t>1、结算单位：采购人结算，</w:t>
            </w:r>
            <w:r>
              <w:rPr>
                <w:rFonts w:hint="eastAsia" w:ascii="宋体" w:hAnsi="宋体"/>
                <w:color w:val="auto"/>
                <w:sz w:val="24"/>
              </w:rPr>
              <w:t>在付款前，必须开具全额发票给采购人。</w:t>
            </w:r>
          </w:p>
          <w:p w14:paraId="1D0F8580">
            <w:pPr>
              <w:tabs>
                <w:tab w:val="left" w:pos="840"/>
              </w:tabs>
              <w:topLinePunct/>
              <w:spacing w:line="420" w:lineRule="exact"/>
              <w:jc w:val="left"/>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结算方式：银行转帐。</w:t>
            </w:r>
          </w:p>
          <w:p w14:paraId="0EDF69F8">
            <w:pPr>
              <w:tabs>
                <w:tab w:val="left" w:pos="840"/>
              </w:tabs>
              <w:topLinePunct/>
              <w:spacing w:line="420" w:lineRule="exact"/>
              <w:jc w:val="left"/>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合同签订生效并进入服务期后按月支付服务费，供应商按照合同约定每月完成服务并提交服务报告，经采购人审核后10个工作日内支付上月服务费；2026年12月申请年度最后一次支付时，供应商需提供剩余款项的有效银行保函（保函的有效期应持续至合同约定的服务期限届满之日后的至少30个自然日），采购人一次性支付剩余款项，待到项目验收通过后中心退还保函。乙方应按季度向甲方提交阶段服务报告。</w:t>
            </w:r>
          </w:p>
          <w:p w14:paraId="1C03F554">
            <w:pPr>
              <w:tabs>
                <w:tab w:val="left" w:pos="840"/>
              </w:tabs>
              <w:topLinePunct/>
              <w:spacing w:line="420" w:lineRule="exact"/>
              <w:jc w:val="left"/>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服务期间服务总费用不变，采购人无须另向服务单位支付合同约定之外的其它任何费用。</w:t>
            </w:r>
          </w:p>
        </w:tc>
      </w:tr>
      <w:tr w14:paraId="1CBA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5" w:type="dxa"/>
            <w:noWrap w:val="0"/>
            <w:vAlign w:val="center"/>
          </w:tcPr>
          <w:p w14:paraId="605082E5">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4433C8A9">
            <w:pPr>
              <w:pStyle w:val="5"/>
              <w:topLinePunct/>
              <w:spacing w:line="420" w:lineRule="exact"/>
              <w:jc w:val="left"/>
              <w:rPr>
                <w:rFonts w:hAnsi="宋体"/>
                <w:sz w:val="24"/>
                <w:szCs w:val="24"/>
              </w:rPr>
            </w:pPr>
            <w:r>
              <w:rPr>
                <w:rFonts w:hint="eastAsia" w:hAnsi="宋体"/>
                <w:sz w:val="24"/>
                <w:szCs w:val="24"/>
              </w:rPr>
              <w:t>履约保证金</w:t>
            </w:r>
          </w:p>
        </w:tc>
        <w:tc>
          <w:tcPr>
            <w:tcW w:w="5953" w:type="dxa"/>
            <w:noWrap w:val="0"/>
            <w:vAlign w:val="center"/>
          </w:tcPr>
          <w:p w14:paraId="17D3E355">
            <w:pPr>
              <w:topLinePunct/>
              <w:adjustRightInd w:val="0"/>
              <w:snapToGrid w:val="0"/>
              <w:spacing w:line="420" w:lineRule="exact"/>
              <w:jc w:val="left"/>
              <w:rPr>
                <w:rFonts w:hint="eastAsia" w:hAnsi="宋体" w:cs="宋体-18030"/>
                <w:bCs/>
                <w:sz w:val="24"/>
              </w:rPr>
            </w:pPr>
            <w:r>
              <w:rPr>
                <w:rFonts w:hint="eastAsia" w:hAnsi="宋体"/>
                <w:sz w:val="24"/>
                <w:szCs w:val="24"/>
              </w:rPr>
              <w:t>是否要求提供履约保证金：</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2AF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3AAD111E">
            <w:pPr>
              <w:pStyle w:val="5"/>
              <w:numPr>
                <w:ilvl w:val="0"/>
                <w:numId w:val="2"/>
              </w:numPr>
              <w:topLinePunct/>
              <w:spacing w:line="420" w:lineRule="exact"/>
              <w:ind w:left="-40" w:leftChars="-19" w:right="-351" w:rightChars="-167"/>
              <w:jc w:val="left"/>
              <w:rPr>
                <w:rFonts w:hAnsi="宋体"/>
                <w:sz w:val="24"/>
                <w:szCs w:val="24"/>
              </w:rPr>
            </w:pPr>
          </w:p>
        </w:tc>
        <w:tc>
          <w:tcPr>
            <w:tcW w:w="2618" w:type="dxa"/>
            <w:noWrap w:val="0"/>
            <w:vAlign w:val="center"/>
          </w:tcPr>
          <w:p w14:paraId="5370D90D">
            <w:pPr>
              <w:pStyle w:val="5"/>
              <w:topLinePunct/>
              <w:spacing w:line="420" w:lineRule="exact"/>
              <w:jc w:val="left"/>
              <w:rPr>
                <w:rFonts w:hAnsi="宋体"/>
                <w:sz w:val="24"/>
                <w:szCs w:val="24"/>
              </w:rPr>
            </w:pPr>
            <w:r>
              <w:rPr>
                <w:rFonts w:hint="eastAsia" w:hAnsi="宋体"/>
                <w:sz w:val="24"/>
                <w:szCs w:val="24"/>
              </w:rPr>
              <w:t>成交服务费</w:t>
            </w:r>
          </w:p>
        </w:tc>
        <w:tc>
          <w:tcPr>
            <w:tcW w:w="5953" w:type="dxa"/>
            <w:noWrap w:val="0"/>
            <w:vAlign w:val="center"/>
          </w:tcPr>
          <w:p w14:paraId="3D9C30C1">
            <w:pPr>
              <w:topLinePunct/>
              <w:spacing w:line="420" w:lineRule="exact"/>
              <w:jc w:val="left"/>
              <w:rPr>
                <w:rFonts w:hint="eastAsia" w:ascii="宋体" w:hAnsi="宋体"/>
                <w:sz w:val="24"/>
              </w:rPr>
            </w:pPr>
            <w:r>
              <w:rPr>
                <w:rFonts w:hint="eastAsia" w:ascii="宋体" w:hAnsi="宋体"/>
                <w:sz w:val="24"/>
              </w:rPr>
              <w:t>成交服务费按约定由成交供应商支付。</w:t>
            </w:r>
          </w:p>
        </w:tc>
      </w:tr>
      <w:tr w14:paraId="050F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14:paraId="307F14B1">
            <w:pPr>
              <w:pStyle w:val="5"/>
              <w:numPr>
                <w:ilvl w:val="0"/>
                <w:numId w:val="2"/>
              </w:numPr>
              <w:topLinePunct/>
              <w:spacing w:line="420" w:lineRule="exact"/>
              <w:ind w:left="-40" w:leftChars="-19" w:right="-351" w:rightChars="-167"/>
              <w:jc w:val="left"/>
              <w:rPr>
                <w:rFonts w:hint="eastAsia" w:hAnsi="宋体"/>
                <w:sz w:val="24"/>
                <w:szCs w:val="24"/>
              </w:rPr>
            </w:pPr>
          </w:p>
        </w:tc>
        <w:tc>
          <w:tcPr>
            <w:tcW w:w="2618" w:type="dxa"/>
            <w:noWrap w:val="0"/>
            <w:vAlign w:val="center"/>
          </w:tcPr>
          <w:p w14:paraId="0386CF5C">
            <w:pPr>
              <w:pStyle w:val="5"/>
              <w:topLinePunct/>
              <w:spacing w:line="420" w:lineRule="exact"/>
              <w:jc w:val="left"/>
              <w:rPr>
                <w:rFonts w:hint="eastAsia" w:ascii="仿宋" w:hAnsi="仿宋"/>
                <w:sz w:val="24"/>
                <w:szCs w:val="24"/>
              </w:rPr>
            </w:pPr>
            <w:r>
              <w:rPr>
                <w:rFonts w:hint="eastAsia" w:ascii="仿宋" w:hAnsi="仿宋"/>
                <w:sz w:val="24"/>
                <w:szCs w:val="24"/>
              </w:rPr>
              <w:t>其他</w:t>
            </w:r>
          </w:p>
        </w:tc>
        <w:tc>
          <w:tcPr>
            <w:tcW w:w="5953" w:type="dxa"/>
            <w:noWrap w:val="0"/>
            <w:vAlign w:val="center"/>
          </w:tcPr>
          <w:p w14:paraId="364EA6AD">
            <w:pPr>
              <w:pStyle w:val="5"/>
              <w:topLinePunct/>
              <w:spacing w:line="420" w:lineRule="exact"/>
              <w:ind w:left="-71" w:leftChars="-34" w:right="-143" w:rightChars="-68"/>
              <w:jc w:val="left"/>
              <w:rPr>
                <w:rFonts w:hint="eastAsia" w:ascii="仿宋" w:hAnsi="仿宋"/>
                <w:sz w:val="24"/>
                <w:szCs w:val="24"/>
              </w:rPr>
            </w:pPr>
            <w:r>
              <w:rPr>
                <w:rFonts w:hint="eastAsia" w:ascii="仿宋" w:hAnsi="仿宋"/>
                <w:sz w:val="24"/>
                <w:szCs w:val="24"/>
              </w:rPr>
              <w:t>正文与前附表表述不一致时，以供应商须知前附表为准。</w:t>
            </w:r>
          </w:p>
        </w:tc>
      </w:tr>
    </w:tbl>
    <w:p w14:paraId="09A8F292">
      <w:pPr>
        <w:tabs>
          <w:tab w:val="left" w:pos="240"/>
        </w:tabs>
        <w:spacing w:line="480" w:lineRule="exact"/>
        <w:ind w:left="-120" w:leftChars="-57"/>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供应商须知正文</w:t>
      </w:r>
    </w:p>
    <w:p w14:paraId="226F75C0">
      <w:pPr>
        <w:tabs>
          <w:tab w:val="left" w:pos="240"/>
        </w:tabs>
        <w:spacing w:line="480" w:lineRule="exact"/>
        <w:ind w:left="-120" w:leftChars="-57"/>
        <w:jc w:val="center"/>
        <w:rPr>
          <w:rFonts w:hint="eastAsia" w:ascii="宋体" w:hAnsi="宋体"/>
          <w:b/>
          <w:sz w:val="30"/>
          <w:szCs w:val="30"/>
        </w:rPr>
      </w:pPr>
      <w:r>
        <w:rPr>
          <w:rFonts w:hint="eastAsia" w:ascii="宋体" w:hAnsi="宋体"/>
          <w:b/>
          <w:sz w:val="30"/>
          <w:szCs w:val="30"/>
        </w:rPr>
        <w:t>一．名词解释</w:t>
      </w:r>
    </w:p>
    <w:p w14:paraId="5F2EDA57">
      <w:pPr>
        <w:numPr>
          <w:ilvl w:val="0"/>
          <w:numId w:val="5"/>
        </w:numPr>
        <w:tabs>
          <w:tab w:val="left" w:pos="240"/>
          <w:tab w:val="clear" w:pos="840"/>
        </w:tabs>
        <w:spacing w:line="480" w:lineRule="exact"/>
        <w:ind w:left="-120" w:leftChars="-57" w:firstLine="0"/>
        <w:rPr>
          <w:rFonts w:hint="eastAsia" w:ascii="宋体" w:hAnsi="宋体"/>
          <w:color w:val="auto"/>
          <w:sz w:val="24"/>
          <w:highlight w:val="none"/>
        </w:rPr>
      </w:pPr>
      <w:r>
        <w:rPr>
          <w:rFonts w:hint="eastAsia" w:ascii="宋体" w:hAnsi="宋体"/>
          <w:color w:val="auto"/>
          <w:sz w:val="24"/>
          <w:highlight w:val="none"/>
        </w:rPr>
        <w:t>采购人：</w:t>
      </w:r>
      <w:r>
        <w:rPr>
          <w:rFonts w:hint="eastAsia" w:ascii="宋体" w:hAnsi="宋体"/>
          <w:color w:val="auto"/>
          <w:sz w:val="24"/>
          <w:highlight w:val="none"/>
          <w:lang w:eastAsia="zh-CN"/>
        </w:rPr>
        <w:t>陕西省高速公路收费中心</w:t>
      </w:r>
    </w:p>
    <w:p w14:paraId="39C6F3BD">
      <w:pPr>
        <w:numPr>
          <w:ilvl w:val="0"/>
          <w:numId w:val="5"/>
        </w:numPr>
        <w:tabs>
          <w:tab w:val="left" w:pos="240"/>
          <w:tab w:val="clear" w:pos="840"/>
        </w:tabs>
        <w:spacing w:line="480" w:lineRule="exact"/>
        <w:ind w:left="-120" w:leftChars="-57" w:firstLine="0"/>
        <w:rPr>
          <w:rFonts w:hint="eastAsia" w:ascii="宋体" w:hAnsi="宋体"/>
          <w:sz w:val="24"/>
          <w:highlight w:val="none"/>
        </w:rPr>
      </w:pPr>
      <w:r>
        <w:rPr>
          <w:rFonts w:hint="eastAsia" w:ascii="宋体" w:hAnsi="宋体"/>
          <w:sz w:val="24"/>
          <w:highlight w:val="none"/>
        </w:rPr>
        <w:t>监督机构</w:t>
      </w:r>
      <w:r>
        <w:rPr>
          <w:rFonts w:hint="eastAsia" w:ascii="宋体" w:hAnsi="宋体"/>
          <w:color w:val="auto"/>
          <w:sz w:val="24"/>
          <w:highlight w:val="none"/>
        </w:rPr>
        <w:t>：</w:t>
      </w:r>
      <w:r>
        <w:rPr>
          <w:rFonts w:hint="eastAsia" w:ascii="宋体" w:hAnsi="宋体"/>
          <w:color w:val="auto"/>
          <w:sz w:val="24"/>
          <w:highlight w:val="none"/>
          <w:lang w:eastAsia="zh-CN"/>
        </w:rPr>
        <w:t>陕西省高速公路收费中心</w:t>
      </w:r>
      <w:r>
        <w:rPr>
          <w:rFonts w:hint="eastAsia" w:ascii="宋体" w:hAnsi="宋体"/>
          <w:color w:val="auto"/>
          <w:sz w:val="24"/>
          <w:highlight w:val="none"/>
        </w:rPr>
        <w:t>监督部门</w:t>
      </w:r>
    </w:p>
    <w:p w14:paraId="280DBFF0">
      <w:pPr>
        <w:numPr>
          <w:ilvl w:val="0"/>
          <w:numId w:val="5"/>
        </w:numPr>
        <w:tabs>
          <w:tab w:val="left" w:pos="240"/>
          <w:tab w:val="clear" w:pos="840"/>
        </w:tabs>
        <w:spacing w:line="480" w:lineRule="exact"/>
        <w:ind w:left="-120" w:leftChars="-57" w:firstLine="0"/>
        <w:rPr>
          <w:rFonts w:hint="eastAsia" w:ascii="宋体" w:hAnsi="宋体"/>
          <w:sz w:val="24"/>
        </w:rPr>
      </w:pPr>
      <w:r>
        <w:rPr>
          <w:rFonts w:hint="eastAsia" w:ascii="宋体" w:hAnsi="宋体"/>
          <w:sz w:val="24"/>
        </w:rPr>
        <w:t>采购代理机构：陕西开源招标有限公司</w:t>
      </w:r>
    </w:p>
    <w:p w14:paraId="1FCE89D8">
      <w:pPr>
        <w:numPr>
          <w:ilvl w:val="0"/>
          <w:numId w:val="5"/>
        </w:numPr>
        <w:tabs>
          <w:tab w:val="left" w:pos="240"/>
          <w:tab w:val="clear" w:pos="840"/>
        </w:tabs>
        <w:spacing w:line="480" w:lineRule="exact"/>
        <w:ind w:left="-120" w:leftChars="-57" w:firstLine="0"/>
        <w:rPr>
          <w:rFonts w:ascii="宋体" w:hAnsi="宋体"/>
          <w:sz w:val="24"/>
        </w:rPr>
      </w:pPr>
      <w:r>
        <w:rPr>
          <w:rFonts w:hint="eastAsia" w:ascii="宋体" w:hAnsi="宋体"/>
          <w:sz w:val="24"/>
        </w:rPr>
        <w:t>供应商：满足本次磋商要求具有相应资格和完成项目能力的供应商</w:t>
      </w:r>
    </w:p>
    <w:p w14:paraId="7109388A">
      <w:pPr>
        <w:numPr>
          <w:ilvl w:val="0"/>
          <w:numId w:val="5"/>
        </w:numPr>
        <w:tabs>
          <w:tab w:val="left" w:pos="240"/>
          <w:tab w:val="clear" w:pos="840"/>
        </w:tabs>
        <w:spacing w:line="480" w:lineRule="exact"/>
        <w:ind w:left="-120" w:leftChars="-57" w:firstLine="0"/>
        <w:rPr>
          <w:rFonts w:hint="eastAsia" w:ascii="宋体" w:hAnsi="宋体"/>
          <w:sz w:val="24"/>
        </w:rPr>
      </w:pPr>
      <w:r>
        <w:rPr>
          <w:rFonts w:hint="eastAsia" w:ascii="宋体" w:hAnsi="宋体"/>
          <w:sz w:val="24"/>
        </w:rPr>
        <w:t>文件：磋商文件与响应文件的统称</w:t>
      </w:r>
    </w:p>
    <w:p w14:paraId="2D76E72A">
      <w:pPr>
        <w:numPr>
          <w:ilvl w:val="0"/>
          <w:numId w:val="5"/>
        </w:numPr>
        <w:tabs>
          <w:tab w:val="left" w:pos="240"/>
          <w:tab w:val="clear" w:pos="840"/>
        </w:tabs>
        <w:spacing w:line="480" w:lineRule="exact"/>
        <w:ind w:left="-120" w:leftChars="-57" w:firstLine="0"/>
        <w:rPr>
          <w:rFonts w:hint="eastAsia" w:ascii="宋体" w:hAnsi="宋体"/>
          <w:sz w:val="24"/>
        </w:rPr>
      </w:pPr>
      <w:r>
        <w:rPr>
          <w:rFonts w:hint="eastAsia" w:ascii="宋体" w:hAnsi="宋体"/>
          <w:sz w:val="24"/>
        </w:rPr>
        <w:t>成交供应商：由磋商小组推荐经采购人确认的供应商</w:t>
      </w:r>
    </w:p>
    <w:p w14:paraId="1F743FD3">
      <w:pPr>
        <w:jc w:val="center"/>
        <w:rPr>
          <w:rFonts w:hint="eastAsia" w:ascii="宋体" w:hAnsi="宋体"/>
          <w:sz w:val="30"/>
          <w:szCs w:val="30"/>
        </w:rPr>
      </w:pPr>
      <w:r>
        <w:rPr>
          <w:rFonts w:hint="eastAsia" w:ascii="宋体" w:hAnsi="宋体"/>
          <w:b/>
          <w:sz w:val="30"/>
          <w:szCs w:val="30"/>
        </w:rPr>
        <w:t>二．供应商</w:t>
      </w:r>
    </w:p>
    <w:p w14:paraId="5075ECE1">
      <w:pPr>
        <w:spacing w:line="360" w:lineRule="auto"/>
        <w:rPr>
          <w:rFonts w:hint="eastAsia" w:ascii="宋体" w:hAnsi="宋体"/>
          <w:sz w:val="24"/>
        </w:rPr>
      </w:pPr>
    </w:p>
    <w:p w14:paraId="3C0AB291">
      <w:pPr>
        <w:spacing w:line="360" w:lineRule="auto"/>
        <w:ind w:firstLine="120" w:firstLineChars="50"/>
        <w:rPr>
          <w:rFonts w:ascii="宋体" w:hAnsi="宋体"/>
          <w:b/>
          <w:sz w:val="24"/>
        </w:rPr>
      </w:pPr>
      <w:r>
        <w:rPr>
          <w:rFonts w:hint="eastAsia" w:ascii="宋体" w:hAnsi="宋体"/>
          <w:b/>
          <w:sz w:val="24"/>
        </w:rPr>
        <w:t>1、供应商信用记录查询</w:t>
      </w:r>
    </w:p>
    <w:p w14:paraId="36D946A2">
      <w:pPr>
        <w:wordWrap w:val="0"/>
        <w:topLinePunct/>
        <w:spacing w:line="360" w:lineRule="auto"/>
        <w:ind w:firstLine="480" w:firstLineChars="200"/>
        <w:rPr>
          <w:rFonts w:hint="eastAsia" w:ascii="宋体" w:hAnsi="宋体"/>
          <w:b/>
          <w:sz w:val="24"/>
        </w:rPr>
      </w:pPr>
      <w:r>
        <w:rPr>
          <w:rFonts w:hint="eastAsia" w:ascii="宋体" w:hAnsi="宋体"/>
          <w:sz w:val="24"/>
        </w:rPr>
        <w:t>对列入“信用中国”网站(</w:t>
      </w:r>
      <w:r>
        <w:rPr>
          <w:rFonts w:ascii="宋体" w:hAnsi="宋体"/>
          <w:sz w:val="24"/>
        </w:rPr>
        <w:fldChar w:fldCharType="begin"/>
      </w:r>
      <w:r>
        <w:rPr>
          <w:rFonts w:ascii="宋体" w:hAnsi="宋体"/>
          <w:sz w:val="24"/>
        </w:rPr>
        <w:instrText xml:space="preserve"> HYPERLINK "http://www.creditchina.gov.cn/" </w:instrText>
      </w:r>
      <w:r>
        <w:rPr>
          <w:rFonts w:ascii="宋体" w:hAnsi="宋体"/>
          <w:sz w:val="24"/>
        </w:rPr>
        <w:fldChar w:fldCharType="separate"/>
      </w:r>
      <w:r>
        <w:rPr>
          <w:rStyle w:val="16"/>
          <w:rFonts w:hint="eastAsia" w:ascii="宋体" w:hAnsi="宋体"/>
          <w:color w:val="auto"/>
          <w:sz w:val="24"/>
        </w:rPr>
        <w:t>www.creditchina.gov.cn</w:t>
      </w:r>
      <w:r>
        <w:rPr>
          <w:rFonts w:ascii="宋体" w:hAnsi="宋体"/>
          <w:sz w:val="24"/>
        </w:rPr>
        <w:fldChar w:fldCharType="end"/>
      </w:r>
      <w:r>
        <w:rPr>
          <w:rFonts w:hint="eastAsia" w:ascii="宋体" w:hAnsi="宋体"/>
          <w:sz w:val="24"/>
        </w:rPr>
        <w:t>)“记录失信被执行人或重大税收违法失信主体或严重失信主体”记录名单；中国政府采购网(</w:t>
      </w:r>
      <w:r>
        <w:rPr>
          <w:rFonts w:ascii="宋体" w:hAnsi="宋体"/>
          <w:sz w:val="24"/>
        </w:rPr>
        <w:fldChar w:fldCharType="begin"/>
      </w:r>
      <w:r>
        <w:rPr>
          <w:rFonts w:ascii="宋体" w:hAnsi="宋体"/>
          <w:sz w:val="24"/>
        </w:rPr>
        <w:instrText xml:space="preserve"> HYPERLINK "http://www.ccgp.gov.cn/" </w:instrText>
      </w:r>
      <w:r>
        <w:rPr>
          <w:rFonts w:ascii="宋体" w:hAnsi="宋体"/>
          <w:sz w:val="24"/>
        </w:rPr>
        <w:fldChar w:fldCharType="separate"/>
      </w:r>
      <w:r>
        <w:rPr>
          <w:rStyle w:val="16"/>
          <w:rFonts w:hint="eastAsia" w:ascii="宋体" w:hAnsi="宋体"/>
          <w:color w:val="auto"/>
          <w:sz w:val="24"/>
        </w:rPr>
        <w:t>www.ccgp.gov.cn</w:t>
      </w:r>
      <w:r>
        <w:rPr>
          <w:rFonts w:ascii="宋体" w:hAnsi="宋体"/>
          <w:sz w:val="24"/>
        </w:rPr>
        <w:fldChar w:fldCharType="end"/>
      </w:r>
      <w:r>
        <w:rPr>
          <w:rFonts w:hint="eastAsia" w:ascii="宋体" w:hAnsi="宋体"/>
          <w:sz w:val="24"/>
        </w:rPr>
        <w:t>)“政府采购严重违法失信行为信息记录”的单位，应当拒绝参与采购活动，供应商须提供信用记录良好未失信的声明及相关证明材料，以采购人或采购代理机构开标现场查询结果为准。</w:t>
      </w:r>
    </w:p>
    <w:p w14:paraId="3E57F1BE">
      <w:pPr>
        <w:ind w:firstLine="120" w:firstLineChars="50"/>
        <w:rPr>
          <w:rFonts w:hint="eastAsia" w:ascii="宋体" w:hAnsi="宋体"/>
          <w:b/>
          <w:sz w:val="24"/>
        </w:rPr>
      </w:pPr>
      <w:r>
        <w:rPr>
          <w:rFonts w:hint="eastAsia" w:ascii="宋体" w:hAnsi="宋体"/>
          <w:b/>
          <w:sz w:val="24"/>
        </w:rPr>
        <w:t>2、磋商委托</w:t>
      </w:r>
    </w:p>
    <w:p w14:paraId="16E56066">
      <w:pPr>
        <w:spacing w:line="360" w:lineRule="auto"/>
        <w:ind w:firstLine="480" w:firstLineChars="200"/>
        <w:rPr>
          <w:rFonts w:hint="eastAsia" w:ascii="宋体" w:hAnsi="宋体"/>
          <w:sz w:val="24"/>
        </w:rPr>
      </w:pPr>
      <w:r>
        <w:rPr>
          <w:rFonts w:hint="eastAsia" w:ascii="宋体" w:hAnsi="宋体"/>
          <w:sz w:val="24"/>
        </w:rPr>
        <w:t>如供应商代表不是法定代表人，须持有《法定代表人授权书》（原件）。</w:t>
      </w:r>
    </w:p>
    <w:p w14:paraId="73B95991">
      <w:pPr>
        <w:ind w:firstLine="120" w:firstLineChars="50"/>
        <w:rPr>
          <w:rFonts w:hint="eastAsia" w:ascii="宋体" w:hAnsi="宋体"/>
          <w:b/>
          <w:sz w:val="24"/>
        </w:rPr>
      </w:pPr>
      <w:r>
        <w:rPr>
          <w:rFonts w:hint="eastAsia" w:ascii="宋体" w:hAnsi="宋体"/>
          <w:b/>
          <w:sz w:val="24"/>
        </w:rPr>
        <w:t>3、磋商费用</w:t>
      </w:r>
    </w:p>
    <w:p w14:paraId="50FAF02D">
      <w:pPr>
        <w:spacing w:line="360" w:lineRule="auto"/>
        <w:ind w:firstLine="480" w:firstLineChars="200"/>
        <w:rPr>
          <w:rFonts w:hint="eastAsia" w:ascii="宋体" w:hAnsi="宋体"/>
          <w:sz w:val="24"/>
        </w:rPr>
      </w:pPr>
      <w:r>
        <w:rPr>
          <w:rFonts w:hint="eastAsia" w:ascii="宋体" w:hAnsi="宋体"/>
          <w:sz w:val="24"/>
        </w:rPr>
        <w:t>无论磋商结果如何，供应商自行承担参加磋商相关的全部费用。</w:t>
      </w:r>
    </w:p>
    <w:p w14:paraId="70C741AB">
      <w:pPr>
        <w:jc w:val="center"/>
        <w:rPr>
          <w:rFonts w:hint="eastAsia" w:ascii="宋体" w:hAnsi="宋体"/>
          <w:sz w:val="30"/>
          <w:szCs w:val="30"/>
        </w:rPr>
      </w:pPr>
      <w:r>
        <w:rPr>
          <w:rFonts w:hint="eastAsia" w:ascii="宋体" w:hAnsi="宋体"/>
          <w:b/>
          <w:sz w:val="30"/>
          <w:szCs w:val="30"/>
        </w:rPr>
        <w:t>三．磋商文件</w:t>
      </w:r>
    </w:p>
    <w:p w14:paraId="70B850F8">
      <w:pPr>
        <w:spacing w:line="336" w:lineRule="auto"/>
        <w:rPr>
          <w:rFonts w:hint="eastAsia" w:ascii="宋体" w:hAnsi="宋体"/>
          <w:b/>
          <w:sz w:val="24"/>
        </w:rPr>
      </w:pPr>
      <w:r>
        <w:rPr>
          <w:rFonts w:hint="eastAsia" w:ascii="宋体" w:hAnsi="宋体"/>
          <w:b/>
          <w:sz w:val="24"/>
        </w:rPr>
        <w:t>1、磋商文件</w:t>
      </w:r>
    </w:p>
    <w:p w14:paraId="6B65796A">
      <w:pPr>
        <w:spacing w:line="336" w:lineRule="auto"/>
        <w:ind w:firstLine="240" w:firstLineChars="100"/>
        <w:rPr>
          <w:rFonts w:hint="eastAsia" w:ascii="宋体" w:hAnsi="宋体"/>
          <w:sz w:val="24"/>
        </w:rPr>
      </w:pPr>
      <w:r>
        <w:rPr>
          <w:rFonts w:hint="eastAsia" w:ascii="宋体" w:hAnsi="宋体"/>
          <w:sz w:val="24"/>
        </w:rPr>
        <w:t xml:space="preserve"> （1）磋商文件由磋商文件总目录所列内容组成；供应商应详细阅读磋商文件中所有的事项、条款和规范要求,在响应文件中对磋商文件的各方面都应做出实质性的响应，按照磋商文件的要求提交全部资料。</w:t>
      </w:r>
    </w:p>
    <w:p w14:paraId="17384F79">
      <w:pPr>
        <w:spacing w:line="336" w:lineRule="auto"/>
        <w:ind w:firstLine="240" w:firstLineChars="100"/>
        <w:rPr>
          <w:rFonts w:hint="eastAsia" w:ascii="宋体" w:hAnsi="宋体"/>
          <w:sz w:val="24"/>
        </w:rPr>
      </w:pPr>
      <w:r>
        <w:rPr>
          <w:rFonts w:hint="eastAsia" w:ascii="宋体" w:hAnsi="宋体"/>
          <w:sz w:val="24"/>
        </w:rPr>
        <w:t xml:space="preserve"> （2）</w:t>
      </w:r>
      <w:bookmarkStart w:id="3" w:name="_Toc3633"/>
      <w:r>
        <w:rPr>
          <w:rFonts w:hint="eastAsia" w:ascii="宋体" w:hAnsi="宋体"/>
          <w:sz w:val="24"/>
        </w:rPr>
        <w:t>适用范围</w:t>
      </w:r>
      <w:bookmarkEnd w:id="3"/>
    </w:p>
    <w:p w14:paraId="4793A9B7">
      <w:pPr>
        <w:spacing w:line="336" w:lineRule="auto"/>
        <w:ind w:firstLine="480" w:firstLineChars="200"/>
        <w:rPr>
          <w:rFonts w:hint="eastAsia" w:ascii="宋体" w:hAnsi="宋体"/>
          <w:sz w:val="24"/>
        </w:rPr>
      </w:pPr>
      <w:r>
        <w:rPr>
          <w:rFonts w:hint="eastAsia" w:ascii="宋体" w:hAnsi="宋体"/>
          <w:sz w:val="24"/>
        </w:rPr>
        <w:t>本次磋商依据采购人的采购计划，仅适用于本磋商文件中所叙述的项目。</w:t>
      </w:r>
    </w:p>
    <w:p w14:paraId="57BC912A">
      <w:pPr>
        <w:spacing w:line="360" w:lineRule="auto"/>
        <w:ind w:firstLine="360" w:firstLineChars="150"/>
        <w:rPr>
          <w:rFonts w:hint="eastAsia" w:ascii="宋体" w:hAnsi="宋体"/>
          <w:sz w:val="24"/>
        </w:rPr>
      </w:pPr>
      <w:r>
        <w:rPr>
          <w:rFonts w:hint="eastAsia" w:ascii="宋体" w:hAnsi="宋体"/>
          <w:sz w:val="24"/>
        </w:rPr>
        <w:t>（3）磋商</w:t>
      </w:r>
      <w:r>
        <w:rPr>
          <w:rFonts w:ascii="宋体" w:hAnsi="宋体"/>
          <w:sz w:val="24"/>
        </w:rPr>
        <w:t>文件的</w:t>
      </w:r>
      <w:r>
        <w:rPr>
          <w:rFonts w:hint="eastAsia" w:ascii="宋体" w:hAnsi="宋体"/>
          <w:sz w:val="24"/>
        </w:rPr>
        <w:t>购买</w:t>
      </w:r>
      <w:r>
        <w:rPr>
          <w:rFonts w:ascii="宋体" w:hAnsi="宋体"/>
          <w:sz w:val="24"/>
        </w:rPr>
        <w:t>：</w:t>
      </w:r>
      <w:r>
        <w:rPr>
          <w:rFonts w:hint="eastAsia" w:ascii="宋体" w:hAnsi="宋体"/>
          <w:sz w:val="24"/>
        </w:rPr>
        <w:t>磋商</w:t>
      </w:r>
      <w:r>
        <w:rPr>
          <w:rFonts w:ascii="宋体" w:hAnsi="宋体"/>
          <w:sz w:val="24"/>
        </w:rPr>
        <w:t>公告发布后，</w:t>
      </w:r>
      <w:r>
        <w:rPr>
          <w:rFonts w:hint="eastAsia" w:ascii="宋体" w:hAnsi="宋体"/>
          <w:sz w:val="24"/>
        </w:rPr>
        <w:t>供应商</w:t>
      </w:r>
      <w:r>
        <w:rPr>
          <w:rFonts w:ascii="宋体" w:hAnsi="宋体"/>
          <w:sz w:val="24"/>
        </w:rPr>
        <w:t>应从采购代理机构购买</w:t>
      </w:r>
      <w:r>
        <w:rPr>
          <w:rFonts w:hint="eastAsia" w:ascii="宋体" w:hAnsi="宋体"/>
          <w:sz w:val="24"/>
        </w:rPr>
        <w:t>磋商</w:t>
      </w:r>
      <w:r>
        <w:rPr>
          <w:rFonts w:ascii="宋体" w:hAnsi="宋体"/>
          <w:sz w:val="24"/>
        </w:rPr>
        <w:t>文件，</w:t>
      </w:r>
      <w:r>
        <w:rPr>
          <w:rFonts w:hint="eastAsia" w:ascii="宋体" w:hAnsi="宋体"/>
          <w:sz w:val="24"/>
        </w:rPr>
        <w:t>供应商自行转让或复制的磋商文件视为无效磋商文件；磋商</w:t>
      </w:r>
      <w:r>
        <w:rPr>
          <w:rFonts w:ascii="宋体" w:hAnsi="宋体"/>
          <w:sz w:val="24"/>
        </w:rPr>
        <w:t>文件一经</w:t>
      </w:r>
      <w:r>
        <w:rPr>
          <w:rFonts w:hint="eastAsia" w:ascii="宋体" w:hAnsi="宋体"/>
          <w:sz w:val="24"/>
          <w:lang w:val="en-US" w:eastAsia="zh-CN"/>
        </w:rPr>
        <w:t>发出</w:t>
      </w:r>
      <w:r>
        <w:rPr>
          <w:rFonts w:ascii="宋体" w:hAnsi="宋体"/>
          <w:sz w:val="24"/>
        </w:rPr>
        <w:t>，一律不退，仅作为本次</w:t>
      </w:r>
      <w:r>
        <w:rPr>
          <w:rFonts w:hint="eastAsia" w:ascii="宋体" w:hAnsi="宋体"/>
          <w:sz w:val="24"/>
        </w:rPr>
        <w:t>磋商</w:t>
      </w:r>
      <w:r>
        <w:rPr>
          <w:rFonts w:ascii="宋体" w:hAnsi="宋体"/>
          <w:sz w:val="24"/>
        </w:rPr>
        <w:t>使用。</w:t>
      </w:r>
    </w:p>
    <w:p w14:paraId="64B1318F">
      <w:pPr>
        <w:rPr>
          <w:rFonts w:ascii="宋体" w:hAnsi="宋体"/>
          <w:b/>
          <w:sz w:val="24"/>
        </w:rPr>
      </w:pPr>
      <w:r>
        <w:rPr>
          <w:rFonts w:hint="eastAsia" w:ascii="宋体" w:hAnsi="宋体"/>
          <w:b/>
          <w:sz w:val="24"/>
        </w:rPr>
        <w:t>2、磋商文件的澄清及修改</w:t>
      </w:r>
    </w:p>
    <w:p w14:paraId="019AF677">
      <w:pPr>
        <w:pStyle w:val="9"/>
        <w:spacing w:before="0" w:beforeAutospacing="0" w:after="0" w:afterAutospacing="0" w:line="360" w:lineRule="auto"/>
        <w:ind w:firstLine="480" w:firstLineChars="200"/>
        <w:rPr>
          <w:rFonts w:hint="eastAsia" w:cs="Times New Roman"/>
          <w:kern w:val="2"/>
        </w:rPr>
      </w:pPr>
      <w:r>
        <w:rPr>
          <w:rFonts w:hint="eastAsia" w:cs="Times New Roman"/>
          <w:kern w:val="2"/>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cs="Arial"/>
          <w:lang w:val="zh-CN"/>
        </w:rPr>
        <w:t>并对供应商具有约束力。供应商在收到上述通知后，</w:t>
      </w:r>
      <w:r>
        <w:rPr>
          <w:rFonts w:hint="eastAsia" w:cs="Times New Roman"/>
          <w:kern w:val="2"/>
        </w:rPr>
        <w:t>应当立即以书面形式向采购代理机构确认；不足五日的，采购代理机构应当顺延提交首次响应文件截止时间。</w:t>
      </w:r>
    </w:p>
    <w:p w14:paraId="26F0AEDB">
      <w:pPr>
        <w:pStyle w:val="9"/>
        <w:spacing w:before="0" w:beforeAutospacing="0" w:after="0" w:afterAutospacing="0" w:line="360" w:lineRule="auto"/>
        <w:rPr>
          <w:rFonts w:hint="eastAsia" w:cs="Times New Roman"/>
          <w:b/>
          <w:kern w:val="2"/>
        </w:rPr>
      </w:pPr>
      <w:r>
        <w:rPr>
          <w:rFonts w:hint="eastAsia" w:cs="Times New Roman"/>
          <w:b/>
          <w:kern w:val="2"/>
        </w:rPr>
        <w:t>3、质疑提出与答复</w:t>
      </w:r>
    </w:p>
    <w:p w14:paraId="3CD08B22">
      <w:pPr>
        <w:spacing w:line="360" w:lineRule="auto"/>
        <w:ind w:firstLine="360" w:firstLineChars="150"/>
        <w:rPr>
          <w:rFonts w:hint="eastAsia" w:ascii="宋体" w:hAnsi="宋体"/>
          <w:sz w:val="24"/>
        </w:rPr>
      </w:pPr>
      <w:r>
        <w:rPr>
          <w:rFonts w:hint="eastAsia" w:ascii="宋体" w:hAnsi="宋体"/>
          <w:sz w:val="24"/>
        </w:rPr>
        <w:t>（1）供应商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w:t>
      </w:r>
      <w:r>
        <w:rPr>
          <w:rFonts w:hint="eastAsia" w:ascii="宋体" w:hAnsi="宋体"/>
          <w:sz w:val="24"/>
        </w:rPr>
        <w:t>可以</w:t>
      </w:r>
      <w:r>
        <w:rPr>
          <w:rFonts w:ascii="宋体" w:hAnsi="宋体"/>
          <w:sz w:val="24"/>
        </w:rPr>
        <w:t>在知道或者应知其权益受到损害之日起七个工作日内，</w:t>
      </w:r>
      <w:r>
        <w:rPr>
          <w:rFonts w:hint="eastAsia" w:ascii="宋体" w:hAnsi="宋体"/>
          <w:sz w:val="24"/>
        </w:rPr>
        <w:t xml:space="preserve">以书面形式向采购代理机构提出（质疑函接收联系人、联系电话和通讯地址等详见磋商公告）。 </w:t>
      </w:r>
    </w:p>
    <w:p w14:paraId="2EFE81C9">
      <w:pPr>
        <w:spacing w:line="360" w:lineRule="auto"/>
        <w:ind w:firstLine="360" w:firstLineChars="150"/>
        <w:rPr>
          <w:rFonts w:hint="eastAsia" w:ascii="宋体" w:hAnsi="宋体"/>
          <w:sz w:val="24"/>
        </w:rPr>
      </w:pPr>
      <w:r>
        <w:rPr>
          <w:rFonts w:hint="eastAsia" w:ascii="宋体" w:hAnsi="宋体"/>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6C4D57E5">
      <w:pPr>
        <w:spacing w:line="360" w:lineRule="auto"/>
        <w:ind w:firstLine="360" w:firstLineChars="150"/>
        <w:rPr>
          <w:rFonts w:ascii="宋体" w:hAnsi="宋体"/>
          <w:sz w:val="24"/>
        </w:rPr>
      </w:pPr>
      <w:r>
        <w:rPr>
          <w:rFonts w:hint="eastAsia" w:ascii="宋体" w:hAnsi="宋体"/>
          <w:sz w:val="24"/>
        </w:rPr>
        <w:t>质疑函应当包括下列内容：</w:t>
      </w:r>
    </w:p>
    <w:p w14:paraId="3EC0FF8A">
      <w:pPr>
        <w:spacing w:line="360" w:lineRule="auto"/>
        <w:ind w:firstLine="360" w:firstLineChars="150"/>
        <w:rPr>
          <w:rFonts w:ascii="宋体" w:hAnsi="宋体"/>
          <w:sz w:val="24"/>
        </w:rPr>
      </w:pPr>
      <w:r>
        <w:rPr>
          <w:rFonts w:hint="eastAsia" w:ascii="宋体" w:hAnsi="宋体"/>
          <w:sz w:val="24"/>
        </w:rPr>
        <w:t>1、供应商的姓名或者名称、地址、邮编、联系人及联系电话；</w:t>
      </w:r>
    </w:p>
    <w:p w14:paraId="20EC63A5">
      <w:pPr>
        <w:spacing w:line="360" w:lineRule="auto"/>
        <w:ind w:firstLine="360" w:firstLineChars="150"/>
        <w:rPr>
          <w:rFonts w:ascii="宋体" w:hAnsi="宋体"/>
          <w:sz w:val="24"/>
        </w:rPr>
      </w:pPr>
      <w:r>
        <w:rPr>
          <w:rFonts w:hint="eastAsia" w:ascii="宋体" w:hAnsi="宋体"/>
          <w:sz w:val="24"/>
        </w:rPr>
        <w:t>2、质疑项目的名称、编号；</w:t>
      </w:r>
    </w:p>
    <w:p w14:paraId="2508E62F">
      <w:pPr>
        <w:spacing w:line="360" w:lineRule="auto"/>
        <w:ind w:firstLine="360" w:firstLineChars="150"/>
        <w:rPr>
          <w:rFonts w:ascii="宋体" w:hAnsi="宋体"/>
          <w:sz w:val="24"/>
        </w:rPr>
      </w:pPr>
      <w:r>
        <w:rPr>
          <w:rFonts w:hint="eastAsia" w:ascii="宋体" w:hAnsi="宋体"/>
          <w:sz w:val="24"/>
        </w:rPr>
        <w:t>3、具体、明确的质疑事项和与质疑事项相关的请求；</w:t>
      </w:r>
    </w:p>
    <w:p w14:paraId="5D425163">
      <w:pPr>
        <w:spacing w:line="360" w:lineRule="auto"/>
        <w:ind w:firstLine="360" w:firstLineChars="150"/>
        <w:rPr>
          <w:rFonts w:ascii="宋体" w:hAnsi="宋体"/>
          <w:sz w:val="24"/>
        </w:rPr>
      </w:pPr>
      <w:r>
        <w:rPr>
          <w:rFonts w:hint="eastAsia" w:ascii="宋体" w:hAnsi="宋体"/>
          <w:sz w:val="24"/>
        </w:rPr>
        <w:t>4、事实依据；</w:t>
      </w:r>
    </w:p>
    <w:p w14:paraId="21988408">
      <w:pPr>
        <w:spacing w:line="360" w:lineRule="auto"/>
        <w:ind w:firstLine="360" w:firstLineChars="150"/>
        <w:rPr>
          <w:rFonts w:ascii="宋体" w:hAnsi="宋体"/>
          <w:sz w:val="24"/>
        </w:rPr>
      </w:pPr>
      <w:r>
        <w:rPr>
          <w:rFonts w:hint="eastAsia" w:ascii="宋体" w:hAnsi="宋体"/>
          <w:sz w:val="24"/>
        </w:rPr>
        <w:t>5、必要的法律依据；</w:t>
      </w:r>
    </w:p>
    <w:p w14:paraId="0FA76726">
      <w:pPr>
        <w:spacing w:line="360" w:lineRule="auto"/>
        <w:ind w:firstLine="360" w:firstLineChars="150"/>
        <w:rPr>
          <w:rFonts w:hint="eastAsia" w:ascii="宋体" w:hAnsi="宋体"/>
          <w:sz w:val="24"/>
        </w:rPr>
      </w:pPr>
      <w:r>
        <w:rPr>
          <w:rFonts w:hint="eastAsia" w:ascii="宋体" w:hAnsi="宋体"/>
          <w:sz w:val="24"/>
        </w:rPr>
        <w:t xml:space="preserve">6、提出质疑的日期。 </w:t>
      </w:r>
    </w:p>
    <w:p w14:paraId="0BB4F63A">
      <w:pPr>
        <w:spacing w:line="360" w:lineRule="auto"/>
        <w:ind w:firstLine="361" w:firstLineChars="150"/>
        <w:rPr>
          <w:rFonts w:ascii="宋体" w:hAnsi="宋体"/>
          <w:b/>
          <w:bCs/>
          <w:sz w:val="24"/>
        </w:rPr>
      </w:pPr>
      <w:r>
        <w:rPr>
          <w:rFonts w:hint="eastAsia" w:ascii="宋体" w:hAnsi="宋体"/>
          <w:b/>
          <w:bCs/>
          <w:sz w:val="24"/>
        </w:rPr>
        <w:t>备注：供应商须在法定质疑期内一次性提出针对同一采购程序环节的质疑。</w:t>
      </w:r>
    </w:p>
    <w:p w14:paraId="2B662100">
      <w:pPr>
        <w:spacing w:line="360" w:lineRule="auto"/>
        <w:ind w:firstLine="240" w:firstLineChars="100"/>
        <w:rPr>
          <w:rFonts w:ascii="宋体" w:hAnsi="宋体"/>
          <w:sz w:val="24"/>
        </w:rPr>
      </w:pPr>
      <w:r>
        <w:rPr>
          <w:rFonts w:hint="eastAsia" w:ascii="宋体" w:hAnsi="宋体"/>
          <w:sz w:val="24"/>
        </w:rPr>
        <w:t>（3）质疑有以下情形之一的，采购代理机构不予受理：</w:t>
      </w:r>
    </w:p>
    <w:p w14:paraId="6FA3E3A2">
      <w:pPr>
        <w:spacing w:line="360" w:lineRule="auto"/>
        <w:ind w:firstLine="360" w:firstLineChars="150"/>
        <w:rPr>
          <w:rFonts w:ascii="宋体" w:hAnsi="宋体"/>
          <w:sz w:val="24"/>
        </w:rPr>
      </w:pPr>
      <w:r>
        <w:rPr>
          <w:rFonts w:hint="eastAsia" w:ascii="宋体" w:hAnsi="宋体"/>
          <w:sz w:val="24"/>
        </w:rPr>
        <w:t>1、未按规定程序和渠道提出质疑的；</w:t>
      </w:r>
    </w:p>
    <w:p w14:paraId="158C3C56">
      <w:pPr>
        <w:spacing w:line="360" w:lineRule="auto"/>
        <w:ind w:firstLine="360" w:firstLineChars="150"/>
        <w:rPr>
          <w:rFonts w:ascii="宋体" w:hAnsi="宋体"/>
          <w:sz w:val="24"/>
        </w:rPr>
      </w:pPr>
      <w:r>
        <w:rPr>
          <w:rFonts w:hint="eastAsia" w:ascii="宋体" w:hAnsi="宋体"/>
          <w:sz w:val="24"/>
        </w:rPr>
        <w:t xml:space="preserve">2、超过法定质疑期限的； </w:t>
      </w:r>
    </w:p>
    <w:p w14:paraId="3CEA4D95">
      <w:pPr>
        <w:spacing w:line="360" w:lineRule="auto"/>
        <w:ind w:firstLine="360" w:firstLineChars="150"/>
        <w:rPr>
          <w:rFonts w:ascii="宋体" w:hAnsi="宋体"/>
          <w:sz w:val="24"/>
        </w:rPr>
      </w:pPr>
      <w:r>
        <w:rPr>
          <w:rFonts w:hint="eastAsia" w:ascii="宋体" w:hAnsi="宋体"/>
          <w:sz w:val="24"/>
        </w:rPr>
        <w:t>3、书面质疑的形式和内容不符合上述要求的；</w:t>
      </w:r>
    </w:p>
    <w:p w14:paraId="0BFAF97A">
      <w:pPr>
        <w:spacing w:line="360" w:lineRule="auto"/>
        <w:ind w:firstLine="360" w:firstLineChars="150"/>
        <w:rPr>
          <w:rFonts w:ascii="宋体" w:hAnsi="宋体"/>
          <w:sz w:val="24"/>
        </w:rPr>
      </w:pPr>
      <w:r>
        <w:rPr>
          <w:rFonts w:hint="eastAsia" w:ascii="宋体" w:hAnsi="宋体"/>
          <w:sz w:val="24"/>
        </w:rPr>
        <w:t xml:space="preserve">4、提出的质疑事项已经明确答复的； </w:t>
      </w:r>
    </w:p>
    <w:p w14:paraId="6D5AFE8B">
      <w:pPr>
        <w:spacing w:line="360" w:lineRule="auto"/>
        <w:ind w:firstLine="360" w:firstLineChars="150"/>
        <w:rPr>
          <w:rFonts w:ascii="宋体" w:hAnsi="宋体"/>
          <w:sz w:val="24"/>
        </w:rPr>
      </w:pPr>
      <w:r>
        <w:rPr>
          <w:rFonts w:hint="eastAsia" w:ascii="宋体" w:hAnsi="宋体"/>
          <w:sz w:val="24"/>
        </w:rPr>
        <w:t>5、法律法规规定的其他不予受理的条件。</w:t>
      </w:r>
    </w:p>
    <w:p w14:paraId="44983D84">
      <w:pPr>
        <w:spacing w:line="360" w:lineRule="auto"/>
        <w:ind w:firstLine="240" w:firstLineChars="100"/>
        <w:rPr>
          <w:rFonts w:hint="eastAsia" w:ascii="宋体" w:hAnsi="宋体"/>
          <w:sz w:val="24"/>
        </w:rPr>
      </w:pPr>
      <w:r>
        <w:rPr>
          <w:rFonts w:hint="eastAsia" w:ascii="宋体" w:hAnsi="宋体"/>
          <w:sz w:val="24"/>
        </w:rPr>
        <w:t>（4）采购代理机构应当在收到质疑函后</w:t>
      </w:r>
      <w:r>
        <w:rPr>
          <w:rFonts w:ascii="宋体" w:hAnsi="宋体"/>
          <w:sz w:val="24"/>
        </w:rPr>
        <w:t>七</w:t>
      </w:r>
      <w:r>
        <w:rPr>
          <w:rFonts w:hint="eastAsia" w:ascii="宋体" w:hAnsi="宋体"/>
          <w:sz w:val="24"/>
        </w:rPr>
        <w:t>个工作日内做出书面答复。答复内容同时通知与处理结果有关的供应商，但答复内容不得涉及供应商的商业秘密。</w:t>
      </w:r>
    </w:p>
    <w:p w14:paraId="0B1DBF76">
      <w:pPr>
        <w:rPr>
          <w:rFonts w:hint="eastAsia" w:ascii="宋体" w:hAnsi="宋体"/>
          <w:b/>
          <w:sz w:val="24"/>
        </w:rPr>
      </w:pPr>
      <w:r>
        <w:rPr>
          <w:rFonts w:hint="eastAsia" w:ascii="宋体" w:hAnsi="宋体"/>
          <w:b/>
          <w:sz w:val="24"/>
        </w:rPr>
        <w:t>4、磋商的处理依据</w:t>
      </w:r>
    </w:p>
    <w:p w14:paraId="05F7312B">
      <w:pPr>
        <w:spacing w:line="360" w:lineRule="auto"/>
        <w:ind w:firstLine="480" w:firstLineChars="200"/>
        <w:rPr>
          <w:rFonts w:hint="eastAsia" w:ascii="宋体" w:hAnsi="宋体"/>
          <w:sz w:val="24"/>
        </w:rPr>
      </w:pPr>
      <w:r>
        <w:rPr>
          <w:rFonts w:hint="eastAsia" w:ascii="宋体" w:hAnsi="宋体"/>
          <w:sz w:val="24"/>
        </w:rPr>
        <w:t>磋商小组有权对在磋商过程中出现的一切问题，参照《中华人民共和国政府采购法》、《中华人民共和国政府采购法实施条例》和《</w:t>
      </w:r>
      <w:r>
        <w:rPr>
          <w:rFonts w:ascii="宋体" w:hAnsi="宋体"/>
          <w:sz w:val="24"/>
        </w:rPr>
        <w:t>政府采购竞争性磋商采购方式管理暂行办法</w:t>
      </w:r>
      <w:r>
        <w:rPr>
          <w:rFonts w:hint="eastAsia" w:ascii="宋体" w:hAnsi="宋体"/>
          <w:sz w:val="24"/>
        </w:rPr>
        <w:t>》的条款，本着公开、公平、公正的原则进行处理。</w:t>
      </w:r>
    </w:p>
    <w:p w14:paraId="4BA5AED4">
      <w:pPr>
        <w:rPr>
          <w:rFonts w:hint="eastAsia" w:ascii="宋体" w:hAnsi="宋体"/>
          <w:b/>
          <w:sz w:val="24"/>
        </w:rPr>
      </w:pPr>
      <w:r>
        <w:rPr>
          <w:rFonts w:hint="eastAsia" w:ascii="宋体" w:hAnsi="宋体"/>
          <w:b/>
          <w:sz w:val="24"/>
        </w:rPr>
        <w:t>5、解释权归属</w:t>
      </w:r>
    </w:p>
    <w:p w14:paraId="3A2C329C">
      <w:pPr>
        <w:spacing w:line="360" w:lineRule="auto"/>
        <w:ind w:firstLine="480" w:firstLineChars="200"/>
        <w:rPr>
          <w:rFonts w:hint="eastAsia" w:ascii="宋体" w:hAnsi="宋体"/>
          <w:sz w:val="24"/>
        </w:rPr>
      </w:pPr>
      <w:r>
        <w:rPr>
          <w:rFonts w:hint="eastAsia" w:ascii="宋体" w:hAnsi="宋体"/>
          <w:sz w:val="24"/>
        </w:rPr>
        <w:t>本磋商文件的解释权归采购代理机构。</w:t>
      </w:r>
    </w:p>
    <w:p w14:paraId="7F63C037">
      <w:pPr>
        <w:jc w:val="center"/>
        <w:rPr>
          <w:rFonts w:hint="eastAsia" w:ascii="宋体" w:hAnsi="宋体"/>
          <w:b/>
          <w:sz w:val="30"/>
          <w:szCs w:val="30"/>
        </w:rPr>
      </w:pPr>
      <w:r>
        <w:rPr>
          <w:rFonts w:hint="eastAsia" w:ascii="宋体" w:hAnsi="宋体"/>
          <w:b/>
          <w:sz w:val="30"/>
          <w:szCs w:val="30"/>
        </w:rPr>
        <w:t>四．磋商要求</w:t>
      </w:r>
    </w:p>
    <w:p w14:paraId="677AFB32">
      <w:pPr>
        <w:rPr>
          <w:rFonts w:hint="eastAsia" w:ascii="宋体" w:hAnsi="宋体"/>
          <w:b/>
          <w:sz w:val="24"/>
        </w:rPr>
      </w:pPr>
      <w:r>
        <w:rPr>
          <w:rFonts w:hint="eastAsia" w:ascii="宋体" w:hAnsi="宋体"/>
          <w:b/>
          <w:sz w:val="24"/>
        </w:rPr>
        <w:t>1、磋商内容</w:t>
      </w:r>
    </w:p>
    <w:p w14:paraId="69DFF318">
      <w:pPr>
        <w:kinsoku w:val="0"/>
        <w:spacing w:line="500" w:lineRule="exact"/>
        <w:ind w:firstLine="480" w:firstLineChars="200"/>
        <w:rPr>
          <w:rFonts w:hint="eastAsia" w:ascii="宋体" w:hAnsi="宋体"/>
          <w:color w:val="auto"/>
          <w:spacing w:val="-6"/>
          <w:sz w:val="24"/>
        </w:rPr>
      </w:pPr>
      <w:r>
        <w:rPr>
          <w:rFonts w:hint="eastAsia" w:ascii="宋体" w:hAnsi="宋体"/>
          <w:sz w:val="24"/>
        </w:rPr>
        <w:t>本次磋商为</w:t>
      </w:r>
      <w:r>
        <w:rPr>
          <w:rFonts w:hint="eastAsia" w:ascii="宋体" w:hAnsi="宋体"/>
          <w:color w:val="auto"/>
          <w:sz w:val="24"/>
        </w:rPr>
        <w:t>：</w:t>
      </w:r>
      <w:r>
        <w:rPr>
          <w:rFonts w:hint="eastAsia" w:ascii="宋体" w:hAnsi="宋体"/>
          <w:color w:val="auto"/>
          <w:sz w:val="24"/>
          <w:lang w:eastAsia="zh-CN"/>
        </w:rPr>
        <w:t>12328热线运行维护项目</w:t>
      </w:r>
      <w:r>
        <w:rPr>
          <w:rFonts w:hint="eastAsia" w:ascii="宋体" w:hAnsi="宋体"/>
          <w:color w:val="auto"/>
          <w:spacing w:val="-6"/>
          <w:sz w:val="24"/>
        </w:rPr>
        <w:t>。</w:t>
      </w:r>
      <w:r>
        <w:rPr>
          <w:rFonts w:hint="eastAsia" w:ascii="宋体" w:hAnsi="宋体"/>
          <w:color w:val="auto"/>
          <w:sz w:val="24"/>
        </w:rPr>
        <w:t>供应商可根据自身的资格情况和经营范围对</w:t>
      </w:r>
      <w:r>
        <w:rPr>
          <w:rFonts w:hint="eastAsia" w:ascii="宋体" w:hAnsi="宋体"/>
          <w:color w:val="auto"/>
          <w:sz w:val="24"/>
          <w:lang w:val="en-US" w:eastAsia="zh-CN"/>
        </w:rPr>
        <w:t>各</w:t>
      </w:r>
      <w:r>
        <w:rPr>
          <w:rFonts w:hint="eastAsia" w:ascii="宋体" w:hAnsi="宋体"/>
          <w:color w:val="auto"/>
          <w:sz w:val="24"/>
        </w:rPr>
        <w:t>标包进行磋商，不得将其子目再行分解或只响应其中的一部分内容，否则磋商无效；开标、阅标、磋商、成交、签订合同均以</w:t>
      </w:r>
      <w:r>
        <w:rPr>
          <w:rFonts w:hint="eastAsia" w:ascii="宋体" w:hAnsi="宋体"/>
          <w:color w:val="auto"/>
          <w:sz w:val="24"/>
          <w:lang w:val="en-US" w:eastAsia="zh-CN"/>
        </w:rPr>
        <w:t>项目</w:t>
      </w:r>
      <w:r>
        <w:rPr>
          <w:rFonts w:hint="eastAsia" w:ascii="宋体" w:hAnsi="宋体"/>
          <w:color w:val="auto"/>
          <w:sz w:val="24"/>
        </w:rPr>
        <w:t>为单位进行。</w:t>
      </w:r>
    </w:p>
    <w:p w14:paraId="0453894C">
      <w:pPr>
        <w:spacing w:line="500" w:lineRule="exact"/>
        <w:rPr>
          <w:rFonts w:hint="eastAsia" w:ascii="宋体" w:hAnsi="宋体"/>
          <w:b/>
          <w:color w:val="auto"/>
          <w:sz w:val="24"/>
        </w:rPr>
      </w:pPr>
      <w:r>
        <w:rPr>
          <w:rFonts w:hint="eastAsia" w:ascii="宋体" w:hAnsi="宋体"/>
          <w:b/>
          <w:color w:val="auto"/>
          <w:sz w:val="24"/>
        </w:rPr>
        <w:t>2、供应商资格条件：</w:t>
      </w:r>
      <w:r>
        <w:rPr>
          <w:rFonts w:hint="eastAsia" w:ascii="宋体" w:hAnsi="宋体"/>
          <w:color w:val="auto"/>
          <w:sz w:val="24"/>
        </w:rPr>
        <w:t>应当符合供应商须知前附表中规定的资格条件。</w:t>
      </w:r>
    </w:p>
    <w:p w14:paraId="5BF74977">
      <w:pPr>
        <w:spacing w:line="560" w:lineRule="exact"/>
        <w:rPr>
          <w:rFonts w:hint="eastAsia" w:ascii="宋体" w:hAnsi="宋体"/>
          <w:b/>
          <w:color w:val="auto"/>
          <w:sz w:val="24"/>
        </w:rPr>
      </w:pPr>
      <w:r>
        <w:rPr>
          <w:rFonts w:hint="eastAsia" w:ascii="宋体" w:hAnsi="宋体"/>
          <w:b/>
          <w:color w:val="auto"/>
          <w:sz w:val="24"/>
        </w:rPr>
        <w:t>3、响应文件的编制</w:t>
      </w:r>
    </w:p>
    <w:p w14:paraId="79AC81AC">
      <w:pPr>
        <w:spacing w:line="460" w:lineRule="exact"/>
        <w:ind w:firstLine="480" w:firstLineChars="200"/>
        <w:rPr>
          <w:rFonts w:hint="eastAsia" w:ascii="宋体" w:hAnsi="宋体"/>
          <w:color w:val="auto"/>
          <w:sz w:val="24"/>
        </w:rPr>
      </w:pPr>
      <w:r>
        <w:rPr>
          <w:rFonts w:hint="eastAsia" w:ascii="宋体" w:hAnsi="宋体"/>
          <w:color w:val="auto"/>
          <w:sz w:val="24"/>
        </w:rPr>
        <w:t>响应文件以磋商文件的内容和要求编制，并对磋商文件做出实质性响应；具体内容包括：</w:t>
      </w:r>
    </w:p>
    <w:p w14:paraId="762672C2">
      <w:pPr>
        <w:tabs>
          <w:tab w:val="left" w:pos="1080"/>
        </w:tabs>
        <w:spacing w:line="460" w:lineRule="exact"/>
        <w:ind w:firstLine="360" w:firstLineChars="150"/>
        <w:rPr>
          <w:rFonts w:hint="eastAsia" w:ascii="宋体" w:hAnsi="宋体"/>
          <w:color w:val="auto"/>
          <w:sz w:val="24"/>
        </w:rPr>
      </w:pPr>
      <w:r>
        <w:rPr>
          <w:rFonts w:hint="eastAsia" w:ascii="宋体" w:hAnsi="宋体"/>
          <w:color w:val="auto"/>
          <w:sz w:val="24"/>
        </w:rPr>
        <w:t>（1）按照格式要求填写的响应函；</w:t>
      </w:r>
    </w:p>
    <w:p w14:paraId="12D75C74">
      <w:pPr>
        <w:spacing w:line="460" w:lineRule="exact"/>
        <w:ind w:firstLine="360" w:firstLineChars="150"/>
        <w:rPr>
          <w:rFonts w:hint="eastAsia" w:ascii="宋体" w:hAnsi="宋体"/>
          <w:color w:val="auto"/>
          <w:sz w:val="24"/>
        </w:rPr>
      </w:pPr>
      <w:r>
        <w:rPr>
          <w:rFonts w:hint="eastAsia" w:ascii="宋体" w:hAnsi="宋体"/>
          <w:color w:val="auto"/>
          <w:sz w:val="24"/>
        </w:rPr>
        <w:t>（2）响应报价表、分项报价表、技术指标偏差表和商务条款响应说明；</w:t>
      </w:r>
    </w:p>
    <w:p w14:paraId="02946D65">
      <w:pPr>
        <w:tabs>
          <w:tab w:val="left" w:pos="1080"/>
        </w:tabs>
        <w:spacing w:line="460" w:lineRule="exact"/>
        <w:ind w:firstLine="360" w:firstLineChars="150"/>
        <w:rPr>
          <w:rFonts w:hint="eastAsia" w:ascii="宋体" w:hAnsi="宋体"/>
          <w:color w:val="000000"/>
          <w:sz w:val="24"/>
        </w:rPr>
      </w:pPr>
      <w:r>
        <w:rPr>
          <w:rFonts w:hint="eastAsia" w:ascii="宋体" w:hAnsi="宋体"/>
          <w:color w:val="auto"/>
          <w:sz w:val="24"/>
        </w:rPr>
        <w:t>（3）按要</w:t>
      </w:r>
      <w:r>
        <w:rPr>
          <w:rFonts w:hint="eastAsia" w:ascii="宋体" w:hAnsi="宋体"/>
          <w:color w:val="000000"/>
          <w:sz w:val="24"/>
        </w:rPr>
        <w:t>求出具的资格条件证明文件；</w:t>
      </w:r>
    </w:p>
    <w:p w14:paraId="5052A2CD">
      <w:pPr>
        <w:tabs>
          <w:tab w:val="left" w:pos="1080"/>
        </w:tabs>
        <w:spacing w:line="460" w:lineRule="exact"/>
        <w:ind w:firstLine="360" w:firstLineChars="150"/>
        <w:rPr>
          <w:rFonts w:hint="eastAsia" w:ascii="宋体" w:hAnsi="宋体"/>
          <w:color w:val="000000"/>
          <w:sz w:val="24"/>
        </w:rPr>
      </w:pPr>
      <w:r>
        <w:rPr>
          <w:rFonts w:hint="eastAsia" w:ascii="宋体" w:hAnsi="宋体"/>
          <w:color w:val="000000"/>
          <w:sz w:val="24"/>
        </w:rPr>
        <w:t>（4）供应商的磋商</w:t>
      </w:r>
      <w:r>
        <w:rPr>
          <w:rFonts w:hint="eastAsia" w:ascii="宋体" w:hAnsi="宋体"/>
          <w:color w:val="000000"/>
          <w:sz w:val="24"/>
          <w:lang w:val="en-US" w:eastAsia="zh-CN"/>
        </w:rPr>
        <w:t>响应</w:t>
      </w:r>
      <w:r>
        <w:rPr>
          <w:rFonts w:hint="eastAsia" w:ascii="宋体" w:hAnsi="宋体"/>
          <w:color w:val="000000"/>
          <w:sz w:val="24"/>
        </w:rPr>
        <w:t>方案：</w:t>
      </w:r>
    </w:p>
    <w:p w14:paraId="59385A5E">
      <w:pPr>
        <w:kinsoku w:val="0"/>
        <w:spacing w:line="50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A</w:t>
      </w:r>
      <w:r>
        <w:rPr>
          <w:rFonts w:hint="eastAsia" w:ascii="宋体" w:hAnsi="宋体"/>
          <w:color w:val="000000"/>
          <w:sz w:val="24"/>
          <w:highlight w:val="none"/>
        </w:rPr>
        <w:t>、供应商企业简介。</w:t>
      </w:r>
    </w:p>
    <w:p w14:paraId="4E027AA1">
      <w:pPr>
        <w:kinsoku w:val="0"/>
        <w:spacing w:line="50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B</w:t>
      </w:r>
      <w:r>
        <w:rPr>
          <w:rFonts w:hint="eastAsia" w:ascii="宋体" w:hAnsi="宋体"/>
          <w:color w:val="000000"/>
          <w:sz w:val="24"/>
          <w:highlight w:val="none"/>
        </w:rPr>
        <w:t>、项目理解与需求分析</w:t>
      </w:r>
    </w:p>
    <w:p w14:paraId="71B5F716">
      <w:pPr>
        <w:kinsoku w:val="0"/>
        <w:spacing w:line="50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C</w:t>
      </w:r>
      <w:r>
        <w:rPr>
          <w:rFonts w:hint="eastAsia" w:ascii="宋体" w:hAnsi="宋体"/>
          <w:color w:val="000000"/>
          <w:sz w:val="24"/>
          <w:highlight w:val="none"/>
        </w:rPr>
        <w:t>、维护方案</w:t>
      </w:r>
    </w:p>
    <w:p w14:paraId="1BB05A47">
      <w:pPr>
        <w:kinsoku w:val="0"/>
        <w:spacing w:line="500" w:lineRule="exact"/>
        <w:ind w:firstLine="600" w:firstLineChars="250"/>
        <w:rPr>
          <w:rFonts w:hint="eastAsia" w:ascii="宋体" w:hAnsi="宋体" w:eastAsia="宋体" w:cs="Times New Roman"/>
          <w:color w:val="000000"/>
          <w:sz w:val="24"/>
          <w:highlight w:val="none"/>
        </w:rPr>
      </w:pPr>
      <w:r>
        <w:rPr>
          <w:rFonts w:hint="eastAsia" w:ascii="宋体" w:hAnsi="宋体"/>
          <w:color w:val="000000"/>
          <w:sz w:val="24"/>
          <w:highlight w:val="none"/>
          <w:lang w:val="en-US" w:eastAsia="zh-CN"/>
        </w:rPr>
        <w:t>D</w:t>
      </w:r>
      <w:r>
        <w:rPr>
          <w:rFonts w:hint="eastAsia" w:ascii="宋体" w:hAnsi="宋体"/>
          <w:color w:val="000000"/>
          <w:sz w:val="24"/>
          <w:highlight w:val="none"/>
        </w:rPr>
        <w:t>、</w:t>
      </w:r>
      <w:r>
        <w:rPr>
          <w:rFonts w:hint="eastAsia" w:ascii="宋体" w:hAnsi="宋体" w:eastAsia="宋体" w:cs="Times New Roman"/>
          <w:color w:val="000000"/>
          <w:sz w:val="24"/>
          <w:highlight w:val="none"/>
        </w:rPr>
        <w:t>安全运维方案</w:t>
      </w:r>
    </w:p>
    <w:p w14:paraId="0338DA13">
      <w:pPr>
        <w:kinsoku w:val="0"/>
        <w:spacing w:line="50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E</w:t>
      </w:r>
      <w:r>
        <w:rPr>
          <w:rFonts w:hint="eastAsia" w:ascii="宋体" w:hAnsi="宋体" w:eastAsia="宋体" w:cs="Times New Roman"/>
          <w:color w:val="000000"/>
          <w:sz w:val="24"/>
          <w:highlight w:val="none"/>
        </w:rPr>
        <w:t>、应急预案</w:t>
      </w:r>
    </w:p>
    <w:p w14:paraId="7B6EFC88">
      <w:pPr>
        <w:kinsoku w:val="0"/>
        <w:spacing w:line="50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F</w:t>
      </w:r>
      <w:r>
        <w:rPr>
          <w:rFonts w:hint="eastAsia" w:ascii="宋体" w:hAnsi="宋体" w:eastAsia="宋体" w:cs="Times New Roman"/>
          <w:color w:val="000000"/>
          <w:sz w:val="24"/>
          <w:highlight w:val="none"/>
        </w:rPr>
        <w:t>、质量保障体系</w:t>
      </w:r>
    </w:p>
    <w:p w14:paraId="7235B8B6">
      <w:pPr>
        <w:kinsoku w:val="0"/>
        <w:spacing w:line="50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G</w:t>
      </w:r>
      <w:r>
        <w:rPr>
          <w:rFonts w:hint="eastAsia" w:ascii="宋体" w:hAnsi="宋体" w:eastAsia="宋体" w:cs="Times New Roman"/>
          <w:color w:val="000000"/>
          <w:sz w:val="24"/>
          <w:highlight w:val="none"/>
        </w:rPr>
        <w:t>、人员配备</w:t>
      </w:r>
    </w:p>
    <w:p w14:paraId="116B08AF">
      <w:pPr>
        <w:kinsoku w:val="0"/>
        <w:spacing w:line="50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H</w:t>
      </w:r>
      <w:r>
        <w:rPr>
          <w:rFonts w:hint="eastAsia" w:ascii="宋体" w:hAnsi="宋体" w:eastAsia="宋体" w:cs="Times New Roman"/>
          <w:color w:val="000000"/>
          <w:sz w:val="24"/>
          <w:highlight w:val="none"/>
        </w:rPr>
        <w:t>、业绩</w:t>
      </w:r>
    </w:p>
    <w:p w14:paraId="1515E01E">
      <w:pPr>
        <w:kinsoku w:val="0"/>
        <w:spacing w:line="500" w:lineRule="exact"/>
        <w:ind w:firstLine="600" w:firstLineChars="250"/>
        <w:rPr>
          <w:rFonts w:hint="eastAsia" w:ascii="宋体" w:hAnsi="宋体"/>
          <w:color w:val="000000"/>
          <w:sz w:val="24"/>
          <w:highlight w:val="none"/>
        </w:rPr>
      </w:pPr>
      <w:r>
        <w:rPr>
          <w:rFonts w:hint="eastAsia" w:ascii="宋体" w:hAnsi="宋体"/>
          <w:color w:val="000000"/>
          <w:sz w:val="24"/>
          <w:highlight w:val="none"/>
          <w:lang w:val="en-US" w:eastAsia="zh-CN"/>
        </w:rPr>
        <w:t>I</w:t>
      </w:r>
      <w:r>
        <w:rPr>
          <w:rFonts w:hint="eastAsia" w:ascii="宋体" w:hAnsi="宋体"/>
          <w:color w:val="000000"/>
          <w:sz w:val="24"/>
          <w:highlight w:val="none"/>
        </w:rPr>
        <w:t>、供应商认为有必要说明的问题。</w:t>
      </w:r>
    </w:p>
    <w:p w14:paraId="080DFACF">
      <w:pPr>
        <w:spacing w:line="560" w:lineRule="exact"/>
        <w:ind w:firstLine="120" w:firstLineChars="50"/>
        <w:rPr>
          <w:rFonts w:hint="eastAsia" w:ascii="宋体" w:hAnsi="宋体"/>
          <w:b/>
          <w:color w:val="auto"/>
          <w:sz w:val="24"/>
        </w:rPr>
      </w:pPr>
      <w:r>
        <w:rPr>
          <w:rFonts w:hint="eastAsia" w:ascii="宋体" w:hAnsi="宋体"/>
          <w:b/>
          <w:color w:val="auto"/>
          <w:sz w:val="24"/>
        </w:rPr>
        <w:t>4、磋商报价</w:t>
      </w:r>
    </w:p>
    <w:p w14:paraId="59C17C46">
      <w:pPr>
        <w:spacing w:line="500" w:lineRule="exact"/>
        <w:ind w:firstLine="360" w:firstLineChars="150"/>
        <w:rPr>
          <w:rFonts w:hint="eastAsia" w:ascii="宋体" w:hAnsi="宋体"/>
          <w:color w:val="auto"/>
          <w:sz w:val="24"/>
        </w:rPr>
      </w:pPr>
      <w:r>
        <w:rPr>
          <w:rFonts w:hint="eastAsia" w:ascii="宋体" w:hAnsi="宋体"/>
          <w:color w:val="auto"/>
          <w:sz w:val="24"/>
        </w:rPr>
        <w:t>（1）磋商报价是指</w:t>
      </w:r>
      <w:r>
        <w:rPr>
          <w:rFonts w:hint="eastAsia" w:ascii="宋体" w:hAnsi="宋体"/>
          <w:color w:val="auto"/>
          <w:sz w:val="24"/>
          <w:lang w:val="en-US" w:eastAsia="zh-CN"/>
        </w:rPr>
        <w:t>完成项目全部内容所涉及的所有费用</w:t>
      </w:r>
      <w:r>
        <w:rPr>
          <w:rFonts w:hint="eastAsia" w:ascii="宋体" w:hAnsi="宋体"/>
          <w:color w:val="auto"/>
          <w:sz w:val="24"/>
        </w:rPr>
        <w:t>，以磋商文件的内容和要求作为响应依据；</w:t>
      </w:r>
    </w:p>
    <w:p w14:paraId="34B468F0">
      <w:pPr>
        <w:spacing w:line="360" w:lineRule="auto"/>
        <w:ind w:firstLine="360" w:firstLineChars="150"/>
        <w:rPr>
          <w:rFonts w:hint="eastAsia" w:ascii="宋体" w:hAnsi="宋体"/>
          <w:color w:val="auto"/>
          <w:sz w:val="24"/>
        </w:rPr>
      </w:pPr>
      <w:r>
        <w:rPr>
          <w:rFonts w:hint="eastAsia" w:ascii="宋体" w:hAnsi="宋体"/>
          <w:color w:val="auto"/>
          <w:sz w:val="24"/>
        </w:rPr>
        <w:t>（2）供应商应在响应文件中的响应报价表上，标明磋商报价；任何有选择的报价不予接受；</w:t>
      </w:r>
    </w:p>
    <w:p w14:paraId="6E00ABAD">
      <w:pPr>
        <w:spacing w:line="360" w:lineRule="auto"/>
        <w:ind w:firstLine="360" w:firstLineChars="150"/>
        <w:rPr>
          <w:rFonts w:hint="eastAsia" w:ascii="宋体" w:hAnsi="宋体"/>
          <w:color w:val="auto"/>
          <w:sz w:val="24"/>
        </w:rPr>
      </w:pPr>
      <w:r>
        <w:rPr>
          <w:rFonts w:hint="eastAsia" w:ascii="宋体" w:hAnsi="宋体"/>
          <w:color w:val="auto"/>
          <w:sz w:val="24"/>
        </w:rPr>
        <w:t>（3）磋商货币：人民币；单位：元（最多保留到小数点后两位）；</w:t>
      </w:r>
    </w:p>
    <w:p w14:paraId="6939CFA1">
      <w:pPr>
        <w:spacing w:line="360" w:lineRule="auto"/>
        <w:ind w:firstLine="360" w:firstLineChars="150"/>
        <w:rPr>
          <w:rFonts w:ascii="宋体" w:hAnsi="宋体"/>
          <w:color w:val="auto"/>
          <w:sz w:val="24"/>
        </w:rPr>
      </w:pPr>
      <w:r>
        <w:rPr>
          <w:rFonts w:hint="eastAsia" w:ascii="宋体" w:hAnsi="宋体"/>
          <w:color w:val="auto"/>
          <w:sz w:val="24"/>
        </w:rPr>
        <w:t>（4）响应报价表应有供应商公章及法定代表人或被授权人的签字；</w:t>
      </w:r>
    </w:p>
    <w:p w14:paraId="17C8D058">
      <w:pPr>
        <w:spacing w:line="360" w:lineRule="auto"/>
        <w:ind w:firstLine="361" w:firstLineChars="150"/>
        <w:rPr>
          <w:rFonts w:hint="eastAsia" w:ascii="宋体" w:hAnsi="宋体"/>
          <w:b/>
          <w:color w:val="auto"/>
          <w:sz w:val="24"/>
        </w:rPr>
      </w:pPr>
      <w:r>
        <w:rPr>
          <w:rFonts w:hint="eastAsia" w:ascii="宋体" w:hAnsi="宋体"/>
          <w:b/>
          <w:color w:val="auto"/>
          <w:sz w:val="24"/>
        </w:rPr>
        <w:t>（5）磋商</w:t>
      </w:r>
      <w:r>
        <w:rPr>
          <w:rFonts w:ascii="宋体" w:hAnsi="宋体"/>
          <w:b/>
          <w:color w:val="auto"/>
          <w:sz w:val="24"/>
        </w:rPr>
        <w:t>文件中的响应报价表为一次报价，</w:t>
      </w:r>
      <w:r>
        <w:rPr>
          <w:rFonts w:hint="eastAsia" w:ascii="宋体" w:hAnsi="宋体"/>
          <w:b/>
          <w:color w:val="auto"/>
          <w:sz w:val="24"/>
        </w:rPr>
        <w:t>供应商磋商现场提交的二次报价为最终报价。</w:t>
      </w:r>
    </w:p>
    <w:p w14:paraId="3271D060">
      <w:pPr>
        <w:spacing w:line="360" w:lineRule="auto"/>
        <w:ind w:firstLine="360" w:firstLineChars="150"/>
        <w:rPr>
          <w:rFonts w:hint="eastAsia" w:ascii="宋体" w:hAnsi="宋体"/>
          <w:color w:val="auto"/>
          <w:sz w:val="24"/>
        </w:rPr>
      </w:pPr>
      <w:r>
        <w:rPr>
          <w:rFonts w:hint="eastAsia" w:ascii="宋体" w:hAnsi="宋体"/>
          <w:color w:val="auto"/>
          <w:sz w:val="24"/>
        </w:rPr>
        <w:t>（6）合同价格：经磋商小组确认的某一供应商的最终报价，在合同执行过程中是固定不变的，不受外汇汇率及市场价格变化的影响；</w:t>
      </w:r>
    </w:p>
    <w:p w14:paraId="0D3449FD">
      <w:pPr>
        <w:spacing w:line="360" w:lineRule="auto"/>
        <w:ind w:firstLine="360" w:firstLineChars="150"/>
        <w:rPr>
          <w:rFonts w:hint="eastAsia" w:ascii="宋体" w:hAnsi="宋体"/>
          <w:color w:val="auto"/>
          <w:sz w:val="24"/>
        </w:rPr>
      </w:pPr>
      <w:r>
        <w:rPr>
          <w:rFonts w:hint="eastAsia" w:ascii="宋体" w:hAnsi="宋体"/>
          <w:color w:val="auto"/>
          <w:sz w:val="24"/>
        </w:rPr>
        <w:t>（7）凡因供应商对磋商文件阅读不深、理解不透、误解、疏漏、或因市场行情了解不清造成的后果和风险均由供应商自负；</w:t>
      </w:r>
    </w:p>
    <w:p w14:paraId="00075AC2">
      <w:pPr>
        <w:spacing w:line="360" w:lineRule="auto"/>
        <w:ind w:firstLine="360" w:firstLineChars="150"/>
        <w:rPr>
          <w:rFonts w:hint="eastAsia" w:ascii="宋体" w:hAnsi="宋体"/>
          <w:color w:val="auto"/>
          <w:sz w:val="24"/>
        </w:rPr>
      </w:pPr>
      <w:r>
        <w:rPr>
          <w:rFonts w:hint="eastAsia" w:ascii="宋体" w:hAnsi="宋体"/>
          <w:color w:val="auto"/>
          <w:sz w:val="24"/>
        </w:rPr>
        <w:t>（8）最低报价不是成交的唯一依据；</w:t>
      </w:r>
    </w:p>
    <w:p w14:paraId="09576A73">
      <w:pPr>
        <w:spacing w:line="360" w:lineRule="auto"/>
        <w:ind w:firstLine="360" w:firstLineChars="150"/>
        <w:rPr>
          <w:rFonts w:hint="eastAsia" w:ascii="宋体" w:hAnsi="宋体"/>
          <w:color w:val="auto"/>
          <w:sz w:val="24"/>
        </w:rPr>
      </w:pPr>
      <w:r>
        <w:rPr>
          <w:rFonts w:hint="eastAsia" w:ascii="宋体" w:hAnsi="宋体"/>
          <w:color w:val="auto"/>
          <w:sz w:val="24"/>
        </w:rPr>
        <w:t>（9）供应商不得以低于成本的报价参加磋商。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0DD71A48">
      <w:pPr>
        <w:spacing w:line="360" w:lineRule="auto"/>
        <w:ind w:firstLine="361" w:firstLineChars="150"/>
        <w:rPr>
          <w:rFonts w:ascii="宋体" w:hAnsi="宋体"/>
          <w:b/>
          <w:sz w:val="24"/>
        </w:rPr>
      </w:pPr>
      <w:r>
        <w:rPr>
          <w:rFonts w:hint="eastAsia" w:ascii="宋体" w:hAnsi="宋体"/>
          <w:b/>
          <w:color w:val="auto"/>
          <w:sz w:val="24"/>
        </w:rPr>
        <w:t>（10）供应商对响应项目只允许有一个报价，不接受超过磋商文件中规定的预算金额的报价、可变动性报价、赠送及“零”报价</w:t>
      </w:r>
      <w:r>
        <w:rPr>
          <w:rFonts w:hint="eastAsia" w:ascii="宋体" w:hAnsi="宋体"/>
          <w:b/>
          <w:sz w:val="24"/>
        </w:rPr>
        <w:t>，否则视为无效响应。</w:t>
      </w:r>
    </w:p>
    <w:p w14:paraId="038935D6">
      <w:pPr>
        <w:spacing w:line="560" w:lineRule="exact"/>
        <w:ind w:firstLine="120" w:firstLineChars="50"/>
        <w:rPr>
          <w:rFonts w:hint="eastAsia" w:ascii="宋体" w:hAnsi="宋体"/>
          <w:b/>
          <w:sz w:val="24"/>
        </w:rPr>
      </w:pPr>
      <w:r>
        <w:rPr>
          <w:rFonts w:hint="eastAsia" w:ascii="宋体" w:hAnsi="宋体"/>
          <w:b/>
          <w:sz w:val="24"/>
        </w:rPr>
        <w:t>5、磋商保证金</w:t>
      </w:r>
    </w:p>
    <w:p w14:paraId="7BCEC681">
      <w:pPr>
        <w:spacing w:line="520" w:lineRule="exact"/>
        <w:ind w:firstLine="480" w:firstLineChars="200"/>
        <w:rPr>
          <w:rFonts w:hint="eastAsia" w:ascii="宋体" w:hAnsi="宋体"/>
          <w:b/>
          <w:sz w:val="24"/>
        </w:rPr>
      </w:pPr>
      <w:r>
        <w:rPr>
          <w:rFonts w:hint="eastAsia" w:ascii="宋体" w:hAnsi="宋体"/>
          <w:sz w:val="24"/>
        </w:rPr>
        <w:t>磋商保证金的交纳详见供应商须知前附表中规定的要求。</w:t>
      </w:r>
    </w:p>
    <w:p w14:paraId="78727C5F">
      <w:pPr>
        <w:spacing w:line="360" w:lineRule="auto"/>
        <w:ind w:firstLine="360" w:firstLineChars="150"/>
        <w:rPr>
          <w:rFonts w:hint="eastAsia" w:ascii="宋体" w:hAnsi="宋体"/>
          <w:sz w:val="24"/>
        </w:rPr>
      </w:pPr>
      <w:r>
        <w:rPr>
          <w:rFonts w:hint="eastAsia" w:ascii="宋体" w:hAnsi="宋体"/>
          <w:sz w:val="24"/>
        </w:rPr>
        <w:t>（1）磋商保证金退还：</w:t>
      </w:r>
    </w:p>
    <w:p w14:paraId="33934C5C">
      <w:pPr>
        <w:spacing w:line="360" w:lineRule="auto"/>
        <w:ind w:firstLine="480" w:firstLineChars="200"/>
        <w:rPr>
          <w:rFonts w:hint="eastAsia" w:ascii="宋体" w:hAnsi="宋体"/>
          <w:sz w:val="24"/>
        </w:rPr>
      </w:pPr>
      <w:r>
        <w:rPr>
          <w:rFonts w:hint="eastAsia" w:ascii="宋体" w:hAnsi="宋体"/>
          <w:sz w:val="24"/>
        </w:rPr>
        <w:t xml:space="preserve">A．未成交供应商：自成交通知书发出之日起5个工作日内退还未成交供应商的磋商保证金，无需亲自前来办理；  </w:t>
      </w:r>
    </w:p>
    <w:p w14:paraId="3334F345">
      <w:pPr>
        <w:spacing w:line="360" w:lineRule="auto"/>
        <w:ind w:firstLine="480" w:firstLineChars="200"/>
        <w:rPr>
          <w:rFonts w:hint="eastAsia" w:ascii="宋体" w:hAnsi="宋体"/>
          <w:sz w:val="24"/>
        </w:rPr>
      </w:pPr>
      <w:r>
        <w:rPr>
          <w:rFonts w:hint="eastAsia" w:ascii="宋体" w:hAnsi="宋体"/>
          <w:color w:val="auto"/>
          <w:sz w:val="24"/>
          <w:highlight w:val="none"/>
        </w:rPr>
        <w:t>B. 成交供应商：自采购合同签订之日起5个工作日内退还成交供应商的磋商保证金。</w:t>
      </w:r>
      <w:r>
        <w:rPr>
          <w:rFonts w:hint="eastAsia" w:ascii="宋体" w:hAnsi="宋体"/>
          <w:b/>
          <w:bCs/>
          <w:color w:val="auto"/>
          <w:sz w:val="24"/>
          <w:highlight w:val="none"/>
        </w:rPr>
        <w:t>将合同扫描件发送至联系人邮箱，邮箱</w:t>
      </w:r>
      <w:r>
        <w:rPr>
          <w:rFonts w:hint="eastAsia" w:ascii="宋体" w:hAnsi="宋体"/>
          <w:b/>
          <w:bCs/>
          <w:color w:val="auto"/>
          <w:sz w:val="24"/>
          <w:highlight w:val="none"/>
          <w:u w:val="none"/>
          <w:lang w:val="en-US" w:eastAsia="zh-CN"/>
        </w:rPr>
        <w:t>1347072385@qq.com</w:t>
      </w:r>
      <w:r>
        <w:rPr>
          <w:rFonts w:hint="eastAsia" w:ascii="宋体" w:hAnsi="宋体"/>
          <w:color w:val="auto"/>
          <w:sz w:val="24"/>
          <w:highlight w:val="none"/>
        </w:rPr>
        <w:t>。但因</w:t>
      </w:r>
      <w:r>
        <w:rPr>
          <w:rFonts w:hint="eastAsia" w:ascii="宋体" w:hAnsi="宋体"/>
          <w:sz w:val="24"/>
        </w:rPr>
        <w:t>成交供应商自身原因导致无法及时退还的除外。</w:t>
      </w:r>
    </w:p>
    <w:p w14:paraId="28F1E5B4">
      <w:pPr>
        <w:spacing w:line="360" w:lineRule="auto"/>
        <w:ind w:firstLine="482" w:firstLineChars="200"/>
        <w:rPr>
          <w:rFonts w:hint="eastAsia" w:ascii="宋体" w:hAnsi="宋体"/>
          <w:b/>
        </w:rPr>
      </w:pPr>
      <w:r>
        <w:rPr>
          <w:rFonts w:hint="eastAsia" w:ascii="宋体" w:hAnsi="宋体"/>
          <w:b/>
          <w:sz w:val="24"/>
        </w:rPr>
        <w:t>（2）服务费缴纳：</w:t>
      </w:r>
      <w:r>
        <w:rPr>
          <w:rFonts w:hint="eastAsia" w:ascii="宋体" w:hAnsi="宋体"/>
          <w:sz w:val="24"/>
        </w:rPr>
        <w:t>领取成交通知书前，成交供应商须缴</w:t>
      </w:r>
      <w:r>
        <w:rPr>
          <w:rFonts w:hint="eastAsia" w:ascii="宋体" w:hAnsi="宋体"/>
          <w:color w:val="auto"/>
          <w:sz w:val="24"/>
        </w:rPr>
        <w:t>纳足额的成交服务费（</w:t>
      </w:r>
      <w:r>
        <w:rPr>
          <w:rFonts w:ascii="宋体" w:hAnsi="宋体"/>
          <w:color w:val="auto"/>
          <w:sz w:val="24"/>
        </w:rPr>
        <w:t>支付</w:t>
      </w:r>
      <w:r>
        <w:rPr>
          <w:rFonts w:hint="eastAsia" w:ascii="宋体" w:hAnsi="宋体"/>
          <w:color w:val="auto"/>
          <w:sz w:val="24"/>
        </w:rPr>
        <w:t>方式：银行转账或现金，汇款账号同保证金缴纳账号一致）。</w:t>
      </w:r>
    </w:p>
    <w:p w14:paraId="13EF6AA4">
      <w:pPr>
        <w:spacing w:line="360" w:lineRule="auto"/>
        <w:ind w:firstLine="480"/>
        <w:rPr>
          <w:rFonts w:hint="eastAsia" w:ascii="宋体" w:hAnsi="宋体"/>
          <w:b/>
          <w:sz w:val="24"/>
        </w:rPr>
      </w:pPr>
      <w:r>
        <w:rPr>
          <w:rFonts w:hint="eastAsia" w:ascii="宋体" w:hAnsi="宋体"/>
          <w:b/>
          <w:sz w:val="24"/>
        </w:rPr>
        <w:t>成交服务费查询请联系财务部：029-8</w:t>
      </w:r>
      <w:r>
        <w:rPr>
          <w:rFonts w:ascii="宋体" w:hAnsi="宋体"/>
          <w:b/>
          <w:sz w:val="24"/>
        </w:rPr>
        <w:t>1206622/6633</w:t>
      </w:r>
      <w:r>
        <w:rPr>
          <w:rFonts w:hint="eastAsia" w:ascii="宋体" w:hAnsi="宋体"/>
          <w:b/>
          <w:sz w:val="24"/>
        </w:rPr>
        <w:t>-802/803</w:t>
      </w:r>
    </w:p>
    <w:p w14:paraId="23971688">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有下列情况之一的，采购代理机构不予退还其</w:t>
      </w:r>
      <w:r>
        <w:rPr>
          <w:rFonts w:hint="eastAsia" w:ascii="宋体" w:hAnsi="宋体"/>
          <w:sz w:val="24"/>
        </w:rPr>
        <w:t>交</w:t>
      </w:r>
      <w:r>
        <w:rPr>
          <w:rFonts w:ascii="宋体" w:hAnsi="宋体"/>
          <w:sz w:val="24"/>
        </w:rPr>
        <w:t>纳的</w:t>
      </w:r>
      <w:r>
        <w:rPr>
          <w:rFonts w:hint="eastAsia" w:ascii="宋体" w:hAnsi="宋体"/>
          <w:sz w:val="24"/>
        </w:rPr>
        <w:t>磋商</w:t>
      </w:r>
      <w:r>
        <w:rPr>
          <w:rFonts w:ascii="宋体" w:hAnsi="宋体"/>
          <w:sz w:val="24"/>
        </w:rPr>
        <w:t>保证金；</w:t>
      </w:r>
      <w:r>
        <w:rPr>
          <w:rFonts w:hint="eastAsia" w:ascii="宋体" w:hAnsi="宋体"/>
          <w:sz w:val="24"/>
        </w:rPr>
        <w:t>情节</w:t>
      </w:r>
      <w:r>
        <w:rPr>
          <w:rFonts w:ascii="宋体" w:hAnsi="宋体"/>
          <w:sz w:val="24"/>
        </w:rPr>
        <w:t>严重的，由</w:t>
      </w:r>
      <w:r>
        <w:rPr>
          <w:rFonts w:hint="eastAsia" w:ascii="宋体" w:hAnsi="宋体"/>
          <w:sz w:val="24"/>
        </w:rPr>
        <w:t>有关</w:t>
      </w:r>
      <w:r>
        <w:rPr>
          <w:rFonts w:ascii="宋体" w:hAnsi="宋体"/>
          <w:sz w:val="24"/>
        </w:rPr>
        <w:t>部门将其列入不良行为记录名单；</w:t>
      </w:r>
      <w:r>
        <w:rPr>
          <w:rFonts w:hint="eastAsia" w:ascii="宋体" w:hAnsi="宋体"/>
          <w:sz w:val="24"/>
        </w:rPr>
        <w:t xml:space="preserve"> </w:t>
      </w:r>
    </w:p>
    <w:p w14:paraId="760CC611">
      <w:pPr>
        <w:spacing w:line="360" w:lineRule="auto"/>
        <w:ind w:firstLine="480" w:firstLineChars="200"/>
        <w:rPr>
          <w:rFonts w:hint="eastAsia" w:ascii="宋体" w:hAnsi="宋体"/>
          <w:sz w:val="24"/>
        </w:rPr>
      </w:pPr>
      <w:r>
        <w:rPr>
          <w:rFonts w:hint="eastAsia" w:ascii="宋体" w:hAnsi="宋体"/>
          <w:sz w:val="24"/>
        </w:rPr>
        <w:t>A、磋商后在磋商文件规定的响应有效期间，供应商撤回其响应文件的；</w:t>
      </w:r>
    </w:p>
    <w:p w14:paraId="1867E5AB">
      <w:pPr>
        <w:spacing w:line="360" w:lineRule="auto"/>
        <w:ind w:firstLine="480" w:firstLineChars="200"/>
        <w:rPr>
          <w:rFonts w:ascii="宋体" w:hAnsi="宋体"/>
          <w:sz w:val="24"/>
        </w:rPr>
      </w:pPr>
      <w:r>
        <w:rPr>
          <w:rFonts w:hint="eastAsia" w:ascii="宋体" w:hAnsi="宋体"/>
          <w:sz w:val="24"/>
        </w:rPr>
        <w:t>B、成交供应商无正当理由不与采购人签订合同的；</w:t>
      </w:r>
    </w:p>
    <w:p w14:paraId="7D938597">
      <w:pPr>
        <w:spacing w:line="360" w:lineRule="auto"/>
        <w:ind w:firstLine="480" w:firstLineChars="200"/>
        <w:rPr>
          <w:rFonts w:ascii="宋体" w:hAnsi="宋体"/>
          <w:sz w:val="24"/>
        </w:rPr>
      </w:pPr>
      <w:r>
        <w:rPr>
          <w:rFonts w:hint="eastAsia" w:ascii="宋体" w:hAnsi="宋体"/>
          <w:sz w:val="24"/>
        </w:rPr>
        <w:t>C、成交供应商</w:t>
      </w:r>
      <w:r>
        <w:rPr>
          <w:rFonts w:ascii="宋体" w:hAnsi="宋体"/>
          <w:sz w:val="24"/>
        </w:rPr>
        <w:t>将</w:t>
      </w:r>
      <w:r>
        <w:rPr>
          <w:rFonts w:hint="eastAsia" w:ascii="宋体" w:hAnsi="宋体"/>
          <w:sz w:val="24"/>
        </w:rPr>
        <w:t>成交</w:t>
      </w:r>
      <w:r>
        <w:rPr>
          <w:rFonts w:ascii="宋体" w:hAnsi="宋体"/>
          <w:sz w:val="24"/>
        </w:rPr>
        <w:t>项目转让给他人，或者</w:t>
      </w:r>
      <w:r>
        <w:rPr>
          <w:rFonts w:hint="eastAsia" w:ascii="宋体" w:hAnsi="宋体"/>
          <w:sz w:val="24"/>
        </w:rPr>
        <w:t>在响应</w:t>
      </w:r>
      <w:r>
        <w:rPr>
          <w:rFonts w:ascii="宋体" w:hAnsi="宋体"/>
          <w:sz w:val="24"/>
        </w:rPr>
        <w:t>文件中未说明，且未经采购人</w:t>
      </w:r>
      <w:r>
        <w:rPr>
          <w:rFonts w:hint="eastAsia" w:ascii="宋体" w:hAnsi="宋体"/>
          <w:sz w:val="24"/>
        </w:rPr>
        <w:t>同意</w:t>
      </w:r>
      <w:r>
        <w:rPr>
          <w:rFonts w:ascii="宋体" w:hAnsi="宋体"/>
          <w:sz w:val="24"/>
        </w:rPr>
        <w:t>，将</w:t>
      </w:r>
      <w:r>
        <w:rPr>
          <w:rFonts w:hint="eastAsia" w:ascii="宋体" w:hAnsi="宋体"/>
          <w:sz w:val="24"/>
        </w:rPr>
        <w:t>成交</w:t>
      </w:r>
      <w:r>
        <w:rPr>
          <w:rFonts w:ascii="宋体" w:hAnsi="宋体"/>
          <w:sz w:val="24"/>
        </w:rPr>
        <w:t>项目分包给他人的；</w:t>
      </w:r>
    </w:p>
    <w:p w14:paraId="31BBF611">
      <w:pPr>
        <w:spacing w:line="360" w:lineRule="auto"/>
        <w:ind w:firstLine="480" w:firstLineChars="200"/>
        <w:rPr>
          <w:rFonts w:hint="eastAsia" w:ascii="宋体" w:hAnsi="宋体"/>
          <w:sz w:val="24"/>
        </w:rPr>
      </w:pPr>
      <w:r>
        <w:rPr>
          <w:rFonts w:hint="eastAsia" w:ascii="宋体" w:hAnsi="宋体"/>
          <w:sz w:val="24"/>
        </w:rPr>
        <w:t>D、成交供应商</w:t>
      </w:r>
      <w:r>
        <w:rPr>
          <w:rFonts w:ascii="宋体" w:hAnsi="宋体"/>
          <w:sz w:val="24"/>
        </w:rPr>
        <w:t>拒绝履行合同义务的；</w:t>
      </w:r>
    </w:p>
    <w:p w14:paraId="46452698">
      <w:pPr>
        <w:spacing w:line="360" w:lineRule="auto"/>
        <w:ind w:firstLine="480" w:firstLineChars="200"/>
        <w:rPr>
          <w:rFonts w:hint="eastAsia" w:ascii="宋体" w:hAnsi="宋体"/>
          <w:sz w:val="24"/>
        </w:rPr>
      </w:pPr>
      <w:r>
        <w:rPr>
          <w:rFonts w:ascii="宋体" w:hAnsi="宋体"/>
          <w:sz w:val="24"/>
        </w:rPr>
        <w:t>E</w:t>
      </w:r>
      <w:r>
        <w:rPr>
          <w:rFonts w:hint="eastAsia" w:ascii="宋体" w:hAnsi="宋体"/>
          <w:sz w:val="24"/>
        </w:rPr>
        <w:t>、成交供应商未按时缴付成交服务费的；</w:t>
      </w:r>
    </w:p>
    <w:p w14:paraId="6CAE27F8">
      <w:pPr>
        <w:spacing w:line="360" w:lineRule="auto"/>
        <w:ind w:firstLine="480" w:firstLineChars="200"/>
        <w:rPr>
          <w:rFonts w:ascii="宋体" w:hAnsi="宋体"/>
          <w:sz w:val="24"/>
        </w:rPr>
      </w:pPr>
      <w:r>
        <w:rPr>
          <w:rFonts w:ascii="宋体" w:hAnsi="宋体"/>
          <w:sz w:val="24"/>
        </w:rPr>
        <w:t>F</w:t>
      </w:r>
      <w:r>
        <w:rPr>
          <w:rFonts w:hint="eastAsia" w:ascii="宋体" w:hAnsi="宋体"/>
          <w:sz w:val="24"/>
        </w:rPr>
        <w:t>、由于成交供应商的原因导致成交无效的。</w:t>
      </w:r>
    </w:p>
    <w:p w14:paraId="562551D2">
      <w:pPr>
        <w:spacing w:line="360" w:lineRule="auto"/>
        <w:ind w:firstLine="360" w:firstLineChars="150"/>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）政府采购信用担保及信用融资政策</w:t>
      </w:r>
    </w:p>
    <w:p w14:paraId="103ED179">
      <w:pPr>
        <w:spacing w:line="360" w:lineRule="auto"/>
        <w:ind w:firstLine="360" w:firstLineChars="150"/>
        <w:rPr>
          <w:rFonts w:hint="eastAsia" w:ascii="宋体" w:hAnsi="宋体"/>
          <w:b/>
          <w:color w:val="FF0000"/>
          <w:sz w:val="24"/>
        </w:rPr>
      </w:pPr>
      <w:r>
        <w:rPr>
          <w:rFonts w:hint="eastAsia" w:ascii="宋体" w:hAnsi="宋体"/>
          <w:sz w:val="24"/>
        </w:rPr>
        <w:t>支持和促进中小企业发展，进一步发挥政府采购政策功能作用，有效缓解中小企业融资难、融资贵问题，根据《政府采购促进中小企业发展管理办法》（财库〔2020〕46号）及陕西省财政厅关于印发《陕西省中小企业政府采购信用融资办法》陕财办采〔2018〕23号规定，有需要的供应商可自行决定是否参加，并按信用融资办法的相关程序申请办理。</w:t>
      </w:r>
    </w:p>
    <w:p w14:paraId="5DC3AF6B">
      <w:pPr>
        <w:spacing w:line="520" w:lineRule="exact"/>
        <w:rPr>
          <w:rFonts w:hint="eastAsia" w:ascii="宋体" w:hAnsi="宋体"/>
          <w:b/>
          <w:sz w:val="24"/>
        </w:rPr>
      </w:pPr>
      <w:r>
        <w:rPr>
          <w:rFonts w:ascii="宋体" w:hAnsi="宋体"/>
          <w:b/>
          <w:sz w:val="24"/>
        </w:rPr>
        <w:t>6</w:t>
      </w:r>
      <w:r>
        <w:rPr>
          <w:rFonts w:hint="eastAsia" w:ascii="宋体" w:hAnsi="宋体"/>
          <w:b/>
          <w:sz w:val="24"/>
        </w:rPr>
        <w:t>、响应文件的有效期</w:t>
      </w:r>
    </w:p>
    <w:p w14:paraId="153CD9A3">
      <w:pPr>
        <w:pStyle w:val="18"/>
        <w:spacing w:line="360" w:lineRule="auto"/>
        <w:ind w:firstLine="480"/>
        <w:rPr>
          <w:rFonts w:ascii="宋体" w:hAnsi="宋体"/>
          <w:kern w:val="2"/>
          <w:sz w:val="24"/>
          <w:szCs w:val="24"/>
        </w:rPr>
      </w:pPr>
      <w:r>
        <w:rPr>
          <w:rFonts w:hint="eastAsia" w:hAnsi="宋体"/>
          <w:sz w:val="24"/>
          <w:szCs w:val="24"/>
        </w:rPr>
        <w:t>响应文件有效期为自磋</w:t>
      </w:r>
      <w:r>
        <w:rPr>
          <w:rFonts w:hint="eastAsia" w:ascii="宋体" w:hAnsi="宋体"/>
          <w:sz w:val="24"/>
          <w:szCs w:val="24"/>
        </w:rPr>
        <w:t>商之日起算不少于90个日历日（含90个日历日）</w:t>
      </w:r>
      <w:r>
        <w:rPr>
          <w:rFonts w:hint="eastAsia" w:ascii="宋体" w:hAnsi="宋体"/>
          <w:kern w:val="2"/>
          <w:sz w:val="24"/>
          <w:szCs w:val="24"/>
        </w:rPr>
        <w:t>；响应文件</w:t>
      </w:r>
      <w:r>
        <w:rPr>
          <w:rFonts w:hint="eastAsia" w:ascii="宋体" w:hAnsi="宋体"/>
          <w:sz w:val="24"/>
        </w:rPr>
        <w:t>无有效期或</w:t>
      </w:r>
      <w:r>
        <w:rPr>
          <w:rFonts w:hint="eastAsia" w:ascii="宋体" w:hAnsi="宋体"/>
          <w:kern w:val="2"/>
          <w:sz w:val="24"/>
          <w:szCs w:val="24"/>
        </w:rPr>
        <w:t>有效期短于磋商文件规定的有效期，按无效响应文件处理。成交供应商的响应文件有效期延长至合同执行完毕。</w:t>
      </w:r>
    </w:p>
    <w:p w14:paraId="499672CF">
      <w:pPr>
        <w:spacing w:line="560" w:lineRule="exact"/>
        <w:ind w:firstLine="120" w:firstLineChars="50"/>
        <w:rPr>
          <w:rFonts w:hint="eastAsia" w:ascii="宋体" w:hAnsi="宋体"/>
          <w:b/>
          <w:sz w:val="24"/>
        </w:rPr>
      </w:pPr>
      <w:r>
        <w:rPr>
          <w:rFonts w:hint="eastAsia" w:ascii="宋体" w:hAnsi="宋体"/>
          <w:b/>
          <w:sz w:val="24"/>
        </w:rPr>
        <w:t>7、响应文件的签署及规定</w:t>
      </w:r>
    </w:p>
    <w:p w14:paraId="54D53DC8">
      <w:pPr>
        <w:spacing w:line="360" w:lineRule="auto"/>
        <w:ind w:firstLine="240" w:firstLineChars="100"/>
        <w:rPr>
          <w:rFonts w:hint="eastAsia" w:ascii="宋体" w:hAnsi="宋体"/>
          <w:sz w:val="24"/>
        </w:rPr>
      </w:pPr>
      <w:r>
        <w:rPr>
          <w:rFonts w:hint="eastAsia" w:ascii="宋体" w:hAnsi="宋体"/>
          <w:sz w:val="24"/>
        </w:rPr>
        <w:t xml:space="preserve"> （1）供应商须依据磋商文件内容和响应文件的要求编制响应文件；</w:t>
      </w:r>
    </w:p>
    <w:p w14:paraId="403EA042">
      <w:pPr>
        <w:spacing w:line="360" w:lineRule="auto"/>
        <w:ind w:firstLine="240" w:firstLineChars="100"/>
        <w:rPr>
          <w:rFonts w:hint="eastAsia" w:ascii="宋体" w:hAnsi="宋体"/>
          <w:sz w:val="24"/>
        </w:rPr>
      </w:pPr>
      <w:r>
        <w:rPr>
          <w:rFonts w:hint="eastAsia" w:ascii="宋体" w:hAnsi="宋体"/>
          <w:sz w:val="24"/>
        </w:rPr>
        <w:t xml:space="preserve"> （2）本次磋商需提交的响应文件详见供应商须知前附表中规定的要求</w:t>
      </w:r>
      <w:r>
        <w:rPr>
          <w:rFonts w:hint="eastAsia" w:hAnsi="宋体"/>
          <w:sz w:val="24"/>
        </w:rPr>
        <w:t>。</w:t>
      </w:r>
    </w:p>
    <w:p w14:paraId="7C25707D">
      <w:pPr>
        <w:spacing w:line="360" w:lineRule="auto"/>
        <w:ind w:firstLine="360" w:firstLineChars="150"/>
        <w:rPr>
          <w:rFonts w:hint="eastAsia" w:ascii="宋体" w:hAnsi="宋体"/>
          <w:sz w:val="24"/>
        </w:rPr>
      </w:pPr>
      <w:r>
        <w:rPr>
          <w:rFonts w:hint="eastAsia" w:ascii="宋体" w:hAnsi="宋体"/>
          <w:sz w:val="24"/>
        </w:rPr>
        <w:t>（3）供应商在响应文件中指定的页面落款处，必须按磋商文件要求加盖公章或签字；</w:t>
      </w:r>
    </w:p>
    <w:p w14:paraId="262001E0">
      <w:pPr>
        <w:spacing w:line="360" w:lineRule="auto"/>
        <w:ind w:firstLine="240" w:firstLineChars="100"/>
        <w:rPr>
          <w:rFonts w:hint="eastAsia" w:ascii="宋体" w:hAnsi="宋体"/>
          <w:sz w:val="24"/>
        </w:rPr>
      </w:pPr>
      <w:r>
        <w:rPr>
          <w:rFonts w:hint="eastAsia" w:ascii="宋体" w:hAnsi="宋体"/>
          <w:sz w:val="24"/>
        </w:rPr>
        <w:t xml:space="preserve"> （4）响应文件的任何行间插字、涂改和增删，必须由法定代表人或被授权人在改动处旁签字方为有效；</w:t>
      </w:r>
    </w:p>
    <w:p w14:paraId="33DDFD9A">
      <w:pPr>
        <w:spacing w:line="360" w:lineRule="auto"/>
        <w:ind w:firstLine="240" w:firstLineChars="100"/>
        <w:rPr>
          <w:rFonts w:hint="eastAsia" w:ascii="宋体" w:hAnsi="宋体"/>
          <w:sz w:val="24"/>
        </w:rPr>
      </w:pPr>
      <w:r>
        <w:rPr>
          <w:rFonts w:hint="eastAsia" w:ascii="宋体" w:hAnsi="宋体"/>
          <w:sz w:val="24"/>
        </w:rPr>
        <w:t xml:space="preserve"> （5）响应文件因字迹潦草或表达不清所引起的后果由供应商负责。</w:t>
      </w:r>
    </w:p>
    <w:p w14:paraId="2C6582D9">
      <w:pPr>
        <w:spacing w:line="360" w:lineRule="auto"/>
        <w:ind w:firstLine="361" w:firstLineChars="150"/>
        <w:rPr>
          <w:rFonts w:hint="eastAsia" w:ascii="宋体" w:hAnsi="宋体"/>
          <w:b/>
          <w:sz w:val="24"/>
        </w:rPr>
      </w:pPr>
      <w:r>
        <w:rPr>
          <w:rFonts w:hint="eastAsia" w:ascii="宋体" w:hAnsi="宋体"/>
          <w:b/>
          <w:sz w:val="24"/>
        </w:rPr>
        <w:t>（6）为响应国家环保号召，响应文件建议采用双面打印。</w:t>
      </w:r>
    </w:p>
    <w:p w14:paraId="5767074E">
      <w:pPr>
        <w:spacing w:line="560" w:lineRule="exact"/>
        <w:ind w:firstLine="120" w:firstLineChars="50"/>
        <w:rPr>
          <w:rFonts w:hint="eastAsia" w:ascii="宋体" w:hAnsi="宋体"/>
          <w:b/>
          <w:sz w:val="24"/>
        </w:rPr>
      </w:pPr>
      <w:r>
        <w:rPr>
          <w:rFonts w:hint="eastAsia" w:ascii="宋体" w:hAnsi="宋体"/>
          <w:b/>
          <w:sz w:val="24"/>
        </w:rPr>
        <w:t>8、文字要求</w:t>
      </w:r>
    </w:p>
    <w:p w14:paraId="7AAA3D7E">
      <w:pPr>
        <w:spacing w:line="360" w:lineRule="auto"/>
        <w:ind w:firstLine="480" w:firstLineChars="200"/>
        <w:rPr>
          <w:rFonts w:hint="eastAsia" w:ascii="宋体" w:hAnsi="宋体"/>
          <w:color w:val="auto"/>
          <w:sz w:val="24"/>
        </w:rPr>
      </w:pPr>
      <w:r>
        <w:rPr>
          <w:rFonts w:hint="eastAsia" w:ascii="宋体" w:hAnsi="宋体"/>
          <w:sz w:val="24"/>
        </w:rPr>
        <w:t>本次磋商只接受简体中文文字的响应文</w:t>
      </w:r>
      <w:r>
        <w:rPr>
          <w:rFonts w:hint="eastAsia" w:ascii="宋体" w:hAnsi="宋体"/>
          <w:color w:val="auto"/>
          <w:sz w:val="24"/>
        </w:rPr>
        <w:t>件。</w:t>
      </w:r>
    </w:p>
    <w:p w14:paraId="15CCE383">
      <w:pPr>
        <w:spacing w:line="560" w:lineRule="exact"/>
        <w:ind w:firstLine="120" w:firstLineChars="50"/>
        <w:rPr>
          <w:rFonts w:hint="eastAsia" w:ascii="宋体" w:hAnsi="宋体"/>
          <w:b/>
          <w:color w:val="auto"/>
          <w:sz w:val="24"/>
        </w:rPr>
      </w:pPr>
      <w:r>
        <w:rPr>
          <w:rFonts w:hint="eastAsia" w:ascii="宋体" w:hAnsi="宋体"/>
          <w:b/>
          <w:color w:val="auto"/>
          <w:sz w:val="24"/>
        </w:rPr>
        <w:t>9、联合磋商（本项目不接受联合体磋商）</w:t>
      </w:r>
    </w:p>
    <w:p w14:paraId="47193048">
      <w:pPr>
        <w:jc w:val="center"/>
        <w:rPr>
          <w:rFonts w:hint="eastAsia" w:ascii="宋体" w:hAnsi="宋体"/>
          <w:sz w:val="30"/>
          <w:szCs w:val="30"/>
        </w:rPr>
      </w:pPr>
      <w:r>
        <w:rPr>
          <w:rFonts w:hint="eastAsia" w:ascii="宋体" w:hAnsi="宋体"/>
          <w:b/>
          <w:sz w:val="30"/>
          <w:szCs w:val="30"/>
        </w:rPr>
        <w:t>五．响应文件封装、递交</w:t>
      </w:r>
    </w:p>
    <w:p w14:paraId="02E0D472">
      <w:pPr>
        <w:spacing w:line="560" w:lineRule="exact"/>
        <w:ind w:firstLine="120" w:firstLineChars="50"/>
        <w:rPr>
          <w:rFonts w:hint="eastAsia" w:ascii="宋体" w:hAnsi="宋体"/>
          <w:b/>
          <w:sz w:val="24"/>
        </w:rPr>
      </w:pPr>
      <w:r>
        <w:rPr>
          <w:rFonts w:hint="eastAsia" w:ascii="宋体" w:hAnsi="宋体"/>
          <w:b/>
          <w:sz w:val="24"/>
        </w:rPr>
        <w:t>1、响应文件的封装及标记</w:t>
      </w:r>
    </w:p>
    <w:p w14:paraId="259F05A8">
      <w:pPr>
        <w:spacing w:line="360" w:lineRule="auto"/>
        <w:ind w:firstLine="240" w:firstLineChars="100"/>
        <w:rPr>
          <w:rFonts w:hint="eastAsia" w:ascii="宋体" w:hAnsi="宋体"/>
          <w:sz w:val="24"/>
        </w:rPr>
      </w:pPr>
      <w:r>
        <w:rPr>
          <w:rFonts w:hint="eastAsia" w:ascii="宋体" w:hAnsi="宋体"/>
          <w:sz w:val="24"/>
        </w:rPr>
        <w:t xml:space="preserve"> （1）</w:t>
      </w:r>
      <w:r>
        <w:rPr>
          <w:rFonts w:hint="eastAsia" w:ascii="宋体" w:hAnsi="宋体"/>
          <w:spacing w:val="6"/>
          <w:sz w:val="24"/>
        </w:rPr>
        <w:t>响应文件</w:t>
      </w:r>
      <w:r>
        <w:rPr>
          <w:rFonts w:hint="eastAsia" w:ascii="宋体" w:hAnsi="宋体"/>
          <w:sz w:val="24"/>
        </w:rPr>
        <w:t>封装：</w:t>
      </w:r>
    </w:p>
    <w:p w14:paraId="006EB44F">
      <w:pPr>
        <w:spacing w:line="360" w:lineRule="auto"/>
        <w:ind w:firstLine="480" w:firstLineChars="200"/>
        <w:rPr>
          <w:rFonts w:hint="eastAsia" w:ascii="宋体" w:hAnsi="宋体"/>
          <w:sz w:val="24"/>
        </w:rPr>
      </w:pPr>
      <w:r>
        <w:rPr>
          <w:rFonts w:hint="eastAsia" w:ascii="宋体" w:hAnsi="宋体"/>
          <w:sz w:val="24"/>
        </w:rPr>
        <w:t>A、供应商</w:t>
      </w:r>
      <w:r>
        <w:rPr>
          <w:rFonts w:ascii="宋体" w:hAnsi="宋体"/>
          <w:sz w:val="24"/>
        </w:rPr>
        <w:t>应将</w:t>
      </w:r>
      <w:r>
        <w:rPr>
          <w:rFonts w:hint="eastAsia" w:ascii="宋体" w:hAnsi="宋体"/>
          <w:sz w:val="24"/>
        </w:rPr>
        <w:t>响应</w:t>
      </w:r>
      <w:r>
        <w:rPr>
          <w:rFonts w:ascii="宋体" w:hAnsi="宋体"/>
          <w:sz w:val="24"/>
        </w:rPr>
        <w:t>文件的正本、副本、</w:t>
      </w:r>
      <w:r>
        <w:rPr>
          <w:rFonts w:hint="eastAsia" w:hAnsi="宋体"/>
          <w:sz w:val="24"/>
        </w:rPr>
        <w:t>电子版响应文件</w:t>
      </w:r>
      <w:r>
        <w:rPr>
          <w:rFonts w:hint="eastAsia" w:ascii="宋体" w:hAnsi="宋体"/>
          <w:sz w:val="24"/>
        </w:rPr>
        <w:t>，</w:t>
      </w:r>
      <w:r>
        <w:rPr>
          <w:rFonts w:ascii="宋体" w:hAnsi="宋体"/>
          <w:sz w:val="24"/>
        </w:rPr>
        <w:t>用单独的封袋分装密封（封袋不得有破损），在封袋上标明“正本”、“副本”及“电子版</w:t>
      </w:r>
      <w:r>
        <w:rPr>
          <w:rFonts w:hint="eastAsia" w:ascii="宋体" w:hAnsi="宋体"/>
          <w:sz w:val="24"/>
        </w:rPr>
        <w:t>响应</w:t>
      </w:r>
      <w:r>
        <w:rPr>
          <w:rFonts w:ascii="宋体" w:hAnsi="宋体"/>
          <w:sz w:val="24"/>
        </w:rPr>
        <w:t>文件”字样，</w:t>
      </w:r>
      <w:r>
        <w:rPr>
          <w:rFonts w:hint="eastAsia" w:ascii="宋体" w:hAnsi="宋体"/>
          <w:sz w:val="24"/>
        </w:rPr>
        <w:t xml:space="preserve">封袋正面要粘贴标识并加盖供应商公章。响应文件正本中的法人授权书须为原件，其他资格条件证明文件为复印件加盖供应商公章；副本可以是正本的复印件； </w:t>
      </w:r>
    </w:p>
    <w:p w14:paraId="74304A22">
      <w:pPr>
        <w:spacing w:line="360" w:lineRule="auto"/>
        <w:ind w:firstLine="480" w:firstLineChars="200"/>
        <w:rPr>
          <w:rFonts w:hint="eastAsia" w:ascii="宋体" w:hAnsi="宋体"/>
          <w:sz w:val="24"/>
        </w:rPr>
      </w:pPr>
      <w:r>
        <w:rPr>
          <w:rFonts w:hint="eastAsia" w:ascii="宋体" w:hAnsi="宋体"/>
          <w:sz w:val="24"/>
        </w:rPr>
        <w:t>B、封袋正面标识式样（参见格式）。</w:t>
      </w:r>
    </w:p>
    <w:p w14:paraId="7B8A52F1">
      <w:pPr>
        <w:spacing w:line="360" w:lineRule="auto"/>
        <w:rPr>
          <w:rFonts w:hint="eastAsia" w:ascii="宋体" w:hAnsi="宋体"/>
          <w:sz w:val="24"/>
        </w:rPr>
      </w:pPr>
      <w:r>
        <w:rPr>
          <w:rFonts w:hint="eastAsia" w:ascii="宋体" w:hAnsi="宋体"/>
          <w:sz w:val="24"/>
        </w:rPr>
        <w:t xml:space="preserve">   （2）如果供应商未按上述要求密封及加写标记的响应文件、误投、过早启封的响应文件，采购代理机构将拒绝接收，并退回供应商。采购代理机构对响应文件的误投和提前启封概不负责。</w:t>
      </w:r>
    </w:p>
    <w:p w14:paraId="1F6C586C">
      <w:pPr>
        <w:spacing w:line="560" w:lineRule="exact"/>
        <w:ind w:firstLine="120" w:firstLineChars="50"/>
        <w:rPr>
          <w:rFonts w:hint="eastAsia" w:ascii="宋体" w:hAnsi="宋体"/>
          <w:b/>
          <w:sz w:val="24"/>
        </w:rPr>
      </w:pPr>
      <w:r>
        <w:rPr>
          <w:rFonts w:hint="eastAsia" w:ascii="宋体" w:hAnsi="宋体"/>
          <w:b/>
          <w:sz w:val="24"/>
        </w:rPr>
        <w:t>2、响应文件递交</w:t>
      </w:r>
    </w:p>
    <w:p w14:paraId="13B2B330">
      <w:pPr>
        <w:spacing w:line="360" w:lineRule="auto"/>
        <w:ind w:firstLine="240" w:firstLineChars="100"/>
        <w:rPr>
          <w:rFonts w:hint="eastAsia" w:ascii="宋体" w:hAnsi="宋体"/>
          <w:sz w:val="24"/>
        </w:rPr>
      </w:pPr>
      <w:r>
        <w:rPr>
          <w:rFonts w:hint="eastAsia" w:ascii="宋体" w:hAnsi="宋体"/>
          <w:sz w:val="24"/>
        </w:rPr>
        <w:t xml:space="preserve"> （1）供应商必须在磋商文件规定的时间和地点，将全部响应文件递交至磋商现场；</w:t>
      </w:r>
    </w:p>
    <w:p w14:paraId="59EC5373">
      <w:pPr>
        <w:spacing w:line="360" w:lineRule="auto"/>
        <w:ind w:firstLine="240" w:firstLineChars="100"/>
        <w:rPr>
          <w:rFonts w:hint="eastAsia" w:ascii="宋体" w:hAnsi="宋体"/>
          <w:sz w:val="24"/>
        </w:rPr>
      </w:pPr>
      <w:r>
        <w:rPr>
          <w:rFonts w:hint="eastAsia" w:ascii="宋体" w:hAnsi="宋体"/>
          <w:sz w:val="24"/>
        </w:rPr>
        <w:t xml:space="preserve"> （2）采购代理机构项目负责人在磋商文件规定的响应文件递交截止时间前，只负责响应文件的接收、清点、造册登记工作，并请法定代表人或被授权人签字确认，对其有效性不负任何责任；</w:t>
      </w:r>
    </w:p>
    <w:p w14:paraId="2DF4C737">
      <w:pPr>
        <w:spacing w:line="360" w:lineRule="auto"/>
        <w:ind w:firstLine="240" w:firstLineChars="100"/>
        <w:rPr>
          <w:rFonts w:hint="eastAsia" w:ascii="宋体" w:hAnsi="宋体"/>
          <w:sz w:val="24"/>
        </w:rPr>
      </w:pPr>
      <w:r>
        <w:rPr>
          <w:rFonts w:hint="eastAsia" w:ascii="宋体" w:hAnsi="宋体"/>
          <w:sz w:val="24"/>
        </w:rPr>
        <w:t xml:space="preserve"> （3）采购代理机构在宣布递交响应文件时间截止之后，拒绝接收任何人送达、递交的响应文件；</w:t>
      </w:r>
    </w:p>
    <w:p w14:paraId="2B589ADA">
      <w:pPr>
        <w:spacing w:line="360" w:lineRule="auto"/>
        <w:ind w:firstLine="240" w:firstLineChars="100"/>
        <w:rPr>
          <w:rFonts w:hint="eastAsia" w:ascii="宋体" w:hAnsi="宋体"/>
          <w:sz w:val="24"/>
        </w:rPr>
      </w:pPr>
      <w:r>
        <w:rPr>
          <w:rFonts w:hint="eastAsia" w:ascii="宋体" w:hAnsi="宋体"/>
          <w:sz w:val="24"/>
        </w:rPr>
        <w:t xml:space="preserve"> （4）无论供应商成交与否或者废标，其响应文件恕不退还。</w:t>
      </w:r>
    </w:p>
    <w:p w14:paraId="648A6F64">
      <w:pPr>
        <w:spacing w:line="560" w:lineRule="exact"/>
        <w:ind w:firstLine="120" w:firstLineChars="50"/>
        <w:rPr>
          <w:rFonts w:hint="eastAsia" w:ascii="宋体" w:hAnsi="宋体"/>
          <w:b/>
          <w:sz w:val="24"/>
        </w:rPr>
      </w:pPr>
      <w:r>
        <w:rPr>
          <w:rFonts w:hint="eastAsia" w:ascii="宋体" w:hAnsi="宋体"/>
          <w:b/>
          <w:sz w:val="24"/>
        </w:rPr>
        <w:t>3、响应文件截止时间</w:t>
      </w:r>
    </w:p>
    <w:p w14:paraId="68920F7C">
      <w:pPr>
        <w:kinsoku w:val="0"/>
        <w:spacing w:line="500" w:lineRule="exact"/>
        <w:ind w:firstLine="240" w:firstLineChars="100"/>
        <w:rPr>
          <w:rFonts w:hint="eastAsia" w:ascii="宋体" w:hAnsi="宋体"/>
          <w:sz w:val="24"/>
        </w:rPr>
      </w:pPr>
      <w:r>
        <w:rPr>
          <w:rFonts w:hint="eastAsia" w:ascii="宋体" w:hAnsi="宋体"/>
          <w:sz w:val="24"/>
        </w:rPr>
        <w:t xml:space="preserve"> （1）供应商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1F7CF680">
      <w:pPr>
        <w:kinsoku w:val="0"/>
        <w:spacing w:line="500" w:lineRule="exact"/>
        <w:ind w:firstLine="240" w:firstLineChars="100"/>
        <w:rPr>
          <w:rFonts w:hint="eastAsia" w:ascii="宋体" w:hAnsi="宋体"/>
          <w:sz w:val="24"/>
        </w:rPr>
      </w:pPr>
      <w:r>
        <w:rPr>
          <w:rFonts w:hint="eastAsia" w:ascii="宋体" w:hAnsi="宋体"/>
          <w:sz w:val="24"/>
        </w:rPr>
        <w:t xml:space="preserve"> （2）采购代理机构因采购人推迟磋商截止时间时，应以书面的形式，通知所有供应商；在这种情况下，采购代理机构和供应商的权利和义务将受到新的截止期的约束。</w:t>
      </w:r>
    </w:p>
    <w:p w14:paraId="5ADB0A5F">
      <w:pPr>
        <w:spacing w:line="560" w:lineRule="exact"/>
        <w:ind w:firstLine="120" w:firstLineChars="50"/>
        <w:rPr>
          <w:rFonts w:hint="eastAsia" w:ascii="宋体" w:hAnsi="宋体"/>
          <w:b/>
          <w:sz w:val="24"/>
        </w:rPr>
      </w:pPr>
      <w:r>
        <w:rPr>
          <w:rFonts w:hint="eastAsia" w:ascii="宋体" w:hAnsi="宋体"/>
          <w:b/>
          <w:sz w:val="24"/>
        </w:rPr>
        <w:t>4、响应文件的修改和撤回</w:t>
      </w:r>
    </w:p>
    <w:p w14:paraId="003A8783">
      <w:pPr>
        <w:spacing w:line="360" w:lineRule="auto"/>
        <w:ind w:firstLine="240" w:firstLineChars="100"/>
        <w:rPr>
          <w:rFonts w:hint="eastAsia" w:ascii="宋体" w:hAnsi="宋体"/>
          <w:sz w:val="24"/>
        </w:rPr>
      </w:pPr>
      <w:r>
        <w:rPr>
          <w:rFonts w:hint="eastAsia" w:ascii="宋体" w:hAnsi="宋体"/>
          <w:sz w:val="24"/>
        </w:rPr>
        <w:t xml:space="preserve"> （1）响应文件递交后，如果供应商提出书面修改和撤回响应文件要求，在截止时间前以书面形式送达采购代理机构；</w:t>
      </w:r>
    </w:p>
    <w:p w14:paraId="2EB3DE83">
      <w:pPr>
        <w:spacing w:line="360" w:lineRule="auto"/>
        <w:ind w:firstLine="240" w:firstLineChars="100"/>
        <w:rPr>
          <w:rFonts w:hint="eastAsia" w:ascii="宋体" w:hAnsi="宋体"/>
          <w:sz w:val="24"/>
        </w:rPr>
      </w:pPr>
      <w:r>
        <w:rPr>
          <w:rFonts w:hint="eastAsia" w:ascii="宋体" w:hAnsi="宋体"/>
          <w:sz w:val="24"/>
        </w:rPr>
        <w:t xml:space="preserve"> （2）供应商修改响应文件的书面材料，须密封送达采购代理机构，修改或补充的内容应按磋商文件要求签署、盖章、密封、标记，并作为响应文件的组成部分；</w:t>
      </w:r>
    </w:p>
    <w:p w14:paraId="355F9140">
      <w:pPr>
        <w:spacing w:line="360" w:lineRule="auto"/>
        <w:ind w:firstLine="240" w:firstLineChars="100"/>
        <w:rPr>
          <w:rFonts w:hint="eastAsia" w:ascii="宋体" w:hAnsi="宋体"/>
          <w:sz w:val="24"/>
        </w:rPr>
      </w:pPr>
      <w:r>
        <w:rPr>
          <w:rFonts w:hint="eastAsia" w:ascii="宋体" w:hAnsi="宋体"/>
          <w:sz w:val="24"/>
        </w:rPr>
        <w:t xml:space="preserve"> （3）撤回响应文件应以书面的形式通知采购代理机构。采取书面形式撤回磋商响应文件，随后必须补充有法定代表人或被授权人签署的要求撤回磋商响应文件的正式文件；撤回磋商响应文件的时间以送达采购代理机构到达日期为准；</w:t>
      </w:r>
    </w:p>
    <w:p w14:paraId="70D72318">
      <w:pPr>
        <w:spacing w:line="360" w:lineRule="auto"/>
        <w:ind w:firstLine="240" w:firstLineChars="100"/>
        <w:rPr>
          <w:rFonts w:hint="eastAsia" w:ascii="宋体" w:hAnsi="宋体"/>
          <w:sz w:val="24"/>
        </w:rPr>
      </w:pPr>
      <w:r>
        <w:rPr>
          <w:rFonts w:hint="eastAsia" w:ascii="宋体" w:hAnsi="宋体"/>
          <w:sz w:val="24"/>
        </w:rPr>
        <w:t xml:space="preserve"> （4）在磋商截止时间后到磋商文件规定的磋商有效期满之间的这段时间内，供应商不得撤回其响应文件；</w:t>
      </w:r>
    </w:p>
    <w:p w14:paraId="10F157EC">
      <w:pPr>
        <w:spacing w:line="360" w:lineRule="auto"/>
        <w:ind w:firstLine="240" w:firstLineChars="100"/>
        <w:rPr>
          <w:rFonts w:ascii="宋体" w:hAnsi="宋体"/>
          <w:sz w:val="24"/>
        </w:rPr>
      </w:pPr>
      <w:r>
        <w:rPr>
          <w:rFonts w:hint="eastAsia" w:ascii="宋体" w:hAnsi="宋体"/>
          <w:sz w:val="24"/>
        </w:rPr>
        <w:t xml:space="preserve"> （5）供应商在响应文件递交截止时间后，不得对其响应文件做任何修改。</w:t>
      </w:r>
    </w:p>
    <w:p w14:paraId="5300293D">
      <w:pPr>
        <w:jc w:val="center"/>
        <w:rPr>
          <w:rFonts w:hint="eastAsia" w:ascii="宋体" w:hAnsi="宋体"/>
          <w:b/>
          <w:sz w:val="30"/>
          <w:szCs w:val="30"/>
        </w:rPr>
      </w:pPr>
      <w:r>
        <w:rPr>
          <w:rFonts w:hint="eastAsia" w:ascii="宋体" w:hAnsi="宋体"/>
          <w:b/>
          <w:sz w:val="30"/>
          <w:szCs w:val="30"/>
        </w:rPr>
        <w:t>六．磋商、澄清、成交</w:t>
      </w:r>
    </w:p>
    <w:p w14:paraId="57A390E1">
      <w:pPr>
        <w:tabs>
          <w:tab w:val="left" w:pos="1478"/>
        </w:tabs>
        <w:spacing w:line="360" w:lineRule="auto"/>
        <w:ind w:firstLine="120" w:firstLineChars="50"/>
        <w:rPr>
          <w:rFonts w:hint="eastAsia" w:ascii="宋体" w:hAnsi="宋体"/>
          <w:b/>
          <w:sz w:val="24"/>
        </w:rPr>
      </w:pPr>
      <w:r>
        <w:rPr>
          <w:rFonts w:hint="eastAsia" w:ascii="宋体" w:hAnsi="宋体"/>
          <w:b/>
          <w:sz w:val="24"/>
        </w:rPr>
        <w:t>1、磋商</w:t>
      </w:r>
      <w:r>
        <w:rPr>
          <w:rFonts w:ascii="宋体" w:hAnsi="宋体"/>
          <w:b/>
          <w:sz w:val="24"/>
        </w:rPr>
        <w:tab/>
      </w:r>
    </w:p>
    <w:p w14:paraId="449608B3">
      <w:pPr>
        <w:spacing w:line="360" w:lineRule="auto"/>
        <w:ind w:firstLine="240" w:firstLineChars="100"/>
        <w:rPr>
          <w:rFonts w:hint="eastAsia" w:ascii="宋体" w:hAnsi="宋体"/>
          <w:sz w:val="24"/>
        </w:rPr>
      </w:pPr>
      <w:r>
        <w:rPr>
          <w:rFonts w:hint="eastAsia" w:ascii="宋体" w:hAnsi="宋体"/>
          <w:sz w:val="24"/>
        </w:rPr>
        <w:t xml:space="preserve"> （1）采购代理机构按磋商文件规定的时间、地点组织磋商会议。</w:t>
      </w:r>
    </w:p>
    <w:p w14:paraId="14595916">
      <w:pPr>
        <w:spacing w:line="360" w:lineRule="auto"/>
        <w:ind w:firstLine="360" w:firstLineChars="150"/>
        <w:rPr>
          <w:rFonts w:hint="eastAsia" w:ascii="宋体" w:hAnsi="宋体"/>
          <w:sz w:val="24"/>
        </w:rPr>
      </w:pPr>
      <w:r>
        <w:rPr>
          <w:rFonts w:hint="eastAsia" w:ascii="宋体" w:hAnsi="宋体"/>
          <w:sz w:val="24"/>
        </w:rPr>
        <w:t>（2）磋商大会由采购代理机构主持，采购人参会</w:t>
      </w:r>
      <w:r>
        <w:rPr>
          <w:rFonts w:ascii="宋体" w:hAnsi="宋体"/>
          <w:sz w:val="24"/>
        </w:rPr>
        <w:t>人员</w:t>
      </w:r>
      <w:r>
        <w:rPr>
          <w:rFonts w:hint="eastAsia" w:ascii="宋体" w:hAnsi="宋体"/>
          <w:sz w:val="24"/>
        </w:rPr>
        <w:t>、</w:t>
      </w:r>
      <w:r>
        <w:rPr>
          <w:rFonts w:ascii="宋体" w:hAnsi="宋体"/>
          <w:sz w:val="24"/>
        </w:rPr>
        <w:t>供应商代表</w:t>
      </w:r>
      <w:r>
        <w:rPr>
          <w:rFonts w:hint="eastAsia" w:ascii="宋体" w:hAnsi="宋体"/>
          <w:sz w:val="24"/>
        </w:rPr>
        <w:t>及有关工作人员参加，参加磋商的人员应签名报到，以证明其出席。</w:t>
      </w:r>
    </w:p>
    <w:p w14:paraId="4863F5E2">
      <w:pPr>
        <w:spacing w:line="360" w:lineRule="auto"/>
        <w:ind w:firstLine="360" w:firstLineChars="150"/>
        <w:rPr>
          <w:rFonts w:hint="eastAsia" w:ascii="宋体" w:hAnsi="宋体"/>
          <w:sz w:val="24"/>
        </w:rPr>
      </w:pPr>
      <w:r>
        <w:rPr>
          <w:rFonts w:hint="eastAsia" w:ascii="宋体" w:hAnsi="宋体"/>
          <w:sz w:val="24"/>
        </w:rPr>
        <w:t>（3）由供应商或者其推选的代表检查响应文件的密封情况。</w:t>
      </w:r>
    </w:p>
    <w:p w14:paraId="4FB9D170">
      <w:pPr>
        <w:spacing w:line="360" w:lineRule="auto"/>
        <w:ind w:firstLine="360" w:firstLineChars="150"/>
        <w:rPr>
          <w:rFonts w:hint="eastAsia" w:ascii="宋体" w:hAnsi="宋体"/>
          <w:sz w:val="24"/>
        </w:rPr>
      </w:pPr>
      <w:r>
        <w:rPr>
          <w:rFonts w:hint="eastAsia" w:ascii="宋体" w:hAnsi="宋体"/>
          <w:sz w:val="24"/>
        </w:rPr>
        <w:t>（4）查验响应文件密封情况，确认无误后拆封，由采购代理机构工作人员负责将供应商的名称、磋商价格和磋商文件中规定的其他内容进行记录，签字确认后并存档备案。</w:t>
      </w:r>
    </w:p>
    <w:p w14:paraId="7E10F93E">
      <w:pPr>
        <w:tabs>
          <w:tab w:val="left" w:pos="1478"/>
        </w:tabs>
        <w:spacing w:line="360" w:lineRule="auto"/>
        <w:ind w:firstLine="120" w:firstLineChars="50"/>
        <w:rPr>
          <w:rFonts w:hint="eastAsia" w:ascii="宋体" w:hAnsi="宋体"/>
          <w:b/>
          <w:sz w:val="24"/>
        </w:rPr>
      </w:pPr>
      <w:r>
        <w:rPr>
          <w:rFonts w:hint="eastAsia" w:ascii="宋体" w:hAnsi="宋体"/>
          <w:b/>
          <w:sz w:val="24"/>
        </w:rPr>
        <w:t>2、磋商小组组成与职责</w:t>
      </w:r>
      <w:r>
        <w:rPr>
          <w:rFonts w:ascii="宋体" w:hAnsi="宋体"/>
          <w:b/>
          <w:sz w:val="24"/>
        </w:rPr>
        <w:tab/>
      </w:r>
      <w:r>
        <w:rPr>
          <w:rFonts w:hint="eastAsia" w:ascii="宋体" w:hAnsi="宋体"/>
          <w:b/>
          <w:sz w:val="24"/>
        </w:rPr>
        <w:tab/>
      </w:r>
      <w:r>
        <w:rPr>
          <w:rFonts w:ascii="宋体" w:hAnsi="宋体"/>
          <w:b/>
          <w:sz w:val="24"/>
        </w:rPr>
        <w:tab/>
      </w:r>
      <w:r>
        <w:rPr>
          <w:rFonts w:hint="eastAsia" w:ascii="宋体" w:hAnsi="宋体"/>
          <w:b/>
          <w:sz w:val="24"/>
        </w:rPr>
        <w:tab/>
      </w:r>
    </w:p>
    <w:p w14:paraId="683D1B04">
      <w:pPr>
        <w:spacing w:line="360" w:lineRule="auto"/>
        <w:ind w:firstLine="480" w:firstLineChars="200"/>
        <w:rPr>
          <w:rFonts w:hint="eastAsia" w:ascii="宋体" w:hAnsi="宋体"/>
          <w:sz w:val="24"/>
        </w:rPr>
      </w:pPr>
      <w:r>
        <w:rPr>
          <w:rFonts w:hint="eastAsia" w:ascii="宋体" w:hAnsi="宋体"/>
          <w:sz w:val="24"/>
        </w:rPr>
        <w:t>为确保磋商工作公开、公平、公正，依法成立磋商</w:t>
      </w:r>
      <w:r>
        <w:rPr>
          <w:rFonts w:hint="eastAsia" w:ascii="宋体" w:hAnsi="宋体"/>
          <w:color w:val="auto"/>
          <w:sz w:val="24"/>
        </w:rPr>
        <w:t>小组。磋商小组由采购人代表及评审专家组成，成员人数为</w:t>
      </w:r>
      <w:r>
        <w:rPr>
          <w:rFonts w:ascii="宋体" w:hAnsi="宋体"/>
          <w:color w:val="auto"/>
          <w:sz w:val="24"/>
        </w:rPr>
        <w:t>3</w:t>
      </w:r>
      <w:r>
        <w:rPr>
          <w:rFonts w:hint="eastAsia" w:ascii="宋体" w:hAnsi="宋体"/>
          <w:color w:val="auto"/>
          <w:sz w:val="24"/>
        </w:rPr>
        <w:t>人及以上单数，其中评审专家不少于</w:t>
      </w:r>
      <w:r>
        <w:rPr>
          <w:rFonts w:hint="eastAsia" w:ascii="宋体" w:hAnsi="宋体"/>
          <w:sz w:val="24"/>
        </w:rPr>
        <w:t>磋商小组成员总数的三分之二，专家名单由有关人员在有关部门设立的采购评审专家库中随机抽取，磋商小组成员应当遵守并履行下列责任和义务：</w:t>
      </w:r>
    </w:p>
    <w:p w14:paraId="0752270B">
      <w:pPr>
        <w:spacing w:line="360" w:lineRule="auto"/>
        <w:ind w:firstLine="600" w:firstLineChars="250"/>
        <w:rPr>
          <w:rFonts w:hint="eastAsia" w:ascii="宋体" w:hAnsi="宋体"/>
          <w:sz w:val="24"/>
        </w:rPr>
      </w:pPr>
      <w:r>
        <w:rPr>
          <w:rFonts w:hint="eastAsia" w:ascii="宋体" w:hAnsi="宋体"/>
          <w:sz w:val="24"/>
        </w:rPr>
        <w:t>A、要严格遵守政府采购相关法律制度，依法履行各自职责，公正、客观、审慎地组织和参与评审工作；</w:t>
      </w:r>
    </w:p>
    <w:p w14:paraId="3E44C2D4">
      <w:pPr>
        <w:spacing w:line="360" w:lineRule="auto"/>
        <w:ind w:firstLine="600" w:firstLineChars="250"/>
        <w:rPr>
          <w:rFonts w:hint="eastAsia" w:ascii="宋体" w:hAnsi="宋体"/>
          <w:sz w:val="24"/>
        </w:rPr>
      </w:pPr>
      <w:r>
        <w:rPr>
          <w:rFonts w:hint="eastAsia" w:ascii="宋体" w:hAnsi="宋体"/>
          <w:sz w:val="24"/>
        </w:rPr>
        <w:t>B、审查、评价响应文件是否符合磋商文件的商务、技术等实质性要求；</w:t>
      </w:r>
    </w:p>
    <w:p w14:paraId="3328C85C">
      <w:pPr>
        <w:spacing w:line="360" w:lineRule="auto"/>
        <w:ind w:firstLine="600" w:firstLineChars="250"/>
        <w:rPr>
          <w:rFonts w:hint="eastAsia" w:ascii="宋体" w:hAnsi="宋体"/>
          <w:sz w:val="24"/>
        </w:rPr>
      </w:pPr>
      <w:r>
        <w:rPr>
          <w:rFonts w:hint="eastAsia" w:ascii="宋体" w:hAnsi="宋体"/>
          <w:sz w:val="24"/>
        </w:rPr>
        <w:t>C、要求供应商对响应文件有关事项作出澄清或说明；</w:t>
      </w:r>
    </w:p>
    <w:p w14:paraId="21184EE5">
      <w:pPr>
        <w:spacing w:line="360" w:lineRule="auto"/>
        <w:ind w:firstLine="600" w:firstLineChars="250"/>
        <w:rPr>
          <w:rFonts w:hint="eastAsia" w:ascii="宋体" w:hAnsi="宋体"/>
          <w:sz w:val="24"/>
        </w:rPr>
      </w:pPr>
      <w:r>
        <w:rPr>
          <w:rFonts w:hint="eastAsia" w:ascii="宋体" w:hAnsi="宋体"/>
          <w:sz w:val="24"/>
        </w:rPr>
        <w:t>D、按磋商文件规定的评审方法和标准，对响应文件进行比较和评价；对供应商的客观评分项的评分应当一致；</w:t>
      </w:r>
    </w:p>
    <w:p w14:paraId="653939FF">
      <w:pPr>
        <w:spacing w:line="360" w:lineRule="auto"/>
        <w:ind w:firstLine="600" w:firstLineChars="250"/>
        <w:rPr>
          <w:rFonts w:hint="eastAsia" w:ascii="宋体" w:hAnsi="宋体"/>
          <w:sz w:val="24"/>
        </w:rPr>
      </w:pPr>
      <w:r>
        <w:rPr>
          <w:rFonts w:hint="eastAsia" w:ascii="宋体" w:hAnsi="宋体"/>
          <w:sz w:val="24"/>
        </w:rPr>
        <w:t>E、要依法独立评审，按照磋商文件的要求和评标标准进行评标，推荐成交候选人名单，对评审意见承担个人责任；</w:t>
      </w:r>
    </w:p>
    <w:p w14:paraId="59A2A755">
      <w:pPr>
        <w:spacing w:line="360" w:lineRule="auto"/>
        <w:ind w:firstLine="600" w:firstLineChars="250"/>
        <w:rPr>
          <w:rFonts w:ascii="宋体" w:hAnsi="宋体"/>
          <w:sz w:val="24"/>
        </w:rPr>
      </w:pPr>
      <w:r>
        <w:rPr>
          <w:rFonts w:hint="eastAsia" w:ascii="宋体" w:hAnsi="宋体"/>
          <w:sz w:val="24"/>
        </w:rPr>
        <w:t>F、对需要共同认定的事项存在争议的，按照少数服从多数的原则做出结论。持不同意见的磋商小组成员应当在评审报告上签署不同意见并说明理由，否则视为同意；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2ABB3E90">
      <w:pPr>
        <w:spacing w:line="360" w:lineRule="auto"/>
        <w:ind w:firstLine="600" w:firstLineChars="250"/>
        <w:rPr>
          <w:rFonts w:hint="eastAsia" w:ascii="宋体" w:hAnsi="宋体"/>
          <w:sz w:val="24"/>
        </w:rPr>
      </w:pPr>
      <w:r>
        <w:rPr>
          <w:rFonts w:hint="eastAsia" w:ascii="宋体" w:hAnsi="宋体"/>
          <w:sz w:val="24"/>
        </w:rPr>
        <w:t>G、对评审情况以及在评审过程中获悉的国家秘密、商业秘密负有保密责任；</w:t>
      </w:r>
    </w:p>
    <w:p w14:paraId="739E736F">
      <w:pPr>
        <w:spacing w:line="360" w:lineRule="auto"/>
        <w:ind w:firstLine="600" w:firstLineChars="250"/>
        <w:rPr>
          <w:rFonts w:hint="eastAsia" w:ascii="宋体" w:hAnsi="宋体"/>
          <w:sz w:val="24"/>
        </w:rPr>
      </w:pPr>
      <w:r>
        <w:rPr>
          <w:rFonts w:hint="eastAsia" w:ascii="宋体" w:hAnsi="宋体"/>
          <w:sz w:val="24"/>
        </w:rPr>
        <w:t>H、向采购人、采购代理机构或者有关部门报告评审中发现的违法行为；</w:t>
      </w:r>
    </w:p>
    <w:p w14:paraId="7966B797">
      <w:pPr>
        <w:spacing w:line="360" w:lineRule="auto"/>
        <w:ind w:firstLine="600" w:firstLineChars="250"/>
        <w:rPr>
          <w:rFonts w:hint="eastAsia" w:ascii="宋体" w:hAnsi="宋体"/>
          <w:sz w:val="24"/>
        </w:rPr>
      </w:pPr>
      <w:r>
        <w:rPr>
          <w:rFonts w:hint="eastAsia" w:ascii="宋体" w:hAnsi="宋体"/>
          <w:sz w:val="24"/>
        </w:rPr>
        <w:t>I、配合采购人、采购代理机构答复供应商提出的质疑；</w:t>
      </w:r>
    </w:p>
    <w:p w14:paraId="4F793957">
      <w:pPr>
        <w:spacing w:line="360" w:lineRule="auto"/>
        <w:ind w:firstLine="600" w:firstLineChars="250"/>
        <w:rPr>
          <w:rFonts w:hint="eastAsia" w:ascii="宋体" w:hAnsi="宋体"/>
          <w:sz w:val="24"/>
        </w:rPr>
      </w:pPr>
      <w:r>
        <w:rPr>
          <w:rFonts w:hint="eastAsia" w:ascii="宋体" w:hAnsi="宋体"/>
          <w:sz w:val="24"/>
        </w:rPr>
        <w:t>J、配合有关部门处理投诉工作。</w:t>
      </w:r>
    </w:p>
    <w:p w14:paraId="13DDD53C">
      <w:pPr>
        <w:spacing w:line="360" w:lineRule="auto"/>
        <w:ind w:firstLine="120" w:firstLineChars="50"/>
        <w:rPr>
          <w:rFonts w:hint="eastAsia" w:ascii="宋体" w:hAnsi="宋体"/>
          <w:b/>
          <w:sz w:val="24"/>
        </w:rPr>
      </w:pPr>
      <w:r>
        <w:rPr>
          <w:rFonts w:hint="eastAsia" w:ascii="宋体" w:hAnsi="宋体"/>
          <w:b/>
          <w:sz w:val="24"/>
        </w:rPr>
        <w:t>3、响应文件的初审</w:t>
      </w:r>
    </w:p>
    <w:p w14:paraId="3C7F1E36">
      <w:pPr>
        <w:spacing w:line="336" w:lineRule="auto"/>
        <w:ind w:firstLine="360" w:firstLineChars="150"/>
        <w:rPr>
          <w:rFonts w:hint="eastAsia" w:ascii="宋体" w:hAnsi="宋体"/>
          <w:sz w:val="24"/>
        </w:rPr>
      </w:pPr>
      <w:r>
        <w:rPr>
          <w:rFonts w:hint="eastAsia" w:ascii="宋体" w:hAnsi="宋体"/>
          <w:sz w:val="24"/>
        </w:rPr>
        <w:t>（1）初审分为资格性审查和符合性审查。</w:t>
      </w:r>
    </w:p>
    <w:p w14:paraId="567C3129">
      <w:pPr>
        <w:spacing w:line="336" w:lineRule="auto"/>
        <w:ind w:firstLine="360" w:firstLineChars="150"/>
        <w:rPr>
          <w:rFonts w:hint="eastAsia" w:ascii="宋体" w:hAnsi="宋体"/>
          <w:sz w:val="24"/>
        </w:rPr>
      </w:pPr>
      <w:r>
        <w:rPr>
          <w:rFonts w:hint="eastAsia" w:ascii="宋体" w:hAnsi="宋体"/>
          <w:sz w:val="24"/>
        </w:rPr>
        <w:t>（2）资格性审查：依据磋商文件的规定，对供应商的资格证明文件进行审查，以确定供应商是否具备磋商资格。</w:t>
      </w:r>
    </w:p>
    <w:p w14:paraId="32AD85A3">
      <w:pPr>
        <w:spacing w:line="336" w:lineRule="auto"/>
        <w:ind w:firstLine="360" w:firstLineChars="150"/>
        <w:rPr>
          <w:rFonts w:hint="eastAsia" w:ascii="宋体" w:hAnsi="宋体"/>
          <w:sz w:val="24"/>
        </w:rPr>
      </w:pPr>
      <w:r>
        <w:rPr>
          <w:rFonts w:hint="eastAsia" w:ascii="宋体" w:hAnsi="宋体"/>
          <w:sz w:val="24"/>
        </w:rPr>
        <w:t xml:space="preserve">（3）符合性审查：依据磋商文件规定，从响应文件的有效性、完整性和对磋商文件的响应程度进行审查。下列情况有一项不满足者（但不限于），不进入下一轮评审：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25"/>
        <w:gridCol w:w="7140"/>
      </w:tblGrid>
      <w:tr w14:paraId="50A4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47" w:type="dxa"/>
            <w:vMerge w:val="restart"/>
            <w:noWrap w:val="0"/>
            <w:vAlign w:val="center"/>
          </w:tcPr>
          <w:p w14:paraId="214B1A0F">
            <w:pPr>
              <w:spacing w:line="460" w:lineRule="exact"/>
              <w:jc w:val="center"/>
              <w:rPr>
                <w:rFonts w:hint="eastAsia" w:ascii="宋体" w:hAnsi="宋体"/>
                <w:color w:val="auto"/>
                <w:sz w:val="24"/>
              </w:rPr>
            </w:pPr>
            <w:r>
              <w:rPr>
                <w:rFonts w:hint="eastAsia" w:ascii="宋体" w:hAnsi="宋体"/>
                <w:color w:val="auto"/>
                <w:sz w:val="24"/>
              </w:rPr>
              <w:t>符合性审查</w:t>
            </w:r>
          </w:p>
        </w:tc>
        <w:tc>
          <w:tcPr>
            <w:tcW w:w="425" w:type="dxa"/>
            <w:noWrap w:val="0"/>
            <w:vAlign w:val="center"/>
          </w:tcPr>
          <w:p w14:paraId="3D970C46">
            <w:pPr>
              <w:spacing w:line="460" w:lineRule="exact"/>
              <w:jc w:val="center"/>
              <w:rPr>
                <w:rFonts w:hint="eastAsia" w:ascii="宋体" w:hAnsi="宋体"/>
                <w:color w:val="auto"/>
                <w:sz w:val="24"/>
              </w:rPr>
            </w:pPr>
            <w:r>
              <w:rPr>
                <w:rFonts w:hint="eastAsia" w:ascii="宋体" w:hAnsi="宋体"/>
                <w:color w:val="auto"/>
                <w:sz w:val="24"/>
              </w:rPr>
              <w:t>1</w:t>
            </w:r>
          </w:p>
        </w:tc>
        <w:tc>
          <w:tcPr>
            <w:tcW w:w="7140" w:type="dxa"/>
            <w:noWrap w:val="0"/>
            <w:vAlign w:val="top"/>
          </w:tcPr>
          <w:p w14:paraId="12CB1F16">
            <w:pPr>
              <w:spacing w:line="460" w:lineRule="exact"/>
              <w:rPr>
                <w:rFonts w:hint="eastAsia" w:ascii="宋体" w:hAnsi="宋体"/>
                <w:color w:val="auto"/>
                <w:sz w:val="24"/>
              </w:rPr>
            </w:pPr>
            <w:r>
              <w:rPr>
                <w:rFonts w:hint="eastAsia" w:ascii="宋体" w:hAnsi="宋体"/>
                <w:color w:val="auto"/>
                <w:sz w:val="24"/>
              </w:rPr>
              <w:t>供应商名称与营业执照、资质证书一致</w:t>
            </w:r>
          </w:p>
        </w:tc>
      </w:tr>
      <w:tr w14:paraId="675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47" w:type="dxa"/>
            <w:vMerge w:val="continue"/>
            <w:noWrap w:val="0"/>
            <w:vAlign w:val="top"/>
          </w:tcPr>
          <w:p w14:paraId="60AECE88">
            <w:pPr>
              <w:spacing w:line="460" w:lineRule="exact"/>
              <w:jc w:val="center"/>
              <w:rPr>
                <w:rFonts w:hint="eastAsia" w:ascii="宋体" w:hAnsi="宋体"/>
                <w:color w:val="auto"/>
                <w:sz w:val="24"/>
              </w:rPr>
            </w:pPr>
          </w:p>
        </w:tc>
        <w:tc>
          <w:tcPr>
            <w:tcW w:w="425" w:type="dxa"/>
            <w:noWrap w:val="0"/>
            <w:vAlign w:val="center"/>
          </w:tcPr>
          <w:p w14:paraId="4F9A9194">
            <w:pPr>
              <w:spacing w:line="460" w:lineRule="exact"/>
              <w:jc w:val="center"/>
              <w:rPr>
                <w:rFonts w:hint="eastAsia" w:ascii="宋体" w:hAnsi="宋体"/>
                <w:color w:val="auto"/>
                <w:sz w:val="24"/>
              </w:rPr>
            </w:pPr>
            <w:r>
              <w:rPr>
                <w:rFonts w:hint="eastAsia" w:ascii="宋体" w:hAnsi="宋体"/>
                <w:color w:val="auto"/>
                <w:sz w:val="24"/>
              </w:rPr>
              <w:t>2</w:t>
            </w:r>
          </w:p>
        </w:tc>
        <w:tc>
          <w:tcPr>
            <w:tcW w:w="7140" w:type="dxa"/>
            <w:noWrap w:val="0"/>
            <w:vAlign w:val="top"/>
          </w:tcPr>
          <w:p w14:paraId="2913F8B8">
            <w:pPr>
              <w:spacing w:line="460" w:lineRule="exact"/>
              <w:jc w:val="left"/>
              <w:rPr>
                <w:rFonts w:hint="eastAsia" w:ascii="宋体" w:hAnsi="宋体"/>
                <w:color w:val="auto"/>
                <w:sz w:val="24"/>
              </w:rPr>
            </w:pPr>
            <w:r>
              <w:rPr>
                <w:rFonts w:hint="eastAsia" w:ascii="宋体" w:hAnsi="宋体"/>
                <w:color w:val="auto"/>
                <w:sz w:val="24"/>
              </w:rPr>
              <w:t>响应文件按磋商文件要求的数量、计量单位、报价货币及签字盖章</w:t>
            </w:r>
          </w:p>
        </w:tc>
      </w:tr>
      <w:tr w14:paraId="2CF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047" w:type="dxa"/>
            <w:vMerge w:val="continue"/>
            <w:noWrap w:val="0"/>
            <w:vAlign w:val="top"/>
          </w:tcPr>
          <w:p w14:paraId="0C24E89A">
            <w:pPr>
              <w:spacing w:line="460" w:lineRule="exact"/>
              <w:jc w:val="center"/>
              <w:rPr>
                <w:rFonts w:hint="eastAsia" w:ascii="宋体" w:hAnsi="宋体"/>
                <w:color w:val="auto"/>
                <w:sz w:val="24"/>
              </w:rPr>
            </w:pPr>
          </w:p>
        </w:tc>
        <w:tc>
          <w:tcPr>
            <w:tcW w:w="425" w:type="dxa"/>
            <w:noWrap w:val="0"/>
            <w:vAlign w:val="center"/>
          </w:tcPr>
          <w:p w14:paraId="7059410A">
            <w:pPr>
              <w:spacing w:line="460" w:lineRule="exact"/>
              <w:jc w:val="center"/>
              <w:rPr>
                <w:rFonts w:hint="eastAsia" w:ascii="宋体" w:hAnsi="宋体"/>
                <w:color w:val="auto"/>
                <w:sz w:val="24"/>
              </w:rPr>
            </w:pPr>
            <w:r>
              <w:rPr>
                <w:rFonts w:hint="eastAsia" w:ascii="宋体" w:hAnsi="宋体"/>
                <w:color w:val="auto"/>
                <w:sz w:val="24"/>
              </w:rPr>
              <w:t>3</w:t>
            </w:r>
          </w:p>
        </w:tc>
        <w:tc>
          <w:tcPr>
            <w:tcW w:w="7140" w:type="dxa"/>
            <w:noWrap w:val="0"/>
            <w:vAlign w:val="top"/>
          </w:tcPr>
          <w:p w14:paraId="29E093AE">
            <w:pPr>
              <w:spacing w:line="460" w:lineRule="exact"/>
              <w:rPr>
                <w:rFonts w:hint="eastAsia" w:ascii="宋体" w:hAnsi="宋体"/>
                <w:color w:val="auto"/>
                <w:sz w:val="24"/>
              </w:rPr>
            </w:pPr>
            <w:r>
              <w:rPr>
                <w:rFonts w:hint="eastAsia" w:ascii="宋体" w:hAnsi="宋体"/>
                <w:color w:val="auto"/>
                <w:sz w:val="24"/>
              </w:rPr>
              <w:t>响应文件的有效期达到磋商文件要求</w:t>
            </w:r>
          </w:p>
        </w:tc>
      </w:tr>
      <w:tr w14:paraId="344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7" w:type="dxa"/>
            <w:vMerge w:val="continue"/>
            <w:noWrap w:val="0"/>
            <w:vAlign w:val="top"/>
          </w:tcPr>
          <w:p w14:paraId="2CB87D5E">
            <w:pPr>
              <w:spacing w:line="460" w:lineRule="exact"/>
              <w:jc w:val="center"/>
              <w:rPr>
                <w:rFonts w:hint="eastAsia" w:ascii="宋体" w:hAnsi="宋体"/>
                <w:color w:val="auto"/>
                <w:sz w:val="24"/>
              </w:rPr>
            </w:pPr>
          </w:p>
        </w:tc>
        <w:tc>
          <w:tcPr>
            <w:tcW w:w="425" w:type="dxa"/>
            <w:noWrap w:val="0"/>
            <w:vAlign w:val="center"/>
          </w:tcPr>
          <w:p w14:paraId="70DE889D">
            <w:pPr>
              <w:spacing w:line="460" w:lineRule="exact"/>
              <w:jc w:val="center"/>
              <w:rPr>
                <w:rFonts w:hint="eastAsia" w:ascii="宋体" w:hAnsi="宋体"/>
                <w:color w:val="auto"/>
                <w:sz w:val="24"/>
              </w:rPr>
            </w:pPr>
            <w:r>
              <w:rPr>
                <w:rFonts w:hint="eastAsia" w:ascii="宋体" w:hAnsi="宋体"/>
                <w:color w:val="auto"/>
                <w:sz w:val="24"/>
              </w:rPr>
              <w:t>4</w:t>
            </w:r>
          </w:p>
        </w:tc>
        <w:tc>
          <w:tcPr>
            <w:tcW w:w="7140" w:type="dxa"/>
            <w:noWrap w:val="0"/>
            <w:vAlign w:val="top"/>
          </w:tcPr>
          <w:p w14:paraId="3CAB84B2">
            <w:pPr>
              <w:spacing w:line="460" w:lineRule="exact"/>
              <w:rPr>
                <w:rFonts w:hint="eastAsia" w:ascii="宋体" w:hAnsi="宋体"/>
                <w:color w:val="auto"/>
                <w:sz w:val="24"/>
              </w:rPr>
            </w:pPr>
            <w:r>
              <w:rPr>
                <w:rFonts w:hint="eastAsia" w:ascii="宋体" w:hAnsi="宋体" w:cs="黑体"/>
                <w:bCs/>
                <w:color w:val="auto"/>
                <w:sz w:val="24"/>
              </w:rPr>
              <w:t>保证金交纳符合磋商文件要求</w:t>
            </w:r>
          </w:p>
        </w:tc>
      </w:tr>
      <w:tr w14:paraId="165F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47" w:type="dxa"/>
            <w:vMerge w:val="continue"/>
            <w:noWrap w:val="0"/>
            <w:vAlign w:val="top"/>
          </w:tcPr>
          <w:p w14:paraId="58629B43">
            <w:pPr>
              <w:spacing w:line="460" w:lineRule="exact"/>
              <w:jc w:val="center"/>
              <w:rPr>
                <w:rFonts w:hint="eastAsia" w:ascii="宋体" w:hAnsi="宋体"/>
                <w:color w:val="auto"/>
                <w:sz w:val="24"/>
              </w:rPr>
            </w:pPr>
          </w:p>
        </w:tc>
        <w:tc>
          <w:tcPr>
            <w:tcW w:w="425" w:type="dxa"/>
            <w:noWrap w:val="0"/>
            <w:vAlign w:val="center"/>
          </w:tcPr>
          <w:p w14:paraId="26C6A31C">
            <w:pPr>
              <w:spacing w:line="460" w:lineRule="exact"/>
              <w:jc w:val="center"/>
              <w:rPr>
                <w:rFonts w:hint="eastAsia" w:ascii="宋体" w:hAnsi="宋体"/>
                <w:color w:val="auto"/>
                <w:sz w:val="24"/>
              </w:rPr>
            </w:pPr>
            <w:r>
              <w:rPr>
                <w:rFonts w:hint="eastAsia" w:ascii="宋体" w:hAnsi="宋体"/>
                <w:color w:val="auto"/>
                <w:sz w:val="24"/>
              </w:rPr>
              <w:t>5</w:t>
            </w:r>
          </w:p>
        </w:tc>
        <w:tc>
          <w:tcPr>
            <w:tcW w:w="7140" w:type="dxa"/>
            <w:noWrap w:val="0"/>
            <w:vAlign w:val="top"/>
          </w:tcPr>
          <w:p w14:paraId="783F38D1">
            <w:pPr>
              <w:spacing w:line="460" w:lineRule="exact"/>
              <w:rPr>
                <w:rFonts w:hint="eastAsia" w:ascii="宋体" w:hAnsi="宋体"/>
                <w:color w:val="auto"/>
                <w:sz w:val="24"/>
              </w:rPr>
            </w:pPr>
            <w:r>
              <w:rPr>
                <w:rFonts w:hint="eastAsia" w:ascii="宋体" w:hAnsi="宋体"/>
                <w:color w:val="auto"/>
                <w:sz w:val="24"/>
              </w:rPr>
              <w:t>符合法律、法规和磋商文件中规定的其他实质性要求</w:t>
            </w:r>
          </w:p>
        </w:tc>
      </w:tr>
    </w:tbl>
    <w:p w14:paraId="62AC07D1">
      <w:pPr>
        <w:spacing w:line="360" w:lineRule="auto"/>
        <w:ind w:firstLine="360" w:firstLineChars="150"/>
        <w:rPr>
          <w:rFonts w:hint="eastAsia" w:ascii="宋体" w:hAnsi="宋体"/>
          <w:sz w:val="24"/>
        </w:rPr>
      </w:pPr>
      <w:r>
        <w:rPr>
          <w:rFonts w:hint="eastAsia" w:ascii="宋体" w:hAnsi="宋体"/>
          <w:sz w:val="24"/>
        </w:rPr>
        <w:t>（4）磋商时，响应文件中出现下列情况，修正原则为：</w:t>
      </w:r>
    </w:p>
    <w:p w14:paraId="4782EA18">
      <w:pPr>
        <w:spacing w:line="360" w:lineRule="auto"/>
        <w:ind w:firstLine="600" w:firstLineChars="250"/>
        <w:rPr>
          <w:rFonts w:hint="eastAsia" w:ascii="宋体" w:hAnsi="宋体"/>
          <w:sz w:val="24"/>
        </w:rPr>
      </w:pPr>
      <w:r>
        <w:rPr>
          <w:rFonts w:hint="eastAsia" w:ascii="宋体" w:hAnsi="宋体"/>
          <w:color w:val="000000"/>
          <w:sz w:val="24"/>
        </w:rPr>
        <w:t>A、响应文件中响应报价表内容与响应文件</w:t>
      </w:r>
      <w:r>
        <w:rPr>
          <w:rFonts w:hint="eastAsia" w:ascii="宋体" w:hAnsi="宋体"/>
          <w:sz w:val="24"/>
        </w:rPr>
        <w:t>中相应内容不</w:t>
      </w:r>
      <w:r>
        <w:rPr>
          <w:rFonts w:hint="eastAsia" w:ascii="宋体" w:hAnsi="宋体"/>
          <w:color w:val="000000"/>
          <w:sz w:val="24"/>
        </w:rPr>
        <w:t>一致的，以响应报价表为准；</w:t>
      </w:r>
    </w:p>
    <w:p w14:paraId="544FC2BC">
      <w:pPr>
        <w:spacing w:line="360" w:lineRule="auto"/>
        <w:ind w:firstLine="480" w:firstLineChars="200"/>
        <w:rPr>
          <w:rFonts w:hint="eastAsia" w:ascii="宋体" w:hAnsi="宋体"/>
          <w:sz w:val="24"/>
        </w:rPr>
      </w:pPr>
      <w:r>
        <w:rPr>
          <w:rFonts w:hint="eastAsia" w:ascii="宋体" w:hAnsi="宋体"/>
          <w:sz w:val="24"/>
        </w:rPr>
        <w:t xml:space="preserve"> B、大写金额和小写金额不一致的，以大写金额为准；</w:t>
      </w:r>
    </w:p>
    <w:p w14:paraId="66D3D906">
      <w:pPr>
        <w:spacing w:line="360" w:lineRule="auto"/>
        <w:ind w:firstLine="480" w:firstLineChars="200"/>
        <w:rPr>
          <w:rFonts w:hint="eastAsia" w:ascii="宋体" w:hAnsi="宋体"/>
          <w:sz w:val="24"/>
        </w:rPr>
      </w:pPr>
      <w:r>
        <w:rPr>
          <w:rFonts w:hint="eastAsia" w:ascii="宋体" w:hAnsi="宋体"/>
          <w:sz w:val="24"/>
        </w:rPr>
        <w:t xml:space="preserve"> C、单价金额小数点或者百分比有明显错位的，以</w:t>
      </w:r>
      <w:r>
        <w:rPr>
          <w:rFonts w:hint="eastAsia" w:ascii="宋体" w:hAnsi="宋体"/>
          <w:color w:val="000000"/>
          <w:sz w:val="24"/>
        </w:rPr>
        <w:t>响应报价表</w:t>
      </w:r>
      <w:r>
        <w:rPr>
          <w:rFonts w:hint="eastAsia" w:ascii="宋体" w:hAnsi="宋体"/>
          <w:sz w:val="24"/>
        </w:rPr>
        <w:t>的总价为准，并修改单价；</w:t>
      </w:r>
    </w:p>
    <w:p w14:paraId="2FF7CF73">
      <w:pPr>
        <w:spacing w:line="360" w:lineRule="auto"/>
        <w:ind w:firstLine="600" w:firstLineChars="250"/>
        <w:rPr>
          <w:rFonts w:hint="eastAsia" w:ascii="宋体" w:hAnsi="宋体"/>
          <w:sz w:val="24"/>
        </w:rPr>
      </w:pPr>
      <w:r>
        <w:rPr>
          <w:rFonts w:hint="eastAsia" w:ascii="宋体" w:hAnsi="宋体"/>
          <w:sz w:val="24"/>
        </w:rPr>
        <w:t xml:space="preserve">D、总价金额与按单价汇总金额不一致的，以单价金额计算结果为准； </w:t>
      </w:r>
    </w:p>
    <w:p w14:paraId="23FDA951">
      <w:pPr>
        <w:spacing w:line="360" w:lineRule="auto"/>
        <w:ind w:firstLine="480" w:firstLineChars="200"/>
        <w:rPr>
          <w:rFonts w:hint="eastAsia" w:ascii="宋体" w:hAnsi="宋体"/>
          <w:sz w:val="24"/>
        </w:rPr>
      </w:pPr>
      <w:r>
        <w:rPr>
          <w:rFonts w:hint="eastAsia" w:ascii="宋体" w:hAnsi="宋体"/>
          <w:sz w:val="24"/>
        </w:rPr>
        <w:t xml:space="preserve"> E、响应文件正本与副本不一致的，以正本为准；</w:t>
      </w:r>
    </w:p>
    <w:p w14:paraId="3C9EF3D4">
      <w:pPr>
        <w:spacing w:line="360" w:lineRule="auto"/>
        <w:ind w:firstLine="480" w:firstLineChars="200"/>
        <w:rPr>
          <w:rFonts w:hint="eastAsia" w:ascii="宋体" w:hAnsi="宋体"/>
          <w:sz w:val="24"/>
        </w:rPr>
      </w:pPr>
      <w:r>
        <w:rPr>
          <w:rFonts w:hint="eastAsia" w:ascii="宋体" w:hAnsi="宋体"/>
          <w:sz w:val="24"/>
        </w:rPr>
        <w:t xml:space="preserve"> F、多处内容交叉不符的，以磋商小组评审结果为准；</w:t>
      </w:r>
    </w:p>
    <w:p w14:paraId="6AD9F358">
      <w:pPr>
        <w:spacing w:line="360" w:lineRule="auto"/>
        <w:ind w:firstLine="480" w:firstLineChars="200"/>
        <w:rPr>
          <w:rFonts w:hint="eastAsia" w:ascii="宋体" w:hAnsi="宋体"/>
          <w:sz w:val="24"/>
        </w:rPr>
      </w:pPr>
      <w:r>
        <w:rPr>
          <w:rFonts w:hint="eastAsia" w:ascii="宋体" w:hAnsi="宋体"/>
          <w:sz w:val="24"/>
        </w:rPr>
        <w:t xml:space="preserve"> G、文字与图表不符的，以文字为准。</w:t>
      </w:r>
    </w:p>
    <w:p w14:paraId="1E37CA01">
      <w:pPr>
        <w:spacing w:line="360" w:lineRule="auto"/>
        <w:ind w:firstLine="480" w:firstLineChars="200"/>
        <w:rPr>
          <w:rFonts w:hint="eastAsia" w:ascii="宋体" w:hAnsi="宋体"/>
          <w:sz w:val="24"/>
        </w:rPr>
      </w:pPr>
      <w:r>
        <w:rPr>
          <w:rFonts w:hint="eastAsia" w:ascii="宋体" w:hAnsi="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7BE130A">
      <w:pPr>
        <w:spacing w:line="360" w:lineRule="auto"/>
        <w:ind w:firstLine="240" w:firstLineChars="100"/>
        <w:rPr>
          <w:rFonts w:hint="eastAsia" w:ascii="宋体" w:hAnsi="宋体"/>
          <w:sz w:val="24"/>
        </w:rPr>
      </w:pPr>
      <w:r>
        <w:rPr>
          <w:rFonts w:hint="eastAsia" w:ascii="宋体" w:hAnsi="宋体"/>
          <w:sz w:val="24"/>
        </w:rPr>
        <w:t xml:space="preserve"> （5）磋商开始后，直到向成交供应商授予合同为止，凡审查、澄清、评价和比较磋商的有关资料及被授标意见等内容，磋商小组成员均不得向供应商及与磋商无关的其他人透露。</w:t>
      </w:r>
    </w:p>
    <w:p w14:paraId="15684658">
      <w:pPr>
        <w:spacing w:line="360" w:lineRule="auto"/>
        <w:ind w:firstLine="120" w:firstLineChars="50"/>
        <w:rPr>
          <w:rFonts w:hint="eastAsia" w:ascii="宋体" w:hAnsi="宋体"/>
          <w:b/>
          <w:sz w:val="24"/>
        </w:rPr>
      </w:pPr>
      <w:r>
        <w:rPr>
          <w:rFonts w:hint="eastAsia" w:ascii="宋体" w:hAnsi="宋体"/>
          <w:b/>
          <w:sz w:val="24"/>
        </w:rPr>
        <w:t>4、出现下列情况之一者（但不限于），按无效文件处理：</w:t>
      </w:r>
    </w:p>
    <w:p w14:paraId="27373890">
      <w:pPr>
        <w:kinsoku w:val="0"/>
        <w:spacing w:line="360" w:lineRule="auto"/>
        <w:ind w:firstLine="600" w:firstLineChars="250"/>
        <w:rPr>
          <w:rFonts w:ascii="宋体" w:hAnsi="宋体"/>
          <w:sz w:val="24"/>
        </w:rPr>
      </w:pPr>
      <w:r>
        <w:rPr>
          <w:rFonts w:hint="eastAsia" w:ascii="宋体" w:hAnsi="宋体"/>
          <w:sz w:val="24"/>
        </w:rPr>
        <w:t>A、</w:t>
      </w:r>
      <w:r>
        <w:rPr>
          <w:rFonts w:hint="eastAsia" w:ascii="宋体" w:hAnsi="宋体"/>
          <w:color w:val="auto"/>
          <w:sz w:val="24"/>
        </w:rPr>
        <w:t>供应商的报价超过采购预算/最高限价的；</w:t>
      </w:r>
    </w:p>
    <w:p w14:paraId="605FEA1E">
      <w:pPr>
        <w:kinsoku w:val="0"/>
        <w:spacing w:line="360" w:lineRule="auto"/>
        <w:ind w:firstLine="600" w:firstLineChars="250"/>
        <w:rPr>
          <w:rFonts w:hint="eastAsia" w:ascii="宋体" w:hAnsi="宋体"/>
          <w:sz w:val="24"/>
        </w:rPr>
      </w:pPr>
      <w:r>
        <w:rPr>
          <w:rFonts w:hint="eastAsia" w:ascii="宋体" w:hAnsi="宋体"/>
          <w:sz w:val="24"/>
        </w:rPr>
        <w:t>B、供应商未经过正常渠道购买磋商文件，或供应商名称与购买磋商文件时登记的供应商名称不符的；</w:t>
      </w:r>
    </w:p>
    <w:p w14:paraId="4113C20E">
      <w:pPr>
        <w:kinsoku w:val="0"/>
        <w:spacing w:line="360" w:lineRule="auto"/>
        <w:ind w:firstLine="600" w:firstLineChars="250"/>
        <w:rPr>
          <w:rFonts w:hint="eastAsia" w:ascii="宋体" w:hAnsi="宋体"/>
          <w:sz w:val="24"/>
        </w:rPr>
      </w:pPr>
      <w:r>
        <w:rPr>
          <w:rFonts w:hint="eastAsia" w:ascii="宋体" w:hAnsi="宋体"/>
          <w:sz w:val="24"/>
        </w:rPr>
        <w:t>C、不同供应商单位负责人为同一人或者存在控股、管理关系的；</w:t>
      </w:r>
    </w:p>
    <w:p w14:paraId="3B9F1784">
      <w:pPr>
        <w:kinsoku w:val="0"/>
        <w:spacing w:line="360" w:lineRule="auto"/>
        <w:ind w:firstLine="600" w:firstLineChars="250"/>
        <w:rPr>
          <w:rFonts w:hint="eastAsia" w:ascii="宋体" w:hAnsi="宋体"/>
          <w:sz w:val="24"/>
        </w:rPr>
      </w:pPr>
      <w:r>
        <w:rPr>
          <w:rFonts w:hint="eastAsia" w:ascii="宋体" w:hAnsi="宋体"/>
          <w:sz w:val="24"/>
        </w:rPr>
        <w:t>D、响应文件的有效性和符合性不符合要求的；</w:t>
      </w:r>
    </w:p>
    <w:p w14:paraId="6FFE347E">
      <w:pPr>
        <w:kinsoku w:val="0"/>
        <w:spacing w:line="360" w:lineRule="auto"/>
        <w:ind w:firstLine="600" w:firstLineChars="250"/>
        <w:rPr>
          <w:rFonts w:hint="eastAsia" w:ascii="宋体" w:hAnsi="宋体"/>
          <w:sz w:val="24"/>
        </w:rPr>
      </w:pPr>
      <w:r>
        <w:rPr>
          <w:rFonts w:hint="eastAsia" w:ascii="宋体" w:hAnsi="宋体"/>
          <w:sz w:val="24"/>
        </w:rPr>
        <w:t>E、实质性内容不满足或未响应的；</w:t>
      </w:r>
    </w:p>
    <w:p w14:paraId="718A86C8">
      <w:pPr>
        <w:spacing w:line="360" w:lineRule="auto"/>
        <w:ind w:firstLine="600" w:firstLineChars="250"/>
        <w:rPr>
          <w:rFonts w:hint="eastAsia" w:ascii="宋体" w:hAnsi="宋体"/>
          <w:sz w:val="24"/>
        </w:rPr>
      </w:pPr>
      <w:r>
        <w:rPr>
          <w:rFonts w:hint="eastAsia" w:ascii="宋体" w:hAnsi="宋体"/>
          <w:sz w:val="24"/>
        </w:rPr>
        <w:t>F、响应文件未按磋商文件要求的数量、计量单位、报价货币及签字盖章的；</w:t>
      </w:r>
    </w:p>
    <w:p w14:paraId="1D841C07">
      <w:pPr>
        <w:kinsoku w:val="0"/>
        <w:spacing w:line="360" w:lineRule="auto"/>
        <w:ind w:firstLine="600" w:firstLineChars="250"/>
        <w:rPr>
          <w:rFonts w:hint="eastAsia" w:ascii="宋体" w:hAnsi="宋体"/>
          <w:sz w:val="24"/>
        </w:rPr>
      </w:pPr>
      <w:r>
        <w:rPr>
          <w:rFonts w:hint="eastAsia" w:ascii="宋体" w:hAnsi="宋体"/>
          <w:sz w:val="24"/>
        </w:rPr>
        <w:t>G、无磋商有效期或有效期达不到磋商文件要求的；</w:t>
      </w:r>
    </w:p>
    <w:p w14:paraId="3698C332">
      <w:pPr>
        <w:kinsoku w:val="0"/>
        <w:spacing w:line="360" w:lineRule="auto"/>
        <w:ind w:firstLine="600" w:firstLineChars="250"/>
        <w:rPr>
          <w:rFonts w:ascii="宋体" w:hAnsi="宋体"/>
          <w:sz w:val="24"/>
        </w:rPr>
      </w:pPr>
      <w:r>
        <w:rPr>
          <w:rFonts w:hint="eastAsia" w:ascii="宋体" w:hAnsi="宋体"/>
          <w:sz w:val="24"/>
        </w:rPr>
        <w:t>H、供应商针对同一项目递交两份或多份内容不同的响应文件，未书面声明哪一份是有效的或出现选择性报价的；</w:t>
      </w:r>
    </w:p>
    <w:p w14:paraId="1AF5AA6C">
      <w:pPr>
        <w:kinsoku w:val="0"/>
        <w:spacing w:line="360" w:lineRule="auto"/>
        <w:ind w:firstLine="600" w:firstLineChars="250"/>
        <w:rPr>
          <w:rFonts w:hint="eastAsia" w:ascii="宋体" w:hAnsi="宋体"/>
          <w:sz w:val="24"/>
        </w:rPr>
      </w:pPr>
      <w:r>
        <w:rPr>
          <w:rFonts w:hint="eastAsia" w:ascii="宋体" w:hAnsi="宋体"/>
          <w:sz w:val="24"/>
        </w:rPr>
        <w:t>I、供应商有串通投标、弄虚作假（包括但不限于虚假资质、虚假证明、虚假应答等）、行贿等违法行为的；</w:t>
      </w:r>
    </w:p>
    <w:p w14:paraId="0F7DE30D">
      <w:pPr>
        <w:kinsoku w:val="0"/>
        <w:spacing w:line="360" w:lineRule="auto"/>
        <w:ind w:firstLine="600" w:firstLineChars="250"/>
        <w:rPr>
          <w:rFonts w:hint="eastAsia" w:ascii="宋体" w:hAnsi="宋体"/>
          <w:sz w:val="24"/>
        </w:rPr>
      </w:pPr>
      <w:r>
        <w:rPr>
          <w:rFonts w:hint="eastAsia" w:ascii="宋体" w:hAnsi="宋体"/>
          <w:sz w:val="24"/>
        </w:rPr>
        <w:t>J、响应文件附加了采购人难以接受的条件或条款的；</w:t>
      </w:r>
    </w:p>
    <w:p w14:paraId="4415A3F9">
      <w:pPr>
        <w:topLinePunct/>
        <w:spacing w:line="360" w:lineRule="auto"/>
        <w:ind w:firstLine="600" w:firstLineChars="250"/>
        <w:rPr>
          <w:rFonts w:hint="eastAsia" w:ascii="宋体" w:hAnsi="宋体"/>
          <w:sz w:val="24"/>
        </w:rPr>
      </w:pPr>
      <w:r>
        <w:rPr>
          <w:rFonts w:hint="eastAsia" w:ascii="宋体" w:hAnsi="宋体"/>
          <w:sz w:val="24"/>
        </w:rPr>
        <w:t>K、在</w:t>
      </w:r>
      <w:r>
        <w:rPr>
          <w:rFonts w:hint="eastAsia" w:ascii="宋体" w:hAnsi="宋体"/>
          <w:sz w:val="24"/>
          <w:lang w:val="en-US" w:eastAsia="zh-CN"/>
        </w:rPr>
        <w:t>招标</w:t>
      </w:r>
      <w:r>
        <w:rPr>
          <w:rFonts w:hint="eastAsia" w:ascii="宋体" w:hAnsi="宋体"/>
          <w:sz w:val="24"/>
        </w:rPr>
        <w:t>采购或其他重大项目履约过程中有不良记录，未能按期履约的；</w:t>
      </w:r>
    </w:p>
    <w:p w14:paraId="23E9B7A3">
      <w:pPr>
        <w:topLinePunct/>
        <w:spacing w:line="360" w:lineRule="auto"/>
        <w:ind w:firstLine="600" w:firstLineChars="250"/>
        <w:rPr>
          <w:rFonts w:hint="eastAsia" w:ascii="宋体" w:hAnsi="宋体"/>
          <w:sz w:val="24"/>
        </w:rPr>
      </w:pPr>
      <w:r>
        <w:rPr>
          <w:rFonts w:hint="eastAsia" w:ascii="宋体" w:hAnsi="宋体"/>
          <w:sz w:val="24"/>
        </w:rPr>
        <w:t>L、磋商报价与市场价格偏离较大、低于成本、形成不正当竞争的；</w:t>
      </w:r>
    </w:p>
    <w:p w14:paraId="669E7670">
      <w:pPr>
        <w:spacing w:line="360" w:lineRule="auto"/>
        <w:ind w:firstLine="600" w:firstLineChars="250"/>
        <w:rPr>
          <w:rFonts w:hint="eastAsia" w:ascii="宋体" w:hAnsi="宋体"/>
          <w:color w:val="auto"/>
          <w:sz w:val="24"/>
        </w:rPr>
      </w:pPr>
      <w:r>
        <w:rPr>
          <w:rFonts w:hint="eastAsia" w:ascii="宋体" w:hAnsi="宋体"/>
          <w:sz w:val="24"/>
        </w:rPr>
        <w:t>M、报价子目出现漏项或报价数量与要求</w:t>
      </w:r>
      <w:r>
        <w:rPr>
          <w:rFonts w:hint="eastAsia" w:ascii="宋体" w:hAnsi="宋体"/>
          <w:color w:val="auto"/>
          <w:sz w:val="24"/>
        </w:rPr>
        <w:t>不符的；</w:t>
      </w:r>
    </w:p>
    <w:p w14:paraId="3950954B">
      <w:pPr>
        <w:kinsoku w:val="0"/>
        <w:spacing w:line="360" w:lineRule="auto"/>
        <w:ind w:firstLine="600" w:firstLineChars="250"/>
        <w:rPr>
          <w:rFonts w:hint="eastAsia" w:ascii="宋体" w:hAnsi="宋体"/>
          <w:sz w:val="24"/>
        </w:rPr>
      </w:pPr>
      <w:r>
        <w:rPr>
          <w:rFonts w:hint="eastAsia" w:ascii="宋体" w:hAnsi="宋体"/>
          <w:color w:val="auto"/>
          <w:sz w:val="24"/>
        </w:rPr>
        <w:t>N、响应产品的技术参数、性能指标与磋</w:t>
      </w:r>
      <w:r>
        <w:rPr>
          <w:rFonts w:hint="eastAsia" w:ascii="宋体" w:hAnsi="宋体"/>
          <w:sz w:val="24"/>
        </w:rPr>
        <w:t>商文件要求出现重大负偏差的；</w:t>
      </w:r>
    </w:p>
    <w:p w14:paraId="7E0FDE38">
      <w:pPr>
        <w:kinsoku w:val="0"/>
        <w:spacing w:line="360" w:lineRule="auto"/>
        <w:ind w:firstLine="600" w:firstLineChars="250"/>
        <w:rPr>
          <w:rFonts w:ascii="宋体" w:hAnsi="宋体"/>
          <w:sz w:val="24"/>
        </w:rPr>
      </w:pPr>
      <w:r>
        <w:rPr>
          <w:rFonts w:hint="eastAsia" w:ascii="宋体" w:hAnsi="宋体"/>
          <w:sz w:val="24"/>
        </w:rPr>
        <w:t>O、响应文件未实质性响应磋商文件要求的；</w:t>
      </w:r>
    </w:p>
    <w:p w14:paraId="2F4442AF">
      <w:pPr>
        <w:kinsoku w:val="0"/>
        <w:spacing w:line="360" w:lineRule="auto"/>
        <w:ind w:firstLine="600" w:firstLineChars="250"/>
        <w:rPr>
          <w:rFonts w:hint="eastAsia" w:ascii="宋体" w:hAnsi="宋体"/>
          <w:sz w:val="24"/>
        </w:rPr>
      </w:pPr>
      <w:r>
        <w:rPr>
          <w:rFonts w:hint="eastAsia" w:ascii="宋体" w:hAnsi="宋体"/>
          <w:sz w:val="24"/>
        </w:rPr>
        <w:t>P、提供虚假技术性能指标的。</w:t>
      </w:r>
    </w:p>
    <w:p w14:paraId="5B72A900">
      <w:pPr>
        <w:spacing w:line="360" w:lineRule="auto"/>
        <w:ind w:firstLine="120" w:firstLineChars="50"/>
        <w:rPr>
          <w:rFonts w:hint="eastAsia" w:ascii="宋体" w:hAnsi="宋体"/>
          <w:b/>
          <w:sz w:val="24"/>
        </w:rPr>
      </w:pPr>
      <w:r>
        <w:rPr>
          <w:rFonts w:hint="eastAsia" w:ascii="宋体" w:hAnsi="宋体"/>
          <w:b/>
          <w:sz w:val="24"/>
        </w:rPr>
        <w:t>5、有下列情形之一的，视为供应商串通投标，磋商小组应当认定其响应文件无效：</w:t>
      </w:r>
    </w:p>
    <w:p w14:paraId="7018D54A">
      <w:pPr>
        <w:spacing w:line="360" w:lineRule="auto"/>
        <w:ind w:firstLine="600" w:firstLineChars="250"/>
        <w:rPr>
          <w:rFonts w:hint="eastAsia" w:ascii="宋体" w:hAnsi="宋体" w:cs="宋体"/>
          <w:color w:val="000000"/>
          <w:kern w:val="0"/>
          <w:sz w:val="22"/>
          <w:szCs w:val="22"/>
        </w:rPr>
      </w:pPr>
      <w:r>
        <w:rPr>
          <w:rFonts w:hint="eastAsia" w:ascii="宋体" w:hAnsi="宋体"/>
          <w:sz w:val="24"/>
        </w:rPr>
        <w:t>A、不同供应商的响应文件由同一单位或者个人编制；</w:t>
      </w:r>
    </w:p>
    <w:p w14:paraId="5F7432C3">
      <w:pPr>
        <w:widowControl/>
        <w:spacing w:line="360" w:lineRule="auto"/>
        <w:ind w:firstLine="600" w:firstLineChars="250"/>
        <w:rPr>
          <w:rFonts w:hint="eastAsia" w:ascii="宋体" w:hAnsi="宋体"/>
          <w:sz w:val="24"/>
        </w:rPr>
      </w:pPr>
      <w:r>
        <w:rPr>
          <w:rFonts w:hint="eastAsia" w:ascii="宋体" w:hAnsi="宋体"/>
          <w:sz w:val="24"/>
        </w:rPr>
        <w:t xml:space="preserve">B、不同供应商委托同一单位或者个人办理磋商事宜； </w:t>
      </w:r>
    </w:p>
    <w:p w14:paraId="49DAA619">
      <w:pPr>
        <w:widowControl/>
        <w:spacing w:line="360" w:lineRule="auto"/>
        <w:ind w:firstLine="600" w:firstLineChars="250"/>
        <w:rPr>
          <w:rFonts w:hint="eastAsia" w:ascii="宋体" w:hAnsi="宋体"/>
          <w:sz w:val="24"/>
        </w:rPr>
      </w:pPr>
      <w:r>
        <w:rPr>
          <w:rFonts w:hint="eastAsia" w:ascii="宋体" w:hAnsi="宋体"/>
          <w:sz w:val="24"/>
        </w:rPr>
        <w:t>C、不同供应商的响应文件载明的项目管理成员或者联系人员为同一人；</w:t>
      </w:r>
    </w:p>
    <w:p w14:paraId="78A5657D">
      <w:pPr>
        <w:widowControl/>
        <w:spacing w:line="360" w:lineRule="auto"/>
        <w:ind w:firstLine="600" w:firstLineChars="250"/>
        <w:rPr>
          <w:rFonts w:hint="eastAsia" w:ascii="宋体" w:hAnsi="宋体"/>
          <w:sz w:val="24"/>
        </w:rPr>
      </w:pPr>
      <w:r>
        <w:rPr>
          <w:rFonts w:hint="eastAsia" w:ascii="宋体" w:hAnsi="宋体"/>
          <w:sz w:val="24"/>
        </w:rPr>
        <w:t>D、不同供应商的响应文件异常一致或者磋商报价呈规律性差异；</w:t>
      </w:r>
    </w:p>
    <w:p w14:paraId="57E06559">
      <w:pPr>
        <w:widowControl/>
        <w:spacing w:line="360" w:lineRule="auto"/>
        <w:ind w:firstLine="480" w:firstLineChars="200"/>
        <w:rPr>
          <w:rFonts w:hint="eastAsia" w:ascii="宋体" w:hAnsi="宋体"/>
          <w:sz w:val="24"/>
        </w:rPr>
      </w:pPr>
      <w:r>
        <w:rPr>
          <w:rFonts w:hint="eastAsia" w:ascii="宋体" w:hAnsi="宋体"/>
          <w:sz w:val="24"/>
        </w:rPr>
        <w:t xml:space="preserve"> E、不同供应商的响应文件相互混装；</w:t>
      </w:r>
    </w:p>
    <w:p w14:paraId="211BEE97">
      <w:pPr>
        <w:kinsoku w:val="0"/>
        <w:spacing w:line="360" w:lineRule="auto"/>
        <w:ind w:firstLine="600" w:firstLineChars="250"/>
        <w:rPr>
          <w:rFonts w:hint="eastAsia" w:ascii="宋体" w:hAnsi="宋体"/>
          <w:sz w:val="24"/>
        </w:rPr>
      </w:pPr>
      <w:r>
        <w:rPr>
          <w:rFonts w:hint="eastAsia" w:ascii="宋体" w:hAnsi="宋体"/>
          <w:sz w:val="24"/>
        </w:rPr>
        <w:t>F、不同供应商的磋商保证金从同一单位或者个人的账户转出。</w:t>
      </w:r>
    </w:p>
    <w:p w14:paraId="72A0D8EB">
      <w:pPr>
        <w:spacing w:line="360" w:lineRule="auto"/>
        <w:ind w:firstLine="120" w:firstLineChars="50"/>
        <w:rPr>
          <w:rFonts w:hint="eastAsia" w:ascii="宋体" w:hAnsi="宋体"/>
          <w:b/>
          <w:sz w:val="24"/>
        </w:rPr>
      </w:pPr>
      <w:r>
        <w:rPr>
          <w:rFonts w:hint="eastAsia" w:ascii="宋体" w:hAnsi="宋体"/>
          <w:b/>
          <w:sz w:val="24"/>
        </w:rPr>
        <w:t>6、澄清</w:t>
      </w:r>
    </w:p>
    <w:p w14:paraId="5FC863E8">
      <w:pPr>
        <w:widowControl/>
        <w:spacing w:line="360" w:lineRule="auto"/>
        <w:ind w:firstLine="360" w:firstLineChars="150"/>
        <w:rPr>
          <w:rFonts w:hint="eastAsia" w:ascii="宋体" w:hAnsi="宋体"/>
          <w:sz w:val="24"/>
        </w:rPr>
      </w:pPr>
      <w:r>
        <w:rPr>
          <w:rFonts w:hint="eastAsia" w:ascii="宋体" w:hAnsi="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612202">
      <w:pPr>
        <w:spacing w:line="360" w:lineRule="auto"/>
        <w:ind w:firstLine="482" w:firstLineChars="200"/>
        <w:rPr>
          <w:rFonts w:hint="eastAsia" w:ascii="宋体" w:hAnsi="宋体"/>
          <w:b/>
          <w:bCs/>
          <w:color w:val="FF0000"/>
          <w:sz w:val="24"/>
        </w:rPr>
      </w:pPr>
      <w:r>
        <w:rPr>
          <w:rFonts w:hint="eastAsia" w:ascii="宋体" w:hAnsi="宋体"/>
          <w:b/>
          <w:bCs/>
          <w:sz w:val="24"/>
        </w:rPr>
        <w:t>（2）实质性内容包括但不限于：</w:t>
      </w:r>
      <w:r>
        <w:rPr>
          <w:rFonts w:hint="eastAsia" w:ascii="宋体" w:hAnsi="宋体"/>
          <w:b/>
          <w:bCs/>
          <w:color w:val="auto"/>
          <w:sz w:val="24"/>
          <w:highlight w:val="none"/>
          <w:lang w:val="en-US" w:eastAsia="zh-CN"/>
        </w:rPr>
        <w:t>服务</w:t>
      </w:r>
      <w:r>
        <w:rPr>
          <w:rFonts w:hint="eastAsia" w:ascii="宋体" w:hAnsi="宋体"/>
          <w:b/>
          <w:bCs/>
          <w:color w:val="auto"/>
          <w:sz w:val="24"/>
          <w:highlight w:val="none"/>
        </w:rPr>
        <w:t>期、付款方式、</w:t>
      </w:r>
      <w:r>
        <w:rPr>
          <w:rFonts w:hint="eastAsia" w:ascii="宋体" w:hAnsi="宋体"/>
          <w:b/>
          <w:bCs/>
          <w:color w:val="auto"/>
          <w:sz w:val="24"/>
          <w:highlight w:val="none"/>
          <w:lang w:val="en-US" w:eastAsia="zh-CN"/>
        </w:rPr>
        <w:t>服务地点、</w:t>
      </w:r>
      <w:r>
        <w:rPr>
          <w:rFonts w:hint="eastAsia" w:ascii="宋体" w:hAnsi="宋体"/>
          <w:b/>
          <w:bCs/>
          <w:color w:val="auto"/>
          <w:sz w:val="24"/>
          <w:highlight w:val="none"/>
        </w:rPr>
        <w:t>实质性技术指标等</w:t>
      </w:r>
      <w:r>
        <w:rPr>
          <w:rFonts w:hint="eastAsia" w:ascii="宋体" w:hAnsi="宋体"/>
          <w:b/>
          <w:bCs/>
          <w:color w:val="auto"/>
          <w:sz w:val="24"/>
        </w:rPr>
        <w:t>。</w:t>
      </w:r>
    </w:p>
    <w:p w14:paraId="575189EF">
      <w:pPr>
        <w:widowControl/>
        <w:spacing w:line="360" w:lineRule="auto"/>
        <w:ind w:firstLine="360" w:firstLineChars="150"/>
        <w:rPr>
          <w:rFonts w:hint="eastAsia" w:ascii="宋体" w:hAnsi="宋体"/>
          <w:sz w:val="24"/>
        </w:rPr>
      </w:pPr>
      <w:r>
        <w:rPr>
          <w:rFonts w:hint="eastAsia" w:ascii="宋体" w:hAnsi="宋体"/>
          <w:sz w:val="24"/>
        </w:rPr>
        <w:t>（3）磋商小组要求供应商澄清、说明或者更正响应文件应当以书面形式作出，并由其法定代表人或被授权人签字。</w:t>
      </w:r>
    </w:p>
    <w:p w14:paraId="6F1C4731">
      <w:pPr>
        <w:widowControl/>
        <w:spacing w:line="360" w:lineRule="auto"/>
        <w:ind w:firstLine="360" w:firstLineChars="150"/>
        <w:rPr>
          <w:rFonts w:hint="eastAsia" w:ascii="宋体" w:hAnsi="宋体"/>
          <w:sz w:val="24"/>
        </w:rPr>
      </w:pPr>
      <w:r>
        <w:rPr>
          <w:rFonts w:hint="eastAsia" w:ascii="宋体" w:hAnsi="宋体"/>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730632C5">
      <w:pPr>
        <w:widowControl/>
        <w:spacing w:line="360" w:lineRule="auto"/>
        <w:ind w:firstLine="360" w:firstLineChars="150"/>
        <w:rPr>
          <w:rFonts w:hint="eastAsia" w:ascii="宋体" w:hAnsi="宋体" w:eastAsia="宋体"/>
          <w:sz w:val="24"/>
          <w:highlight w:val="none"/>
          <w:lang w:eastAsia="zh-CN"/>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eastAsia="宋体" w:cs="Times New Roman"/>
          <w:sz w:val="24"/>
          <w:highlight w:val="none"/>
        </w:rPr>
        <w:t>对磋商文件作出的实质性变动是磋商文件的有效组成部分，磋商小组应当及时以书面形式同时通知所有参加磋商的供应商。</w:t>
      </w:r>
    </w:p>
    <w:p w14:paraId="20358671">
      <w:pPr>
        <w:spacing w:line="360" w:lineRule="auto"/>
        <w:ind w:firstLine="120" w:firstLineChars="50"/>
        <w:rPr>
          <w:rFonts w:hint="eastAsia" w:ascii="宋体" w:hAnsi="宋体"/>
          <w:b/>
          <w:sz w:val="24"/>
        </w:rPr>
      </w:pPr>
      <w:r>
        <w:rPr>
          <w:rFonts w:hint="eastAsia" w:ascii="宋体" w:hAnsi="宋体"/>
          <w:b/>
          <w:sz w:val="24"/>
        </w:rPr>
        <w:t>7、评审方法及内容</w:t>
      </w:r>
    </w:p>
    <w:p w14:paraId="797DE2C2">
      <w:pPr>
        <w:spacing w:line="360" w:lineRule="auto"/>
        <w:ind w:firstLine="480" w:firstLineChars="200"/>
        <w:rPr>
          <w:rFonts w:hint="eastAsia" w:ascii="宋体" w:hAnsi="宋体"/>
          <w:sz w:val="24"/>
        </w:rPr>
      </w:pPr>
      <w:r>
        <w:rPr>
          <w:rFonts w:hint="eastAsia" w:ascii="宋体" w:hAnsi="宋体"/>
          <w:sz w:val="24"/>
        </w:rPr>
        <w:t>（1）按照磋商文件规定的评审方法和标准，对资格性审查和符合性审查合格的响应文件进行商务和技术评审，综合比较和评价，最低报价不是成交的唯一依据。</w:t>
      </w:r>
    </w:p>
    <w:p w14:paraId="4232D264">
      <w:pPr>
        <w:spacing w:line="360" w:lineRule="auto"/>
        <w:ind w:firstLine="480" w:firstLineChars="200"/>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）评审中出现下列情形之一的，评审委员会应当启动异常低价投标（响应）审查程序：</w:t>
      </w:r>
    </w:p>
    <w:p w14:paraId="01ECE6C5">
      <w:pPr>
        <w:spacing w:line="360" w:lineRule="auto"/>
        <w:ind w:firstLine="480" w:firstLineChars="200"/>
        <w:rPr>
          <w:rFonts w:hint="eastAsia" w:ascii="宋体" w:hAnsi="宋体"/>
          <w:sz w:val="24"/>
          <w:lang w:eastAsia="zh-CN"/>
        </w:rPr>
      </w:pPr>
      <w:r>
        <w:rPr>
          <w:rFonts w:hint="eastAsia" w:ascii="宋体" w:hAnsi="宋体"/>
          <w:sz w:val="24"/>
          <w:lang w:eastAsia="zh-CN"/>
        </w:rPr>
        <w:t>①投标（响应）报价低于全部通过符合性审查供应商投标（响应）报价平均值50%的，即投标（响应）报价&lt;全部通过符合性审查供应商投标（响应）报价平均值×50%；</w:t>
      </w:r>
    </w:p>
    <w:p w14:paraId="7E16D060">
      <w:pPr>
        <w:spacing w:line="360" w:lineRule="auto"/>
        <w:ind w:firstLine="480" w:firstLineChars="200"/>
        <w:rPr>
          <w:rFonts w:hint="eastAsia" w:ascii="宋体" w:hAnsi="宋体"/>
          <w:sz w:val="24"/>
          <w:lang w:eastAsia="zh-CN"/>
        </w:rPr>
      </w:pPr>
      <w:r>
        <w:rPr>
          <w:rFonts w:hint="eastAsia" w:ascii="宋体" w:hAnsi="宋体"/>
          <w:sz w:val="24"/>
          <w:lang w:eastAsia="zh-CN"/>
        </w:rPr>
        <w:t>②投标（响应）报价低于通过符合性审查的次低报价供应商投标（响应）报价50%的，即投标（响应）报价&lt;通过符合性审查的次低报价供应商投标（响应）报价×50%；</w:t>
      </w:r>
    </w:p>
    <w:p w14:paraId="30572046">
      <w:pPr>
        <w:spacing w:line="360" w:lineRule="auto"/>
        <w:ind w:firstLine="480" w:firstLineChars="200"/>
        <w:rPr>
          <w:rFonts w:hint="eastAsia" w:ascii="宋体" w:hAnsi="宋体"/>
          <w:sz w:val="24"/>
          <w:lang w:eastAsia="zh-CN"/>
        </w:rPr>
      </w:pPr>
      <w:r>
        <w:rPr>
          <w:rFonts w:hint="eastAsia" w:ascii="宋体" w:hAnsi="宋体"/>
          <w:sz w:val="24"/>
          <w:lang w:eastAsia="zh-CN"/>
        </w:rPr>
        <w:t>③投标（响应）报价低于采购项目最高限价45%的，即投标（响应）报价&lt;采购项目最高限价×45%；</w:t>
      </w:r>
    </w:p>
    <w:p w14:paraId="18B1C4CE">
      <w:pPr>
        <w:spacing w:line="360" w:lineRule="auto"/>
        <w:ind w:firstLine="480" w:firstLineChars="200"/>
        <w:rPr>
          <w:rFonts w:hint="eastAsia" w:ascii="宋体" w:hAnsi="宋体"/>
          <w:sz w:val="24"/>
          <w:lang w:eastAsia="zh-CN"/>
        </w:rPr>
      </w:pPr>
      <w:r>
        <w:rPr>
          <w:rFonts w:hint="eastAsia" w:ascii="宋体" w:hAnsi="宋体"/>
          <w:sz w:val="24"/>
          <w:lang w:eastAsia="zh-CN"/>
        </w:rPr>
        <w:t>④评审委员会基于专业判断，认为供应商报价过低，有可能影响产品质量或者不能诚信履约的其他情形。</w:t>
      </w:r>
    </w:p>
    <w:p w14:paraId="171EB939">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评审委员会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宋体" w:hAnsi="宋体"/>
          <w:sz w:val="24"/>
          <w:lang w:val="en-US" w:eastAsia="zh-CN"/>
        </w:rPr>
        <w:t>供应商</w:t>
      </w:r>
      <w:r>
        <w:rPr>
          <w:rFonts w:hint="eastAsia" w:ascii="宋体" w:hAnsi="宋体"/>
          <w:sz w:val="24"/>
          <w:lang w:eastAsia="zh-CN"/>
        </w:rPr>
        <w:t>不能证明其投标（响应）报价合理性的，</w:t>
      </w:r>
      <w:r>
        <w:rPr>
          <w:rFonts w:hint="eastAsia" w:ascii="宋体" w:hAnsi="宋体"/>
          <w:sz w:val="24"/>
          <w:lang w:val="en-US" w:eastAsia="zh-CN"/>
        </w:rPr>
        <w:t>评审</w:t>
      </w:r>
      <w:r>
        <w:rPr>
          <w:rFonts w:hint="eastAsia" w:ascii="宋体" w:hAnsi="宋体"/>
          <w:sz w:val="24"/>
          <w:lang w:eastAsia="zh-CN"/>
        </w:rPr>
        <w:t>委员会应当将其</w:t>
      </w:r>
      <w:r>
        <w:rPr>
          <w:rFonts w:hint="eastAsia" w:ascii="宋体" w:hAnsi="宋体"/>
          <w:sz w:val="24"/>
          <w:lang w:val="en-US" w:eastAsia="zh-CN"/>
        </w:rPr>
        <w:t>响应</w:t>
      </w:r>
      <w:r>
        <w:rPr>
          <w:rFonts w:hint="eastAsia" w:ascii="宋体" w:hAnsi="宋体"/>
          <w:sz w:val="24"/>
          <w:lang w:eastAsia="zh-CN"/>
        </w:rPr>
        <w:t>文件作为无效处理。</w:t>
      </w:r>
    </w:p>
    <w:p w14:paraId="74634A98">
      <w:pPr>
        <w:tabs>
          <w:tab w:val="left" w:pos="600"/>
        </w:tabs>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b/>
          <w:sz w:val="24"/>
        </w:rPr>
        <w:t>采用综合评分法：二次报价为最终报价，在满足磋商文件所有实质性要求前提下，提交最终报价。如采购需求没有实质性变化，各供应商的二次报价不得超过一次报价，否则，按无效文件处理。</w:t>
      </w:r>
      <w:r>
        <w:rPr>
          <w:rFonts w:hint="eastAsia" w:ascii="宋体" w:hAnsi="宋体"/>
          <w:sz w:val="24"/>
        </w:rPr>
        <w:t>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598787C0">
      <w:pPr>
        <w:spacing w:line="360" w:lineRule="auto"/>
        <w:ind w:firstLine="240" w:firstLineChars="100"/>
        <w:rPr>
          <w:rFonts w:ascii="宋体" w:hAnsi="宋体"/>
          <w:sz w:val="24"/>
        </w:rPr>
      </w:pPr>
      <w:r>
        <w:rPr>
          <w:rFonts w:hint="eastAsia" w:ascii="宋体" w:hAnsi="宋体"/>
          <w:sz w:val="24"/>
        </w:rPr>
        <w:t xml:space="preserve">  （</w:t>
      </w:r>
      <w:r>
        <w:rPr>
          <w:rFonts w:hint="eastAsia" w:ascii="宋体" w:hAnsi="宋体"/>
          <w:sz w:val="24"/>
          <w:lang w:val="en-US" w:eastAsia="zh-CN"/>
        </w:rPr>
        <w:t>4</w:t>
      </w:r>
      <w:r>
        <w:rPr>
          <w:rFonts w:hint="eastAsia" w:ascii="宋体" w:hAnsi="宋体"/>
          <w:sz w:val="24"/>
        </w:rPr>
        <w:t>）磋商小组根据以下内容进行综合比较，独立评审、自主打分，按最后得分由高到低汇总排序</w:t>
      </w:r>
      <w:r>
        <w:rPr>
          <w:rFonts w:hint="eastAsia" w:ascii="宋体" w:hAnsi="宋体"/>
          <w:color w:val="000000"/>
          <w:sz w:val="24"/>
        </w:rPr>
        <w:t>，以项目为单位分别推荐</w:t>
      </w:r>
      <w:r>
        <w:rPr>
          <w:rFonts w:hint="eastAsia" w:ascii="宋体" w:hAnsi="宋体"/>
          <w:sz w:val="24"/>
        </w:rPr>
        <w:t>三名以上成交候选供应商；磋商小组根据磋商结果写出磋商报告。如果磋商小组出现对磋商结果有不同意见的，应当按照少数服从多数的原则作出结论。持不同意见的磋商小组成员应当在报告上签署不同意见及理由。磋商小组拒绝在磋商意见中签字又不书面说明其不同意见和理由的，视为同意磋商结果。</w:t>
      </w:r>
    </w:p>
    <w:p w14:paraId="2D3E5D4C">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）磋商小组须对畸高、畸低的重大差异评分进行复核或书面说明理由。</w:t>
      </w:r>
    </w:p>
    <w:p w14:paraId="2AF8B2D3">
      <w:pPr>
        <w:spacing w:line="360" w:lineRule="auto"/>
        <w:ind w:firstLine="240" w:firstLineChars="100"/>
        <w:rPr>
          <w:rFonts w:hint="eastAsia" w:ascii="宋体" w:hAnsi="宋体" w:eastAsia="宋体"/>
          <w:b/>
          <w:sz w:val="24"/>
          <w:highlight w:val="green"/>
          <w:lang w:eastAsia="zh-CN"/>
        </w:rPr>
      </w:pPr>
      <w:r>
        <w:rPr>
          <w:rFonts w:hint="eastAsia" w:ascii="宋体" w:hAnsi="宋体"/>
          <w:sz w:val="24"/>
        </w:rPr>
        <w:t xml:space="preserve">  （</w:t>
      </w:r>
      <w:r>
        <w:rPr>
          <w:rFonts w:hint="eastAsia" w:ascii="宋体" w:hAnsi="宋体"/>
          <w:sz w:val="24"/>
          <w:lang w:val="en-US" w:eastAsia="zh-CN"/>
        </w:rPr>
        <w:t>6</w:t>
      </w:r>
      <w:r>
        <w:rPr>
          <w:rFonts w:hint="eastAsia" w:ascii="宋体" w:hAnsi="宋体"/>
          <w:sz w:val="24"/>
        </w:rPr>
        <w:t>）评审内容及</w:t>
      </w:r>
      <w:r>
        <w:rPr>
          <w:rFonts w:ascii="宋体" w:hAnsi="宋体"/>
          <w:sz w:val="24"/>
        </w:rPr>
        <w:t>分值构成：</w:t>
      </w:r>
    </w:p>
    <w:tbl>
      <w:tblPr>
        <w:tblStyle w:val="10"/>
        <w:tblW w:w="90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1191"/>
        <w:gridCol w:w="4511"/>
        <w:gridCol w:w="924"/>
        <w:gridCol w:w="888"/>
        <w:gridCol w:w="707"/>
      </w:tblGrid>
      <w:tr w14:paraId="5CB0C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069" w:type="dxa"/>
            <w:gridSpan w:val="2"/>
            <w:noWrap w:val="0"/>
            <w:vAlign w:val="center"/>
          </w:tcPr>
          <w:p w14:paraId="70941B56">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评审因素</w:t>
            </w:r>
          </w:p>
        </w:tc>
        <w:tc>
          <w:tcPr>
            <w:tcW w:w="7030" w:type="dxa"/>
            <w:gridSpan w:val="4"/>
            <w:noWrap w:val="0"/>
            <w:vAlign w:val="center"/>
          </w:tcPr>
          <w:p w14:paraId="2EF6ACBC">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评审标准</w:t>
            </w:r>
          </w:p>
        </w:tc>
      </w:tr>
      <w:tr w14:paraId="78851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9" w:type="dxa"/>
            <w:gridSpan w:val="2"/>
            <w:noWrap w:val="0"/>
            <w:vAlign w:val="center"/>
          </w:tcPr>
          <w:p w14:paraId="433B028E">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分值构成</w:t>
            </w:r>
          </w:p>
        </w:tc>
        <w:tc>
          <w:tcPr>
            <w:tcW w:w="7030" w:type="dxa"/>
            <w:gridSpan w:val="4"/>
            <w:noWrap w:val="0"/>
            <w:vAlign w:val="center"/>
          </w:tcPr>
          <w:p w14:paraId="0912247E">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详细评审</w:t>
            </w:r>
            <w:r>
              <w:rPr>
                <w:rFonts w:hint="eastAsia" w:ascii="宋体" w:hAnsi="宋体" w:cs="宋体"/>
                <w:color w:val="000000"/>
                <w:sz w:val="24"/>
                <w:szCs w:val="24"/>
                <w:highlight w:val="none"/>
                <w:lang w:val="en-US" w:eastAsia="zh-CN"/>
              </w:rPr>
              <w:t>80</w:t>
            </w:r>
            <w:r>
              <w:rPr>
                <w:rFonts w:ascii="宋体" w:hAnsi="宋体" w:cs="宋体"/>
                <w:color w:val="000000"/>
                <w:sz w:val="24"/>
                <w:szCs w:val="24"/>
                <w:highlight w:val="none"/>
              </w:rPr>
              <w:t>.00分</w:t>
            </w:r>
          </w:p>
          <w:p w14:paraId="66FC0F5B">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报价得分</w:t>
            </w:r>
            <w:r>
              <w:rPr>
                <w:rFonts w:hint="eastAsia" w:ascii="宋体" w:hAnsi="宋体" w:cs="宋体"/>
                <w:color w:val="000000"/>
                <w:sz w:val="24"/>
                <w:szCs w:val="24"/>
                <w:highlight w:val="none"/>
                <w:lang w:val="en-US" w:eastAsia="zh-CN"/>
              </w:rPr>
              <w:t>20</w:t>
            </w:r>
            <w:r>
              <w:rPr>
                <w:rFonts w:ascii="宋体" w:hAnsi="宋体" w:cs="宋体"/>
                <w:color w:val="000000"/>
                <w:sz w:val="24"/>
                <w:szCs w:val="24"/>
                <w:highlight w:val="none"/>
              </w:rPr>
              <w:t>.00分</w:t>
            </w:r>
          </w:p>
        </w:tc>
      </w:tr>
      <w:tr w14:paraId="20EF2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noWrap w:val="0"/>
            <w:vAlign w:val="center"/>
          </w:tcPr>
          <w:p w14:paraId="61C43E26">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评审因素分类</w:t>
            </w:r>
          </w:p>
        </w:tc>
        <w:tc>
          <w:tcPr>
            <w:tcW w:w="1191" w:type="dxa"/>
            <w:noWrap w:val="0"/>
            <w:vAlign w:val="center"/>
          </w:tcPr>
          <w:p w14:paraId="0D256BA5">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评审项</w:t>
            </w:r>
          </w:p>
        </w:tc>
        <w:tc>
          <w:tcPr>
            <w:tcW w:w="4511" w:type="dxa"/>
            <w:noWrap w:val="0"/>
            <w:vAlign w:val="center"/>
          </w:tcPr>
          <w:p w14:paraId="7C7D938D">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详细描述</w:t>
            </w:r>
          </w:p>
        </w:tc>
        <w:tc>
          <w:tcPr>
            <w:tcW w:w="924" w:type="dxa"/>
            <w:noWrap w:val="0"/>
            <w:vAlign w:val="center"/>
          </w:tcPr>
          <w:p w14:paraId="60FCEDDF">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分值</w:t>
            </w:r>
          </w:p>
        </w:tc>
        <w:tc>
          <w:tcPr>
            <w:tcW w:w="888" w:type="dxa"/>
            <w:noWrap w:val="0"/>
            <w:vAlign w:val="center"/>
          </w:tcPr>
          <w:p w14:paraId="20FFE99B">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 xml:space="preserve"> 客观/主观</w:t>
            </w:r>
          </w:p>
        </w:tc>
        <w:tc>
          <w:tcPr>
            <w:tcW w:w="707" w:type="dxa"/>
            <w:noWrap w:val="0"/>
            <w:vAlign w:val="center"/>
          </w:tcPr>
          <w:p w14:paraId="704132B4">
            <w:pPr>
              <w:pStyle w:val="19"/>
              <w:wordWrap w:val="0"/>
              <w:topLinePunct/>
              <w:spacing w:line="400" w:lineRule="exact"/>
              <w:rPr>
                <w:rFonts w:ascii="宋体" w:hAnsi="宋体" w:cs="宋体"/>
                <w:color w:val="000000"/>
                <w:sz w:val="24"/>
                <w:szCs w:val="24"/>
                <w:highlight w:val="none"/>
                <w:lang w:eastAsia="zh-CN"/>
              </w:rPr>
            </w:pPr>
            <w:r>
              <w:rPr>
                <w:rFonts w:ascii="宋体" w:hAnsi="宋体" w:cs="宋体"/>
                <w:color w:val="000000"/>
                <w:sz w:val="24"/>
                <w:szCs w:val="24"/>
                <w:highlight w:val="none"/>
                <w:lang w:eastAsia="zh-CN"/>
              </w:rPr>
              <w:t>备注</w:t>
            </w:r>
          </w:p>
        </w:tc>
      </w:tr>
      <w:tr w14:paraId="7DC0E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9" w:hRule="atLeast"/>
          <w:jc w:val="center"/>
        </w:trPr>
        <w:tc>
          <w:tcPr>
            <w:tcW w:w="878" w:type="dxa"/>
            <w:vMerge w:val="restart"/>
            <w:noWrap w:val="0"/>
            <w:vAlign w:val="center"/>
          </w:tcPr>
          <w:p w14:paraId="38B0C3A4">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详细评审</w:t>
            </w:r>
          </w:p>
        </w:tc>
        <w:tc>
          <w:tcPr>
            <w:tcW w:w="1191" w:type="dxa"/>
            <w:noWrap w:val="0"/>
            <w:vAlign w:val="center"/>
          </w:tcPr>
          <w:p w14:paraId="189E8E8E">
            <w:pPr>
              <w:pStyle w:val="19"/>
              <w:wordWrap w:val="0"/>
              <w:topLinePunct/>
              <w:spacing w:line="400" w:lineRule="exact"/>
              <w:rPr>
                <w:rFonts w:hint="default" w:ascii="宋体" w:hAnsi="宋体" w:cs="宋体"/>
                <w:color w:val="000000"/>
                <w:sz w:val="24"/>
                <w:szCs w:val="24"/>
                <w:highlight w:val="none"/>
              </w:rPr>
            </w:pPr>
            <w:r>
              <w:rPr>
                <w:rFonts w:hint="default" w:ascii="宋体" w:hAnsi="宋体" w:cs="宋体"/>
                <w:color w:val="000000"/>
                <w:sz w:val="24"/>
                <w:szCs w:val="24"/>
                <w:highlight w:val="none"/>
              </w:rPr>
              <w:t>项目理解与需求分析</w:t>
            </w:r>
          </w:p>
        </w:tc>
        <w:tc>
          <w:tcPr>
            <w:tcW w:w="4511" w:type="dxa"/>
            <w:noWrap w:val="0"/>
            <w:vAlign w:val="center"/>
          </w:tcPr>
          <w:p w14:paraId="2E3F27D1">
            <w:pPr>
              <w:pStyle w:val="19"/>
              <w:wordWrap w:val="0"/>
              <w:topLinePunct/>
              <w:spacing w:line="400" w:lineRule="exact"/>
              <w:rPr>
                <w:rFonts w:hint="eastAsia" w:ascii="宋体" w:hAnsi="宋体" w:cs="宋体"/>
                <w:color w:val="000000"/>
                <w:sz w:val="24"/>
                <w:highlight w:val="none"/>
              </w:rPr>
            </w:pPr>
            <w:r>
              <w:rPr>
                <w:rFonts w:hint="eastAsia" w:ascii="宋体" w:hAnsi="宋体" w:cs="宋体"/>
                <w:color w:val="000000"/>
                <w:sz w:val="24"/>
                <w:highlight w:val="none"/>
              </w:rPr>
              <w:t>供应商针对本项目提供项目理解与需求分析，包括但不限于：①</w:t>
            </w:r>
            <w:r>
              <w:rPr>
                <w:rFonts w:hint="eastAsia" w:ascii="宋体" w:hAnsi="宋体" w:cs="宋体"/>
                <w:color w:val="000000"/>
                <w:sz w:val="24"/>
                <w:highlight w:val="none"/>
                <w:lang w:val="en-US" w:eastAsia="zh-CN"/>
              </w:rPr>
              <w:t>总体实施方案；②进度保障计划；③项目重难点分析；④服务流程；</w:t>
            </w:r>
            <w:r>
              <w:rPr>
                <w:rFonts w:hint="eastAsia" w:ascii="宋体" w:hAnsi="宋体" w:cs="宋体"/>
                <w:color w:val="000000"/>
                <w:sz w:val="24"/>
                <w:highlight w:val="none"/>
              </w:rPr>
              <w:t>每有一项完全满足采购需求得</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分，每有一项内容中有缺陷，仅部分内容满足采购需求的得1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分；未提供不得分。</w:t>
            </w:r>
          </w:p>
          <w:p w14:paraId="233869B5">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highlight w:val="none"/>
              </w:rPr>
              <w:t>备注：本文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24" w:type="dxa"/>
            <w:noWrap w:val="0"/>
            <w:vAlign w:val="center"/>
          </w:tcPr>
          <w:p w14:paraId="100179DE">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12.00</w:t>
            </w:r>
          </w:p>
        </w:tc>
        <w:tc>
          <w:tcPr>
            <w:tcW w:w="888" w:type="dxa"/>
            <w:noWrap w:val="0"/>
            <w:vAlign w:val="center"/>
          </w:tcPr>
          <w:p w14:paraId="4E135BC7">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主观</w:t>
            </w:r>
          </w:p>
        </w:tc>
        <w:tc>
          <w:tcPr>
            <w:tcW w:w="707" w:type="dxa"/>
            <w:noWrap w:val="0"/>
            <w:vAlign w:val="center"/>
          </w:tcPr>
          <w:p w14:paraId="23B31864">
            <w:pPr>
              <w:pStyle w:val="19"/>
              <w:wordWrap w:val="0"/>
              <w:topLinePunct/>
              <w:spacing w:line="400" w:lineRule="exact"/>
              <w:rPr>
                <w:rFonts w:hint="default" w:ascii="宋体" w:hAnsi="宋体" w:cs="宋体"/>
                <w:color w:val="000000"/>
                <w:sz w:val="24"/>
                <w:szCs w:val="24"/>
                <w:highlight w:val="none"/>
              </w:rPr>
            </w:pPr>
          </w:p>
        </w:tc>
      </w:tr>
      <w:tr w14:paraId="24F81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vMerge w:val="continue"/>
            <w:noWrap w:val="0"/>
            <w:vAlign w:val="center"/>
          </w:tcPr>
          <w:p w14:paraId="6450EF03">
            <w:pPr>
              <w:wordWrap w:val="0"/>
              <w:topLinePunct/>
              <w:spacing w:line="400" w:lineRule="exact"/>
              <w:jc w:val="left"/>
              <w:rPr>
                <w:rFonts w:ascii="宋体" w:hAnsi="宋体" w:cs="宋体"/>
                <w:color w:val="000000"/>
                <w:sz w:val="24"/>
                <w:highlight w:val="none"/>
              </w:rPr>
            </w:pPr>
          </w:p>
        </w:tc>
        <w:tc>
          <w:tcPr>
            <w:tcW w:w="1191" w:type="dxa"/>
            <w:noWrap w:val="0"/>
            <w:vAlign w:val="center"/>
          </w:tcPr>
          <w:p w14:paraId="6DE5E7B1">
            <w:pPr>
              <w:wordWrap w:val="0"/>
              <w:topLinePunct/>
              <w:spacing w:line="40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维护方案</w:t>
            </w:r>
          </w:p>
        </w:tc>
        <w:tc>
          <w:tcPr>
            <w:tcW w:w="4511" w:type="dxa"/>
            <w:noWrap w:val="0"/>
            <w:vAlign w:val="center"/>
          </w:tcPr>
          <w:p w14:paraId="1E971973">
            <w:pPr>
              <w:wordWrap w:val="0"/>
              <w:topLinePunct/>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供应商针对本项目提供</w:t>
            </w:r>
            <w:r>
              <w:rPr>
                <w:rFonts w:hint="eastAsia" w:ascii="宋体" w:hAnsi="宋体" w:cs="宋体"/>
                <w:color w:val="000000"/>
                <w:sz w:val="24"/>
                <w:highlight w:val="none"/>
                <w:lang w:val="en-US" w:eastAsia="zh-CN"/>
              </w:rPr>
              <w:t>维护方案</w:t>
            </w:r>
            <w:r>
              <w:rPr>
                <w:rFonts w:hint="eastAsia" w:ascii="宋体" w:hAnsi="宋体" w:cs="宋体"/>
                <w:color w:val="000000"/>
                <w:sz w:val="24"/>
                <w:highlight w:val="none"/>
              </w:rPr>
              <w:t>，包括但不限于</w:t>
            </w:r>
            <w:r>
              <w:rPr>
                <w:rFonts w:hint="eastAsia" w:ascii="宋体" w:hAnsi="宋体" w:cs="宋体"/>
                <w:color w:val="000000"/>
                <w:sz w:val="24"/>
                <w:highlight w:val="none"/>
                <w:lang w:eastAsia="zh-CN"/>
              </w:rPr>
              <w:t>：①系统数据维护；②数据库系统维护；③中间件维护；④应用系统日常维护；</w:t>
            </w:r>
            <w:r>
              <w:rPr>
                <w:rFonts w:hint="eastAsia" w:ascii="宋体" w:hAnsi="宋体" w:eastAsia="宋体" w:cs="宋体"/>
                <w:color w:val="000000"/>
                <w:sz w:val="24"/>
                <w:highlight w:val="none"/>
                <w:lang w:eastAsia="zh-CN"/>
              </w:rPr>
              <w:t>⑤知识库系统维护；⑥安全运维服务；⑦数据库</w:t>
            </w:r>
            <w:r>
              <w:rPr>
                <w:rFonts w:hint="eastAsia" w:ascii="宋体" w:hAnsi="宋体" w:eastAsia="宋体" w:cs="宋体"/>
                <w:color w:val="000000"/>
                <w:sz w:val="24"/>
                <w:highlight w:val="none"/>
                <w:lang w:val="en-US" w:eastAsia="zh-CN"/>
              </w:rPr>
              <w:t>维护</w:t>
            </w:r>
            <w:r>
              <w:rPr>
                <w:rFonts w:hint="eastAsia" w:ascii="宋体" w:hAnsi="宋体" w:eastAsia="宋体" w:cs="宋体"/>
                <w:color w:val="000000"/>
                <w:sz w:val="24"/>
                <w:highlight w:val="none"/>
                <w:lang w:eastAsia="zh-CN"/>
              </w:rPr>
              <w:t>服务；⑧运维记录与报告</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每有一项完全满足采购需求得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分，每有一项内容中有缺陷，仅部分内容满足采购需求的得1分；未提供不得分。</w:t>
            </w:r>
          </w:p>
          <w:p w14:paraId="3241068D">
            <w:pPr>
              <w:wordWrap w:val="0"/>
              <w:topLinePunct/>
              <w:spacing w:line="400" w:lineRule="exact"/>
              <w:jc w:val="left"/>
              <w:rPr>
                <w:rFonts w:hint="default"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备注：本文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24" w:type="dxa"/>
            <w:noWrap w:val="0"/>
            <w:vAlign w:val="center"/>
          </w:tcPr>
          <w:p w14:paraId="2F1C10CF">
            <w:pPr>
              <w:pStyle w:val="19"/>
              <w:wordWrap w:val="0"/>
              <w:topLinePunct/>
              <w:spacing w:line="400" w:lineRule="exact"/>
              <w:rPr>
                <w:rFonts w:hint="default" w:ascii="宋体" w:hAnsi="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16.00</w:t>
            </w:r>
          </w:p>
        </w:tc>
        <w:tc>
          <w:tcPr>
            <w:tcW w:w="888" w:type="dxa"/>
            <w:noWrap w:val="0"/>
            <w:vAlign w:val="center"/>
          </w:tcPr>
          <w:p w14:paraId="0EA5A199">
            <w:pPr>
              <w:pStyle w:val="19"/>
              <w:wordWrap w:val="0"/>
              <w:topLinePunct/>
              <w:spacing w:line="400" w:lineRule="exact"/>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主观</w:t>
            </w:r>
          </w:p>
        </w:tc>
        <w:tc>
          <w:tcPr>
            <w:tcW w:w="707" w:type="dxa"/>
            <w:noWrap w:val="0"/>
            <w:vAlign w:val="center"/>
          </w:tcPr>
          <w:p w14:paraId="27861612">
            <w:pPr>
              <w:pStyle w:val="19"/>
              <w:wordWrap w:val="0"/>
              <w:topLinePunct/>
              <w:spacing w:line="400" w:lineRule="exact"/>
              <w:rPr>
                <w:rFonts w:hint="default" w:ascii="宋体" w:hAnsi="宋体" w:cs="宋体"/>
                <w:color w:val="000000"/>
                <w:sz w:val="24"/>
                <w:szCs w:val="24"/>
                <w:highlight w:val="none"/>
              </w:rPr>
            </w:pPr>
          </w:p>
        </w:tc>
      </w:tr>
      <w:tr w14:paraId="4B5E1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vMerge w:val="continue"/>
            <w:noWrap w:val="0"/>
            <w:vAlign w:val="center"/>
          </w:tcPr>
          <w:p w14:paraId="50A56570">
            <w:pPr>
              <w:wordWrap w:val="0"/>
              <w:topLinePunct/>
              <w:spacing w:line="400" w:lineRule="exact"/>
              <w:jc w:val="left"/>
              <w:rPr>
                <w:rFonts w:ascii="宋体" w:hAnsi="宋体" w:cs="宋体"/>
                <w:color w:val="000000"/>
                <w:sz w:val="24"/>
                <w:highlight w:val="none"/>
              </w:rPr>
            </w:pPr>
          </w:p>
        </w:tc>
        <w:tc>
          <w:tcPr>
            <w:tcW w:w="1191" w:type="dxa"/>
            <w:noWrap w:val="0"/>
            <w:vAlign w:val="center"/>
          </w:tcPr>
          <w:p w14:paraId="0506E50F">
            <w:pPr>
              <w:pStyle w:val="19"/>
              <w:wordWrap w:val="0"/>
              <w:topLinePunct/>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安全运维方案</w:t>
            </w:r>
          </w:p>
        </w:tc>
        <w:tc>
          <w:tcPr>
            <w:tcW w:w="4511" w:type="dxa"/>
            <w:noWrap w:val="0"/>
            <w:vAlign w:val="center"/>
          </w:tcPr>
          <w:p w14:paraId="0DC6DA67">
            <w:pPr>
              <w:pStyle w:val="19"/>
              <w:wordWrap w:val="0"/>
              <w:topLinePunct/>
              <w:spacing w:line="400" w:lineRule="exact"/>
              <w:rPr>
                <w:rFonts w:hint="eastAsia" w:ascii="宋体" w:hAnsi="宋体" w:cs="宋体"/>
                <w:color w:val="000000"/>
                <w:sz w:val="24"/>
                <w:highlight w:val="none"/>
              </w:rPr>
            </w:pPr>
            <w:r>
              <w:rPr>
                <w:rFonts w:hint="eastAsia" w:ascii="宋体" w:hAnsi="宋体" w:cs="宋体"/>
                <w:color w:val="000000"/>
                <w:sz w:val="24"/>
                <w:highlight w:val="none"/>
              </w:rPr>
              <w:t>供应商针对本项目提供</w:t>
            </w:r>
            <w:r>
              <w:rPr>
                <w:rFonts w:hint="eastAsia" w:ascii="宋体" w:hAnsi="宋体" w:cs="宋体"/>
                <w:color w:val="000000"/>
                <w:sz w:val="24"/>
                <w:szCs w:val="24"/>
                <w:highlight w:val="none"/>
                <w:lang w:val="en-US" w:eastAsia="zh-CN"/>
              </w:rPr>
              <w:t>安全运维方案</w:t>
            </w:r>
            <w:r>
              <w:rPr>
                <w:rFonts w:hint="eastAsia" w:ascii="宋体" w:hAnsi="宋体" w:cs="宋体"/>
                <w:color w:val="000000"/>
                <w:sz w:val="24"/>
                <w:highlight w:val="none"/>
              </w:rPr>
              <w:t>，包括但不限于：①软件维护安全</w:t>
            </w:r>
            <w:r>
              <w:rPr>
                <w:rFonts w:hint="eastAsia" w:ascii="宋体" w:hAnsi="宋体" w:cs="宋体"/>
                <w:color w:val="000000"/>
                <w:sz w:val="24"/>
                <w:highlight w:val="none"/>
                <w:lang w:val="en-US" w:eastAsia="zh-CN"/>
              </w:rPr>
              <w:t>运维</w:t>
            </w:r>
            <w:r>
              <w:rPr>
                <w:rFonts w:hint="eastAsia" w:ascii="宋体" w:hAnsi="宋体" w:cs="宋体"/>
                <w:color w:val="000000"/>
                <w:sz w:val="24"/>
                <w:highlight w:val="none"/>
              </w:rPr>
              <w:t>方案；</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 2 \* GB3 \* MERGEFORMAT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②</w:t>
            </w:r>
            <w:r>
              <w:rPr>
                <w:rFonts w:hint="eastAsia" w:ascii="宋体" w:hAnsi="宋体" w:eastAsia="宋体" w:cs="宋体"/>
                <w:color w:val="000000"/>
                <w:sz w:val="24"/>
                <w:highlight w:val="none"/>
              </w:rPr>
              <w:fldChar w:fldCharType="end"/>
            </w:r>
            <w:r>
              <w:rPr>
                <w:rFonts w:hint="eastAsia" w:ascii="宋体" w:hAnsi="宋体" w:cs="宋体"/>
                <w:color w:val="000000"/>
                <w:sz w:val="24"/>
                <w:highlight w:val="none"/>
                <w:lang w:val="en-US" w:eastAsia="zh-CN"/>
              </w:rPr>
              <w:t>数据库维护</w:t>
            </w:r>
            <w:r>
              <w:rPr>
                <w:rFonts w:hint="eastAsia" w:ascii="宋体" w:hAnsi="宋体" w:cs="宋体"/>
                <w:color w:val="000000"/>
                <w:sz w:val="24"/>
                <w:highlight w:val="none"/>
              </w:rPr>
              <w:t>安全</w:t>
            </w:r>
            <w:r>
              <w:rPr>
                <w:rFonts w:hint="eastAsia" w:ascii="宋体" w:hAnsi="宋体" w:cs="宋体"/>
                <w:color w:val="000000"/>
                <w:sz w:val="24"/>
                <w:highlight w:val="none"/>
                <w:lang w:val="en-US" w:eastAsia="zh-CN"/>
              </w:rPr>
              <w:t>运维</w:t>
            </w:r>
            <w:r>
              <w:rPr>
                <w:rFonts w:hint="eastAsia" w:ascii="宋体" w:hAnsi="宋体" w:cs="宋体"/>
                <w:color w:val="000000"/>
                <w:sz w:val="24"/>
                <w:highlight w:val="none"/>
              </w:rPr>
              <w:t>方案</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每有一项完全满足采购需求得</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分，每有一项内容中有缺陷，仅部分内容满足采购需求的得</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分；未提供不得分。</w:t>
            </w:r>
          </w:p>
          <w:p w14:paraId="085A4073">
            <w:pPr>
              <w:pStyle w:val="19"/>
              <w:wordWrap w:val="0"/>
              <w:topLinePunct/>
              <w:spacing w:line="400" w:lineRule="exact"/>
              <w:rPr>
                <w:rFonts w:hint="default" w:ascii="宋体" w:hAnsi="宋体" w:cs="宋体"/>
                <w:color w:val="000000"/>
                <w:sz w:val="24"/>
                <w:szCs w:val="24"/>
                <w:highlight w:val="none"/>
                <w:lang w:val="en-US" w:eastAsia="zh-CN" w:bidi="ar-SA"/>
              </w:rPr>
            </w:pPr>
            <w:r>
              <w:rPr>
                <w:rFonts w:hint="eastAsia" w:ascii="宋体" w:hAnsi="宋体" w:cs="宋体"/>
                <w:color w:val="000000"/>
                <w:sz w:val="24"/>
                <w:highlight w:val="none"/>
              </w:rPr>
              <w:t>备注：本文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24" w:type="dxa"/>
            <w:noWrap w:val="0"/>
            <w:vAlign w:val="center"/>
          </w:tcPr>
          <w:p w14:paraId="2AD0FDA8">
            <w:pPr>
              <w:pStyle w:val="19"/>
              <w:wordWrap w:val="0"/>
              <w:topLinePunct/>
              <w:spacing w:line="400" w:lineRule="exact"/>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12.00</w:t>
            </w:r>
          </w:p>
        </w:tc>
        <w:tc>
          <w:tcPr>
            <w:tcW w:w="888" w:type="dxa"/>
            <w:noWrap w:val="0"/>
            <w:vAlign w:val="center"/>
          </w:tcPr>
          <w:p w14:paraId="0DF04634">
            <w:pPr>
              <w:pStyle w:val="19"/>
              <w:wordWrap w:val="0"/>
              <w:topLinePunct/>
              <w:spacing w:line="400" w:lineRule="exact"/>
              <w:rPr>
                <w:rFonts w:hint="default" w:ascii="宋体" w:hAnsi="宋体" w:cs="宋体"/>
                <w:color w:val="000000"/>
                <w:sz w:val="24"/>
                <w:szCs w:val="24"/>
                <w:highlight w:val="none"/>
                <w:lang w:val="en-US" w:eastAsia="zh-CN" w:bidi="ar-SA"/>
              </w:rPr>
            </w:pPr>
            <w:r>
              <w:rPr>
                <w:rFonts w:ascii="宋体" w:hAnsi="宋体" w:cs="宋体"/>
                <w:color w:val="000000"/>
                <w:sz w:val="24"/>
                <w:szCs w:val="24"/>
                <w:highlight w:val="none"/>
              </w:rPr>
              <w:t>主观</w:t>
            </w:r>
          </w:p>
        </w:tc>
        <w:tc>
          <w:tcPr>
            <w:tcW w:w="707" w:type="dxa"/>
            <w:noWrap w:val="0"/>
            <w:vAlign w:val="center"/>
          </w:tcPr>
          <w:p w14:paraId="2BE76BB8">
            <w:pPr>
              <w:pStyle w:val="19"/>
              <w:wordWrap w:val="0"/>
              <w:topLinePunct/>
              <w:spacing w:line="400" w:lineRule="exact"/>
              <w:rPr>
                <w:rFonts w:hint="default" w:ascii="宋体" w:hAnsi="宋体" w:cs="宋体"/>
                <w:color w:val="000000"/>
                <w:sz w:val="24"/>
                <w:szCs w:val="24"/>
                <w:highlight w:val="none"/>
              </w:rPr>
            </w:pPr>
          </w:p>
        </w:tc>
      </w:tr>
      <w:tr w14:paraId="75235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5" w:hRule="atLeast"/>
          <w:jc w:val="center"/>
        </w:trPr>
        <w:tc>
          <w:tcPr>
            <w:tcW w:w="878" w:type="dxa"/>
            <w:vMerge w:val="continue"/>
            <w:noWrap w:val="0"/>
            <w:vAlign w:val="center"/>
          </w:tcPr>
          <w:p w14:paraId="1F0DB6A6">
            <w:pPr>
              <w:wordWrap w:val="0"/>
              <w:topLinePunct/>
              <w:spacing w:line="400" w:lineRule="exact"/>
              <w:jc w:val="left"/>
              <w:rPr>
                <w:rFonts w:ascii="宋体" w:hAnsi="宋体" w:cs="宋体"/>
                <w:color w:val="000000"/>
                <w:sz w:val="24"/>
                <w:highlight w:val="none"/>
              </w:rPr>
            </w:pPr>
          </w:p>
        </w:tc>
        <w:tc>
          <w:tcPr>
            <w:tcW w:w="1191" w:type="dxa"/>
            <w:noWrap w:val="0"/>
            <w:vAlign w:val="center"/>
          </w:tcPr>
          <w:p w14:paraId="28A57A9D">
            <w:pPr>
              <w:wordWrap w:val="0"/>
              <w:topLinePunct/>
              <w:spacing w:line="4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应急预案</w:t>
            </w:r>
          </w:p>
        </w:tc>
        <w:tc>
          <w:tcPr>
            <w:tcW w:w="4511" w:type="dxa"/>
            <w:noWrap w:val="0"/>
            <w:vAlign w:val="center"/>
          </w:tcPr>
          <w:p w14:paraId="55016EF6">
            <w:pPr>
              <w:wordWrap w:val="0"/>
              <w:topLinePunct/>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供应商针对本项目提供</w:t>
            </w:r>
            <w:r>
              <w:rPr>
                <w:rFonts w:hint="eastAsia" w:ascii="宋体" w:hAnsi="宋体" w:cs="宋体"/>
                <w:color w:val="000000"/>
                <w:sz w:val="24"/>
                <w:highlight w:val="none"/>
                <w:lang w:val="en-US" w:eastAsia="zh-CN"/>
              </w:rPr>
              <w:t>应急预案</w:t>
            </w:r>
            <w:r>
              <w:rPr>
                <w:rFonts w:hint="eastAsia" w:ascii="宋体" w:hAnsi="宋体" w:cs="宋体"/>
                <w:color w:val="000000"/>
                <w:sz w:val="24"/>
                <w:highlight w:val="none"/>
              </w:rPr>
              <w:t>，包括但不限于：①应急组织架构与职责分工</w:t>
            </w:r>
            <w:r>
              <w:rPr>
                <w:rFonts w:hint="eastAsia" w:ascii="宋体" w:hAnsi="宋体" w:cs="宋体"/>
                <w:color w:val="000000"/>
                <w:sz w:val="24"/>
                <w:highlight w:val="none"/>
                <w:lang w:eastAsia="zh-CN"/>
              </w:rPr>
              <w:t>；②突发事件分级响应机制；③系统故障应急处置；</w:t>
            </w:r>
            <w:r>
              <w:rPr>
                <w:rFonts w:hint="eastAsia" w:ascii="宋体" w:hAnsi="宋体" w:eastAsia="宋体" w:cs="宋体"/>
                <w:color w:val="000000"/>
                <w:sz w:val="24"/>
                <w:highlight w:val="none"/>
                <w:lang w:eastAsia="zh-CN"/>
              </w:rPr>
              <w:fldChar w:fldCharType="begin"/>
            </w:r>
            <w:r>
              <w:rPr>
                <w:rFonts w:hint="eastAsia" w:ascii="宋体" w:hAnsi="宋体" w:eastAsia="宋体" w:cs="宋体"/>
                <w:color w:val="000000"/>
                <w:sz w:val="24"/>
                <w:highlight w:val="none"/>
                <w:lang w:eastAsia="zh-CN"/>
              </w:rPr>
              <w:instrText xml:space="preserve"> = 4 \* GB3 \* MERGEFORMAT </w:instrText>
            </w:r>
            <w:r>
              <w:rPr>
                <w:rFonts w:hint="eastAsia" w:ascii="宋体" w:hAnsi="宋体" w:eastAsia="宋体" w:cs="宋体"/>
                <w:color w:val="000000"/>
                <w:sz w:val="24"/>
                <w:highlight w:val="none"/>
                <w:lang w:eastAsia="zh-CN"/>
              </w:rPr>
              <w:fldChar w:fldCharType="separate"/>
            </w:r>
            <w:r>
              <w:rPr>
                <w:rFonts w:hint="eastAsia" w:ascii="宋体" w:hAnsi="宋体" w:eastAsia="宋体" w:cs="宋体"/>
                <w:color w:val="000000"/>
                <w:sz w:val="24"/>
                <w:highlight w:val="none"/>
              </w:rPr>
              <w:t>④</w:t>
            </w:r>
            <w:r>
              <w:rPr>
                <w:rFonts w:hint="eastAsia" w:ascii="宋体" w:hAnsi="宋体" w:eastAsia="宋体" w:cs="宋体"/>
                <w:color w:val="000000"/>
                <w:sz w:val="24"/>
                <w:highlight w:val="none"/>
                <w:lang w:eastAsia="zh-CN"/>
              </w:rPr>
              <w:fldChar w:fldCharType="end"/>
            </w:r>
            <w:r>
              <w:rPr>
                <w:rFonts w:hint="eastAsia" w:ascii="宋体" w:hAnsi="宋体" w:cs="宋体"/>
                <w:color w:val="000000"/>
                <w:sz w:val="24"/>
                <w:highlight w:val="none"/>
                <w:lang w:eastAsia="zh-CN"/>
              </w:rPr>
              <w:t>数据安全与信息泄露应急；</w:t>
            </w:r>
            <w:r>
              <w:rPr>
                <w:rFonts w:hint="eastAsia" w:ascii="宋体" w:hAnsi="宋体" w:eastAsia="宋体" w:cs="宋体"/>
                <w:color w:val="000000"/>
                <w:sz w:val="24"/>
                <w:highlight w:val="none"/>
                <w:lang w:eastAsia="zh-CN"/>
              </w:rPr>
              <w:fldChar w:fldCharType="begin"/>
            </w:r>
            <w:r>
              <w:rPr>
                <w:rFonts w:hint="eastAsia" w:ascii="宋体" w:hAnsi="宋体" w:eastAsia="宋体" w:cs="宋体"/>
                <w:color w:val="000000"/>
                <w:sz w:val="24"/>
                <w:highlight w:val="none"/>
                <w:lang w:eastAsia="zh-CN"/>
              </w:rPr>
              <w:instrText xml:space="preserve"> = 5 \* GB3 \* MERGEFORMAT </w:instrText>
            </w:r>
            <w:r>
              <w:rPr>
                <w:rFonts w:hint="eastAsia" w:ascii="宋体" w:hAnsi="宋体" w:eastAsia="宋体" w:cs="宋体"/>
                <w:color w:val="000000"/>
                <w:sz w:val="24"/>
                <w:highlight w:val="none"/>
                <w:lang w:eastAsia="zh-CN"/>
              </w:rPr>
              <w:fldChar w:fldCharType="separate"/>
            </w:r>
            <w:r>
              <w:rPr>
                <w:rFonts w:hint="eastAsia" w:ascii="宋体" w:hAnsi="宋体" w:eastAsia="宋体" w:cs="宋体"/>
                <w:color w:val="000000"/>
                <w:sz w:val="24"/>
                <w:highlight w:val="none"/>
                <w:lang w:eastAsia="zh-CN"/>
              </w:rPr>
              <w:t>⑤</w:t>
            </w:r>
            <w:r>
              <w:rPr>
                <w:rFonts w:hint="eastAsia" w:ascii="宋体" w:hAnsi="宋体" w:eastAsia="宋体" w:cs="宋体"/>
                <w:color w:val="000000"/>
                <w:sz w:val="24"/>
                <w:highlight w:val="none"/>
                <w:lang w:eastAsia="zh-CN"/>
              </w:rPr>
              <w:fldChar w:fldCharType="end"/>
            </w:r>
            <w:r>
              <w:rPr>
                <w:rFonts w:hint="eastAsia" w:ascii="宋体" w:hAnsi="宋体" w:cs="宋体"/>
                <w:color w:val="000000"/>
                <w:sz w:val="24"/>
                <w:highlight w:val="none"/>
                <w:lang w:val="en-US" w:eastAsia="zh-CN"/>
              </w:rPr>
              <w:t>应急资源保障；</w:t>
            </w:r>
            <w:r>
              <w:rPr>
                <w:rFonts w:hint="eastAsia" w:ascii="宋体" w:hAnsi="宋体" w:cs="宋体"/>
                <w:color w:val="000000"/>
                <w:sz w:val="24"/>
                <w:highlight w:val="none"/>
              </w:rPr>
              <w:t>每有一项完全满足采购需求得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分，每有一项内容中有缺陷，仅部分内容满足采购需求的得1分；未提供不得分。</w:t>
            </w:r>
          </w:p>
          <w:p w14:paraId="35C7EBCB">
            <w:pPr>
              <w:wordWrap w:val="0"/>
              <w:topLinePunct/>
              <w:spacing w:line="40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rPr>
              <w:t>备注：本文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24" w:type="dxa"/>
            <w:noWrap w:val="0"/>
            <w:vAlign w:val="center"/>
          </w:tcPr>
          <w:p w14:paraId="221756BB">
            <w:pPr>
              <w:pStyle w:val="19"/>
              <w:wordWrap w:val="0"/>
              <w:topLinePunct/>
              <w:spacing w:line="400" w:lineRule="exact"/>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10.00</w:t>
            </w:r>
          </w:p>
        </w:tc>
        <w:tc>
          <w:tcPr>
            <w:tcW w:w="888" w:type="dxa"/>
            <w:noWrap w:val="0"/>
            <w:vAlign w:val="center"/>
          </w:tcPr>
          <w:p w14:paraId="135DECBB">
            <w:pPr>
              <w:pStyle w:val="19"/>
              <w:wordWrap w:val="0"/>
              <w:topLinePunct/>
              <w:spacing w:line="400" w:lineRule="exact"/>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rPr>
              <w:t>主观</w:t>
            </w:r>
          </w:p>
        </w:tc>
        <w:tc>
          <w:tcPr>
            <w:tcW w:w="707" w:type="dxa"/>
            <w:noWrap w:val="0"/>
            <w:vAlign w:val="center"/>
          </w:tcPr>
          <w:p w14:paraId="006E4280">
            <w:pPr>
              <w:pStyle w:val="19"/>
              <w:wordWrap w:val="0"/>
              <w:topLinePunct/>
              <w:spacing w:line="400" w:lineRule="exact"/>
              <w:rPr>
                <w:rFonts w:hint="default" w:ascii="宋体" w:hAnsi="宋体" w:cs="宋体"/>
                <w:color w:val="000000"/>
                <w:sz w:val="24"/>
                <w:szCs w:val="24"/>
                <w:highlight w:val="none"/>
              </w:rPr>
            </w:pPr>
          </w:p>
        </w:tc>
      </w:tr>
      <w:tr w14:paraId="5565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vMerge w:val="continue"/>
            <w:noWrap w:val="0"/>
            <w:vAlign w:val="center"/>
          </w:tcPr>
          <w:p w14:paraId="4A0DF841">
            <w:pPr>
              <w:wordWrap w:val="0"/>
              <w:topLinePunct/>
              <w:spacing w:line="400" w:lineRule="exact"/>
              <w:jc w:val="left"/>
              <w:rPr>
                <w:rFonts w:ascii="宋体" w:hAnsi="宋体" w:cs="宋体"/>
                <w:color w:val="000000"/>
                <w:sz w:val="24"/>
                <w:highlight w:val="none"/>
              </w:rPr>
            </w:pPr>
          </w:p>
        </w:tc>
        <w:tc>
          <w:tcPr>
            <w:tcW w:w="1191" w:type="dxa"/>
            <w:noWrap w:val="0"/>
            <w:vAlign w:val="center"/>
          </w:tcPr>
          <w:p w14:paraId="5F1DD98E">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质量保障体系</w:t>
            </w:r>
          </w:p>
        </w:tc>
        <w:tc>
          <w:tcPr>
            <w:tcW w:w="4511" w:type="dxa"/>
            <w:noWrap w:val="0"/>
            <w:vAlign w:val="center"/>
          </w:tcPr>
          <w:p w14:paraId="42553A46">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highlight w:val="none"/>
              </w:rPr>
              <w:t>供应商针对本项目提供</w:t>
            </w:r>
            <w:r>
              <w:rPr>
                <w:rFonts w:hint="eastAsia" w:ascii="宋体" w:hAnsi="宋体" w:eastAsia="宋体" w:cs="宋体"/>
                <w:color w:val="000000"/>
                <w:sz w:val="24"/>
                <w:szCs w:val="24"/>
                <w:highlight w:val="none"/>
                <w:lang w:val="en-US" w:eastAsia="zh-CN"/>
              </w:rPr>
              <w:t>质量保障体系</w:t>
            </w:r>
            <w:r>
              <w:rPr>
                <w:rFonts w:hint="eastAsia" w:ascii="宋体" w:hAnsi="宋体" w:cs="宋体"/>
                <w:color w:val="000000"/>
                <w:sz w:val="24"/>
                <w:highlight w:val="none"/>
              </w:rPr>
              <w:t>，包括但不限于</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①</w:t>
            </w:r>
            <w:r>
              <w:rPr>
                <w:rFonts w:hint="eastAsia" w:ascii="宋体" w:hAnsi="宋体" w:cs="宋体"/>
                <w:color w:val="000000"/>
                <w:sz w:val="24"/>
                <w:highlight w:val="none"/>
                <w:lang w:eastAsia="zh-CN"/>
              </w:rPr>
              <w:t>服务质量检查机制；</w:t>
            </w:r>
            <w:r>
              <w:rPr>
                <w:rFonts w:hint="eastAsia" w:ascii="宋体" w:hAnsi="宋体" w:cs="宋体"/>
                <w:color w:val="000000"/>
                <w:sz w:val="24"/>
                <w:highlight w:val="none"/>
                <w:lang w:val="en-US" w:eastAsia="zh-CN"/>
              </w:rPr>
              <w:t>②服务质量考核办法；③不满意诉求处置机制；</w:t>
            </w:r>
            <w:r>
              <w:rPr>
                <w:rFonts w:hint="eastAsia" w:ascii="宋体" w:hAnsi="宋体" w:cs="宋体"/>
                <w:color w:val="000000"/>
                <w:sz w:val="24"/>
                <w:highlight w:val="none"/>
              </w:rPr>
              <w:t>每有一项完全满足采购需求得</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分，每有一项内容中有缺陷，仅部分内容满足采购需求的得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分；未提供不得分。</w:t>
            </w:r>
            <w:r>
              <w:rPr>
                <w:rFonts w:hint="eastAsia" w:ascii="宋体" w:hAnsi="宋体" w:cs="宋体"/>
                <w:color w:val="000000"/>
                <w:sz w:val="24"/>
                <w:highlight w:val="none"/>
              </w:rPr>
              <w:br w:type="textWrapping"/>
            </w:r>
            <w:r>
              <w:rPr>
                <w:rFonts w:hint="eastAsia" w:ascii="宋体" w:hAnsi="宋体" w:cs="宋体"/>
                <w:color w:val="000000"/>
                <w:sz w:val="24"/>
                <w:highlight w:val="none"/>
              </w:rPr>
              <w:t>备注：本文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24" w:type="dxa"/>
            <w:noWrap w:val="0"/>
            <w:vAlign w:val="center"/>
          </w:tcPr>
          <w:p w14:paraId="0BA9C9F7">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w:t>
            </w:r>
            <w:r>
              <w:rPr>
                <w:rFonts w:hint="default" w:ascii="宋体" w:hAnsi="宋体" w:cs="宋体"/>
                <w:color w:val="000000"/>
                <w:sz w:val="24"/>
                <w:szCs w:val="24"/>
                <w:highlight w:val="none"/>
                <w:lang w:val="en-US" w:eastAsia="zh-CN"/>
              </w:rPr>
              <w:t>.00</w:t>
            </w:r>
          </w:p>
        </w:tc>
        <w:tc>
          <w:tcPr>
            <w:tcW w:w="888" w:type="dxa"/>
            <w:noWrap w:val="0"/>
            <w:vAlign w:val="center"/>
          </w:tcPr>
          <w:p w14:paraId="5F8A2558">
            <w:pPr>
              <w:pStyle w:val="19"/>
              <w:wordWrap w:val="0"/>
              <w:topLinePunct/>
              <w:spacing w:line="400" w:lineRule="exac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主观</w:t>
            </w:r>
          </w:p>
        </w:tc>
        <w:tc>
          <w:tcPr>
            <w:tcW w:w="707" w:type="dxa"/>
            <w:noWrap w:val="0"/>
            <w:vAlign w:val="center"/>
          </w:tcPr>
          <w:p w14:paraId="576E0841">
            <w:pPr>
              <w:pStyle w:val="19"/>
              <w:wordWrap w:val="0"/>
              <w:topLinePunct/>
              <w:spacing w:line="400" w:lineRule="exact"/>
              <w:rPr>
                <w:rFonts w:hint="default" w:ascii="宋体" w:hAnsi="宋体" w:cs="宋体"/>
                <w:color w:val="000000"/>
                <w:sz w:val="24"/>
                <w:szCs w:val="24"/>
                <w:highlight w:val="none"/>
              </w:rPr>
            </w:pPr>
          </w:p>
        </w:tc>
      </w:tr>
      <w:tr w14:paraId="5D0D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vMerge w:val="continue"/>
            <w:noWrap w:val="0"/>
            <w:vAlign w:val="center"/>
          </w:tcPr>
          <w:p w14:paraId="3DF9A918">
            <w:pPr>
              <w:wordWrap w:val="0"/>
              <w:topLinePunct/>
              <w:spacing w:line="400" w:lineRule="exact"/>
              <w:jc w:val="left"/>
              <w:rPr>
                <w:rFonts w:ascii="宋体" w:hAnsi="宋体" w:cs="宋体"/>
                <w:color w:val="000000"/>
                <w:sz w:val="24"/>
                <w:highlight w:val="none"/>
              </w:rPr>
            </w:pPr>
          </w:p>
        </w:tc>
        <w:tc>
          <w:tcPr>
            <w:tcW w:w="1191" w:type="dxa"/>
            <w:noWrap w:val="0"/>
            <w:vAlign w:val="center"/>
          </w:tcPr>
          <w:p w14:paraId="629DD298">
            <w:pPr>
              <w:wordWrap w:val="0"/>
              <w:topLinePunct/>
              <w:spacing w:line="400" w:lineRule="exact"/>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人员配备</w:t>
            </w:r>
          </w:p>
        </w:tc>
        <w:tc>
          <w:tcPr>
            <w:tcW w:w="4511" w:type="dxa"/>
            <w:noWrap w:val="0"/>
            <w:vAlign w:val="center"/>
          </w:tcPr>
          <w:p w14:paraId="4A2A6233">
            <w:pPr>
              <w:wordWrap w:val="0"/>
              <w:topLinePunct/>
              <w:spacing w:line="400" w:lineRule="exact"/>
              <w:jc w:val="left"/>
              <w:rPr>
                <w:rFonts w:hint="eastAsia" w:ascii="宋体" w:hAnsi="宋体" w:eastAsia="宋体" w:cs="宋体"/>
                <w:color w:val="000000"/>
                <w:sz w:val="24"/>
                <w:szCs w:val="24"/>
                <w:highlight w:val="none"/>
              </w:rPr>
            </w:pPr>
            <w:r>
              <w:rPr>
                <w:rFonts w:hint="eastAsia" w:ascii="宋体" w:hAnsi="宋体" w:cs="宋体"/>
                <w:color w:val="000000"/>
                <w:sz w:val="24"/>
                <w:highlight w:val="none"/>
              </w:rPr>
              <w:t>供应商针对本项目提供</w:t>
            </w:r>
            <w:r>
              <w:rPr>
                <w:rFonts w:hint="eastAsia" w:ascii="宋体" w:hAnsi="宋体" w:cs="宋体"/>
                <w:color w:val="000000"/>
                <w:sz w:val="24"/>
                <w:highlight w:val="none"/>
                <w:lang w:val="en-US" w:eastAsia="zh-CN"/>
              </w:rPr>
              <w:t>人员配备</w:t>
            </w:r>
            <w:r>
              <w:rPr>
                <w:rFonts w:hint="eastAsia" w:ascii="宋体" w:hAnsi="宋体" w:cs="宋体"/>
                <w:color w:val="000000"/>
                <w:sz w:val="24"/>
                <w:highlight w:val="none"/>
              </w:rPr>
              <w:t>方案，包括但不限于：①人员配备数量及清单；②人员职责与分工；③组织机构框架；④人员稳定性保障；每有一项完全满足采购需求得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分，每有一项内容中有缺陷，仅部分内容满足采购需求的得1分；未提供不得分。</w:t>
            </w:r>
          </w:p>
          <w:p w14:paraId="0D498079">
            <w:pPr>
              <w:wordWrap w:val="0"/>
              <w:topLinePunct/>
              <w:spacing w:line="400" w:lineRule="exact"/>
              <w:jc w:val="left"/>
              <w:rPr>
                <w:rFonts w:ascii="宋体" w:hAnsi="宋体" w:cs="宋体"/>
                <w:color w:val="000000"/>
                <w:sz w:val="24"/>
                <w:highlight w:val="none"/>
              </w:rPr>
            </w:pPr>
            <w:r>
              <w:rPr>
                <w:rFonts w:hint="eastAsia" w:ascii="宋体" w:hAnsi="宋体" w:eastAsia="宋体" w:cs="宋体"/>
                <w:color w:val="000000"/>
                <w:sz w:val="24"/>
                <w:szCs w:val="24"/>
                <w:highlight w:val="none"/>
              </w:rPr>
              <w:t>注：上述人员需提供与供应商签订劳动合同或提供供应商近半年内为其缴纳不少于3个月的社保的证明材料复印件并加盖供应商公章。未提供不得分；</w:t>
            </w:r>
          </w:p>
        </w:tc>
        <w:tc>
          <w:tcPr>
            <w:tcW w:w="924" w:type="dxa"/>
            <w:noWrap w:val="0"/>
            <w:vAlign w:val="center"/>
          </w:tcPr>
          <w:p w14:paraId="265ECAC7">
            <w:pPr>
              <w:pStyle w:val="19"/>
              <w:wordWrap w:val="0"/>
              <w:topLinePunct/>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8.00</w:t>
            </w:r>
          </w:p>
        </w:tc>
        <w:tc>
          <w:tcPr>
            <w:tcW w:w="888" w:type="dxa"/>
            <w:noWrap w:val="0"/>
            <w:vAlign w:val="center"/>
          </w:tcPr>
          <w:p w14:paraId="0A064792">
            <w:pPr>
              <w:pStyle w:val="19"/>
              <w:wordWrap w:val="0"/>
              <w:topLinePunct/>
              <w:spacing w:line="400" w:lineRule="exac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客观</w:t>
            </w:r>
          </w:p>
        </w:tc>
        <w:tc>
          <w:tcPr>
            <w:tcW w:w="707" w:type="dxa"/>
            <w:noWrap w:val="0"/>
            <w:vAlign w:val="center"/>
          </w:tcPr>
          <w:p w14:paraId="0DEDE5DA">
            <w:pPr>
              <w:pStyle w:val="19"/>
              <w:wordWrap w:val="0"/>
              <w:topLinePunct/>
              <w:spacing w:line="400" w:lineRule="exact"/>
              <w:rPr>
                <w:rFonts w:hint="default" w:ascii="宋体" w:hAnsi="宋体" w:cs="宋体"/>
                <w:color w:val="000000"/>
                <w:sz w:val="24"/>
                <w:szCs w:val="24"/>
                <w:highlight w:val="none"/>
              </w:rPr>
            </w:pPr>
          </w:p>
        </w:tc>
      </w:tr>
      <w:tr w14:paraId="02E5A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vMerge w:val="continue"/>
            <w:noWrap w:val="0"/>
            <w:vAlign w:val="center"/>
          </w:tcPr>
          <w:p w14:paraId="4B5CCFA5">
            <w:pPr>
              <w:wordWrap w:val="0"/>
              <w:topLinePunct/>
              <w:spacing w:line="400" w:lineRule="exact"/>
              <w:jc w:val="left"/>
              <w:rPr>
                <w:rFonts w:ascii="宋体" w:hAnsi="宋体" w:cs="宋体"/>
                <w:color w:val="000000"/>
                <w:sz w:val="24"/>
                <w:highlight w:val="none"/>
              </w:rPr>
            </w:pPr>
          </w:p>
        </w:tc>
        <w:tc>
          <w:tcPr>
            <w:tcW w:w="1191" w:type="dxa"/>
            <w:noWrap w:val="0"/>
            <w:vAlign w:val="center"/>
          </w:tcPr>
          <w:p w14:paraId="7EE78CDC">
            <w:pPr>
              <w:pStyle w:val="19"/>
              <w:wordWrap w:val="0"/>
              <w:topLinePunct/>
              <w:spacing w:line="400" w:lineRule="exact"/>
              <w:rPr>
                <w:rFonts w:hint="default" w:ascii="宋体" w:hAnsi="宋体" w:cs="宋体"/>
                <w:color w:val="000000"/>
                <w:sz w:val="24"/>
                <w:szCs w:val="24"/>
                <w:highlight w:val="none"/>
                <w:lang w:val="en-US" w:eastAsia="zh-Hans" w:bidi="ar-SA"/>
              </w:rPr>
            </w:pPr>
            <w:r>
              <w:rPr>
                <w:rFonts w:ascii="宋体" w:hAnsi="宋体" w:cs="宋体"/>
                <w:color w:val="000000"/>
                <w:sz w:val="24"/>
                <w:szCs w:val="24"/>
                <w:highlight w:val="none"/>
              </w:rPr>
              <w:t>业绩</w:t>
            </w:r>
          </w:p>
        </w:tc>
        <w:tc>
          <w:tcPr>
            <w:tcW w:w="4511" w:type="dxa"/>
            <w:noWrap w:val="0"/>
            <w:vAlign w:val="center"/>
          </w:tcPr>
          <w:p w14:paraId="1EB39197">
            <w:pPr>
              <w:pStyle w:val="1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供应商应提供2023年1月1日起至今类似项目业绩，每提供1份业绩得2分，满分10分。</w:t>
            </w:r>
          </w:p>
          <w:p w14:paraId="22039FDF">
            <w:pPr>
              <w:pStyle w:val="1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注：1、供应商提供的业绩以合同签订时间或中标（成交）通知书签发时间为准；</w:t>
            </w:r>
          </w:p>
          <w:p w14:paraId="298E6FD6">
            <w:pPr>
              <w:pStyle w:val="19"/>
              <w:wordWrap w:val="0"/>
              <w:topLinePunct/>
              <w:spacing w:line="400" w:lineRule="exact"/>
              <w:rPr>
                <w:rFonts w:hint="default" w:ascii="宋体" w:hAnsi="宋体" w:cs="宋体"/>
                <w:color w:val="000000"/>
                <w:sz w:val="24"/>
                <w:szCs w:val="24"/>
                <w:highlight w:val="none"/>
                <w:lang w:val="en-US" w:eastAsia="zh-Hans" w:bidi="ar-SA"/>
              </w:rPr>
            </w:pPr>
            <w:r>
              <w:rPr>
                <w:rFonts w:hint="eastAsia" w:ascii="宋体" w:hAnsi="宋体" w:eastAsia="宋体" w:cs="宋体"/>
                <w:color w:val="000000"/>
                <w:sz w:val="24"/>
                <w:szCs w:val="24"/>
                <w:highlight w:val="none"/>
                <w:lang w:val="en-US" w:eastAsia="zh-CN"/>
              </w:rPr>
              <w:t>2、业绩资料需提供合同（合同关键页含客户名称、项目内容、签订日期、金额）或中标（成交）通知书、验收报告等资料（需有甲方的签字或盖章）的复印件或扫描件，并加盖公章。</w:t>
            </w:r>
          </w:p>
        </w:tc>
        <w:tc>
          <w:tcPr>
            <w:tcW w:w="924" w:type="dxa"/>
            <w:noWrap w:val="0"/>
            <w:vAlign w:val="center"/>
          </w:tcPr>
          <w:p w14:paraId="54BDDFCD">
            <w:pPr>
              <w:pStyle w:val="19"/>
              <w:wordWrap w:val="0"/>
              <w:topLinePunct/>
              <w:spacing w:line="400" w:lineRule="exact"/>
              <w:rPr>
                <w:rFonts w:hint="default" w:ascii="宋体" w:hAnsi="宋体" w:cs="宋体"/>
                <w:color w:val="000000"/>
                <w:sz w:val="24"/>
                <w:szCs w:val="24"/>
                <w:highlight w:val="none"/>
                <w:lang w:val="en-US" w:eastAsia="zh-Hans" w:bidi="ar-SA"/>
              </w:rPr>
            </w:pPr>
            <w:r>
              <w:rPr>
                <w:rFonts w:hint="eastAsia" w:ascii="宋体" w:hAnsi="宋体" w:cs="宋体"/>
                <w:color w:val="000000"/>
                <w:sz w:val="24"/>
                <w:szCs w:val="24"/>
                <w:highlight w:val="none"/>
                <w:lang w:val="en-US" w:eastAsia="zh-CN"/>
              </w:rPr>
              <w:t>10</w:t>
            </w:r>
            <w:r>
              <w:rPr>
                <w:rFonts w:ascii="宋体" w:hAnsi="宋体" w:cs="宋体"/>
                <w:color w:val="000000"/>
                <w:sz w:val="24"/>
                <w:szCs w:val="24"/>
                <w:highlight w:val="none"/>
              </w:rPr>
              <w:t>.00</w:t>
            </w:r>
          </w:p>
        </w:tc>
        <w:tc>
          <w:tcPr>
            <w:tcW w:w="888" w:type="dxa"/>
            <w:noWrap w:val="0"/>
            <w:vAlign w:val="center"/>
          </w:tcPr>
          <w:p w14:paraId="2DBF36D1">
            <w:pPr>
              <w:pStyle w:val="19"/>
              <w:wordWrap w:val="0"/>
              <w:topLinePunct/>
              <w:spacing w:line="400" w:lineRule="exact"/>
              <w:rPr>
                <w:rFonts w:hint="default" w:ascii="宋体" w:hAnsi="宋体" w:cs="宋体"/>
                <w:color w:val="000000"/>
                <w:sz w:val="24"/>
                <w:szCs w:val="24"/>
                <w:highlight w:val="none"/>
                <w:lang w:val="en-US" w:eastAsia="zh-Hans" w:bidi="ar-SA"/>
              </w:rPr>
            </w:pPr>
            <w:r>
              <w:rPr>
                <w:rFonts w:ascii="宋体" w:hAnsi="宋体" w:cs="宋体"/>
                <w:color w:val="000000"/>
                <w:sz w:val="24"/>
                <w:szCs w:val="24"/>
                <w:highlight w:val="none"/>
              </w:rPr>
              <w:t>客观</w:t>
            </w:r>
          </w:p>
        </w:tc>
        <w:tc>
          <w:tcPr>
            <w:tcW w:w="707" w:type="dxa"/>
            <w:noWrap w:val="0"/>
            <w:vAlign w:val="center"/>
          </w:tcPr>
          <w:p w14:paraId="69D427FE">
            <w:pPr>
              <w:pStyle w:val="19"/>
              <w:wordWrap w:val="0"/>
              <w:topLinePunct/>
              <w:spacing w:line="400" w:lineRule="exact"/>
              <w:rPr>
                <w:rFonts w:hint="default" w:ascii="宋体" w:hAnsi="宋体" w:cs="宋体"/>
                <w:color w:val="000000"/>
                <w:sz w:val="24"/>
                <w:szCs w:val="24"/>
                <w:highlight w:val="none"/>
              </w:rPr>
            </w:pPr>
          </w:p>
        </w:tc>
      </w:tr>
      <w:tr w14:paraId="2369A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 w:type="dxa"/>
            <w:noWrap w:val="0"/>
            <w:vAlign w:val="center"/>
          </w:tcPr>
          <w:p w14:paraId="55F8C68A">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价格分</w:t>
            </w:r>
          </w:p>
        </w:tc>
        <w:tc>
          <w:tcPr>
            <w:tcW w:w="1191" w:type="dxa"/>
            <w:noWrap w:val="0"/>
            <w:vAlign w:val="center"/>
          </w:tcPr>
          <w:p w14:paraId="3DAF14E3">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价格分</w:t>
            </w:r>
          </w:p>
        </w:tc>
        <w:tc>
          <w:tcPr>
            <w:tcW w:w="4511" w:type="dxa"/>
            <w:noWrap w:val="0"/>
            <w:vAlign w:val="center"/>
          </w:tcPr>
          <w:p w14:paraId="53D4904B">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价格分统一采用低价优先法计算，即满足招标文件要求且投标价格最低的投标报价为评标基准价，其价格分为满分。其他投标人的价格分统一按照下列公式计算： 投标报价得分=(评标基准价／投标报价)×价格权值 计算分数时四舍五入取小数点后两位。</w:t>
            </w:r>
          </w:p>
        </w:tc>
        <w:tc>
          <w:tcPr>
            <w:tcW w:w="924" w:type="dxa"/>
            <w:noWrap w:val="0"/>
            <w:vAlign w:val="center"/>
          </w:tcPr>
          <w:p w14:paraId="1B5EB5B5">
            <w:pPr>
              <w:pStyle w:val="19"/>
              <w:wordWrap w:val="0"/>
              <w:topLinePunct/>
              <w:spacing w:line="400" w:lineRule="exact"/>
              <w:rPr>
                <w:rFonts w:hint="default"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ascii="宋体" w:hAnsi="宋体" w:cs="宋体"/>
                <w:color w:val="000000"/>
                <w:sz w:val="24"/>
                <w:szCs w:val="24"/>
                <w:highlight w:val="none"/>
              </w:rPr>
              <w:t>.00</w:t>
            </w:r>
          </w:p>
        </w:tc>
        <w:tc>
          <w:tcPr>
            <w:tcW w:w="888" w:type="dxa"/>
            <w:noWrap w:val="0"/>
            <w:vAlign w:val="center"/>
          </w:tcPr>
          <w:p w14:paraId="53874986">
            <w:pPr>
              <w:pStyle w:val="19"/>
              <w:wordWrap w:val="0"/>
              <w:topLinePunct/>
              <w:spacing w:line="400" w:lineRule="exact"/>
              <w:rPr>
                <w:rFonts w:hint="default" w:ascii="宋体" w:hAnsi="宋体" w:cs="宋体"/>
                <w:color w:val="000000"/>
                <w:sz w:val="24"/>
                <w:szCs w:val="24"/>
                <w:highlight w:val="none"/>
              </w:rPr>
            </w:pPr>
            <w:r>
              <w:rPr>
                <w:rFonts w:ascii="宋体" w:hAnsi="宋体" w:cs="宋体"/>
                <w:color w:val="000000"/>
                <w:sz w:val="24"/>
                <w:szCs w:val="24"/>
                <w:highlight w:val="none"/>
              </w:rPr>
              <w:t>客观</w:t>
            </w:r>
          </w:p>
        </w:tc>
        <w:tc>
          <w:tcPr>
            <w:tcW w:w="707" w:type="dxa"/>
            <w:noWrap w:val="0"/>
            <w:vAlign w:val="center"/>
          </w:tcPr>
          <w:p w14:paraId="3DC4227B">
            <w:pPr>
              <w:pStyle w:val="19"/>
              <w:wordWrap w:val="0"/>
              <w:topLinePunct/>
              <w:spacing w:line="400" w:lineRule="exact"/>
              <w:rPr>
                <w:rFonts w:hint="default" w:ascii="宋体" w:hAnsi="宋体" w:cs="宋体"/>
                <w:color w:val="000000"/>
                <w:sz w:val="24"/>
                <w:szCs w:val="24"/>
                <w:highlight w:val="none"/>
              </w:rPr>
            </w:pPr>
          </w:p>
        </w:tc>
      </w:tr>
      <w:tr w14:paraId="7E79B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9" w:type="dxa"/>
            <w:gridSpan w:val="6"/>
            <w:noWrap w:val="0"/>
            <w:vAlign w:val="center"/>
          </w:tcPr>
          <w:p w14:paraId="7CD5FADC">
            <w:pPr>
              <w:pStyle w:val="19"/>
              <w:wordWrap w:val="0"/>
              <w:topLinePunct/>
              <w:spacing w:line="400" w:lineRule="exact"/>
              <w:rPr>
                <w:rFonts w:hint="default" w:ascii="宋体" w:hAnsi="宋体" w:cs="宋体"/>
                <w:color w:val="000000"/>
                <w:sz w:val="24"/>
                <w:szCs w:val="24"/>
                <w:highlight w:val="none"/>
              </w:rPr>
            </w:pPr>
            <w:r>
              <w:rPr>
                <w:rFonts w:ascii="宋体" w:hAnsi="宋体"/>
                <w:b/>
                <w:color w:val="000000"/>
                <w:sz w:val="24"/>
                <w:highlight w:val="none"/>
              </w:rPr>
              <w:t>备注：以上所有证明文件须提供清晰复印件加盖供应商公章装订于正、副本中，原件备查。</w:t>
            </w:r>
          </w:p>
        </w:tc>
      </w:tr>
    </w:tbl>
    <w:p w14:paraId="4C2AE8D7">
      <w:pPr>
        <w:spacing w:line="560" w:lineRule="exact"/>
        <w:ind w:firstLine="120" w:firstLineChars="50"/>
        <w:rPr>
          <w:rFonts w:hint="eastAsia" w:ascii="宋体" w:hAnsi="宋体"/>
          <w:b/>
          <w:sz w:val="24"/>
        </w:rPr>
      </w:pPr>
      <w:r>
        <w:rPr>
          <w:rFonts w:hint="eastAsia" w:ascii="宋体" w:hAnsi="宋体"/>
          <w:b/>
          <w:sz w:val="24"/>
        </w:rPr>
        <w:t>8、成交</w:t>
      </w:r>
    </w:p>
    <w:p w14:paraId="63176F4B">
      <w:pPr>
        <w:spacing w:line="360" w:lineRule="auto"/>
        <w:ind w:firstLine="240" w:firstLineChars="100"/>
        <w:rPr>
          <w:rFonts w:hint="eastAsia" w:ascii="宋体" w:hAnsi="宋体"/>
          <w:sz w:val="24"/>
        </w:rPr>
      </w:pPr>
      <w:r>
        <w:rPr>
          <w:rFonts w:hint="eastAsia" w:ascii="宋体" w:hAnsi="宋体"/>
          <w:sz w:val="24"/>
        </w:rPr>
        <w:t xml:space="preserve"> （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7D658FE1">
      <w:pPr>
        <w:spacing w:line="360" w:lineRule="auto"/>
        <w:ind w:firstLine="240" w:firstLineChars="100"/>
        <w:rPr>
          <w:rFonts w:hint="eastAsia" w:ascii="宋体" w:hAnsi="宋体"/>
          <w:sz w:val="24"/>
        </w:rPr>
      </w:pPr>
      <w:r>
        <w:rPr>
          <w:rFonts w:hint="eastAsia" w:ascii="宋体" w:hAnsi="宋体"/>
          <w:sz w:val="24"/>
        </w:rPr>
        <w:t xml:space="preserve"> （2）采购代理机构收到采购人“成交复函”后，二个工作日内在指定的采购信息媒体上发布公告，向成交供应商发出“成交通知书”。</w:t>
      </w:r>
    </w:p>
    <w:p w14:paraId="7ECB593D">
      <w:pPr>
        <w:tabs>
          <w:tab w:val="left" w:pos="426"/>
        </w:tabs>
        <w:jc w:val="center"/>
        <w:rPr>
          <w:rFonts w:hint="eastAsia" w:ascii="宋体" w:hAnsi="宋体"/>
          <w:b/>
          <w:sz w:val="30"/>
          <w:szCs w:val="30"/>
        </w:rPr>
      </w:pPr>
      <w:r>
        <w:rPr>
          <w:rFonts w:hint="eastAsia" w:ascii="宋体" w:hAnsi="宋体"/>
          <w:b/>
          <w:sz w:val="30"/>
          <w:szCs w:val="30"/>
        </w:rPr>
        <w:t>七．签订合同</w:t>
      </w:r>
    </w:p>
    <w:p w14:paraId="06620F50">
      <w:pPr>
        <w:spacing w:line="460" w:lineRule="exact"/>
        <w:ind w:firstLine="480" w:firstLineChars="200"/>
        <w:rPr>
          <w:rFonts w:ascii="宋体" w:hAnsi="宋体"/>
          <w:sz w:val="24"/>
        </w:rPr>
      </w:pPr>
      <w:r>
        <w:rPr>
          <w:rFonts w:ascii="宋体" w:hAnsi="宋体"/>
          <w:sz w:val="24"/>
        </w:rPr>
        <w:t>1</w:t>
      </w:r>
      <w:r>
        <w:rPr>
          <w:rFonts w:hint="eastAsia" w:ascii="宋体" w:hAnsi="宋体"/>
          <w:sz w:val="24"/>
        </w:rPr>
        <w:t>、磋商文件、磋商文件的修改、补充文件,成交供应商的响应文件、补充或修改的文件及澄清或承诺文件等，均为双方签订《合同》的组成部分,并与《合同》一并作为本磋商文件所列采购项目的互补性法律文件,与《合同》具有同等法律效力。</w:t>
      </w:r>
    </w:p>
    <w:p w14:paraId="29E39CE1">
      <w:pPr>
        <w:spacing w:line="460" w:lineRule="exact"/>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采购人和</w:t>
      </w:r>
      <w:r>
        <w:rPr>
          <w:rFonts w:hint="eastAsia" w:ascii="宋体" w:hAnsi="宋体"/>
          <w:sz w:val="24"/>
        </w:rPr>
        <w:t>成交供应商</w:t>
      </w:r>
      <w:r>
        <w:rPr>
          <w:rFonts w:ascii="宋体" w:hAnsi="宋体"/>
          <w:sz w:val="24"/>
        </w:rPr>
        <w:t>应当自</w:t>
      </w:r>
      <w:r>
        <w:rPr>
          <w:rFonts w:hint="eastAsia" w:ascii="宋体" w:hAnsi="宋体"/>
          <w:sz w:val="24"/>
        </w:rPr>
        <w:t>成交通知书</w:t>
      </w:r>
      <w:r>
        <w:rPr>
          <w:rFonts w:ascii="宋体" w:hAnsi="宋体"/>
          <w:sz w:val="24"/>
        </w:rPr>
        <w:t>发出之日起30</w:t>
      </w:r>
      <w:r>
        <w:rPr>
          <w:rFonts w:hint="eastAsia" w:ascii="宋体" w:hAnsi="宋体"/>
          <w:sz w:val="24"/>
        </w:rPr>
        <w:t>个日历日</w:t>
      </w:r>
      <w:r>
        <w:rPr>
          <w:rFonts w:ascii="宋体" w:hAnsi="宋体"/>
          <w:sz w:val="24"/>
        </w:rPr>
        <w:t>内,根据</w:t>
      </w:r>
      <w:r>
        <w:rPr>
          <w:rFonts w:hint="eastAsia" w:ascii="宋体" w:hAnsi="宋体"/>
          <w:sz w:val="24"/>
        </w:rPr>
        <w:t>磋商</w:t>
      </w:r>
      <w:r>
        <w:rPr>
          <w:rFonts w:ascii="宋体" w:hAnsi="宋体"/>
          <w:sz w:val="24"/>
        </w:rPr>
        <w:t>文件确定的事项和</w:t>
      </w:r>
      <w:r>
        <w:rPr>
          <w:rFonts w:hint="eastAsia" w:ascii="宋体" w:hAnsi="宋体"/>
          <w:sz w:val="24"/>
        </w:rPr>
        <w:t>成交供应商</w:t>
      </w:r>
      <w:r>
        <w:rPr>
          <w:rFonts w:ascii="宋体" w:hAnsi="宋体"/>
          <w:sz w:val="24"/>
        </w:rPr>
        <w:t>的</w:t>
      </w:r>
      <w:r>
        <w:rPr>
          <w:rFonts w:hint="eastAsia" w:ascii="宋体" w:hAnsi="宋体"/>
          <w:sz w:val="24"/>
        </w:rPr>
        <w:t>响应文件</w:t>
      </w:r>
      <w:r>
        <w:rPr>
          <w:rFonts w:ascii="宋体" w:hAnsi="宋体"/>
          <w:sz w:val="24"/>
        </w:rPr>
        <w:t>,</w:t>
      </w:r>
      <w:r>
        <w:rPr>
          <w:rFonts w:hint="eastAsia" w:ascii="宋体" w:hAnsi="宋体"/>
          <w:sz w:val="24"/>
        </w:rPr>
        <w:t>参</w:t>
      </w:r>
      <w:r>
        <w:rPr>
          <w:rFonts w:ascii="宋体" w:hAnsi="宋体"/>
          <w:sz w:val="24"/>
        </w:rPr>
        <w:t>照本</w:t>
      </w:r>
      <w:r>
        <w:rPr>
          <w:rFonts w:hint="eastAsia" w:ascii="宋体" w:hAnsi="宋体"/>
          <w:sz w:val="24"/>
        </w:rPr>
        <w:t>磋商</w:t>
      </w:r>
      <w:r>
        <w:rPr>
          <w:rFonts w:ascii="宋体" w:hAnsi="宋体"/>
          <w:sz w:val="24"/>
        </w:rPr>
        <w:t>文件</w:t>
      </w:r>
      <w:r>
        <w:rPr>
          <w:rFonts w:hint="eastAsia" w:ascii="宋体" w:hAnsi="宋体"/>
          <w:sz w:val="24"/>
        </w:rPr>
        <w:t>《合同范本》</w:t>
      </w:r>
      <w:r>
        <w:rPr>
          <w:rFonts w:ascii="宋体" w:hAnsi="宋体"/>
          <w:sz w:val="24"/>
        </w:rPr>
        <w:t>订立书面合同</w:t>
      </w:r>
      <w:r>
        <w:rPr>
          <w:rFonts w:hint="eastAsia" w:ascii="宋体" w:hAnsi="宋体"/>
          <w:sz w:val="24"/>
        </w:rPr>
        <w:t>。</w:t>
      </w:r>
      <w:r>
        <w:rPr>
          <w:rFonts w:ascii="宋体" w:hAnsi="宋体"/>
          <w:sz w:val="24"/>
        </w:rPr>
        <w:t>合同的标的</w:t>
      </w:r>
      <w:r>
        <w:rPr>
          <w:rFonts w:hint="eastAsia" w:ascii="宋体" w:hAnsi="宋体"/>
          <w:sz w:val="24"/>
        </w:rPr>
        <w:t>、</w:t>
      </w:r>
      <w:r>
        <w:rPr>
          <w:rFonts w:ascii="宋体" w:hAnsi="宋体"/>
          <w:sz w:val="24"/>
        </w:rPr>
        <w:t>价款</w:t>
      </w:r>
      <w:r>
        <w:rPr>
          <w:rFonts w:hint="eastAsia" w:ascii="宋体" w:hAnsi="宋体"/>
          <w:sz w:val="24"/>
        </w:rPr>
        <w:t>、</w:t>
      </w:r>
      <w:r>
        <w:rPr>
          <w:rFonts w:ascii="宋体" w:hAnsi="宋体"/>
          <w:sz w:val="24"/>
        </w:rPr>
        <w:t>质量、履行期限等主要条款应当与</w:t>
      </w:r>
      <w:r>
        <w:rPr>
          <w:rFonts w:hint="eastAsia" w:ascii="宋体" w:hAnsi="宋体"/>
          <w:sz w:val="24"/>
        </w:rPr>
        <w:t>磋商</w:t>
      </w:r>
      <w:r>
        <w:rPr>
          <w:rFonts w:ascii="宋体" w:hAnsi="宋体"/>
          <w:sz w:val="24"/>
        </w:rPr>
        <w:t>文件和</w:t>
      </w:r>
      <w:r>
        <w:rPr>
          <w:rFonts w:hint="eastAsia" w:ascii="宋体" w:hAnsi="宋体"/>
          <w:sz w:val="24"/>
        </w:rPr>
        <w:t>成交供应商</w:t>
      </w:r>
      <w:r>
        <w:rPr>
          <w:rFonts w:ascii="宋体" w:hAnsi="宋体"/>
          <w:sz w:val="24"/>
        </w:rPr>
        <w:t>的</w:t>
      </w:r>
      <w:r>
        <w:rPr>
          <w:rFonts w:hint="eastAsia" w:ascii="宋体" w:hAnsi="宋体"/>
          <w:sz w:val="24"/>
        </w:rPr>
        <w:t>响应文件内容</w:t>
      </w:r>
      <w:r>
        <w:rPr>
          <w:rFonts w:ascii="宋体" w:hAnsi="宋体"/>
          <w:sz w:val="24"/>
        </w:rPr>
        <w:t>一致</w:t>
      </w:r>
      <w:r>
        <w:rPr>
          <w:rFonts w:hint="eastAsia" w:ascii="宋体" w:hAnsi="宋体"/>
          <w:sz w:val="24"/>
        </w:rPr>
        <w:t>。</w:t>
      </w:r>
      <w:r>
        <w:rPr>
          <w:rFonts w:ascii="宋体" w:hAnsi="宋体"/>
          <w:sz w:val="24"/>
        </w:rPr>
        <w:t xml:space="preserve"> 采购人或</w:t>
      </w:r>
      <w:r>
        <w:rPr>
          <w:rFonts w:hint="eastAsia" w:ascii="宋体" w:hAnsi="宋体"/>
          <w:sz w:val="24"/>
        </w:rPr>
        <w:t>成交供应商</w:t>
      </w:r>
      <w:r>
        <w:rPr>
          <w:rFonts w:ascii="宋体" w:hAnsi="宋体"/>
          <w:sz w:val="24"/>
        </w:rPr>
        <w:t>不得拒绝</w:t>
      </w:r>
      <w:r>
        <w:rPr>
          <w:rFonts w:hint="eastAsia" w:ascii="宋体" w:hAnsi="宋体"/>
          <w:sz w:val="24"/>
        </w:rPr>
        <w:t>或</w:t>
      </w:r>
      <w:r>
        <w:rPr>
          <w:rFonts w:ascii="宋体" w:hAnsi="宋体"/>
          <w:sz w:val="24"/>
        </w:rPr>
        <w:t>拖延与另一方签订合同,采购人和</w:t>
      </w:r>
      <w:r>
        <w:rPr>
          <w:rFonts w:hint="eastAsia" w:ascii="宋体" w:hAnsi="宋体"/>
          <w:sz w:val="24"/>
        </w:rPr>
        <w:t>成交供应商</w:t>
      </w:r>
      <w:r>
        <w:rPr>
          <w:rFonts w:ascii="宋体" w:hAnsi="宋体"/>
          <w:sz w:val="24"/>
        </w:rPr>
        <w:t>不得再行订立背离</w:t>
      </w:r>
      <w:r>
        <w:rPr>
          <w:rFonts w:hint="eastAsia" w:ascii="宋体" w:hAnsi="宋体"/>
          <w:sz w:val="24"/>
        </w:rPr>
        <w:t>磋商</w:t>
      </w:r>
      <w:r>
        <w:rPr>
          <w:rFonts w:ascii="宋体" w:hAnsi="宋体"/>
          <w:sz w:val="24"/>
        </w:rPr>
        <w:t>文件</w:t>
      </w:r>
      <w:r>
        <w:rPr>
          <w:rFonts w:hint="eastAsia" w:ascii="宋体" w:hAnsi="宋体"/>
          <w:sz w:val="24"/>
        </w:rPr>
        <w:t>、响应文件</w:t>
      </w:r>
      <w:r>
        <w:rPr>
          <w:rFonts w:ascii="宋体" w:hAnsi="宋体"/>
          <w:sz w:val="24"/>
        </w:rPr>
        <w:t>实质性内容的其他协议或其他附加条件</w:t>
      </w:r>
      <w:r>
        <w:rPr>
          <w:rFonts w:hint="eastAsia" w:ascii="宋体" w:hAnsi="宋体"/>
          <w:sz w:val="24"/>
        </w:rPr>
        <w:t>。</w:t>
      </w:r>
    </w:p>
    <w:p w14:paraId="4C2BAA4F">
      <w:pPr>
        <w:spacing w:line="460" w:lineRule="exact"/>
        <w:ind w:firstLine="480" w:firstLineChars="200"/>
        <w:rPr>
          <w:rFonts w:hint="eastAsia" w:ascii="宋体" w:hAnsi="宋体"/>
          <w:sz w:val="24"/>
        </w:rPr>
      </w:pPr>
      <w:r>
        <w:rPr>
          <w:rFonts w:ascii="宋体" w:hAnsi="宋体"/>
          <w:sz w:val="24"/>
        </w:rPr>
        <w:t>3</w:t>
      </w:r>
      <w:r>
        <w:rPr>
          <w:rFonts w:hint="eastAsia" w:ascii="宋体" w:hAnsi="宋体"/>
          <w:sz w:val="24"/>
        </w:rPr>
        <w:t>、采购合同履行中，采购人需追加与合同标的相同的货物、工程或者服务的，在不改变合同其他条款的前提下，可以根据相关政策法规与成交供应商协商签订补充合同。</w:t>
      </w:r>
    </w:p>
    <w:p w14:paraId="7F1D64B6">
      <w:pPr>
        <w:spacing w:line="460" w:lineRule="exact"/>
        <w:ind w:firstLine="480" w:firstLineChars="200"/>
        <w:rPr>
          <w:rFonts w:ascii="宋体" w:hAnsi="宋体"/>
          <w:sz w:val="24"/>
        </w:rPr>
      </w:pPr>
      <w:r>
        <w:rPr>
          <w:rFonts w:ascii="宋体" w:hAnsi="宋体"/>
          <w:sz w:val="24"/>
        </w:rPr>
        <w:t>4</w:t>
      </w:r>
      <w:r>
        <w:rPr>
          <w:rFonts w:hint="eastAsia" w:ascii="宋体" w:hAnsi="宋体"/>
          <w:sz w:val="24"/>
        </w:rPr>
        <w:t>、成交供应商无正当理由拒签合同的,或接到成交通知书后</w:t>
      </w:r>
      <w:r>
        <w:rPr>
          <w:rFonts w:ascii="宋体" w:hAnsi="宋体"/>
          <w:sz w:val="24"/>
        </w:rPr>
        <w:t>在</w:t>
      </w:r>
      <w:r>
        <w:rPr>
          <w:rFonts w:hint="eastAsia" w:ascii="宋体" w:hAnsi="宋体"/>
          <w:sz w:val="24"/>
        </w:rPr>
        <w:t>规定的时间内,借故拖延、拒签合同者,采购人取消其成交资格,其磋商保证金不予退还；给采购人造成的损失超过磋商保证金数额的, 成交供应商还应当对超过部分予以赔偿。</w:t>
      </w:r>
    </w:p>
    <w:p w14:paraId="6E3BCA81">
      <w:pPr>
        <w:spacing w:line="460" w:lineRule="exact"/>
        <w:ind w:firstLine="480" w:firstLineChars="200"/>
        <w:rPr>
          <w:rFonts w:hint="eastAsia" w:ascii="宋体" w:hAnsi="宋体"/>
          <w:sz w:val="24"/>
        </w:rPr>
      </w:pPr>
      <w:r>
        <w:rPr>
          <w:rFonts w:hint="eastAsia" w:ascii="宋体" w:hAnsi="宋体"/>
          <w:sz w:val="24"/>
        </w:rPr>
        <w:t>发出成交通知书后,采购人无正当理由拒签合同，给成交供应商造成损失的,应当赔偿损失。</w:t>
      </w:r>
    </w:p>
    <w:p w14:paraId="44C5F242">
      <w:pPr>
        <w:spacing w:line="460" w:lineRule="exact"/>
        <w:ind w:firstLine="480" w:firstLineChars="200"/>
        <w:rPr>
          <w:rFonts w:ascii="宋体" w:hAnsi="宋体"/>
          <w:sz w:val="24"/>
        </w:rPr>
      </w:pPr>
      <w:r>
        <w:rPr>
          <w:rFonts w:hint="eastAsia" w:ascii="宋体" w:hAnsi="宋体"/>
          <w:sz w:val="24"/>
        </w:rPr>
        <w:t>逾期未签订合同,按照有关法律规定承担相应的法律责任。</w:t>
      </w:r>
    </w:p>
    <w:p w14:paraId="34CBD167">
      <w:pPr>
        <w:spacing w:line="460" w:lineRule="exact"/>
        <w:ind w:firstLine="480" w:firstLineChars="200"/>
        <w:rPr>
          <w:rFonts w:ascii="宋体" w:hAnsi="宋体"/>
          <w:sz w:val="24"/>
        </w:rPr>
      </w:pPr>
      <w:r>
        <w:rPr>
          <w:rFonts w:ascii="宋体" w:hAnsi="宋体"/>
          <w:sz w:val="24"/>
        </w:rPr>
        <w:t>5</w:t>
      </w:r>
      <w:r>
        <w:rPr>
          <w:rFonts w:hint="eastAsia" w:ascii="宋体" w:hAnsi="宋体"/>
          <w:sz w:val="24"/>
        </w:rPr>
        <w:t>、成交供应商</w:t>
      </w:r>
      <w:r>
        <w:rPr>
          <w:rFonts w:ascii="宋体" w:hAnsi="宋体"/>
          <w:sz w:val="24"/>
        </w:rPr>
        <w:t>应当按照合同约定履行义务，完成</w:t>
      </w:r>
      <w:r>
        <w:rPr>
          <w:rFonts w:hint="eastAsia" w:ascii="宋体" w:hAnsi="宋体"/>
          <w:sz w:val="24"/>
        </w:rPr>
        <w:t>成交</w:t>
      </w:r>
      <w:r>
        <w:rPr>
          <w:rFonts w:ascii="宋体" w:hAnsi="宋体"/>
          <w:sz w:val="24"/>
        </w:rPr>
        <w:t>的项目。</w:t>
      </w:r>
      <w:r>
        <w:rPr>
          <w:rFonts w:hint="eastAsia" w:ascii="宋体" w:hAnsi="宋体"/>
          <w:sz w:val="24"/>
        </w:rPr>
        <w:t>成交供应商</w:t>
      </w:r>
      <w:r>
        <w:rPr>
          <w:rFonts w:ascii="宋体" w:hAnsi="宋体"/>
          <w:sz w:val="24"/>
        </w:rPr>
        <w:t>不得向他人转让</w:t>
      </w:r>
      <w:r>
        <w:rPr>
          <w:rFonts w:hint="eastAsia" w:ascii="宋体" w:hAnsi="宋体"/>
          <w:sz w:val="24"/>
        </w:rPr>
        <w:t>成交</w:t>
      </w:r>
      <w:r>
        <w:rPr>
          <w:rFonts w:ascii="宋体" w:hAnsi="宋体"/>
          <w:sz w:val="24"/>
        </w:rPr>
        <w:t>的</w:t>
      </w:r>
      <w:r>
        <w:rPr>
          <w:rFonts w:hint="eastAsia" w:ascii="宋体" w:hAnsi="宋体"/>
          <w:sz w:val="24"/>
        </w:rPr>
        <w:t>项目</w:t>
      </w:r>
      <w:r>
        <w:rPr>
          <w:rFonts w:ascii="宋体" w:hAnsi="宋体"/>
          <w:sz w:val="24"/>
        </w:rPr>
        <w:t>。</w:t>
      </w:r>
    </w:p>
    <w:p w14:paraId="4AB13DC8">
      <w:pPr>
        <w:spacing w:line="460" w:lineRule="exact"/>
        <w:ind w:firstLine="480" w:firstLineChars="200"/>
        <w:rPr>
          <w:rFonts w:hint="eastAsia" w:ascii="宋体" w:hAnsi="宋体"/>
          <w:sz w:val="24"/>
        </w:rPr>
      </w:pPr>
      <w:r>
        <w:rPr>
          <w:rFonts w:hint="eastAsia" w:ascii="宋体" w:hAnsi="宋体"/>
          <w:sz w:val="24"/>
        </w:rPr>
        <w:t>6、根据需要，采购代理机构可会同采购人负责监督、协调和处理履约过程中出现的问题；</w:t>
      </w:r>
    </w:p>
    <w:p w14:paraId="6F107798">
      <w:pPr>
        <w:spacing w:line="460" w:lineRule="exact"/>
        <w:ind w:firstLine="480" w:firstLineChars="200"/>
        <w:rPr>
          <w:rFonts w:hint="eastAsia"/>
        </w:rPr>
      </w:pPr>
      <w:r>
        <w:rPr>
          <w:rFonts w:ascii="宋体" w:hAnsi="宋体"/>
          <w:sz w:val="24"/>
        </w:rPr>
        <w:t>7</w:t>
      </w:r>
      <w:r>
        <w:rPr>
          <w:rFonts w:hint="eastAsia" w:ascii="宋体" w:hAnsi="宋体"/>
          <w:sz w:val="24"/>
        </w:rPr>
        <w:t>、</w:t>
      </w:r>
      <w:r>
        <w:rPr>
          <w:rFonts w:ascii="宋体" w:hAnsi="宋体"/>
          <w:sz w:val="24"/>
        </w:rPr>
        <w:t>采购</w:t>
      </w:r>
      <w:r>
        <w:rPr>
          <w:rFonts w:hint="eastAsia" w:ascii="宋体" w:hAnsi="宋体"/>
          <w:sz w:val="24"/>
        </w:rPr>
        <w:t>监管</w:t>
      </w:r>
      <w:r>
        <w:rPr>
          <w:rFonts w:ascii="宋体" w:hAnsi="宋体"/>
          <w:sz w:val="24"/>
        </w:rPr>
        <w:t>部门</w:t>
      </w:r>
      <w:r>
        <w:rPr>
          <w:rFonts w:hint="eastAsia" w:ascii="宋体" w:hAnsi="宋体"/>
          <w:sz w:val="24"/>
        </w:rPr>
        <w:t>在合同履行期间以及履行期后，可以随时检查项目的执行情况，对采购标准、采购内容进行调查核实，并对发现的问题进行处理。</w:t>
      </w:r>
    </w:p>
    <w:p w14:paraId="6542B9DB">
      <w:pPr>
        <w:jc w:val="center"/>
        <w:rPr>
          <w:rFonts w:hint="eastAsia" w:ascii="宋体" w:hAnsi="宋体"/>
          <w:b/>
          <w:sz w:val="30"/>
          <w:szCs w:val="30"/>
        </w:rPr>
      </w:pPr>
      <w:r>
        <w:rPr>
          <w:rFonts w:hint="eastAsia" w:ascii="宋体" w:hAnsi="宋体"/>
          <w:b/>
          <w:sz w:val="30"/>
          <w:szCs w:val="30"/>
        </w:rPr>
        <w:t>八．成交服务费</w:t>
      </w:r>
    </w:p>
    <w:p w14:paraId="010BEA06">
      <w:pPr>
        <w:spacing w:line="360" w:lineRule="auto"/>
        <w:ind w:firstLine="480" w:firstLineChars="200"/>
        <w:rPr>
          <w:rFonts w:hint="eastAsia" w:ascii="宋体" w:hAnsi="宋体"/>
          <w:sz w:val="24"/>
        </w:rPr>
      </w:pPr>
      <w:r>
        <w:rPr>
          <w:rFonts w:hint="eastAsia" w:ascii="宋体" w:hAnsi="宋体"/>
          <w:sz w:val="24"/>
        </w:rPr>
        <w:t>1、成交服务费按约定由成交供应商支付。</w:t>
      </w:r>
    </w:p>
    <w:p w14:paraId="049A9DE7">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sz w:val="24"/>
          <w:highlight w:val="none"/>
        </w:rPr>
        <w:t>2、成交供应商</w:t>
      </w:r>
      <w:r>
        <w:rPr>
          <w:rFonts w:hint="eastAsia" w:ascii="宋体" w:hAnsi="宋体"/>
          <w:color w:val="auto"/>
          <w:sz w:val="24"/>
          <w:highlight w:val="none"/>
          <w:lang w:val="en-US" w:eastAsia="zh-CN"/>
        </w:rPr>
        <w:t>应依据预算金额向采购代理机构交纳成交服务费，交费金额参照国家计委颁布的《招标代理服务收费管理暂行办法》（计价格[2002]1980号）及发改办价格[2003]857号文件的规定标准下浮10%收取。</w:t>
      </w:r>
    </w:p>
    <w:p w14:paraId="21239E66">
      <w:pPr>
        <w:spacing w:line="360" w:lineRule="auto"/>
        <w:ind w:firstLine="480" w:firstLineChars="200"/>
        <w:rPr>
          <w:rFonts w:hint="eastAsia" w:ascii="宋体" w:hAnsi="宋体"/>
          <w:color w:val="auto"/>
          <w:sz w:val="24"/>
        </w:rPr>
      </w:pPr>
      <w:r>
        <w:rPr>
          <w:rFonts w:hint="eastAsia" w:ascii="宋体" w:hAnsi="宋体"/>
          <w:color w:val="auto"/>
          <w:sz w:val="24"/>
        </w:rPr>
        <w:t>3、本项目代理服务费按服务计取。</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1981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noWrap w:val="0"/>
            <w:vAlign w:val="center"/>
          </w:tcPr>
          <w:p w14:paraId="1DA81610">
            <w:pPr>
              <w:pStyle w:val="9"/>
              <w:spacing w:before="0" w:beforeAutospacing="0" w:after="0" w:afterAutospacing="0" w:line="480" w:lineRule="exact"/>
              <w:jc w:val="center"/>
              <w:rPr>
                <w:rFonts w:hint="eastAsia"/>
              </w:rPr>
            </w:pPr>
            <w:r>
              <w:rPr>
                <w:rFonts w:hint="eastAsia"/>
                <w:b/>
              </w:rPr>
              <w:t>中标金额（万元）</w:t>
            </w:r>
          </w:p>
        </w:tc>
        <w:tc>
          <w:tcPr>
            <w:tcW w:w="1831" w:type="dxa"/>
            <w:noWrap w:val="0"/>
            <w:vAlign w:val="center"/>
          </w:tcPr>
          <w:p w14:paraId="0A426174">
            <w:pPr>
              <w:pStyle w:val="9"/>
              <w:spacing w:before="0" w:beforeAutospacing="0" w:after="0" w:afterAutospacing="0" w:line="480" w:lineRule="exact"/>
              <w:jc w:val="center"/>
              <w:rPr>
                <w:rFonts w:hint="eastAsia"/>
              </w:rPr>
            </w:pPr>
            <w:r>
              <w:rPr>
                <w:rFonts w:hint="eastAsia"/>
                <w:b/>
              </w:rPr>
              <w:t>货物招标</w:t>
            </w:r>
          </w:p>
        </w:tc>
        <w:tc>
          <w:tcPr>
            <w:tcW w:w="2090" w:type="dxa"/>
            <w:noWrap w:val="0"/>
            <w:vAlign w:val="center"/>
          </w:tcPr>
          <w:p w14:paraId="76B9F3A4">
            <w:pPr>
              <w:pStyle w:val="9"/>
              <w:spacing w:before="0" w:beforeAutospacing="0" w:after="0" w:afterAutospacing="0" w:line="480" w:lineRule="exact"/>
              <w:jc w:val="center"/>
              <w:rPr>
                <w:rFonts w:hint="eastAsia"/>
              </w:rPr>
            </w:pPr>
            <w:r>
              <w:rPr>
                <w:rFonts w:hint="eastAsia"/>
                <w:b/>
              </w:rPr>
              <w:t>服务招标</w:t>
            </w:r>
          </w:p>
        </w:tc>
        <w:tc>
          <w:tcPr>
            <w:tcW w:w="2090" w:type="dxa"/>
            <w:noWrap w:val="0"/>
            <w:vAlign w:val="center"/>
          </w:tcPr>
          <w:p w14:paraId="5BC240A1">
            <w:pPr>
              <w:pStyle w:val="9"/>
              <w:spacing w:before="0" w:beforeAutospacing="0" w:after="0" w:afterAutospacing="0" w:line="480" w:lineRule="exact"/>
              <w:jc w:val="center"/>
              <w:rPr>
                <w:rFonts w:hint="eastAsia"/>
              </w:rPr>
            </w:pPr>
            <w:r>
              <w:rPr>
                <w:rFonts w:hint="eastAsia"/>
                <w:b/>
              </w:rPr>
              <w:t>工程招标</w:t>
            </w:r>
          </w:p>
        </w:tc>
      </w:tr>
      <w:tr w14:paraId="6F3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noWrap w:val="0"/>
            <w:vAlign w:val="center"/>
          </w:tcPr>
          <w:p w14:paraId="129DB8BC">
            <w:pPr>
              <w:pStyle w:val="9"/>
              <w:spacing w:before="0" w:beforeAutospacing="0" w:after="0" w:afterAutospacing="0" w:line="480" w:lineRule="exact"/>
              <w:jc w:val="both"/>
              <w:rPr>
                <w:rFonts w:hint="eastAsia"/>
              </w:rPr>
            </w:pPr>
            <w:r>
              <w:rPr>
                <w:rFonts w:hint="eastAsia"/>
              </w:rPr>
              <w:t>100以下</w:t>
            </w:r>
          </w:p>
        </w:tc>
        <w:tc>
          <w:tcPr>
            <w:tcW w:w="1831" w:type="dxa"/>
            <w:noWrap w:val="0"/>
            <w:vAlign w:val="center"/>
          </w:tcPr>
          <w:p w14:paraId="04FC725A">
            <w:pPr>
              <w:pStyle w:val="9"/>
              <w:spacing w:before="0" w:beforeAutospacing="0" w:after="0" w:afterAutospacing="0" w:line="480" w:lineRule="exact"/>
              <w:jc w:val="center"/>
              <w:rPr>
                <w:rFonts w:hint="eastAsia"/>
              </w:rPr>
            </w:pPr>
            <w:r>
              <w:rPr>
                <w:rFonts w:hint="eastAsia"/>
              </w:rPr>
              <w:t>1.5%</w:t>
            </w:r>
          </w:p>
        </w:tc>
        <w:tc>
          <w:tcPr>
            <w:tcW w:w="2090" w:type="dxa"/>
            <w:noWrap w:val="0"/>
            <w:vAlign w:val="center"/>
          </w:tcPr>
          <w:p w14:paraId="1059DC29">
            <w:pPr>
              <w:pStyle w:val="9"/>
              <w:spacing w:before="0" w:beforeAutospacing="0" w:after="0" w:afterAutospacing="0" w:line="480" w:lineRule="exact"/>
              <w:jc w:val="center"/>
              <w:rPr>
                <w:rFonts w:hint="eastAsia"/>
              </w:rPr>
            </w:pPr>
            <w:r>
              <w:rPr>
                <w:rFonts w:hint="eastAsia"/>
              </w:rPr>
              <w:t>1.5%</w:t>
            </w:r>
          </w:p>
        </w:tc>
        <w:tc>
          <w:tcPr>
            <w:tcW w:w="2090" w:type="dxa"/>
            <w:noWrap w:val="0"/>
            <w:vAlign w:val="center"/>
          </w:tcPr>
          <w:p w14:paraId="254A10D9">
            <w:pPr>
              <w:pStyle w:val="9"/>
              <w:spacing w:before="0" w:beforeAutospacing="0" w:after="0" w:afterAutospacing="0" w:line="480" w:lineRule="exact"/>
              <w:jc w:val="center"/>
              <w:rPr>
                <w:rFonts w:hint="eastAsia"/>
              </w:rPr>
            </w:pPr>
            <w:r>
              <w:rPr>
                <w:rFonts w:hint="eastAsia"/>
              </w:rPr>
              <w:t>1.0%</w:t>
            </w:r>
          </w:p>
        </w:tc>
      </w:tr>
      <w:tr w14:paraId="1760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noWrap w:val="0"/>
            <w:vAlign w:val="center"/>
          </w:tcPr>
          <w:p w14:paraId="1231C1B6">
            <w:pPr>
              <w:spacing w:line="480" w:lineRule="exact"/>
              <w:rPr>
                <w:rFonts w:hint="eastAsia" w:ascii="宋体" w:hAnsi="宋体"/>
                <w:b/>
                <w:sz w:val="24"/>
              </w:rPr>
            </w:pPr>
            <w:r>
              <w:rPr>
                <w:rFonts w:hint="eastAsia" w:ascii="宋体" w:hAnsi="宋体"/>
                <w:sz w:val="24"/>
              </w:rPr>
              <w:t>100-500</w:t>
            </w:r>
          </w:p>
        </w:tc>
        <w:tc>
          <w:tcPr>
            <w:tcW w:w="1831" w:type="dxa"/>
            <w:noWrap w:val="0"/>
            <w:vAlign w:val="center"/>
          </w:tcPr>
          <w:p w14:paraId="78372866">
            <w:pPr>
              <w:spacing w:line="480" w:lineRule="exact"/>
              <w:jc w:val="center"/>
              <w:rPr>
                <w:rFonts w:hint="eastAsia" w:ascii="宋体" w:hAnsi="宋体"/>
                <w:b/>
                <w:sz w:val="24"/>
              </w:rPr>
            </w:pPr>
            <w:r>
              <w:rPr>
                <w:rFonts w:hint="eastAsia" w:ascii="宋体" w:hAnsi="宋体"/>
                <w:sz w:val="24"/>
              </w:rPr>
              <w:t>1.1%</w:t>
            </w:r>
          </w:p>
        </w:tc>
        <w:tc>
          <w:tcPr>
            <w:tcW w:w="2090" w:type="dxa"/>
            <w:noWrap w:val="0"/>
            <w:vAlign w:val="center"/>
          </w:tcPr>
          <w:p w14:paraId="13F346F1">
            <w:pPr>
              <w:spacing w:line="480" w:lineRule="exact"/>
              <w:jc w:val="center"/>
              <w:rPr>
                <w:rFonts w:hint="eastAsia" w:ascii="宋体" w:hAnsi="宋体"/>
                <w:b/>
                <w:sz w:val="24"/>
              </w:rPr>
            </w:pPr>
            <w:r>
              <w:rPr>
                <w:rFonts w:hint="eastAsia" w:ascii="宋体" w:hAnsi="宋体"/>
                <w:sz w:val="24"/>
              </w:rPr>
              <w:t>0.8%</w:t>
            </w:r>
          </w:p>
        </w:tc>
        <w:tc>
          <w:tcPr>
            <w:tcW w:w="2090" w:type="dxa"/>
            <w:noWrap w:val="0"/>
            <w:vAlign w:val="center"/>
          </w:tcPr>
          <w:p w14:paraId="1F7744E2">
            <w:pPr>
              <w:pStyle w:val="9"/>
              <w:spacing w:before="0" w:beforeAutospacing="0" w:after="0" w:afterAutospacing="0" w:line="480" w:lineRule="exact"/>
              <w:jc w:val="center"/>
              <w:rPr>
                <w:rFonts w:hint="eastAsia"/>
              </w:rPr>
            </w:pPr>
            <w:r>
              <w:rPr>
                <w:rFonts w:hint="eastAsia"/>
              </w:rPr>
              <w:t>0.7%</w:t>
            </w:r>
          </w:p>
        </w:tc>
      </w:tr>
      <w:tr w14:paraId="1C92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noWrap w:val="0"/>
            <w:vAlign w:val="center"/>
          </w:tcPr>
          <w:p w14:paraId="32A1BFA4">
            <w:pPr>
              <w:spacing w:line="480" w:lineRule="exact"/>
              <w:rPr>
                <w:rFonts w:hint="eastAsia" w:ascii="宋体" w:hAnsi="宋体"/>
                <w:b/>
                <w:sz w:val="24"/>
              </w:rPr>
            </w:pPr>
            <w:r>
              <w:rPr>
                <w:rFonts w:hint="eastAsia" w:ascii="宋体" w:hAnsi="宋体"/>
                <w:sz w:val="24"/>
              </w:rPr>
              <w:t>500-1000</w:t>
            </w:r>
          </w:p>
        </w:tc>
        <w:tc>
          <w:tcPr>
            <w:tcW w:w="1831" w:type="dxa"/>
            <w:noWrap w:val="0"/>
            <w:vAlign w:val="center"/>
          </w:tcPr>
          <w:p w14:paraId="5C89532B">
            <w:pPr>
              <w:spacing w:line="480" w:lineRule="exact"/>
              <w:jc w:val="center"/>
              <w:rPr>
                <w:rFonts w:hint="eastAsia" w:ascii="宋体" w:hAnsi="宋体"/>
                <w:b/>
                <w:sz w:val="24"/>
              </w:rPr>
            </w:pPr>
            <w:r>
              <w:rPr>
                <w:rFonts w:hint="eastAsia" w:ascii="宋体" w:hAnsi="宋体"/>
                <w:sz w:val="24"/>
              </w:rPr>
              <w:t>0.8%</w:t>
            </w:r>
          </w:p>
        </w:tc>
        <w:tc>
          <w:tcPr>
            <w:tcW w:w="2090" w:type="dxa"/>
            <w:noWrap w:val="0"/>
            <w:vAlign w:val="center"/>
          </w:tcPr>
          <w:p w14:paraId="0CD088B4">
            <w:pPr>
              <w:spacing w:line="480" w:lineRule="exact"/>
              <w:jc w:val="center"/>
              <w:rPr>
                <w:rFonts w:hint="eastAsia" w:ascii="宋体" w:hAnsi="宋体"/>
                <w:b/>
                <w:sz w:val="24"/>
              </w:rPr>
            </w:pPr>
            <w:r>
              <w:rPr>
                <w:rFonts w:hint="eastAsia" w:ascii="宋体" w:hAnsi="宋体"/>
                <w:sz w:val="24"/>
              </w:rPr>
              <w:t>0.45%</w:t>
            </w:r>
          </w:p>
        </w:tc>
        <w:tc>
          <w:tcPr>
            <w:tcW w:w="2090" w:type="dxa"/>
            <w:noWrap w:val="0"/>
            <w:vAlign w:val="center"/>
          </w:tcPr>
          <w:p w14:paraId="39BE9852">
            <w:pPr>
              <w:spacing w:line="480" w:lineRule="exact"/>
              <w:jc w:val="center"/>
              <w:rPr>
                <w:rFonts w:hint="eastAsia" w:ascii="宋体" w:hAnsi="宋体"/>
                <w:b/>
                <w:sz w:val="24"/>
              </w:rPr>
            </w:pPr>
            <w:r>
              <w:rPr>
                <w:rFonts w:hint="eastAsia" w:ascii="宋体" w:hAnsi="宋体"/>
                <w:sz w:val="24"/>
              </w:rPr>
              <w:t>0.55%</w:t>
            </w:r>
          </w:p>
        </w:tc>
      </w:tr>
      <w:tr w14:paraId="43D0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noWrap w:val="0"/>
            <w:vAlign w:val="center"/>
          </w:tcPr>
          <w:p w14:paraId="0ED79174">
            <w:pPr>
              <w:spacing w:line="480" w:lineRule="exact"/>
              <w:rPr>
                <w:rFonts w:hint="eastAsia" w:ascii="宋体" w:hAnsi="宋体"/>
                <w:b/>
                <w:sz w:val="24"/>
              </w:rPr>
            </w:pPr>
            <w:r>
              <w:rPr>
                <w:rFonts w:hint="eastAsia" w:ascii="宋体" w:hAnsi="宋体"/>
                <w:sz w:val="24"/>
              </w:rPr>
              <w:t>1000-5000</w:t>
            </w:r>
          </w:p>
        </w:tc>
        <w:tc>
          <w:tcPr>
            <w:tcW w:w="1831" w:type="dxa"/>
            <w:noWrap w:val="0"/>
            <w:vAlign w:val="center"/>
          </w:tcPr>
          <w:p w14:paraId="24B03744">
            <w:pPr>
              <w:spacing w:line="480" w:lineRule="exact"/>
              <w:jc w:val="center"/>
              <w:rPr>
                <w:rFonts w:hint="eastAsia" w:ascii="宋体" w:hAnsi="宋体"/>
                <w:b/>
                <w:sz w:val="24"/>
              </w:rPr>
            </w:pPr>
            <w:r>
              <w:rPr>
                <w:rFonts w:hint="eastAsia" w:ascii="宋体" w:hAnsi="宋体"/>
                <w:sz w:val="24"/>
              </w:rPr>
              <w:t>0.5%</w:t>
            </w:r>
          </w:p>
        </w:tc>
        <w:tc>
          <w:tcPr>
            <w:tcW w:w="2090" w:type="dxa"/>
            <w:noWrap w:val="0"/>
            <w:vAlign w:val="center"/>
          </w:tcPr>
          <w:p w14:paraId="36830365">
            <w:pPr>
              <w:spacing w:line="480" w:lineRule="exact"/>
              <w:jc w:val="center"/>
              <w:rPr>
                <w:rFonts w:hint="eastAsia" w:ascii="宋体" w:hAnsi="宋体"/>
                <w:b/>
                <w:sz w:val="24"/>
              </w:rPr>
            </w:pPr>
            <w:r>
              <w:rPr>
                <w:rFonts w:hint="eastAsia" w:ascii="宋体" w:hAnsi="宋体"/>
                <w:sz w:val="24"/>
              </w:rPr>
              <w:t>0.25%</w:t>
            </w:r>
          </w:p>
        </w:tc>
        <w:tc>
          <w:tcPr>
            <w:tcW w:w="2090" w:type="dxa"/>
            <w:noWrap w:val="0"/>
            <w:vAlign w:val="center"/>
          </w:tcPr>
          <w:p w14:paraId="69460FCD">
            <w:pPr>
              <w:pStyle w:val="9"/>
              <w:spacing w:before="0" w:beforeAutospacing="0" w:after="0" w:afterAutospacing="0" w:line="480" w:lineRule="exact"/>
              <w:jc w:val="center"/>
              <w:rPr>
                <w:rFonts w:hint="eastAsia"/>
              </w:rPr>
            </w:pPr>
            <w:r>
              <w:rPr>
                <w:rFonts w:hint="eastAsia"/>
              </w:rPr>
              <w:t>0.35%</w:t>
            </w:r>
          </w:p>
        </w:tc>
      </w:tr>
      <w:tr w14:paraId="6CAC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noWrap w:val="0"/>
            <w:vAlign w:val="center"/>
          </w:tcPr>
          <w:p w14:paraId="4A27110E">
            <w:pPr>
              <w:spacing w:line="480" w:lineRule="exact"/>
              <w:rPr>
                <w:rFonts w:hint="eastAsia" w:ascii="宋体" w:hAnsi="宋体"/>
                <w:b/>
                <w:sz w:val="24"/>
              </w:rPr>
            </w:pPr>
            <w:r>
              <w:rPr>
                <w:rFonts w:hint="eastAsia" w:ascii="宋体" w:hAnsi="宋体"/>
                <w:sz w:val="24"/>
              </w:rPr>
              <w:t>5000-10000</w:t>
            </w:r>
          </w:p>
        </w:tc>
        <w:tc>
          <w:tcPr>
            <w:tcW w:w="1831" w:type="dxa"/>
            <w:noWrap w:val="0"/>
            <w:vAlign w:val="center"/>
          </w:tcPr>
          <w:p w14:paraId="1E63DCB5">
            <w:pPr>
              <w:spacing w:line="480" w:lineRule="exact"/>
              <w:jc w:val="center"/>
              <w:rPr>
                <w:rFonts w:hint="eastAsia" w:ascii="宋体" w:hAnsi="宋体"/>
                <w:b/>
                <w:sz w:val="24"/>
              </w:rPr>
            </w:pPr>
            <w:r>
              <w:rPr>
                <w:rFonts w:hint="eastAsia" w:ascii="宋体" w:hAnsi="宋体"/>
                <w:sz w:val="24"/>
              </w:rPr>
              <w:t>0.25%</w:t>
            </w:r>
          </w:p>
        </w:tc>
        <w:tc>
          <w:tcPr>
            <w:tcW w:w="2090" w:type="dxa"/>
            <w:noWrap w:val="0"/>
            <w:vAlign w:val="center"/>
          </w:tcPr>
          <w:p w14:paraId="2C220DD3">
            <w:pPr>
              <w:spacing w:line="480" w:lineRule="exact"/>
              <w:jc w:val="center"/>
              <w:rPr>
                <w:rFonts w:hint="eastAsia" w:ascii="宋体" w:hAnsi="宋体"/>
                <w:b/>
                <w:sz w:val="24"/>
              </w:rPr>
            </w:pPr>
            <w:r>
              <w:rPr>
                <w:rFonts w:hint="eastAsia" w:ascii="宋体" w:hAnsi="宋体"/>
                <w:sz w:val="24"/>
              </w:rPr>
              <w:t>0.1%</w:t>
            </w:r>
          </w:p>
        </w:tc>
        <w:tc>
          <w:tcPr>
            <w:tcW w:w="2090" w:type="dxa"/>
            <w:noWrap w:val="0"/>
            <w:vAlign w:val="center"/>
          </w:tcPr>
          <w:p w14:paraId="100056BF">
            <w:pPr>
              <w:spacing w:line="480" w:lineRule="exact"/>
              <w:jc w:val="center"/>
              <w:rPr>
                <w:rFonts w:hint="eastAsia" w:ascii="宋体" w:hAnsi="宋体"/>
                <w:b/>
                <w:sz w:val="24"/>
              </w:rPr>
            </w:pPr>
            <w:r>
              <w:rPr>
                <w:rFonts w:hint="eastAsia" w:ascii="宋体" w:hAnsi="宋体"/>
                <w:sz w:val="24"/>
              </w:rPr>
              <w:t>0.2%</w:t>
            </w:r>
          </w:p>
        </w:tc>
      </w:tr>
      <w:tr w14:paraId="4995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noWrap w:val="0"/>
            <w:vAlign w:val="center"/>
          </w:tcPr>
          <w:p w14:paraId="1C65C934">
            <w:pPr>
              <w:spacing w:line="480" w:lineRule="exact"/>
              <w:rPr>
                <w:rFonts w:hint="eastAsia" w:ascii="宋体" w:hAnsi="宋体"/>
                <w:b/>
                <w:sz w:val="24"/>
              </w:rPr>
            </w:pPr>
            <w:r>
              <w:rPr>
                <w:rFonts w:hint="eastAsia" w:ascii="宋体" w:hAnsi="宋体"/>
                <w:sz w:val="24"/>
              </w:rPr>
              <w:t>10000-100000</w:t>
            </w:r>
          </w:p>
        </w:tc>
        <w:tc>
          <w:tcPr>
            <w:tcW w:w="1831" w:type="dxa"/>
            <w:noWrap w:val="0"/>
            <w:vAlign w:val="center"/>
          </w:tcPr>
          <w:p w14:paraId="3653324A">
            <w:pPr>
              <w:spacing w:line="480" w:lineRule="exact"/>
              <w:jc w:val="center"/>
              <w:rPr>
                <w:rFonts w:hint="eastAsia" w:ascii="宋体" w:hAnsi="宋体"/>
                <w:b/>
                <w:sz w:val="24"/>
              </w:rPr>
            </w:pPr>
            <w:r>
              <w:rPr>
                <w:rFonts w:hint="eastAsia" w:ascii="宋体" w:hAnsi="宋体"/>
                <w:sz w:val="24"/>
              </w:rPr>
              <w:t>0.05%</w:t>
            </w:r>
          </w:p>
        </w:tc>
        <w:tc>
          <w:tcPr>
            <w:tcW w:w="2090" w:type="dxa"/>
            <w:noWrap w:val="0"/>
            <w:vAlign w:val="center"/>
          </w:tcPr>
          <w:p w14:paraId="3914C636">
            <w:pPr>
              <w:spacing w:line="480" w:lineRule="exact"/>
              <w:jc w:val="center"/>
              <w:rPr>
                <w:rFonts w:hint="eastAsia" w:ascii="宋体" w:hAnsi="宋体"/>
                <w:b/>
                <w:sz w:val="24"/>
              </w:rPr>
            </w:pPr>
            <w:r>
              <w:rPr>
                <w:rFonts w:hint="eastAsia" w:ascii="宋体" w:hAnsi="宋体"/>
                <w:sz w:val="24"/>
              </w:rPr>
              <w:t>0.05%</w:t>
            </w:r>
          </w:p>
        </w:tc>
        <w:tc>
          <w:tcPr>
            <w:tcW w:w="2090" w:type="dxa"/>
            <w:noWrap w:val="0"/>
            <w:vAlign w:val="center"/>
          </w:tcPr>
          <w:p w14:paraId="38D2CC36">
            <w:pPr>
              <w:spacing w:line="480" w:lineRule="exact"/>
              <w:jc w:val="center"/>
              <w:rPr>
                <w:rFonts w:hint="eastAsia" w:ascii="宋体" w:hAnsi="宋体"/>
                <w:b/>
                <w:sz w:val="24"/>
              </w:rPr>
            </w:pPr>
            <w:r>
              <w:rPr>
                <w:rFonts w:hint="eastAsia" w:ascii="宋体" w:hAnsi="宋体"/>
                <w:sz w:val="24"/>
              </w:rPr>
              <w:t>0.05%</w:t>
            </w:r>
          </w:p>
        </w:tc>
      </w:tr>
      <w:tr w14:paraId="0CB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noWrap w:val="0"/>
            <w:vAlign w:val="center"/>
          </w:tcPr>
          <w:p w14:paraId="6A8AE97F">
            <w:pPr>
              <w:spacing w:line="480" w:lineRule="exact"/>
              <w:rPr>
                <w:rFonts w:hint="eastAsia" w:ascii="宋体" w:hAnsi="宋体"/>
                <w:b/>
                <w:sz w:val="24"/>
              </w:rPr>
            </w:pPr>
            <w:r>
              <w:rPr>
                <w:rFonts w:hint="eastAsia" w:ascii="宋体" w:hAnsi="宋体"/>
                <w:sz w:val="24"/>
              </w:rPr>
              <w:t>100000以上</w:t>
            </w:r>
          </w:p>
        </w:tc>
        <w:tc>
          <w:tcPr>
            <w:tcW w:w="1831" w:type="dxa"/>
            <w:noWrap w:val="0"/>
            <w:vAlign w:val="center"/>
          </w:tcPr>
          <w:p w14:paraId="6509CF41">
            <w:pPr>
              <w:spacing w:line="480" w:lineRule="exact"/>
              <w:jc w:val="center"/>
              <w:rPr>
                <w:rFonts w:hint="eastAsia" w:ascii="宋体" w:hAnsi="宋体"/>
                <w:b/>
                <w:sz w:val="24"/>
              </w:rPr>
            </w:pPr>
            <w:r>
              <w:rPr>
                <w:rFonts w:hint="eastAsia" w:ascii="宋体" w:hAnsi="宋体"/>
                <w:sz w:val="24"/>
              </w:rPr>
              <w:t>0.01%</w:t>
            </w:r>
          </w:p>
        </w:tc>
        <w:tc>
          <w:tcPr>
            <w:tcW w:w="2090" w:type="dxa"/>
            <w:noWrap w:val="0"/>
            <w:vAlign w:val="center"/>
          </w:tcPr>
          <w:p w14:paraId="1C41FA57">
            <w:pPr>
              <w:spacing w:line="480" w:lineRule="exact"/>
              <w:jc w:val="center"/>
              <w:rPr>
                <w:rFonts w:hint="eastAsia" w:ascii="宋体" w:hAnsi="宋体"/>
                <w:b/>
                <w:sz w:val="24"/>
              </w:rPr>
            </w:pPr>
            <w:r>
              <w:rPr>
                <w:rFonts w:hint="eastAsia" w:ascii="宋体" w:hAnsi="宋体"/>
                <w:sz w:val="24"/>
              </w:rPr>
              <w:t>0.01%</w:t>
            </w:r>
          </w:p>
        </w:tc>
        <w:tc>
          <w:tcPr>
            <w:tcW w:w="2090" w:type="dxa"/>
            <w:noWrap w:val="0"/>
            <w:vAlign w:val="center"/>
          </w:tcPr>
          <w:p w14:paraId="1D3B8E51">
            <w:pPr>
              <w:pStyle w:val="9"/>
              <w:spacing w:before="0" w:beforeAutospacing="0" w:after="0" w:afterAutospacing="0" w:line="480" w:lineRule="exact"/>
              <w:jc w:val="center"/>
              <w:rPr>
                <w:rFonts w:hint="eastAsia"/>
              </w:rPr>
            </w:pPr>
            <w:r>
              <w:rPr>
                <w:rFonts w:hint="eastAsia"/>
              </w:rPr>
              <w:t>0.015%</w:t>
            </w:r>
          </w:p>
        </w:tc>
      </w:tr>
    </w:tbl>
    <w:p w14:paraId="75F86F52">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注</w:t>
      </w:r>
      <w:r>
        <w:rPr>
          <w:rFonts w:ascii="宋体" w:hAnsi="宋体" w:cs="宋体"/>
          <w:color w:val="000000"/>
          <w:kern w:val="0"/>
          <w:sz w:val="24"/>
        </w:rPr>
        <w:t>：</w:t>
      </w:r>
      <w:r>
        <w:rPr>
          <w:rFonts w:hint="eastAsia" w:ascii="宋体" w:hAnsi="宋体" w:cs="宋体"/>
          <w:color w:val="000000"/>
          <w:kern w:val="0"/>
          <w:sz w:val="24"/>
        </w:rPr>
        <w:t>招标代理服务收费按差额定率累进法计算。</w:t>
      </w:r>
    </w:p>
    <w:p w14:paraId="2D69F5A7">
      <w:pPr>
        <w:spacing w:line="360" w:lineRule="auto"/>
        <w:ind w:firstLine="360" w:firstLineChars="150"/>
        <w:rPr>
          <w:rFonts w:hint="eastAsia"/>
          <w:color w:val="000000"/>
          <w:sz w:val="24"/>
        </w:rPr>
      </w:pPr>
      <w:r>
        <w:rPr>
          <w:rFonts w:hint="eastAsia" w:ascii="宋体" w:hAnsi="宋体" w:cs="宋体"/>
          <w:color w:val="000000"/>
          <w:kern w:val="0"/>
          <w:sz w:val="24"/>
        </w:rPr>
        <w:t>以货物项目为例：中标金额为1200万元，</w:t>
      </w:r>
      <w:r>
        <w:rPr>
          <w:rFonts w:ascii="宋体" w:hAnsi="宋体" w:cs="宋体"/>
          <w:color w:val="000000"/>
          <w:kern w:val="0"/>
          <w:sz w:val="24"/>
        </w:rPr>
        <w:t>计算招标代理服务</w:t>
      </w:r>
      <w:r>
        <w:rPr>
          <w:rFonts w:hint="eastAsia" w:ascii="宋体" w:hAnsi="宋体" w:cs="宋体"/>
          <w:color w:val="000000"/>
          <w:kern w:val="0"/>
          <w:sz w:val="24"/>
        </w:rPr>
        <w:t>收费额</w:t>
      </w:r>
      <w:r>
        <w:rPr>
          <w:rFonts w:ascii="宋体" w:hAnsi="宋体" w:cs="宋体"/>
          <w:color w:val="000000"/>
          <w:kern w:val="0"/>
          <w:sz w:val="24"/>
        </w:rPr>
        <w:t>如下：</w:t>
      </w:r>
    </w:p>
    <w:p w14:paraId="526D31CB">
      <w:pPr>
        <w:spacing w:line="360" w:lineRule="auto"/>
        <w:ind w:firstLine="360" w:firstLineChars="150"/>
        <w:rPr>
          <w:rFonts w:hint="eastAsia" w:ascii="宋体" w:hAnsi="宋体" w:cs="宋体"/>
          <w:color w:val="000000"/>
          <w:kern w:val="0"/>
          <w:sz w:val="24"/>
        </w:rPr>
      </w:pPr>
      <w:r>
        <w:rPr>
          <w:rFonts w:hint="eastAsia" w:ascii="宋体" w:hAnsi="宋体" w:cs="宋体"/>
          <w:color w:val="000000"/>
          <w:kern w:val="0"/>
          <w:sz w:val="24"/>
        </w:rPr>
        <w:t>100万</w:t>
      </w:r>
      <w:r>
        <w:rPr>
          <w:rFonts w:ascii="宋体" w:hAnsi="宋体" w:cs="宋体"/>
          <w:color w:val="000000"/>
          <w:kern w:val="0"/>
          <w:sz w:val="24"/>
        </w:rPr>
        <w:t>元</w:t>
      </w:r>
      <w:r>
        <w:rPr>
          <w:rFonts w:hint="eastAsia" w:ascii="宋体" w:hAnsi="宋体" w:cs="宋体"/>
          <w:color w:val="000000"/>
          <w:kern w:val="0"/>
          <w:sz w:val="24"/>
        </w:rPr>
        <w:t>×1.5%</w:t>
      </w:r>
      <w:r>
        <w:rPr>
          <w:rFonts w:ascii="宋体" w:hAnsi="宋体" w:cs="宋体"/>
          <w:color w:val="000000"/>
          <w:kern w:val="0"/>
          <w:sz w:val="24"/>
        </w:rPr>
        <w:t>=1.5</w:t>
      </w:r>
      <w:r>
        <w:rPr>
          <w:rFonts w:hint="eastAsia" w:ascii="宋体" w:hAnsi="宋体" w:cs="宋体"/>
          <w:color w:val="000000"/>
          <w:kern w:val="0"/>
          <w:sz w:val="24"/>
        </w:rPr>
        <w:t>万</w:t>
      </w:r>
      <w:r>
        <w:rPr>
          <w:rFonts w:ascii="宋体" w:hAnsi="宋体" w:cs="宋体"/>
          <w:color w:val="000000"/>
          <w:kern w:val="0"/>
          <w:sz w:val="24"/>
        </w:rPr>
        <w:t>元</w:t>
      </w:r>
    </w:p>
    <w:p w14:paraId="5A960CAD">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（500-100）万</w:t>
      </w:r>
      <w:r>
        <w:rPr>
          <w:rFonts w:ascii="宋体" w:hAnsi="宋体" w:cs="宋体"/>
          <w:color w:val="000000"/>
          <w:kern w:val="0"/>
          <w:sz w:val="24"/>
        </w:rPr>
        <w:t>元</w:t>
      </w:r>
      <w:r>
        <w:rPr>
          <w:rFonts w:hint="eastAsia" w:ascii="宋体" w:hAnsi="宋体" w:cs="宋体"/>
          <w:color w:val="000000"/>
          <w:kern w:val="0"/>
          <w:sz w:val="24"/>
        </w:rPr>
        <w:t>×1.1%</w:t>
      </w:r>
      <w:r>
        <w:rPr>
          <w:rFonts w:ascii="宋体" w:hAnsi="宋体" w:cs="宋体"/>
          <w:color w:val="000000"/>
          <w:kern w:val="0"/>
          <w:sz w:val="24"/>
        </w:rPr>
        <w:t>=4.4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14:paraId="03183261">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（1000-500）万</w:t>
      </w:r>
      <w:r>
        <w:rPr>
          <w:rFonts w:ascii="宋体" w:hAnsi="宋体" w:cs="宋体"/>
          <w:color w:val="000000"/>
          <w:kern w:val="0"/>
          <w:sz w:val="24"/>
        </w:rPr>
        <w:t>元</w:t>
      </w:r>
      <w:r>
        <w:rPr>
          <w:rFonts w:hint="eastAsia" w:ascii="宋体" w:hAnsi="宋体" w:cs="宋体"/>
          <w:color w:val="000000"/>
          <w:kern w:val="0"/>
          <w:sz w:val="24"/>
        </w:rPr>
        <w:t>×0.8%</w:t>
      </w:r>
      <w:r>
        <w:rPr>
          <w:rFonts w:ascii="宋体" w:hAnsi="宋体" w:cs="宋体"/>
          <w:color w:val="000000"/>
          <w:kern w:val="0"/>
          <w:sz w:val="24"/>
        </w:rPr>
        <w:t>=4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14:paraId="237F88AA">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（1200-1000）万</w:t>
      </w:r>
      <w:r>
        <w:rPr>
          <w:rFonts w:ascii="宋体" w:hAnsi="宋体" w:cs="宋体"/>
          <w:color w:val="000000"/>
          <w:kern w:val="0"/>
          <w:sz w:val="24"/>
        </w:rPr>
        <w:t>元</w:t>
      </w:r>
      <w:r>
        <w:rPr>
          <w:rFonts w:hint="eastAsia" w:ascii="宋体" w:hAnsi="宋体" w:cs="宋体"/>
          <w:color w:val="000000"/>
          <w:kern w:val="0"/>
          <w:sz w:val="24"/>
        </w:rPr>
        <w:t>×0.5%</w:t>
      </w:r>
      <w:r>
        <w:rPr>
          <w:rFonts w:ascii="宋体" w:hAnsi="宋体" w:cs="宋体"/>
          <w:color w:val="000000"/>
          <w:kern w:val="0"/>
          <w:sz w:val="24"/>
        </w:rPr>
        <w:t>=1</w:t>
      </w:r>
      <w:r>
        <w:rPr>
          <w:rFonts w:hint="eastAsia" w:ascii="宋体" w:hAnsi="宋体" w:cs="宋体"/>
          <w:color w:val="000000"/>
          <w:kern w:val="0"/>
          <w:sz w:val="24"/>
        </w:rPr>
        <w:t>万</w:t>
      </w:r>
      <w:r>
        <w:rPr>
          <w:rFonts w:ascii="宋体" w:hAnsi="宋体" w:cs="宋体"/>
          <w:color w:val="000000"/>
          <w:kern w:val="0"/>
          <w:sz w:val="24"/>
        </w:rPr>
        <w:t>元</w:t>
      </w:r>
    </w:p>
    <w:p w14:paraId="4DE96BE9">
      <w:pPr>
        <w:spacing w:line="360" w:lineRule="auto"/>
        <w:ind w:firstLine="360" w:firstLineChars="150"/>
        <w:rPr>
          <w:rFonts w:hint="eastAsia" w:ascii="宋体" w:hAnsi="宋体" w:cs="宋体"/>
          <w:kern w:val="0"/>
          <w:sz w:val="24"/>
        </w:rPr>
      </w:pPr>
      <w:r>
        <w:rPr>
          <w:rFonts w:hint="eastAsia" w:ascii="宋体" w:hAnsi="宋体" w:cs="宋体"/>
          <w:color w:val="000000"/>
          <w:kern w:val="0"/>
          <w:sz w:val="24"/>
        </w:rPr>
        <w:t>合</w:t>
      </w:r>
      <w:r>
        <w:rPr>
          <w:rFonts w:ascii="宋体" w:hAnsi="宋体" w:cs="宋体"/>
          <w:color w:val="000000"/>
          <w:kern w:val="0"/>
          <w:sz w:val="24"/>
        </w:rPr>
        <w:t>计收费</w:t>
      </w:r>
      <w:r>
        <w:rPr>
          <w:rFonts w:hint="eastAsia" w:ascii="宋体" w:hAnsi="宋体" w:cs="宋体"/>
          <w:color w:val="000000"/>
          <w:spacing w:val="20"/>
          <w:kern w:val="0"/>
          <w:sz w:val="24"/>
        </w:rPr>
        <w:t>=1.5+4.4+4+1</w:t>
      </w:r>
      <w:r>
        <w:rPr>
          <w:rFonts w:ascii="宋体" w:hAnsi="宋体" w:cs="宋体"/>
          <w:color w:val="000000"/>
          <w:spacing w:val="20"/>
          <w:kern w:val="0"/>
          <w:sz w:val="24"/>
        </w:rPr>
        <w:t>=</w:t>
      </w:r>
      <w:r>
        <w:rPr>
          <w:rFonts w:hint="eastAsia" w:ascii="宋体" w:hAnsi="宋体" w:cs="宋体"/>
          <w:color w:val="000000"/>
          <w:spacing w:val="20"/>
          <w:kern w:val="0"/>
          <w:sz w:val="24"/>
        </w:rPr>
        <w:t>10.9</w:t>
      </w:r>
      <w:r>
        <w:rPr>
          <w:rFonts w:hint="eastAsia" w:ascii="宋体" w:hAnsi="宋体" w:cs="宋体"/>
          <w:color w:val="000000"/>
          <w:kern w:val="0"/>
          <w:sz w:val="24"/>
        </w:rPr>
        <w:t xml:space="preserve">万元 </w:t>
      </w:r>
    </w:p>
    <w:p w14:paraId="6856AC51">
      <w:pPr>
        <w:numPr>
          <w:ilvl w:val="0"/>
          <w:numId w:val="6"/>
        </w:numPr>
        <w:jc w:val="center"/>
        <w:rPr>
          <w:rFonts w:hint="eastAsia" w:ascii="宋体" w:hAnsi="宋体"/>
          <w:b/>
          <w:sz w:val="30"/>
          <w:szCs w:val="30"/>
        </w:rPr>
      </w:pPr>
      <w:r>
        <w:rPr>
          <w:rFonts w:hint="eastAsia" w:ascii="宋体" w:hAnsi="宋体"/>
          <w:b/>
          <w:sz w:val="30"/>
          <w:szCs w:val="30"/>
        </w:rPr>
        <w:t>其它事项</w:t>
      </w:r>
    </w:p>
    <w:p w14:paraId="01A0A718">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或者发布失败公告从新开展采购。同时没收其保证金。给采购人造成损失超过磋商保证金额的，还应当对超过部分予以赔偿，并依法承担相应法律责任。</w:t>
      </w:r>
    </w:p>
    <w:p w14:paraId="5202DF82">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、其他未尽事宜，参考《中华人民共和国政府采购法》、《中华人民共和国政府采购法实施条例》等法律法规的有关条款执行。</w:t>
      </w:r>
    </w:p>
    <w:p w14:paraId="6167A91B">
      <w:pPr>
        <w:pStyle w:val="2"/>
        <w:keepNext w:val="0"/>
        <w:keepLines w:val="0"/>
        <w:rPr>
          <w:rFonts w:hint="eastAsia" w:ascii="宋体" w:hAnsi="宋体"/>
          <w:b w:val="0"/>
          <w:sz w:val="32"/>
          <w:szCs w:val="32"/>
        </w:rPr>
      </w:pPr>
      <w:r>
        <w:rPr>
          <w:rFonts w:ascii="宋体" w:hAnsi="宋体"/>
          <w:b w:val="0"/>
          <w:bCs w:val="0"/>
          <w:sz w:val="24"/>
        </w:rPr>
        <w:br w:type="page"/>
      </w:r>
      <w:bookmarkStart w:id="4" w:name="_Toc328739378"/>
      <w:r>
        <w:rPr>
          <w:rFonts w:hint="eastAsia" w:ascii="宋体" w:hAnsi="宋体"/>
          <w:sz w:val="32"/>
          <w:szCs w:val="32"/>
        </w:rPr>
        <w:t>第三部分 技术</w:t>
      </w:r>
      <w:bookmarkEnd w:id="4"/>
      <w:r>
        <w:rPr>
          <w:rFonts w:hint="eastAsia" w:ascii="宋体" w:hAnsi="宋体"/>
          <w:sz w:val="32"/>
          <w:szCs w:val="32"/>
        </w:rPr>
        <w:t>参数及要求</w:t>
      </w:r>
    </w:p>
    <w:p w14:paraId="5E57CBF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一、项目概况</w:t>
      </w:r>
    </w:p>
    <w:p w14:paraId="0DF5B145">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（一）基本情况</w:t>
      </w:r>
    </w:p>
    <w:p w14:paraId="02CB9655">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交通运输部办公厅关于畅通投诉举报渠道进一步提升12328交通运输服务监督电话运行服务质量的通知》（交办运〔2021〕37号）、《交通运输部关于印发12328交通运输服务监督热线管理办法的通知》（交运发〔2021〕89号）、《交通运输部办公厅关于优化12328交通运输服务监督电话运行管理工作的通知》（交运便字〔2021〕247号）要求，各省12328要进一步畅通交通运输投诉举报渠道、健全电话管理信息系统、优化投诉举报处置机制、加强运行服务质量考评、强化数据综合应用，加快提升陕西省交通运输服务整体水平。按照省政府热线归并优化工作要求，我省部分地市12328话务部分归并至同级12345热线，为确保12328系统继续受理、办理业务工单；归集报送12345回传数据，需开展12328电话日常运行维护。</w:t>
      </w:r>
    </w:p>
    <w:p w14:paraId="33228D34">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（二）12328热线系统基本情况</w:t>
      </w:r>
    </w:p>
    <w:p w14:paraId="22C00CF5">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12328是交通运输部2013年申请设立、要求各省必须开通的全国统一公益性交通运输服务监督电话。业务类型主要包括交通运输行业的投诉举报、意见建议、信息咨询三大类，覆盖公路、水路、道路运输、城市客运等业务领域。陕西12328采用“平台统一部署、坐席分部部署、号码各市落地”的建设模式，我省12328电话2014年1月开通，根据省厅工作安排，2017年由省运行监测中心负责建成“陕西省12328交通运输服务监督电话系统”，实现部、省、市三级联网运行。2018年8月其来函，自2018年9月起，即12328系统建设维保期结束后的运行维护工作交由中心负责。</w:t>
      </w:r>
    </w:p>
    <w:p w14:paraId="2090F7E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二、服务内容</w:t>
      </w:r>
    </w:p>
    <w:p w14:paraId="4732159A">
      <w:pPr>
        <w:keepNext w:val="0"/>
        <w:keepLines w:val="0"/>
        <w:ind w:firstLine="480" w:firstLineChars="200"/>
        <w:jc w:val="both"/>
        <w:outlineLvl w:val="9"/>
        <w:rPr>
          <w:rFonts w:hint="eastAsia" w:ascii="宋体" w:hAnsi="宋体" w:eastAsia="宋体" w:cs="宋体"/>
          <w:sz w:val="24"/>
          <w:szCs w:val="32"/>
          <w:lang w:val="en-US" w:eastAsia="zh-CN"/>
        </w:rPr>
      </w:pPr>
      <w:bookmarkStart w:id="5" w:name="OLE_LINK8"/>
      <w:r>
        <w:rPr>
          <w:rFonts w:hint="eastAsia" w:ascii="宋体" w:hAnsi="宋体" w:eastAsia="宋体" w:cs="宋体"/>
          <w:sz w:val="24"/>
          <w:szCs w:val="32"/>
          <w:lang w:val="en-US" w:eastAsia="zh-CN"/>
        </w:rPr>
        <w:t>（一）12328热线系统软件运行维护</w:t>
      </w:r>
    </w:p>
    <w:p w14:paraId="2E8F1C71">
      <w:pPr>
        <w:keepNext w:val="0"/>
        <w:keepLines w:val="0"/>
        <w:ind w:firstLine="480" w:firstLineChars="200"/>
        <w:jc w:val="both"/>
        <w:outlineLvl w:val="9"/>
        <w:rPr>
          <w:rFonts w:hint="eastAsia" w:ascii="宋体" w:hAnsi="宋体" w:eastAsia="宋体" w:cs="宋体"/>
          <w:sz w:val="24"/>
          <w:szCs w:val="32"/>
          <w:lang w:val="en-US" w:eastAsia="zh-CN"/>
        </w:rPr>
      </w:pPr>
      <w:bookmarkStart w:id="6" w:name="OLE_LINK5"/>
      <w:r>
        <w:rPr>
          <w:rFonts w:hint="eastAsia" w:ascii="宋体" w:hAnsi="宋体" w:eastAsia="宋体" w:cs="宋体"/>
          <w:sz w:val="24"/>
          <w:szCs w:val="32"/>
          <w:lang w:val="en-US" w:eastAsia="zh-CN"/>
        </w:rPr>
        <w:t>对全省12328软件提供运维服务，具体负责陕西12328系统接口维护服务和全省12328业务系统维护，包括系统数据维护、数据库系统维护、中间件维护、应用系统日常维护及知识库系统维护等</w:t>
      </w:r>
      <w:bookmarkEnd w:id="6"/>
      <w:r>
        <w:rPr>
          <w:rFonts w:hint="eastAsia" w:ascii="宋体" w:hAnsi="宋体" w:eastAsia="宋体" w:cs="宋体"/>
          <w:sz w:val="24"/>
          <w:szCs w:val="32"/>
          <w:lang w:val="en-US" w:eastAsia="zh-CN"/>
        </w:rPr>
        <w:t>，维护清单及要求如下：</w:t>
      </w:r>
      <w:bookmarkEnd w:id="5"/>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6"/>
        <w:gridCol w:w="1206"/>
        <w:gridCol w:w="1245"/>
        <w:gridCol w:w="4246"/>
      </w:tblGrid>
      <w:tr w14:paraId="0C63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5B63897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序号</w:t>
            </w:r>
          </w:p>
        </w:tc>
        <w:tc>
          <w:tcPr>
            <w:tcW w:w="983" w:type="pct"/>
            <w:noWrap w:val="0"/>
            <w:vAlign w:val="center"/>
          </w:tcPr>
          <w:p w14:paraId="55A5C4E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维护内容</w:t>
            </w:r>
          </w:p>
        </w:tc>
        <w:tc>
          <w:tcPr>
            <w:tcW w:w="649" w:type="pct"/>
            <w:noWrap w:val="0"/>
            <w:vAlign w:val="center"/>
          </w:tcPr>
          <w:p w14:paraId="6640A056">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数量</w:t>
            </w:r>
          </w:p>
        </w:tc>
        <w:tc>
          <w:tcPr>
            <w:tcW w:w="670" w:type="pct"/>
            <w:noWrap w:val="0"/>
            <w:vAlign w:val="center"/>
          </w:tcPr>
          <w:p w14:paraId="06391C1C">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单位</w:t>
            </w:r>
          </w:p>
        </w:tc>
        <w:tc>
          <w:tcPr>
            <w:tcW w:w="2285" w:type="pct"/>
            <w:noWrap w:val="0"/>
            <w:vAlign w:val="center"/>
          </w:tcPr>
          <w:p w14:paraId="351DB732">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备注</w:t>
            </w:r>
          </w:p>
        </w:tc>
      </w:tr>
      <w:tr w14:paraId="7A72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5237F8C7">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w:t>
            </w:r>
          </w:p>
        </w:tc>
        <w:tc>
          <w:tcPr>
            <w:tcW w:w="983" w:type="pct"/>
            <w:noWrap w:val="0"/>
            <w:vAlign w:val="center"/>
          </w:tcPr>
          <w:p w14:paraId="4DD6842B">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系统数据</w:t>
            </w:r>
          </w:p>
        </w:tc>
        <w:tc>
          <w:tcPr>
            <w:tcW w:w="649" w:type="pct"/>
            <w:noWrap w:val="0"/>
            <w:vAlign w:val="center"/>
          </w:tcPr>
          <w:p w14:paraId="130C156F">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w:t>
            </w:r>
          </w:p>
        </w:tc>
        <w:tc>
          <w:tcPr>
            <w:tcW w:w="670" w:type="pct"/>
            <w:noWrap w:val="0"/>
            <w:vAlign w:val="center"/>
          </w:tcPr>
          <w:p w14:paraId="7AF891CF">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项</w:t>
            </w:r>
          </w:p>
        </w:tc>
        <w:tc>
          <w:tcPr>
            <w:tcW w:w="2285" w:type="pct"/>
            <w:noWrap w:val="0"/>
            <w:vAlign w:val="center"/>
          </w:tcPr>
          <w:p w14:paraId="284D887B">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提供系统数据维护</w:t>
            </w:r>
          </w:p>
        </w:tc>
      </w:tr>
      <w:tr w14:paraId="71B9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7EECE52E">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983" w:type="pct"/>
            <w:noWrap w:val="0"/>
            <w:vAlign w:val="center"/>
          </w:tcPr>
          <w:p w14:paraId="583109CA">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数据库</w:t>
            </w:r>
          </w:p>
        </w:tc>
        <w:tc>
          <w:tcPr>
            <w:tcW w:w="649" w:type="pct"/>
            <w:noWrap w:val="0"/>
            <w:vAlign w:val="center"/>
          </w:tcPr>
          <w:p w14:paraId="56DC7A0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60F590BF">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776CB6D6">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人大金仓：12328电话管理系统、12345对接程序、微信公众号</w:t>
            </w:r>
          </w:p>
        </w:tc>
      </w:tr>
      <w:tr w14:paraId="76B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25DCF31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3</w:t>
            </w:r>
          </w:p>
        </w:tc>
        <w:tc>
          <w:tcPr>
            <w:tcW w:w="983" w:type="pct"/>
            <w:noWrap w:val="0"/>
            <w:vAlign w:val="center"/>
          </w:tcPr>
          <w:p w14:paraId="7AC76FAD">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中间件</w:t>
            </w:r>
          </w:p>
        </w:tc>
        <w:tc>
          <w:tcPr>
            <w:tcW w:w="649" w:type="pct"/>
            <w:noWrap w:val="0"/>
            <w:vAlign w:val="center"/>
          </w:tcPr>
          <w:p w14:paraId="5FA5189B">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4F3B214D">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2453A6B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Weblogic:12328电话管理系统、知识库系统；Tomcat:微信公众号</w:t>
            </w:r>
          </w:p>
        </w:tc>
      </w:tr>
      <w:tr w14:paraId="1554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7C96196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4</w:t>
            </w:r>
          </w:p>
        </w:tc>
        <w:tc>
          <w:tcPr>
            <w:tcW w:w="983" w:type="pct"/>
            <w:noWrap w:val="0"/>
            <w:vAlign w:val="center"/>
          </w:tcPr>
          <w:p w14:paraId="7556BE9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应用系统</w:t>
            </w:r>
          </w:p>
        </w:tc>
        <w:tc>
          <w:tcPr>
            <w:tcW w:w="649" w:type="pct"/>
            <w:noWrap w:val="0"/>
            <w:vAlign w:val="center"/>
          </w:tcPr>
          <w:p w14:paraId="707963D6">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3</w:t>
            </w:r>
          </w:p>
        </w:tc>
        <w:tc>
          <w:tcPr>
            <w:tcW w:w="670" w:type="pct"/>
            <w:noWrap w:val="0"/>
            <w:vAlign w:val="center"/>
          </w:tcPr>
          <w:p w14:paraId="4E7210E8">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20CA768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12328电话管理系统、微信公众号、12345对接程序</w:t>
            </w:r>
          </w:p>
        </w:tc>
      </w:tr>
      <w:tr w14:paraId="4CF7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65A54F8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5</w:t>
            </w:r>
          </w:p>
        </w:tc>
        <w:tc>
          <w:tcPr>
            <w:tcW w:w="983" w:type="pct"/>
            <w:noWrap w:val="0"/>
            <w:vAlign w:val="center"/>
          </w:tcPr>
          <w:p w14:paraId="166AE65D">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知识库系统</w:t>
            </w:r>
          </w:p>
        </w:tc>
        <w:tc>
          <w:tcPr>
            <w:tcW w:w="649" w:type="pct"/>
            <w:noWrap w:val="0"/>
            <w:vAlign w:val="center"/>
          </w:tcPr>
          <w:p w14:paraId="1C92751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35BDA2DE">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7BFF66C2">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12328知识库系统、12345对接程序</w:t>
            </w:r>
          </w:p>
        </w:tc>
      </w:tr>
    </w:tbl>
    <w:p w14:paraId="5632DFE7">
      <w:pPr>
        <w:keepNext w:val="0"/>
        <w:keepLines w:val="0"/>
        <w:ind w:firstLine="480" w:firstLineChars="200"/>
        <w:jc w:val="both"/>
        <w:outlineLvl w:val="9"/>
        <w:rPr>
          <w:rFonts w:hint="eastAsia" w:ascii="宋体" w:hAnsi="宋体" w:eastAsia="宋体" w:cs="宋体"/>
          <w:sz w:val="24"/>
          <w:szCs w:val="32"/>
          <w:lang w:val="en-US" w:eastAsia="zh-CN"/>
        </w:rPr>
      </w:pPr>
      <w:bookmarkStart w:id="7" w:name="OLE_LINK10"/>
      <w:r>
        <w:rPr>
          <w:rFonts w:hint="eastAsia" w:ascii="宋体" w:hAnsi="宋体" w:eastAsia="宋体" w:cs="宋体"/>
          <w:sz w:val="24"/>
          <w:szCs w:val="32"/>
          <w:lang w:val="en-US" w:eastAsia="zh-CN"/>
        </w:rPr>
        <w:t>系统数据维护：文件存储配置管理服务；备份作业检查；交换机日常状态检查维护；存储事件管理服务；备份及恢复策略制定；数据归集数据维护；备份介质管理；备份软件维护；备份数据恢复。</w:t>
      </w:r>
    </w:p>
    <w:p w14:paraId="6908BF48">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数据库系统维护：数据库实例状态检查；数据库表空间使用情况；监控查看数据库的连接情况；表空间使用情况和性能；数据库告警日志检查分析；数据库备份检查；数据归集软件维护。</w:t>
      </w:r>
    </w:p>
    <w:p w14:paraId="0589716A">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中间件维护：数据维护；数据备份；系统日常维护；中间件升级并对应用软件进行适应性更新与调测服务；中间件维护操作手册及应急流程更新。</w:t>
      </w:r>
    </w:p>
    <w:p w14:paraId="4F110A8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应用系统日常维护：业务数据维护；业务数据备份；业务系统日常维护；软件更新服务；对业务管理系统健康状态检查与分析报告；对系统用户信息进行维护和修改，添加系统用户、更改系统用户信息、权限，负责系统中管理人员、操作人员、监督人员名单的调整，以及数据同步；按用户需求对业务及考评等数据进行调取、统计、分析等。</w:t>
      </w:r>
    </w:p>
    <w:p w14:paraId="0E33208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知识库系统维护：保证12328知识库系统正常运行，当系统出现应用及性能方面的一般问题时要求在1个工作日内解决，出现较为复杂的问题要求在3个工作日内完成，并及时通知用户方的技术人员，同时做好详细记录，问题解决之后要提交报告，说明问题原因和解决办法;提供应用软件维护、修正及安全性设置等方面的技术支持；涉及第三方系统无法立即排除故障的，提出建议或解决方案；提供技术支持和咨询；协助用户方完善知识库系统应用拓展，补充完善知识库系统相关文档。</w:t>
      </w:r>
    </w:p>
    <w:p w14:paraId="0DC4C9E4">
      <w:pPr>
        <w:keepNext w:val="0"/>
        <w:keepLines w:val="0"/>
        <w:ind w:firstLine="480" w:firstLineChars="200"/>
        <w:jc w:val="both"/>
        <w:outlineLvl w:val="9"/>
        <w:rPr>
          <w:rFonts w:hint="eastAsia" w:ascii="宋体" w:hAnsi="宋体" w:eastAsia="宋体" w:cs="宋体"/>
          <w:sz w:val="24"/>
          <w:szCs w:val="32"/>
          <w:lang w:val="en-US" w:eastAsia="zh-CN"/>
        </w:rPr>
      </w:pPr>
      <w:bookmarkStart w:id="8" w:name="OLE_LINK6"/>
      <w:r>
        <w:rPr>
          <w:rFonts w:hint="eastAsia" w:ascii="宋体" w:hAnsi="宋体" w:eastAsia="宋体" w:cs="宋体"/>
          <w:sz w:val="24"/>
          <w:szCs w:val="32"/>
          <w:lang w:val="en-US" w:eastAsia="zh-CN"/>
        </w:rPr>
        <w:t>（二）其他运维服务</w:t>
      </w:r>
    </w:p>
    <w:p w14:paraId="1EF51BF5">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1.安全运维服务：主要包含响应网络安全事件、修复发现的漏洞、升级更新补丁、定期审核用户权限、清理僵尸数据、配合应急演练等日常维护。</w:t>
      </w:r>
    </w:p>
    <w:p w14:paraId="6B2FF79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2.数据库维护：</w:t>
      </w:r>
      <w:r>
        <w:rPr>
          <w:rFonts w:hint="eastAsia" w:ascii="宋体" w:hAnsi="宋体" w:eastAsia="宋体" w:cs="宋体"/>
          <w:sz w:val="24"/>
          <w:szCs w:val="32"/>
          <w:highlight w:val="none"/>
          <w:lang w:val="en-US" w:eastAsia="zh-CN"/>
        </w:rPr>
        <w:t>人大金仓数据库质保服务，</w:t>
      </w:r>
      <w:r>
        <w:rPr>
          <w:rFonts w:hint="eastAsia" w:ascii="宋体" w:hAnsi="宋体" w:eastAsia="宋体" w:cs="宋体"/>
          <w:sz w:val="24"/>
          <w:szCs w:val="32"/>
          <w:lang w:val="en-US" w:eastAsia="zh-CN"/>
        </w:rPr>
        <w:t>提供数据库的漏洞修复、安全加固、补丁升级等维护工作。</w:t>
      </w:r>
      <w:bookmarkEnd w:id="7"/>
      <w:bookmarkEnd w:id="8"/>
      <w:bookmarkStart w:id="9" w:name="OLE_LINK11"/>
      <w:r>
        <w:rPr>
          <w:rFonts w:hint="eastAsia" w:ascii="宋体" w:hAnsi="宋体" w:eastAsia="宋体" w:cs="宋体"/>
          <w:sz w:val="24"/>
          <w:szCs w:val="32"/>
          <w:lang w:val="en-US" w:eastAsia="zh-CN"/>
        </w:rPr>
        <w:t xml:space="preserve"> </w:t>
      </w:r>
    </w:p>
    <w:p w14:paraId="635882B7">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三、服务要求</w:t>
      </w:r>
    </w:p>
    <w:p w14:paraId="0274158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（一）服务基本要求</w:t>
      </w:r>
    </w:p>
    <w:p w14:paraId="14EF3026">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1.12328热线系统软件运维服务及安全运维服务：</w:t>
      </w:r>
    </w:p>
    <w:p w14:paraId="2392EA74">
      <w:pPr>
        <w:keepNext w:val="0"/>
        <w:keepLines w:val="0"/>
        <w:ind w:firstLine="480" w:firstLineChars="200"/>
        <w:jc w:val="both"/>
        <w:outlineLvl w:val="9"/>
        <w:rPr>
          <w:rFonts w:hint="eastAsia" w:ascii="宋体" w:hAnsi="宋体" w:eastAsia="宋体" w:cs="宋体"/>
          <w:sz w:val="24"/>
          <w:szCs w:val="32"/>
          <w:lang w:val="en-US" w:eastAsia="zh-CN"/>
        </w:rPr>
      </w:pPr>
      <w:bookmarkStart w:id="10" w:name="OLE_LINK13"/>
      <w:bookmarkStart w:id="11" w:name="OLE_LINK7"/>
      <w:r>
        <w:rPr>
          <w:rFonts w:hint="eastAsia" w:ascii="宋体" w:hAnsi="宋体" w:eastAsia="宋体" w:cs="宋体"/>
          <w:sz w:val="24"/>
          <w:szCs w:val="32"/>
          <w:lang w:val="en-US" w:eastAsia="zh-CN"/>
        </w:rPr>
        <w:t>日常运维服务：提供系统级的日常维护、定期巡检、性能测试、故障排查等服务，7×24小时故障响应，能够快速排除故障、恢复系统正常使用。</w:t>
      </w:r>
    </w:p>
    <w:bookmarkEnd w:id="10"/>
    <w:p w14:paraId="52CC25BF">
      <w:pPr>
        <w:keepNext w:val="0"/>
        <w:keepLines w:val="0"/>
        <w:ind w:firstLine="480" w:firstLineChars="200"/>
        <w:jc w:val="both"/>
        <w:outlineLvl w:val="9"/>
        <w:rPr>
          <w:rFonts w:hint="eastAsia" w:ascii="宋体" w:hAnsi="宋体" w:eastAsia="宋体" w:cs="宋体"/>
          <w:sz w:val="24"/>
          <w:szCs w:val="32"/>
          <w:lang w:val="en-US" w:eastAsia="zh-CN"/>
        </w:rPr>
      </w:pPr>
      <w:bookmarkStart w:id="12" w:name="OLE_LINK14"/>
      <w:r>
        <w:rPr>
          <w:rFonts w:hint="eastAsia" w:ascii="宋体" w:hAnsi="宋体" w:eastAsia="宋体" w:cs="宋体"/>
          <w:sz w:val="24"/>
          <w:szCs w:val="32"/>
          <w:lang w:val="en-US" w:eastAsia="zh-CN"/>
        </w:rPr>
        <w:t>年度检查：每半年由维护团队对系统进行现场巡检，对系统进行性能评估、安全评估和风险分析，及时发现系统的故障隐患或缺陷，采取必要的措施消除其隐患，保证系统稳定运行。</w:t>
      </w:r>
    </w:p>
    <w:bookmarkEnd w:id="12"/>
    <w:p w14:paraId="15FC86E2">
      <w:pPr>
        <w:keepNext w:val="0"/>
        <w:keepLines w:val="0"/>
        <w:ind w:firstLine="480" w:firstLineChars="200"/>
        <w:jc w:val="both"/>
        <w:outlineLvl w:val="9"/>
        <w:rPr>
          <w:rFonts w:hint="eastAsia" w:ascii="宋体" w:hAnsi="宋体" w:eastAsia="宋体" w:cs="宋体"/>
          <w:sz w:val="24"/>
          <w:szCs w:val="32"/>
          <w:lang w:val="en-US" w:eastAsia="zh-CN"/>
        </w:rPr>
      </w:pPr>
      <w:bookmarkStart w:id="13" w:name="OLE_LINK15"/>
      <w:r>
        <w:rPr>
          <w:rFonts w:hint="eastAsia" w:ascii="宋体" w:hAnsi="宋体" w:eastAsia="宋体" w:cs="宋体"/>
          <w:sz w:val="24"/>
          <w:szCs w:val="32"/>
          <w:lang w:val="en-US" w:eastAsia="zh-CN"/>
        </w:rPr>
        <w:t>系统安全服务：12328系统使用时发现系统bug、安全漏洞等影响系统安全的问题，维护团队除免费提供必要的修复或改进措施及开发外，还应包含按月对系统进行安全巡检，包括用户、权限、口令检查；系统漏洞修复，根据检查结果及时更新优化；配合甲方完成网络安全检查整改工作。</w:t>
      </w:r>
    </w:p>
    <w:bookmarkEnd w:id="13"/>
    <w:p w14:paraId="68D814EC">
      <w:pPr>
        <w:keepNext w:val="0"/>
        <w:keepLines w:val="0"/>
        <w:ind w:firstLine="480" w:firstLineChars="200"/>
        <w:jc w:val="both"/>
        <w:outlineLvl w:val="9"/>
        <w:rPr>
          <w:rFonts w:hint="eastAsia" w:ascii="宋体" w:hAnsi="宋体" w:eastAsia="宋体" w:cs="宋体"/>
          <w:sz w:val="24"/>
          <w:szCs w:val="32"/>
          <w:lang w:val="en-US" w:eastAsia="zh-CN"/>
        </w:rPr>
      </w:pPr>
      <w:bookmarkStart w:id="14" w:name="OLE_LINK16"/>
      <w:r>
        <w:rPr>
          <w:rFonts w:hint="eastAsia" w:ascii="宋体" w:hAnsi="宋体" w:eastAsia="宋体" w:cs="宋体"/>
          <w:sz w:val="24"/>
          <w:szCs w:val="32"/>
          <w:lang w:val="en-US" w:eastAsia="zh-CN"/>
        </w:rPr>
        <w:t>服务质量要求：响应及时率大于98%；较大故障全年发生次数少于6次；重大故障全年发生次数少于3次；特大故障全年不发生；每半年现场巡检一次。</w:t>
      </w:r>
    </w:p>
    <w:bookmarkEnd w:id="14"/>
    <w:p w14:paraId="37EB5466">
      <w:pPr>
        <w:keepNext w:val="0"/>
        <w:keepLines w:val="0"/>
        <w:ind w:firstLine="480" w:firstLineChars="200"/>
        <w:jc w:val="both"/>
        <w:outlineLvl w:val="9"/>
        <w:rPr>
          <w:rFonts w:hint="eastAsia" w:ascii="宋体" w:hAnsi="宋体" w:eastAsia="宋体" w:cs="宋体"/>
          <w:sz w:val="24"/>
          <w:szCs w:val="32"/>
          <w:lang w:val="en-US" w:eastAsia="zh-CN"/>
        </w:rPr>
      </w:pPr>
      <w:bookmarkStart w:id="15" w:name="OLE_LINK17"/>
      <w:r>
        <w:rPr>
          <w:rFonts w:hint="eastAsia" w:ascii="宋体" w:hAnsi="宋体" w:eastAsia="宋体" w:cs="宋体"/>
          <w:sz w:val="24"/>
          <w:szCs w:val="32"/>
          <w:lang w:val="en-US" w:eastAsia="zh-CN"/>
        </w:rPr>
        <w:t>服务队伍要求：维护团队拥有强大的技术支持力量，拥有稳定的专业化的技术支持服务队伍，完善的技术支持服务体系；技术专家负责重大故障的处理，定期对运行情况进行分析，并提出整改或优化方案和建议。</w:t>
      </w:r>
      <w:bookmarkEnd w:id="15"/>
    </w:p>
    <w:p w14:paraId="3B951FD8">
      <w:pPr>
        <w:keepNext w:val="0"/>
        <w:keepLines w:val="0"/>
        <w:ind w:firstLine="480" w:firstLineChars="200"/>
        <w:jc w:val="both"/>
        <w:outlineLvl w:val="9"/>
        <w:rPr>
          <w:rFonts w:hint="eastAsia" w:ascii="宋体" w:hAnsi="宋体" w:eastAsia="宋体" w:cs="宋体"/>
          <w:sz w:val="24"/>
          <w:szCs w:val="32"/>
          <w:lang w:val="en-US" w:eastAsia="zh-CN"/>
        </w:rPr>
      </w:pPr>
      <w:bookmarkStart w:id="16" w:name="OLE_LINK18"/>
      <w:r>
        <w:rPr>
          <w:rFonts w:hint="eastAsia" w:ascii="宋体" w:hAnsi="宋体" w:eastAsia="宋体" w:cs="宋体"/>
          <w:sz w:val="24"/>
          <w:szCs w:val="32"/>
          <w:lang w:val="en-US" w:eastAsia="zh-CN"/>
        </w:rPr>
        <w:t>记录与报告：对运维服务做好记录，每季度出具运维报告，项目运维期合结束后提供全年运维报告。</w:t>
      </w:r>
    </w:p>
    <w:p w14:paraId="4386468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2.数据库维护服务：</w:t>
      </w:r>
    </w:p>
    <w:bookmarkEnd w:id="16"/>
    <w:p w14:paraId="4944EA9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（1）数据库产品小版本的升级授权许可、产品补丁包提供及安装服务。</w:t>
      </w:r>
    </w:p>
    <w:p w14:paraId="395A3A8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（2）提供7*24小时远程支撑服务，包含技术咨询、问题分析、数据库故障分析及漏洞修复、安全加固、补丁升级等服务。</w:t>
      </w:r>
    </w:p>
    <w:p w14:paraId="0603884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（3）提供数据库备份支持服务，并按照备份部署方案进行数据库备份部署及数据恢复等特殊场环境下的支撑服务。</w:t>
      </w:r>
    </w:p>
    <w:p w14:paraId="3041548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（二）履约验收要求</w:t>
      </w:r>
    </w:p>
    <w:p w14:paraId="27FB2EC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5E4EB24D">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（三）保密要求</w:t>
      </w:r>
    </w:p>
    <w:p w14:paraId="4E1F4326">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项目实施过程中所收集、产生的所有与本项目相关的文档、资料，包括文字、图片、表格、数字等各种形式所属权均归属省中心，供应商必须对所涉及到的内容保密，按照要求签署保密协议。</w:t>
      </w:r>
    </w:p>
    <w:p w14:paraId="4B050F7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（四）网络安全要求</w:t>
      </w:r>
    </w:p>
    <w:p w14:paraId="10F40B1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bookmarkEnd w:id="9"/>
    <w:bookmarkEnd w:id="11"/>
    <w:p w14:paraId="180DC4E4">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四、服务期限</w:t>
      </w:r>
    </w:p>
    <w:p w14:paraId="52D61EE2">
      <w:pPr>
        <w:keepNext w:val="0"/>
        <w:keepLines w:val="0"/>
        <w:ind w:firstLine="480" w:firstLineChars="200"/>
        <w:jc w:val="center"/>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12328热线运行维护：服务期12个月（2026年5月1日-2027年4月30日）。</w:t>
      </w:r>
    </w:p>
    <w:p w14:paraId="12961A0E">
      <w:pPr>
        <w:keepNext w:val="0"/>
        <w:keepLines w:val="0"/>
        <w:ind w:firstLine="420" w:firstLineChars="200"/>
        <w:jc w:val="center"/>
        <w:outlineLvl w:val="0"/>
        <w:rPr>
          <w:rFonts w:hint="eastAsia" w:ascii="宋体" w:hAnsi="宋体" w:eastAsia="宋体" w:cs="Times New Roman"/>
          <w:b/>
          <w:bCs/>
          <w:kern w:val="44"/>
          <w:sz w:val="32"/>
          <w:szCs w:val="32"/>
          <w:lang w:val="en-US" w:eastAsia="zh-CN" w:bidi="ar-SA"/>
        </w:rPr>
      </w:pPr>
      <w:r>
        <w:rPr>
          <w:rFonts w:ascii="宋体" w:hAnsi="宋体"/>
        </w:rPr>
        <w:br w:type="page"/>
      </w:r>
      <w:bookmarkStart w:id="17" w:name="_Toc328739379"/>
      <w:r>
        <w:rPr>
          <w:rFonts w:hint="eastAsia" w:ascii="宋体" w:hAnsi="宋体" w:eastAsia="宋体" w:cs="Times New Roman"/>
          <w:b/>
          <w:bCs/>
          <w:kern w:val="44"/>
          <w:sz w:val="32"/>
          <w:szCs w:val="32"/>
          <w:lang w:val="en-US" w:eastAsia="zh-CN" w:bidi="ar-SA"/>
        </w:rPr>
        <w:t xml:space="preserve">第四部分  </w:t>
      </w:r>
      <w:bookmarkEnd w:id="17"/>
      <w:bookmarkStart w:id="18" w:name="_Toc328739380"/>
      <w:r>
        <w:rPr>
          <w:rFonts w:hint="eastAsia" w:ascii="宋体" w:hAnsi="宋体" w:eastAsia="宋体" w:cs="Times New Roman"/>
          <w:b/>
          <w:bCs/>
          <w:kern w:val="44"/>
          <w:sz w:val="32"/>
          <w:szCs w:val="32"/>
          <w:lang w:val="en-US" w:eastAsia="zh-CN" w:bidi="ar-SA"/>
        </w:rPr>
        <w:t>合同范本（仅供参考）</w:t>
      </w:r>
    </w:p>
    <w:p w14:paraId="4729BFF7">
      <w:pPr>
        <w:spacing w:line="360" w:lineRule="auto"/>
        <w:ind w:firstLine="482" w:firstLineChars="200"/>
        <w:rPr>
          <w:rFonts w:hint="eastAsia" w:ascii="宋体" w:hAnsi="宋体"/>
          <w:sz w:val="24"/>
        </w:rPr>
      </w:pPr>
      <w:r>
        <w:rPr>
          <w:rFonts w:hint="eastAsia" w:ascii="宋体" w:hAnsi="宋体"/>
          <w:b/>
          <w:color w:val="FF0000"/>
          <w:sz w:val="24"/>
        </w:rPr>
        <w:t xml:space="preserve"> </w:t>
      </w:r>
      <w:r>
        <w:rPr>
          <w:rFonts w:hint="eastAsia" w:ascii="宋体" w:hAnsi="宋体"/>
          <w:sz w:val="24"/>
          <w:u w:val="single"/>
        </w:rPr>
        <w:t xml:space="preserve">         </w:t>
      </w:r>
      <w:r>
        <w:rPr>
          <w:rFonts w:hint="eastAsia" w:ascii="宋体" w:hAnsi="宋体"/>
          <w:sz w:val="24"/>
        </w:rPr>
        <w:t>（以下简称甲方）</w:t>
      </w:r>
      <w:r>
        <w:rPr>
          <w:rFonts w:hint="eastAsia" w:ascii="宋体" w:hAnsi="宋体"/>
          <w:sz w:val="24"/>
          <w:u w:val="single"/>
        </w:rPr>
        <w:t xml:space="preserve">         </w:t>
      </w:r>
      <w:r>
        <w:rPr>
          <w:rFonts w:hint="eastAsia" w:ascii="宋体" w:hAnsi="宋体"/>
          <w:sz w:val="24"/>
        </w:rPr>
        <w:t>采购，在</w:t>
      </w:r>
      <w:r>
        <w:rPr>
          <w:rFonts w:hint="eastAsia" w:ascii="宋体" w:hAnsi="宋体" w:eastAsia="宋体"/>
          <w:sz w:val="24"/>
          <w:u w:val="single"/>
          <w:lang w:val="en-US" w:eastAsia="zh-CN"/>
        </w:rPr>
        <w:t>陕西省高速公路收费中心</w:t>
      </w:r>
      <w:r>
        <w:rPr>
          <w:rFonts w:hint="eastAsia" w:ascii="宋体" w:hAnsi="宋体"/>
          <w:sz w:val="24"/>
        </w:rPr>
        <w:t>的监督管理下，由</w:t>
      </w:r>
      <w:r>
        <w:rPr>
          <w:rFonts w:hint="eastAsia" w:ascii="宋体" w:hAnsi="宋体"/>
          <w:sz w:val="24"/>
          <w:u w:val="single"/>
        </w:rPr>
        <w:t>陕西开源招标有限公司</w:t>
      </w:r>
      <w:r>
        <w:rPr>
          <w:rFonts w:hint="eastAsia" w:ascii="宋体" w:hAnsi="宋体"/>
          <w:sz w:val="24"/>
        </w:rPr>
        <w:t>组织采购，选定</w:t>
      </w:r>
      <w:r>
        <w:rPr>
          <w:rFonts w:hint="eastAsia" w:ascii="宋体" w:hAnsi="宋体"/>
          <w:sz w:val="24"/>
          <w:u w:val="single"/>
        </w:rPr>
        <w:t xml:space="preserve">         </w:t>
      </w:r>
      <w:r>
        <w:rPr>
          <w:rFonts w:hint="eastAsia" w:ascii="宋体" w:hAnsi="宋体"/>
          <w:sz w:val="24"/>
        </w:rPr>
        <w:t xml:space="preserve"> (以下简称乙方）为该项目成交供应商。依据《中华人民共和国民法典》和《中华人民共和国政府采购法》，经甲、乙双方共同协商，按下述条款和条件签署本合同。</w:t>
      </w:r>
    </w:p>
    <w:p w14:paraId="4A3ACF12">
      <w:pPr>
        <w:spacing w:line="360" w:lineRule="auto"/>
        <w:jc w:val="left"/>
        <w:rPr>
          <w:rFonts w:hint="eastAsia" w:ascii="宋体" w:hAnsi="宋体"/>
          <w:b/>
          <w:sz w:val="24"/>
        </w:rPr>
      </w:pPr>
      <w:r>
        <w:rPr>
          <w:rFonts w:hint="eastAsia" w:ascii="宋体" w:hAnsi="宋体"/>
          <w:b/>
          <w:sz w:val="24"/>
        </w:rPr>
        <w:t>一、合同内容</w:t>
      </w:r>
    </w:p>
    <w:p w14:paraId="4F29A234">
      <w:pPr>
        <w:spacing w:line="360" w:lineRule="auto"/>
        <w:jc w:val="left"/>
        <w:rPr>
          <w:rFonts w:hint="eastAsia" w:ascii="宋体" w:hAnsi="宋体"/>
          <w:b/>
          <w:sz w:val="24"/>
        </w:rPr>
      </w:pPr>
      <w:r>
        <w:rPr>
          <w:rFonts w:hint="eastAsia" w:ascii="宋体" w:hAnsi="宋体"/>
          <w:b/>
          <w:sz w:val="24"/>
        </w:rPr>
        <w:t>二、合同价格</w:t>
      </w:r>
    </w:p>
    <w:p w14:paraId="0B5D0D02">
      <w:pPr>
        <w:spacing w:line="360" w:lineRule="auto"/>
        <w:ind w:left="420" w:leftChars="200"/>
        <w:jc w:val="left"/>
        <w:rPr>
          <w:rFonts w:hint="eastAsia" w:ascii="宋体" w:hAnsi="宋体"/>
          <w:sz w:val="24"/>
        </w:rPr>
      </w:pPr>
      <w:r>
        <w:rPr>
          <w:rFonts w:hint="eastAsia" w:ascii="宋体" w:hAnsi="宋体"/>
          <w:sz w:val="24"/>
        </w:rPr>
        <w:t>合同总价：</w:t>
      </w:r>
      <w:r>
        <w:rPr>
          <w:rFonts w:hint="eastAsia" w:ascii="宋体" w:hAnsi="宋体"/>
          <w:color w:val="000000"/>
          <w:sz w:val="24"/>
          <w:u w:val="single"/>
        </w:rPr>
        <w:t xml:space="preserve">人民币       元整（¥         元） </w:t>
      </w:r>
    </w:p>
    <w:p w14:paraId="240148F6">
      <w:pPr>
        <w:spacing w:line="360" w:lineRule="auto"/>
        <w:jc w:val="left"/>
        <w:rPr>
          <w:rFonts w:hint="eastAsia" w:ascii="宋体" w:hAnsi="宋体"/>
          <w:sz w:val="24"/>
        </w:rPr>
      </w:pPr>
      <w:r>
        <w:rPr>
          <w:rFonts w:hint="eastAsia" w:ascii="宋体" w:hAnsi="宋体"/>
          <w:sz w:val="24"/>
        </w:rPr>
        <w:t>说明：</w:t>
      </w:r>
    </w:p>
    <w:p w14:paraId="373CDC5A">
      <w:pPr>
        <w:numPr>
          <w:ilvl w:val="0"/>
          <w:numId w:val="7"/>
        </w:numPr>
        <w:spacing w:line="360" w:lineRule="auto"/>
        <w:ind w:firstLine="480" w:firstLineChars="200"/>
        <w:jc w:val="left"/>
        <w:rPr>
          <w:rFonts w:hint="eastAsia" w:ascii="宋体" w:hAnsi="宋体"/>
          <w:sz w:val="24"/>
        </w:rPr>
      </w:pPr>
      <w:r>
        <w:rPr>
          <w:rFonts w:hint="eastAsia" w:ascii="宋体" w:hAnsi="宋体"/>
          <w:sz w:val="24"/>
        </w:rPr>
        <w:t>合同总价包含完成本项目的所有费用。</w:t>
      </w:r>
    </w:p>
    <w:p w14:paraId="0AF03894">
      <w:pPr>
        <w:numPr>
          <w:ilvl w:val="0"/>
          <w:numId w:val="7"/>
        </w:numPr>
        <w:spacing w:line="360" w:lineRule="auto"/>
        <w:ind w:firstLine="480" w:firstLineChars="200"/>
        <w:jc w:val="left"/>
        <w:rPr>
          <w:rFonts w:hint="eastAsia" w:ascii="宋体" w:hAnsi="宋体"/>
          <w:sz w:val="24"/>
        </w:rPr>
      </w:pPr>
      <w:r>
        <w:rPr>
          <w:rFonts w:hint="eastAsia" w:ascii="宋体" w:hAnsi="宋体"/>
          <w:sz w:val="24"/>
        </w:rPr>
        <w:t>合同总价一次包死，不受市场价格变化的影响，并作为结算的唯一依据。</w:t>
      </w:r>
    </w:p>
    <w:p w14:paraId="6C9E7C98">
      <w:pPr>
        <w:spacing w:line="360" w:lineRule="auto"/>
        <w:jc w:val="left"/>
        <w:rPr>
          <w:rFonts w:hint="eastAsia" w:ascii="宋体" w:hAnsi="宋体"/>
          <w:b/>
          <w:sz w:val="24"/>
          <w:highlight w:val="none"/>
        </w:rPr>
      </w:pPr>
      <w:r>
        <w:rPr>
          <w:rFonts w:hint="eastAsia" w:ascii="宋体" w:hAnsi="宋体"/>
          <w:b/>
          <w:sz w:val="24"/>
        </w:rPr>
        <w:t>三、</w:t>
      </w:r>
      <w:r>
        <w:rPr>
          <w:rFonts w:hint="eastAsia" w:ascii="宋体" w:hAnsi="宋体"/>
          <w:b/>
          <w:sz w:val="24"/>
          <w:highlight w:val="none"/>
        </w:rPr>
        <w:t>合同款项支付</w:t>
      </w:r>
    </w:p>
    <w:p w14:paraId="4BEDB294">
      <w:pPr>
        <w:tabs>
          <w:tab w:val="left" w:pos="840"/>
        </w:tabs>
        <w:spacing w:line="440" w:lineRule="exact"/>
        <w:ind w:firstLine="566" w:firstLineChars="236"/>
        <w:rPr>
          <w:rFonts w:hint="eastAsia" w:ascii="宋体" w:hAnsi="宋体"/>
          <w:color w:val="FF0000"/>
          <w:sz w:val="24"/>
          <w:highlight w:val="none"/>
        </w:rPr>
      </w:pPr>
      <w:r>
        <w:rPr>
          <w:rFonts w:hint="eastAsia" w:ascii="宋体" w:hAnsi="宋体"/>
          <w:sz w:val="24"/>
          <w:highlight w:val="none"/>
        </w:rPr>
        <w:t>1、结算单位：采购人结算，在付款前，必须开具全额发票给采购人。</w:t>
      </w:r>
    </w:p>
    <w:p w14:paraId="3E703F91">
      <w:pPr>
        <w:spacing w:line="440" w:lineRule="exact"/>
        <w:ind w:firstLine="566" w:firstLineChars="236"/>
        <w:rPr>
          <w:rFonts w:hint="eastAsia" w:ascii="宋体" w:hAnsi="宋体" w:eastAsia="宋体"/>
          <w:sz w:val="24"/>
          <w:highlight w:val="none"/>
          <w:lang w:eastAsia="zh-CN"/>
        </w:rPr>
      </w:pPr>
      <w:r>
        <w:rPr>
          <w:rFonts w:hint="eastAsia" w:ascii="宋体" w:hAnsi="宋体"/>
          <w:sz w:val="24"/>
          <w:highlight w:val="none"/>
        </w:rPr>
        <w:t>2、付款方式：</w:t>
      </w:r>
      <w:r>
        <w:rPr>
          <w:rFonts w:hint="eastAsia" w:ascii="宋体" w:hAnsi="宋体"/>
          <w:sz w:val="24"/>
          <w:highlight w:val="none"/>
          <w:lang w:eastAsia="zh-CN"/>
        </w:rPr>
        <w:t>（</w:t>
      </w:r>
      <w:r>
        <w:rPr>
          <w:rFonts w:hint="eastAsia" w:ascii="宋体" w:hAnsi="宋体"/>
          <w:sz w:val="24"/>
          <w:highlight w:val="none"/>
          <w:lang w:val="en-US" w:eastAsia="zh-CN"/>
        </w:rPr>
        <w:t>与响应文件内容一致</w:t>
      </w:r>
      <w:r>
        <w:rPr>
          <w:rFonts w:hint="eastAsia" w:ascii="宋体" w:hAnsi="宋体"/>
          <w:sz w:val="24"/>
          <w:highlight w:val="none"/>
          <w:lang w:eastAsia="zh-CN"/>
        </w:rPr>
        <w:t>）</w:t>
      </w:r>
    </w:p>
    <w:p w14:paraId="60E54630">
      <w:pPr>
        <w:tabs>
          <w:tab w:val="left" w:pos="840"/>
        </w:tabs>
        <w:spacing w:line="440" w:lineRule="exact"/>
        <w:rPr>
          <w:rFonts w:hint="eastAsia" w:ascii="宋体" w:hAnsi="宋体"/>
          <w:b/>
          <w:sz w:val="24"/>
          <w:highlight w:val="none"/>
        </w:rPr>
      </w:pPr>
      <w:r>
        <w:rPr>
          <w:rFonts w:hint="eastAsia" w:ascii="宋体" w:hAnsi="宋体"/>
          <w:b/>
          <w:sz w:val="24"/>
          <w:highlight w:val="none"/>
        </w:rPr>
        <w:t>四、服务条件</w:t>
      </w:r>
    </w:p>
    <w:p w14:paraId="2943581E">
      <w:pPr>
        <w:spacing w:line="360" w:lineRule="auto"/>
        <w:ind w:firstLine="480" w:firstLineChars="200"/>
        <w:jc w:val="left"/>
        <w:rPr>
          <w:rFonts w:hint="eastAsia" w:ascii="宋体" w:hAnsi="宋体"/>
          <w:sz w:val="24"/>
          <w:highlight w:val="none"/>
        </w:rPr>
      </w:pPr>
      <w:r>
        <w:rPr>
          <w:rFonts w:hint="eastAsia" w:ascii="宋体" w:hAnsi="宋体"/>
          <w:sz w:val="24"/>
          <w:highlight w:val="none"/>
        </w:rPr>
        <w:t>（一）项目实施地点：采购人指定地点。</w:t>
      </w:r>
    </w:p>
    <w:p w14:paraId="3B008B6A">
      <w:pPr>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rPr>
        <w:t>（二）服务期：</w:t>
      </w:r>
      <w:r>
        <w:rPr>
          <w:rFonts w:hint="eastAsia" w:ascii="宋体" w:hAnsi="宋体"/>
          <w:sz w:val="24"/>
          <w:highlight w:val="none"/>
          <w:lang w:eastAsia="zh-CN"/>
        </w:rPr>
        <w:t>（</w:t>
      </w:r>
      <w:r>
        <w:rPr>
          <w:rFonts w:hint="eastAsia" w:ascii="宋体" w:hAnsi="宋体"/>
          <w:sz w:val="24"/>
          <w:highlight w:val="none"/>
          <w:lang w:val="en-US" w:eastAsia="zh-CN"/>
        </w:rPr>
        <w:t>与响应文件内容一致</w:t>
      </w:r>
      <w:r>
        <w:rPr>
          <w:rFonts w:hint="eastAsia" w:ascii="宋体" w:hAnsi="宋体"/>
          <w:sz w:val="24"/>
          <w:highlight w:val="none"/>
          <w:lang w:eastAsia="zh-CN"/>
        </w:rPr>
        <w:t>）</w:t>
      </w:r>
    </w:p>
    <w:p w14:paraId="10299421">
      <w:pPr>
        <w:spacing w:line="360" w:lineRule="auto"/>
        <w:ind w:firstLine="480" w:firstLineChars="200"/>
        <w:jc w:val="left"/>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w:t>
      </w:r>
      <w:r>
        <w:rPr>
          <w:rFonts w:hint="eastAsia" w:ascii="宋体" w:hAnsi="宋体"/>
          <w:sz w:val="24"/>
          <w:highlight w:val="none"/>
          <w:lang w:val="en-US" w:eastAsia="zh-CN"/>
        </w:rPr>
        <w:t>质保期：</w:t>
      </w:r>
      <w:r>
        <w:rPr>
          <w:rFonts w:hint="eastAsia" w:ascii="宋体" w:hAnsi="宋体"/>
          <w:sz w:val="24"/>
          <w:highlight w:val="none"/>
          <w:lang w:eastAsia="zh-CN"/>
        </w:rPr>
        <w:t>（</w:t>
      </w:r>
      <w:r>
        <w:rPr>
          <w:rFonts w:hint="eastAsia" w:ascii="宋体" w:hAnsi="宋体"/>
          <w:sz w:val="24"/>
          <w:highlight w:val="none"/>
          <w:lang w:val="en-US" w:eastAsia="zh-CN"/>
        </w:rPr>
        <w:t>与响应文件内容一致</w:t>
      </w:r>
      <w:r>
        <w:rPr>
          <w:rFonts w:hint="eastAsia" w:ascii="宋体" w:hAnsi="宋体"/>
          <w:sz w:val="24"/>
          <w:highlight w:val="none"/>
          <w:lang w:eastAsia="zh-CN"/>
        </w:rPr>
        <w:t>）</w:t>
      </w:r>
    </w:p>
    <w:p w14:paraId="2EE89FE0">
      <w:pPr>
        <w:spacing w:line="360" w:lineRule="auto"/>
        <w:jc w:val="left"/>
        <w:rPr>
          <w:rFonts w:hint="eastAsia" w:ascii="宋体" w:hAnsi="宋体"/>
          <w:b/>
          <w:sz w:val="24"/>
        </w:rPr>
      </w:pPr>
      <w:r>
        <w:rPr>
          <w:rFonts w:hint="eastAsia" w:ascii="宋体" w:hAnsi="宋体"/>
          <w:b/>
          <w:sz w:val="24"/>
        </w:rPr>
        <w:t>五、技术服务</w:t>
      </w:r>
    </w:p>
    <w:p w14:paraId="794D1D65">
      <w:pPr>
        <w:spacing w:line="360" w:lineRule="auto"/>
        <w:ind w:firstLine="482" w:firstLineChars="200"/>
        <w:jc w:val="left"/>
        <w:rPr>
          <w:rFonts w:hint="eastAsia" w:ascii="宋体" w:hAnsi="宋体"/>
          <w:b/>
          <w:sz w:val="24"/>
        </w:rPr>
      </w:pPr>
      <w:r>
        <w:rPr>
          <w:rFonts w:hint="eastAsia" w:ascii="宋体" w:hAnsi="宋体"/>
          <w:b/>
          <w:sz w:val="24"/>
        </w:rPr>
        <w:t>（一）技术资料：</w:t>
      </w:r>
    </w:p>
    <w:p w14:paraId="3AAB7541">
      <w:pPr>
        <w:spacing w:line="360" w:lineRule="auto"/>
        <w:ind w:firstLine="482" w:firstLineChars="200"/>
        <w:jc w:val="left"/>
        <w:rPr>
          <w:rFonts w:hint="eastAsia" w:ascii="宋体" w:hAnsi="宋体"/>
          <w:b/>
          <w:sz w:val="24"/>
        </w:rPr>
      </w:pPr>
      <w:r>
        <w:rPr>
          <w:rFonts w:hint="eastAsia" w:ascii="宋体" w:hAnsi="宋体"/>
          <w:b/>
          <w:sz w:val="24"/>
        </w:rPr>
        <w:t>（二）服务承诺：</w:t>
      </w:r>
    </w:p>
    <w:p w14:paraId="6BEF85B8">
      <w:pPr>
        <w:spacing w:line="360" w:lineRule="auto"/>
        <w:jc w:val="left"/>
        <w:rPr>
          <w:rFonts w:hint="eastAsia" w:ascii="宋体" w:hAnsi="宋体"/>
          <w:b/>
          <w:sz w:val="24"/>
          <w:highlight w:val="none"/>
        </w:rPr>
      </w:pPr>
      <w:r>
        <w:rPr>
          <w:rFonts w:hint="eastAsia" w:ascii="宋体" w:hAnsi="宋体"/>
          <w:b/>
          <w:sz w:val="24"/>
        </w:rPr>
        <w:t>六</w:t>
      </w:r>
      <w:r>
        <w:rPr>
          <w:rFonts w:hint="eastAsia" w:ascii="宋体" w:hAnsi="宋体"/>
          <w:b/>
          <w:sz w:val="24"/>
          <w:highlight w:val="none"/>
        </w:rPr>
        <w:t>、违约责任</w:t>
      </w:r>
    </w:p>
    <w:p w14:paraId="017EA628">
      <w:pPr>
        <w:spacing w:line="360" w:lineRule="auto"/>
        <w:ind w:firstLine="480" w:firstLineChars="200"/>
        <w:jc w:val="left"/>
        <w:rPr>
          <w:rFonts w:hint="eastAsia" w:ascii="宋体" w:hAnsi="宋体"/>
          <w:sz w:val="24"/>
          <w:highlight w:val="none"/>
        </w:rPr>
      </w:pPr>
      <w:r>
        <w:rPr>
          <w:rFonts w:hint="eastAsia" w:ascii="宋体" w:hAnsi="宋体"/>
          <w:sz w:val="24"/>
          <w:highlight w:val="none"/>
        </w:rPr>
        <w:t>（一）按《中华人民共和国民法典》中的相关条款执行。</w:t>
      </w:r>
    </w:p>
    <w:p w14:paraId="0720B0BD">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二</w:t>
      </w:r>
      <w:r>
        <w:rPr>
          <w:rFonts w:hint="eastAsia" w:ascii="宋体" w:hAnsi="宋体"/>
          <w:sz w:val="24"/>
          <w:highlight w:val="none"/>
        </w:rPr>
        <w:t>）协议双方中一方违反本协议的规定，守约方有权要求违约方停止并纠正违约行为，造成守约方经济以及其他方面损失的，违约方应予以赔偿。</w:t>
      </w:r>
    </w:p>
    <w:p w14:paraId="36537B39">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）对不符合本协议约定的废物，乙方认为可以接收处理的，应在处理前与甲方就这些废物的价格进行协商，协商一致后才可处理，协商不成的不予接收或退回</w:t>
      </w:r>
    </w:p>
    <w:p w14:paraId="75D9F87A">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）如有纠纷，双方友好协商解决，协商不成时可诉讼到甲方所在地人民法院解决。</w:t>
      </w:r>
    </w:p>
    <w:p w14:paraId="5DBFB3A5">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(五)供应商如不能及时开具全额发票或采购人要求的保函，采购人有权延时付款且不承担违约责任，直至供应商开具全额发票或开具采购人要求的保函后再进行付款。</w:t>
      </w:r>
    </w:p>
    <w:p w14:paraId="2051CF56">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(六)应做好巡检，形成巡检记录，因巡检不到位造成故障不能及时发现处置，每次扣除服务费1000元。</w:t>
      </w:r>
    </w:p>
    <w:p w14:paraId="57162E6B">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(七)系统出现故障12小时内未发现，每次扣除维护服务费2000元；</w:t>
      </w:r>
    </w:p>
    <w:p w14:paraId="10700796">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(八)系统故障，影响使用超过24小时，每次扣除维护服务费2000元。</w:t>
      </w:r>
    </w:p>
    <w:p w14:paraId="30251FA2">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(九)由于供应商原因，造成采购人损失并导致严重不良影响的，每次扣除维护服务费5000元。供应商应以最短时间恢复系统正常运转，期间产生的一切费用由供应商承担。</w:t>
      </w:r>
    </w:p>
    <w:p w14:paraId="17AF1FF4">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(十)做好系统支持软件（中间件或数据库）的更新工作，对于更新不及时，造成系统无法使用或不能正常运行的，每次扣除服务费2000元。</w:t>
      </w:r>
    </w:p>
    <w:p w14:paraId="3E17722B">
      <w:pPr>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十一）节假日、重要活动等特殊时期的保障，应加强值班值守，若发现有人擅离职守，发现1次，每次扣除服务费2000元；未按要求提前进行系统安全检查，由于系统安全问题，造成系统不能正常运行，每次扣除服务费2000元。</w:t>
      </w:r>
    </w:p>
    <w:p w14:paraId="7624140D">
      <w:pPr>
        <w:spacing w:line="360" w:lineRule="auto"/>
        <w:jc w:val="left"/>
        <w:rPr>
          <w:rFonts w:hint="eastAsia" w:ascii="宋体" w:hAnsi="宋体"/>
          <w:b/>
          <w:sz w:val="24"/>
        </w:rPr>
      </w:pPr>
      <w:r>
        <w:rPr>
          <w:rFonts w:hint="eastAsia" w:ascii="宋体" w:hAnsi="宋体"/>
          <w:b/>
          <w:sz w:val="24"/>
        </w:rPr>
        <w:t>七、验收</w:t>
      </w:r>
    </w:p>
    <w:p w14:paraId="252095F2">
      <w:pPr>
        <w:spacing w:line="360" w:lineRule="auto"/>
        <w:ind w:firstLine="480" w:firstLineChars="200"/>
        <w:jc w:val="left"/>
        <w:rPr>
          <w:rFonts w:hint="eastAsia" w:ascii="宋体" w:hAnsi="宋体"/>
          <w:sz w:val="24"/>
        </w:rPr>
      </w:pPr>
      <w:r>
        <w:rPr>
          <w:rFonts w:hint="eastAsia" w:ascii="宋体" w:hAnsi="宋体"/>
          <w:sz w:val="24"/>
        </w:rPr>
        <w:t xml:space="preserve">技术履约验收内容：按国家有关规定以及磋商文件的技术服务要求、供应商的响应文件内容及承诺、合同约定标准进行验收。 </w:t>
      </w:r>
    </w:p>
    <w:p w14:paraId="2194DD01">
      <w:pPr>
        <w:spacing w:line="360" w:lineRule="auto"/>
        <w:ind w:firstLine="480" w:firstLineChars="200"/>
        <w:jc w:val="left"/>
        <w:rPr>
          <w:rFonts w:hint="eastAsia" w:ascii="宋体" w:hAnsi="宋体"/>
          <w:sz w:val="24"/>
        </w:rPr>
      </w:pPr>
      <w:r>
        <w:rPr>
          <w:rFonts w:hint="eastAsia" w:ascii="宋体" w:hAnsi="宋体"/>
          <w:sz w:val="24"/>
        </w:rPr>
        <w:t xml:space="preserve">商务履约验收内容：按国家有关规定以及磋商文件的商务要求、供应商的响应文件内容及承诺、合同约定标准进行验收。                  </w:t>
      </w:r>
    </w:p>
    <w:p w14:paraId="64BD6F02">
      <w:pPr>
        <w:spacing w:line="360" w:lineRule="auto"/>
        <w:ind w:firstLine="480" w:firstLineChars="200"/>
        <w:jc w:val="left"/>
        <w:rPr>
          <w:rFonts w:hint="eastAsia" w:ascii="宋体" w:hAnsi="宋体"/>
          <w:sz w:val="24"/>
        </w:rPr>
      </w:pPr>
      <w:r>
        <w:rPr>
          <w:rFonts w:hint="eastAsia" w:ascii="宋体" w:hAnsi="宋体"/>
          <w:sz w:val="24"/>
        </w:rPr>
        <w:t>项目达到</w:t>
      </w:r>
      <w:r>
        <w:rPr>
          <w:rFonts w:hint="eastAsia" w:ascii="宋体" w:hAnsi="宋体"/>
          <w:sz w:val="24"/>
          <w:lang w:val="en-US" w:eastAsia="zh-CN"/>
        </w:rPr>
        <w:t>交付</w:t>
      </w:r>
      <w:r>
        <w:rPr>
          <w:rFonts w:hint="eastAsia" w:ascii="宋体" w:hAnsi="宋体"/>
          <w:sz w:val="24"/>
        </w:rPr>
        <w:t>条件时由采购人负责组织验收或者邀请有关专家、质检机构、采购代理机构共同进行验收,验收费用由成交供应商支付(备注：如有验收须向采购代理机构支付金额2000-3000元不等)；验收合格须交接项目实施的全部资料，并填写政府采购项目验收报告单。验收须以国家有关规定以及磋商文件要求、合同约定为履约验收标准。双方如对技术服务要求的约定标准有相互抵触或异议的事项，按磋商文件与响应文件中技术服务要求比较优胜的原则确定该项的验收标准为依据并进行验收。</w:t>
      </w:r>
    </w:p>
    <w:p w14:paraId="4D6C6B79">
      <w:pPr>
        <w:spacing w:line="360" w:lineRule="auto"/>
        <w:jc w:val="left"/>
        <w:rPr>
          <w:rFonts w:hint="eastAsia" w:ascii="宋体" w:hAnsi="宋体"/>
          <w:b/>
          <w:sz w:val="24"/>
        </w:rPr>
      </w:pPr>
      <w:r>
        <w:rPr>
          <w:rFonts w:hint="eastAsia" w:ascii="宋体" w:hAnsi="宋体"/>
          <w:b/>
          <w:sz w:val="24"/>
        </w:rPr>
        <w:t>八、其他事项</w:t>
      </w:r>
    </w:p>
    <w:p w14:paraId="41E7979B">
      <w:pPr>
        <w:spacing w:line="360" w:lineRule="auto"/>
        <w:ind w:firstLine="480" w:firstLineChars="200"/>
        <w:jc w:val="left"/>
        <w:rPr>
          <w:rFonts w:hint="eastAsia" w:ascii="宋体" w:hAnsi="宋体"/>
          <w:sz w:val="24"/>
        </w:rPr>
      </w:pPr>
      <w:r>
        <w:rPr>
          <w:rFonts w:hint="eastAsia" w:ascii="宋体" w:hAnsi="宋体"/>
          <w:sz w:val="24"/>
        </w:rPr>
        <w:t>（一）</w:t>
      </w:r>
      <w:r>
        <w:rPr>
          <w:rFonts w:hint="eastAsia" w:ascii="宋体" w:hAnsi="宋体" w:eastAsia="宋体"/>
          <w:sz w:val="24"/>
          <w:lang w:val="en-US" w:eastAsia="zh-CN"/>
        </w:rPr>
        <w:t>陕西省高速公路收费中心</w:t>
      </w:r>
      <w:r>
        <w:rPr>
          <w:rFonts w:hint="eastAsia" w:ascii="宋体" w:hAnsi="宋体"/>
          <w:sz w:val="24"/>
        </w:rPr>
        <w:t>在合同的履行期间以及履行期后，可以随时检查项目的执行情况，对采购标准、采购内容进行调查核实，并对发现的问题进行处理。</w:t>
      </w:r>
    </w:p>
    <w:p w14:paraId="3E62D8A3">
      <w:pPr>
        <w:spacing w:line="360" w:lineRule="auto"/>
        <w:ind w:firstLine="480" w:firstLineChars="200"/>
        <w:jc w:val="left"/>
        <w:rPr>
          <w:rFonts w:hint="eastAsia" w:ascii="宋体" w:hAnsi="宋体"/>
          <w:sz w:val="24"/>
        </w:rPr>
      </w:pPr>
      <w:r>
        <w:rPr>
          <w:rFonts w:hint="eastAsia" w:ascii="宋体" w:hAnsi="宋体"/>
          <w:sz w:val="24"/>
        </w:rPr>
        <w:t>（二）本合同一式六份，甲方</w:t>
      </w:r>
      <w:r>
        <w:rPr>
          <w:rFonts w:hint="eastAsia" w:ascii="宋体" w:hAnsi="宋体"/>
          <w:sz w:val="24"/>
          <w:u w:val="single"/>
        </w:rPr>
        <w:t xml:space="preserve">         </w:t>
      </w:r>
      <w:r>
        <w:rPr>
          <w:rFonts w:hint="eastAsia" w:ascii="宋体" w:hAnsi="宋体"/>
          <w:sz w:val="24"/>
        </w:rPr>
        <w:t>四份，乙方</w:t>
      </w:r>
      <w:r>
        <w:rPr>
          <w:rFonts w:hint="eastAsia" w:ascii="宋体" w:hAnsi="宋体"/>
          <w:sz w:val="24"/>
          <w:u w:val="single"/>
        </w:rPr>
        <w:t xml:space="preserve">              </w:t>
      </w:r>
      <w:r>
        <w:rPr>
          <w:rFonts w:hint="eastAsia" w:ascii="宋体" w:hAnsi="宋体"/>
          <w:sz w:val="24"/>
        </w:rPr>
        <w:t>一份，采购代理机构一份，甲乙双方签字盖章后生效。</w:t>
      </w:r>
    </w:p>
    <w:p w14:paraId="26B791A7">
      <w:pPr>
        <w:spacing w:line="360" w:lineRule="auto"/>
        <w:ind w:firstLine="480" w:firstLineChars="200"/>
        <w:jc w:val="left"/>
        <w:rPr>
          <w:rFonts w:hint="eastAsia" w:ascii="宋体" w:hAnsi="宋体"/>
          <w:sz w:val="24"/>
        </w:rPr>
      </w:pPr>
      <w:r>
        <w:rPr>
          <w:rFonts w:hint="eastAsia" w:ascii="宋体" w:hAnsi="宋体"/>
          <w:sz w:val="24"/>
        </w:rPr>
        <w:t>（三）</w:t>
      </w:r>
      <w:r>
        <w:rPr>
          <w:rFonts w:hint="eastAsia" w:ascii="宋体" w:hAnsi="宋体"/>
          <w:bCs/>
          <w:sz w:val="24"/>
        </w:rPr>
        <w:t>磋商文件、响应文件也是合同的组成部分，合同中未约定的以磋商文件、响应文件为准。</w:t>
      </w:r>
    </w:p>
    <w:p w14:paraId="270C25EF">
      <w:pPr>
        <w:spacing w:line="360" w:lineRule="auto"/>
        <w:ind w:firstLine="600" w:firstLineChars="250"/>
        <w:jc w:val="left"/>
        <w:rPr>
          <w:rFonts w:hint="eastAsia" w:ascii="宋体" w:hAnsi="宋体"/>
          <w:sz w:val="24"/>
        </w:rPr>
      </w:pPr>
      <w:r>
        <w:rPr>
          <w:rFonts w:hint="eastAsia" w:ascii="宋体" w:hAnsi="宋体"/>
          <w:sz w:val="24"/>
        </w:rPr>
        <w:t xml:space="preserve">合同签订地点：   </w:t>
      </w:r>
    </w:p>
    <w:p w14:paraId="74BD9FCB">
      <w:pPr>
        <w:spacing w:line="360" w:lineRule="auto"/>
        <w:ind w:firstLine="600" w:firstLineChars="250"/>
        <w:jc w:val="left"/>
        <w:rPr>
          <w:rFonts w:hint="eastAsia" w:ascii="宋体" w:hAnsi="宋体"/>
          <w:sz w:val="24"/>
        </w:rPr>
      </w:pPr>
      <w:r>
        <w:rPr>
          <w:rFonts w:hint="eastAsia" w:ascii="宋体" w:hAnsi="宋体"/>
          <w:sz w:val="24"/>
        </w:rPr>
        <w:t>合同签订时间：    年   月    日</w:t>
      </w:r>
    </w:p>
    <w:p w14:paraId="7A196FE4">
      <w:pPr>
        <w:spacing w:line="360" w:lineRule="auto"/>
        <w:jc w:val="left"/>
        <w:rPr>
          <w:rFonts w:hint="eastAsia" w:ascii="宋体" w:hAnsi="宋体"/>
          <w:sz w:val="24"/>
        </w:rPr>
      </w:pPr>
      <w:r>
        <w:rPr>
          <w:rFonts w:hint="eastAsia" w:ascii="宋体" w:hAnsi="宋体"/>
          <w:sz w:val="24"/>
        </w:rPr>
        <w:t>甲    方                           乙    方</w:t>
      </w:r>
    </w:p>
    <w:p w14:paraId="75A210B8">
      <w:pPr>
        <w:spacing w:line="360" w:lineRule="auto"/>
        <w:jc w:val="left"/>
        <w:rPr>
          <w:rFonts w:hint="eastAsia" w:ascii="宋体" w:hAnsi="宋体"/>
          <w:sz w:val="24"/>
        </w:rPr>
      </w:pPr>
      <w:r>
        <w:rPr>
          <w:rFonts w:hint="eastAsia" w:ascii="宋体" w:hAnsi="宋体"/>
          <w:sz w:val="24"/>
        </w:rPr>
        <w:t xml:space="preserve">单位名称：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单位名称： </w:t>
      </w:r>
    </w:p>
    <w:p w14:paraId="3150D880">
      <w:pPr>
        <w:spacing w:line="360" w:lineRule="auto"/>
        <w:jc w:val="left"/>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地    址：</w:t>
      </w:r>
    </w:p>
    <w:p w14:paraId="4134D442">
      <w:pPr>
        <w:spacing w:line="360" w:lineRule="auto"/>
        <w:jc w:val="left"/>
        <w:rPr>
          <w:rFonts w:hint="eastAsia" w:ascii="宋体" w:hAnsi="宋体"/>
          <w:sz w:val="24"/>
        </w:rPr>
      </w:pPr>
    </w:p>
    <w:p w14:paraId="28F89597">
      <w:pPr>
        <w:spacing w:line="360" w:lineRule="auto"/>
        <w:jc w:val="left"/>
        <w:rPr>
          <w:rFonts w:hint="eastAsia" w:ascii="宋体" w:hAnsi="宋体"/>
          <w:sz w:val="24"/>
        </w:rPr>
      </w:pPr>
      <w:r>
        <w:rPr>
          <w:rFonts w:hint="eastAsia" w:ascii="宋体" w:hAnsi="宋体"/>
          <w:sz w:val="24"/>
        </w:rPr>
        <w:t xml:space="preserve">法人代表：                         法人代表： </w:t>
      </w:r>
    </w:p>
    <w:p w14:paraId="6F69DE67">
      <w:pPr>
        <w:spacing w:line="360" w:lineRule="auto"/>
        <w:jc w:val="left"/>
        <w:rPr>
          <w:rFonts w:hint="eastAsia" w:ascii="宋体" w:hAnsi="宋体"/>
          <w:sz w:val="24"/>
        </w:rPr>
      </w:pPr>
    </w:p>
    <w:p w14:paraId="536CBBEA">
      <w:pPr>
        <w:spacing w:line="360" w:lineRule="auto"/>
        <w:jc w:val="left"/>
        <w:rPr>
          <w:rFonts w:hint="eastAsia" w:ascii="宋体" w:hAnsi="宋体"/>
          <w:sz w:val="24"/>
        </w:rPr>
      </w:pPr>
      <w:r>
        <w:rPr>
          <w:rFonts w:hint="eastAsia" w:ascii="宋体" w:hAnsi="宋体"/>
          <w:sz w:val="24"/>
        </w:rPr>
        <w:t xml:space="preserve">联系电话：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联系电话： </w:t>
      </w:r>
    </w:p>
    <w:p w14:paraId="3CA1013A">
      <w:pPr>
        <w:spacing w:line="360" w:lineRule="auto"/>
        <w:jc w:val="left"/>
        <w:rPr>
          <w:rFonts w:hint="eastAsia" w:ascii="宋体" w:hAnsi="宋体"/>
          <w:sz w:val="24"/>
        </w:rPr>
      </w:pPr>
      <w:r>
        <w:rPr>
          <w:rFonts w:hint="eastAsia" w:ascii="宋体" w:hAnsi="宋体"/>
          <w:sz w:val="24"/>
        </w:rPr>
        <w:t xml:space="preserve">开 户 行：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开 户 行： </w:t>
      </w:r>
    </w:p>
    <w:p w14:paraId="3D4FA744">
      <w:pPr>
        <w:spacing w:line="360" w:lineRule="auto"/>
        <w:jc w:val="both"/>
        <w:rPr>
          <w:rFonts w:hint="eastAsia" w:ascii="宋体" w:hAnsi="宋体"/>
          <w:bCs/>
          <w:sz w:val="24"/>
        </w:rPr>
      </w:pPr>
      <w:r>
        <w:rPr>
          <w:rFonts w:hint="eastAsia" w:ascii="宋体" w:hAnsi="宋体"/>
          <w:sz w:val="24"/>
        </w:rPr>
        <w:t xml:space="preserve">账    号：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账    号：</w:t>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p>
    <w:p w14:paraId="2633AF37">
      <w:pPr>
        <w:pStyle w:val="2"/>
        <w:rPr>
          <w:rStyle w:val="20"/>
          <w:rFonts w:hint="eastAsia"/>
          <w:b/>
          <w:bCs/>
        </w:rPr>
      </w:pPr>
      <w:r>
        <w:rPr>
          <w:rFonts w:ascii="宋体" w:hAnsi="宋体"/>
          <w:b w:val="0"/>
          <w:bCs w:val="0"/>
          <w:sz w:val="24"/>
        </w:rPr>
        <w:br w:type="page"/>
      </w:r>
      <w:r>
        <w:rPr>
          <w:rStyle w:val="20"/>
          <w:rFonts w:hint="eastAsia"/>
          <w:b/>
          <w:bCs/>
        </w:rPr>
        <w:t>第五部分  响应文件格式</w:t>
      </w:r>
      <w:bookmarkEnd w:id="18"/>
    </w:p>
    <w:p w14:paraId="6EDD7290">
      <w:pPr>
        <w:widowControl/>
        <w:spacing w:line="336" w:lineRule="auto"/>
        <w:ind w:firstLine="480" w:firstLineChars="200"/>
        <w:rPr>
          <w:rFonts w:hint="eastAsia" w:ascii="宋体" w:hAnsi="宋体" w:cs="宋体"/>
          <w:bCs/>
          <w:kern w:val="0"/>
          <w:sz w:val="24"/>
          <w:lang w:val="zh-CN"/>
        </w:rPr>
      </w:pPr>
    </w:p>
    <w:p w14:paraId="464E51EC">
      <w:pPr>
        <w:widowControl/>
        <w:spacing w:line="336" w:lineRule="auto"/>
        <w:ind w:firstLine="480" w:firstLineChars="200"/>
        <w:rPr>
          <w:rFonts w:hint="eastAsia" w:ascii="宋体" w:hAnsi="宋体" w:cs="宋体"/>
          <w:bCs/>
          <w:kern w:val="0"/>
          <w:sz w:val="24"/>
          <w:lang w:val="zh-CN"/>
        </w:rPr>
      </w:pPr>
      <w:r>
        <w:rPr>
          <w:rFonts w:hint="eastAsia" w:ascii="宋体" w:hAnsi="宋体" w:cs="宋体"/>
          <w:bCs/>
          <w:kern w:val="0"/>
          <w:sz w:val="24"/>
          <w:lang w:val="zh-CN"/>
        </w:rPr>
        <w:t>供应商应按照磋商文件要求编制响应文件，</w:t>
      </w:r>
      <w:r>
        <w:rPr>
          <w:rFonts w:hint="eastAsia" w:ascii="宋体" w:hAnsi="宋体"/>
          <w:sz w:val="24"/>
        </w:rPr>
        <w:t>编制响应文件前，请详细阅读磋商文件，理解文件中的每一项要求。全部编制完成，并按要求加盖公章后，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414E5647">
      <w:pPr>
        <w:tabs>
          <w:tab w:val="left" w:pos="840"/>
        </w:tabs>
        <w:kinsoku w:val="0"/>
        <w:spacing w:line="360" w:lineRule="auto"/>
        <w:rPr>
          <w:rFonts w:hint="eastAsia" w:ascii="宋体" w:hAnsi="宋体"/>
          <w:sz w:val="24"/>
        </w:rPr>
      </w:pPr>
    </w:p>
    <w:p w14:paraId="0F811721">
      <w:pPr>
        <w:spacing w:line="360" w:lineRule="atLeast"/>
        <w:rPr>
          <w:rFonts w:hint="eastAsia" w:ascii="宋体" w:hAnsi="宋体"/>
          <w:b/>
          <w:sz w:val="44"/>
          <w:szCs w:val="44"/>
        </w:rPr>
      </w:pPr>
      <w:r>
        <w:rPr>
          <w:rFonts w:ascii="宋体" w:hAnsi="宋体"/>
          <w:b/>
          <w:sz w:val="44"/>
          <w:szCs w:val="44"/>
        </w:rPr>
        <w:br w:type="page"/>
      </w:r>
    </w:p>
    <w:p w14:paraId="2EB8A43C">
      <w:pPr>
        <w:spacing w:line="360" w:lineRule="atLeast"/>
        <w:rPr>
          <w:rFonts w:hint="eastAsia" w:ascii="宋体" w:hAnsi="宋体" w:eastAsia="宋体"/>
          <w:sz w:val="32"/>
          <w:szCs w:val="32"/>
          <w:lang w:eastAsia="zh-CN"/>
        </w:rPr>
      </w:pPr>
      <w:r>
        <w:rPr>
          <w:rFonts w:hint="eastAsia" w:ascii="宋体" w:hAnsi="宋体"/>
          <w:sz w:val="32"/>
          <w:szCs w:val="32"/>
        </w:rPr>
        <w:t>项目编号：</w:t>
      </w:r>
      <w:r>
        <w:rPr>
          <w:rFonts w:hint="eastAsia" w:ascii="宋体" w:hAnsi="宋体"/>
          <w:sz w:val="32"/>
          <w:szCs w:val="32"/>
          <w:lang w:eastAsia="zh-CN"/>
        </w:rPr>
        <w:t>KY2026-3-056</w:t>
      </w:r>
    </w:p>
    <w:p w14:paraId="32AC0077">
      <w:pPr>
        <w:spacing w:line="360" w:lineRule="atLeast"/>
        <w:ind w:firstLine="7137" w:firstLineChars="2539"/>
        <w:rPr>
          <w:rFonts w:ascii="宋体" w:hAnsi="宋体"/>
          <w:szCs w:val="21"/>
        </w:rPr>
      </w:pPr>
      <w:r>
        <w:rPr>
          <w:rFonts w:hint="eastAsia" w:ascii="宋体" w:hAnsi="宋体"/>
          <w:b/>
          <w:sz w:val="28"/>
          <w:szCs w:val="28"/>
        </w:rPr>
        <w:t>（正本或副本）</w:t>
      </w:r>
    </w:p>
    <w:p w14:paraId="0945B536">
      <w:pPr>
        <w:spacing w:line="360" w:lineRule="atLeast"/>
        <w:rPr>
          <w:rFonts w:hint="eastAsia" w:ascii="宋体" w:hAnsi="宋体"/>
          <w:szCs w:val="21"/>
        </w:rPr>
      </w:pPr>
    </w:p>
    <w:p w14:paraId="15C193CE">
      <w:pPr>
        <w:spacing w:line="360" w:lineRule="atLeast"/>
        <w:rPr>
          <w:rFonts w:hint="eastAsia" w:ascii="宋体" w:hAnsi="宋体"/>
          <w:szCs w:val="21"/>
        </w:rPr>
      </w:pPr>
    </w:p>
    <w:p w14:paraId="6FD2E96F">
      <w:pPr>
        <w:spacing w:line="360" w:lineRule="atLeast"/>
        <w:rPr>
          <w:rFonts w:hint="eastAsia" w:ascii="宋体" w:hAnsi="宋体"/>
          <w:szCs w:val="21"/>
        </w:rPr>
      </w:pPr>
    </w:p>
    <w:p w14:paraId="2AC10F55">
      <w:pPr>
        <w:spacing w:line="360" w:lineRule="atLeast"/>
        <w:rPr>
          <w:rFonts w:ascii="宋体" w:hAnsi="宋体"/>
          <w:szCs w:val="21"/>
        </w:rPr>
      </w:pPr>
    </w:p>
    <w:p w14:paraId="6603C4AF">
      <w:pPr>
        <w:spacing w:line="360" w:lineRule="atLeast"/>
        <w:rPr>
          <w:rFonts w:ascii="宋体" w:hAnsi="宋体"/>
          <w:szCs w:val="21"/>
        </w:rPr>
      </w:pPr>
    </w:p>
    <w:p w14:paraId="5C118018">
      <w:pPr>
        <w:jc w:val="center"/>
        <w:rPr>
          <w:rFonts w:hint="eastAsia" w:ascii="宋体" w:hAnsi="宋体"/>
          <w:sz w:val="44"/>
          <w14:shadow w14:blurRad="50800" w14:dist="38100" w14:dir="2700000" w14:sx="100000" w14:sy="100000" w14:kx="0" w14:ky="0" w14:algn="tl">
            <w14:srgbClr w14:val="000000">
              <w14:alpha w14:val="60000"/>
            </w14:srgbClr>
          </w14:shadow>
        </w:rPr>
      </w:pPr>
    </w:p>
    <w:p w14:paraId="5D4E1CA3">
      <w:pPr>
        <w:jc w:val="center"/>
        <w:rPr>
          <w:rFonts w:hint="eastAsia" w:ascii="宋体" w:hAnsi="宋体" w:eastAsia="宋体"/>
          <w:b/>
          <w:sz w:val="52"/>
          <w:szCs w:val="52"/>
          <w:lang w:eastAsia="zh-CN"/>
        </w:rPr>
      </w:pPr>
      <w:r>
        <w:rPr>
          <w:rFonts w:hint="eastAsia" w:ascii="宋体" w:hAnsi="宋体" w:eastAsia="宋体"/>
          <w:b/>
          <w:sz w:val="52"/>
          <w:szCs w:val="52"/>
          <w:lang w:eastAsia="zh-CN"/>
        </w:rPr>
        <w:t>12328热线运行维护项目</w:t>
      </w:r>
    </w:p>
    <w:p w14:paraId="259AE593">
      <w:pPr>
        <w:ind w:firstLine="980" w:firstLineChars="350"/>
        <w:rPr>
          <w:rFonts w:ascii="宋体" w:hAnsi="宋体"/>
          <w:sz w:val="28"/>
          <w:szCs w:val="28"/>
        </w:rPr>
      </w:pPr>
    </w:p>
    <w:p w14:paraId="7D9826A9">
      <w:pPr>
        <w:spacing w:line="360" w:lineRule="atLeast"/>
        <w:jc w:val="both"/>
        <w:rPr>
          <w:rFonts w:ascii="宋体" w:hAnsi="宋体"/>
          <w:sz w:val="52"/>
          <w:szCs w:val="52"/>
        </w:rPr>
      </w:pPr>
    </w:p>
    <w:p w14:paraId="7D80C0B1">
      <w:pPr>
        <w:spacing w:line="360" w:lineRule="atLeast"/>
        <w:jc w:val="center"/>
        <w:rPr>
          <w:rFonts w:hint="eastAsia" w:ascii="宋体" w:hAnsi="宋体"/>
          <w:b/>
          <w:bCs/>
          <w:sz w:val="52"/>
          <w:szCs w:val="52"/>
        </w:rPr>
      </w:pPr>
      <w:r>
        <w:rPr>
          <w:rFonts w:hint="eastAsia" w:ascii="宋体" w:hAnsi="宋体"/>
          <w:b/>
          <w:bCs/>
          <w:sz w:val="52"/>
          <w:szCs w:val="52"/>
        </w:rPr>
        <w:t>响应文件</w:t>
      </w:r>
    </w:p>
    <w:p w14:paraId="6DF2E2BF">
      <w:pPr>
        <w:spacing w:line="360" w:lineRule="atLeast"/>
        <w:jc w:val="center"/>
        <w:rPr>
          <w:rFonts w:ascii="宋体" w:hAnsi="宋体"/>
          <w:sz w:val="52"/>
          <w:szCs w:val="52"/>
        </w:rPr>
      </w:pPr>
    </w:p>
    <w:p w14:paraId="538FCA34">
      <w:pPr>
        <w:spacing w:line="360" w:lineRule="atLeast"/>
        <w:jc w:val="center"/>
        <w:rPr>
          <w:rFonts w:ascii="宋体" w:hAnsi="宋体"/>
          <w:sz w:val="52"/>
          <w:szCs w:val="52"/>
        </w:rPr>
      </w:pPr>
    </w:p>
    <w:p w14:paraId="1A00DE64">
      <w:pPr>
        <w:spacing w:line="360" w:lineRule="atLeast"/>
        <w:jc w:val="center"/>
        <w:rPr>
          <w:rFonts w:ascii="宋体" w:hAnsi="宋体"/>
          <w:sz w:val="52"/>
          <w:szCs w:val="52"/>
        </w:rPr>
      </w:pPr>
    </w:p>
    <w:p w14:paraId="563B3F29">
      <w:pPr>
        <w:spacing w:line="360" w:lineRule="atLeast"/>
        <w:rPr>
          <w:rFonts w:hint="eastAsia" w:ascii="宋体" w:hAnsi="宋体"/>
          <w:sz w:val="52"/>
          <w:szCs w:val="52"/>
        </w:rPr>
      </w:pPr>
    </w:p>
    <w:p w14:paraId="42A4E667">
      <w:pPr>
        <w:spacing w:line="360" w:lineRule="atLeast"/>
        <w:ind w:firstLine="1280" w:firstLineChars="400"/>
        <w:rPr>
          <w:rFonts w:hint="eastAsia" w:ascii="宋体" w:hAnsi="宋体"/>
          <w:sz w:val="32"/>
          <w:szCs w:val="32"/>
          <w:u w:val="single"/>
        </w:rPr>
      </w:pPr>
      <w:r>
        <w:rPr>
          <w:rFonts w:hint="eastAsia" w:ascii="宋体" w:hAnsi="宋体"/>
          <w:sz w:val="32"/>
          <w:szCs w:val="32"/>
        </w:rPr>
        <w:t>供应商全称（公章）：</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2508CC9A">
      <w:pPr>
        <w:spacing w:line="360" w:lineRule="atLeast"/>
        <w:ind w:firstLine="1273" w:firstLineChars="398"/>
        <w:jc w:val="both"/>
        <w:rPr>
          <w:rFonts w:hint="eastAsia" w:ascii="宋体" w:hAnsi="宋体"/>
          <w:sz w:val="32"/>
          <w:szCs w:val="32"/>
          <w:u w:val="single"/>
        </w:rPr>
      </w:pPr>
      <w:r>
        <w:rPr>
          <w:rFonts w:hint="eastAsia" w:ascii="宋体" w:hAnsi="宋体"/>
          <w:sz w:val="32"/>
          <w:szCs w:val="32"/>
        </w:rPr>
        <w:t xml:space="preserve">时  </w:t>
      </w:r>
      <w:r>
        <w:rPr>
          <w:rFonts w:ascii="宋体" w:hAnsi="宋体"/>
          <w:sz w:val="32"/>
          <w:szCs w:val="32"/>
        </w:rPr>
        <w:t xml:space="preserve">           </w:t>
      </w:r>
      <w:r>
        <w:rPr>
          <w:rFonts w:hint="eastAsia" w:ascii="宋体" w:hAnsi="宋体"/>
          <w:sz w:val="32"/>
          <w:szCs w:val="32"/>
        </w:rPr>
        <w:t>间：</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4B18CB5B">
      <w:pPr>
        <w:spacing w:line="360" w:lineRule="atLeast"/>
        <w:jc w:val="center"/>
        <w:rPr>
          <w:rFonts w:hint="eastAsia" w:ascii="宋体" w:hAnsi="宋体"/>
          <w:b/>
          <w:sz w:val="32"/>
          <w:szCs w:val="32"/>
        </w:rPr>
      </w:pPr>
      <w:r>
        <w:rPr>
          <w:rFonts w:hint="eastAsia" w:ascii="宋体" w:hAnsi="宋体"/>
          <w:b/>
          <w:sz w:val="32"/>
          <w:szCs w:val="32"/>
        </w:rPr>
        <w:br w:type="page"/>
      </w:r>
      <w:bookmarkStart w:id="19" w:name="OLE_LINK2"/>
      <w:r>
        <w:rPr>
          <w:rFonts w:hint="eastAsia" w:ascii="宋体" w:hAnsi="宋体"/>
          <w:b/>
          <w:sz w:val="32"/>
          <w:szCs w:val="32"/>
        </w:rPr>
        <w:t>目    录</w:t>
      </w:r>
    </w:p>
    <w:p w14:paraId="087D668A">
      <w:pPr>
        <w:spacing w:line="360" w:lineRule="atLeast"/>
        <w:rPr>
          <w:rFonts w:hint="eastAsia" w:ascii="宋体" w:hAnsi="宋体"/>
        </w:rPr>
      </w:pPr>
    </w:p>
    <w:p w14:paraId="490CF94F">
      <w:pPr>
        <w:pStyle w:val="5"/>
        <w:spacing w:line="400" w:lineRule="exact"/>
        <w:ind w:firstLine="1827" w:firstLineChars="650"/>
        <w:rPr>
          <w:rFonts w:hint="eastAsia" w:hAnsi="宋体"/>
          <w:b/>
          <w:bCs/>
          <w:sz w:val="28"/>
          <w:szCs w:val="28"/>
        </w:rPr>
      </w:pPr>
      <w:bookmarkStart w:id="20" w:name="OLE_LINK1"/>
      <w:r>
        <w:rPr>
          <w:rFonts w:hint="eastAsia" w:hAnsi="宋体"/>
          <w:b/>
          <w:bCs/>
          <w:sz w:val="28"/>
          <w:szCs w:val="28"/>
        </w:rPr>
        <w:t>第一部分   响应函</w:t>
      </w:r>
    </w:p>
    <w:p w14:paraId="5828F5C2">
      <w:pPr>
        <w:pStyle w:val="5"/>
        <w:spacing w:line="400" w:lineRule="exact"/>
        <w:rPr>
          <w:rFonts w:hint="eastAsia" w:hAnsi="宋体"/>
          <w:b/>
          <w:bCs/>
          <w:sz w:val="28"/>
          <w:szCs w:val="28"/>
        </w:rPr>
      </w:pPr>
    </w:p>
    <w:p w14:paraId="175F16E9">
      <w:pPr>
        <w:spacing w:line="400" w:lineRule="exact"/>
        <w:ind w:firstLine="1827" w:firstLineChars="650"/>
        <w:rPr>
          <w:rFonts w:hint="eastAsia" w:ascii="宋体" w:hAnsi="宋体"/>
          <w:b/>
          <w:sz w:val="28"/>
          <w:szCs w:val="28"/>
        </w:rPr>
      </w:pPr>
      <w:r>
        <w:rPr>
          <w:rFonts w:hint="eastAsia" w:ascii="宋体" w:hAnsi="宋体"/>
          <w:b/>
          <w:sz w:val="28"/>
          <w:szCs w:val="28"/>
        </w:rPr>
        <w:t>第二部分   响应报价表</w:t>
      </w:r>
    </w:p>
    <w:p w14:paraId="21BEAF36">
      <w:pPr>
        <w:pStyle w:val="5"/>
        <w:spacing w:line="400" w:lineRule="exact"/>
        <w:rPr>
          <w:rFonts w:hint="eastAsia" w:hAnsi="宋体"/>
          <w:b/>
          <w:sz w:val="28"/>
          <w:szCs w:val="28"/>
        </w:rPr>
      </w:pPr>
    </w:p>
    <w:p w14:paraId="5EEB8FF6">
      <w:pPr>
        <w:pStyle w:val="5"/>
        <w:spacing w:line="400" w:lineRule="exact"/>
        <w:ind w:firstLine="3393" w:firstLineChars="1207"/>
        <w:rPr>
          <w:rFonts w:hint="eastAsia" w:hAnsi="宋体"/>
          <w:b/>
          <w:sz w:val="28"/>
          <w:szCs w:val="28"/>
        </w:rPr>
      </w:pPr>
      <w:r>
        <w:rPr>
          <w:rFonts w:hint="eastAsia" w:hAnsi="宋体"/>
          <w:b/>
          <w:sz w:val="28"/>
          <w:szCs w:val="28"/>
        </w:rPr>
        <w:t>分项报价表</w:t>
      </w:r>
    </w:p>
    <w:p w14:paraId="75C02256">
      <w:pPr>
        <w:pStyle w:val="5"/>
        <w:spacing w:line="400" w:lineRule="exact"/>
        <w:rPr>
          <w:rFonts w:hint="eastAsia" w:hAnsi="宋体"/>
          <w:b/>
          <w:bCs/>
          <w:sz w:val="28"/>
          <w:szCs w:val="28"/>
        </w:rPr>
      </w:pPr>
    </w:p>
    <w:p w14:paraId="4EF1796A">
      <w:pPr>
        <w:pStyle w:val="5"/>
        <w:spacing w:line="400" w:lineRule="exact"/>
        <w:ind w:firstLine="3393" w:firstLineChars="1207"/>
        <w:rPr>
          <w:rFonts w:hint="eastAsia" w:hAnsi="宋体"/>
          <w:b/>
          <w:sz w:val="28"/>
          <w:szCs w:val="28"/>
        </w:rPr>
      </w:pPr>
      <w:r>
        <w:rPr>
          <w:rFonts w:hint="eastAsia" w:hAnsi="宋体"/>
          <w:b/>
          <w:sz w:val="28"/>
          <w:szCs w:val="28"/>
        </w:rPr>
        <w:t>技术指标偏差表</w:t>
      </w:r>
    </w:p>
    <w:p w14:paraId="573AE089">
      <w:pPr>
        <w:pStyle w:val="5"/>
        <w:spacing w:line="400" w:lineRule="exact"/>
        <w:ind w:firstLine="3393" w:firstLineChars="1207"/>
        <w:rPr>
          <w:rFonts w:hint="eastAsia" w:hAnsi="宋体"/>
          <w:b/>
          <w:sz w:val="28"/>
          <w:szCs w:val="28"/>
        </w:rPr>
      </w:pPr>
    </w:p>
    <w:p w14:paraId="20A14961">
      <w:pPr>
        <w:pStyle w:val="5"/>
        <w:spacing w:line="400" w:lineRule="exact"/>
        <w:ind w:firstLine="3393" w:firstLineChars="1207"/>
        <w:rPr>
          <w:rFonts w:hint="eastAsia" w:hAnsi="宋体"/>
          <w:b/>
          <w:sz w:val="28"/>
          <w:szCs w:val="28"/>
        </w:rPr>
      </w:pPr>
      <w:r>
        <w:rPr>
          <w:rFonts w:hint="eastAsia" w:hAnsi="宋体"/>
          <w:b/>
          <w:sz w:val="28"/>
          <w:szCs w:val="28"/>
        </w:rPr>
        <w:t>商务条款响应说明</w:t>
      </w:r>
    </w:p>
    <w:p w14:paraId="0676B1B8">
      <w:pPr>
        <w:pStyle w:val="5"/>
        <w:spacing w:line="400" w:lineRule="exact"/>
        <w:rPr>
          <w:rFonts w:hint="eastAsia" w:hAnsi="宋体"/>
          <w:b/>
          <w:sz w:val="28"/>
          <w:szCs w:val="28"/>
        </w:rPr>
      </w:pPr>
    </w:p>
    <w:p w14:paraId="02CEBCEC">
      <w:pPr>
        <w:pStyle w:val="5"/>
        <w:spacing w:line="400" w:lineRule="exact"/>
        <w:ind w:firstLine="1827" w:firstLineChars="650"/>
        <w:rPr>
          <w:rFonts w:hAnsi="宋体"/>
          <w:b/>
          <w:bCs/>
          <w:sz w:val="28"/>
          <w:szCs w:val="28"/>
        </w:rPr>
      </w:pPr>
      <w:r>
        <w:rPr>
          <w:rFonts w:hint="eastAsia" w:hAnsi="宋体"/>
          <w:b/>
          <w:bCs/>
          <w:sz w:val="28"/>
          <w:szCs w:val="28"/>
        </w:rPr>
        <w:t>第三部分   供应商资格条件证明文件</w:t>
      </w:r>
    </w:p>
    <w:p w14:paraId="4B550E04">
      <w:pPr>
        <w:pStyle w:val="5"/>
        <w:spacing w:line="400" w:lineRule="exact"/>
        <w:rPr>
          <w:rFonts w:hint="eastAsia" w:hAnsi="宋体"/>
          <w:b/>
          <w:bCs/>
          <w:sz w:val="28"/>
          <w:szCs w:val="28"/>
        </w:rPr>
      </w:pPr>
    </w:p>
    <w:p w14:paraId="3B96505E">
      <w:pPr>
        <w:pStyle w:val="5"/>
        <w:spacing w:line="400" w:lineRule="exact"/>
        <w:ind w:firstLine="1827" w:firstLineChars="650"/>
        <w:rPr>
          <w:rFonts w:hint="eastAsia" w:hAnsi="宋体"/>
          <w:b/>
          <w:bCs/>
          <w:sz w:val="28"/>
          <w:szCs w:val="28"/>
        </w:rPr>
      </w:pPr>
      <w:r>
        <w:rPr>
          <w:rFonts w:hint="eastAsia" w:hAnsi="宋体"/>
          <w:b/>
          <w:bCs/>
          <w:sz w:val="28"/>
          <w:szCs w:val="28"/>
        </w:rPr>
        <w:t>第四部分   响应方案说明</w:t>
      </w:r>
    </w:p>
    <w:p w14:paraId="038F5415">
      <w:pPr>
        <w:pStyle w:val="5"/>
        <w:spacing w:line="400" w:lineRule="exact"/>
        <w:rPr>
          <w:rFonts w:hint="eastAsia" w:hAnsi="宋体"/>
          <w:b/>
          <w:sz w:val="28"/>
          <w:szCs w:val="28"/>
        </w:rPr>
      </w:pPr>
    </w:p>
    <w:p w14:paraId="14541F20">
      <w:pPr>
        <w:pStyle w:val="5"/>
        <w:spacing w:line="400" w:lineRule="exact"/>
        <w:ind w:firstLine="1827" w:firstLineChars="650"/>
        <w:rPr>
          <w:rFonts w:hint="eastAsia" w:hAnsi="宋体"/>
          <w:b/>
          <w:bCs/>
          <w:sz w:val="28"/>
          <w:szCs w:val="28"/>
        </w:rPr>
      </w:pPr>
      <w:r>
        <w:rPr>
          <w:rFonts w:hint="eastAsia" w:hAnsi="宋体"/>
          <w:b/>
          <w:bCs/>
          <w:sz w:val="28"/>
          <w:szCs w:val="28"/>
        </w:rPr>
        <w:t>第五部分   供应商承诺书</w:t>
      </w:r>
    </w:p>
    <w:p w14:paraId="480359CB">
      <w:pPr>
        <w:pStyle w:val="5"/>
        <w:spacing w:line="400" w:lineRule="exact"/>
        <w:ind w:firstLine="1827" w:firstLineChars="650"/>
        <w:rPr>
          <w:rFonts w:hint="eastAsia" w:hAnsi="宋体"/>
          <w:b/>
          <w:bCs/>
          <w:sz w:val="28"/>
          <w:szCs w:val="28"/>
        </w:rPr>
      </w:pPr>
    </w:p>
    <w:p w14:paraId="4FF9708B">
      <w:pPr>
        <w:pStyle w:val="5"/>
        <w:spacing w:line="400" w:lineRule="exact"/>
        <w:ind w:firstLine="1827" w:firstLineChars="650"/>
        <w:rPr>
          <w:rFonts w:hint="eastAsia" w:hAnsi="宋体"/>
          <w:b/>
          <w:bCs/>
          <w:sz w:val="28"/>
          <w:szCs w:val="28"/>
          <w:highlight w:val="none"/>
        </w:rPr>
      </w:pPr>
      <w:r>
        <w:rPr>
          <w:rFonts w:hint="eastAsia" w:hAnsi="宋体"/>
          <w:b/>
          <w:bCs/>
          <w:sz w:val="28"/>
          <w:szCs w:val="28"/>
          <w:highlight w:val="none"/>
        </w:rPr>
        <w:t>第六部分   附件</w:t>
      </w:r>
    </w:p>
    <w:p w14:paraId="77C10763">
      <w:pPr>
        <w:spacing w:line="400" w:lineRule="exact"/>
        <w:ind w:right="456" w:firstLine="1827" w:firstLineChars="650"/>
        <w:rPr>
          <w:rFonts w:hint="eastAsia" w:ascii="宋体" w:hAnsi="宋体"/>
          <w:b/>
          <w:bCs/>
          <w:sz w:val="28"/>
          <w:szCs w:val="28"/>
          <w:highlight w:val="none"/>
        </w:rPr>
      </w:pPr>
    </w:p>
    <w:p w14:paraId="796C2A6E">
      <w:pPr>
        <w:spacing w:line="400" w:lineRule="exact"/>
        <w:ind w:right="456" w:firstLine="3393" w:firstLineChars="1207"/>
        <w:rPr>
          <w:rFonts w:hint="eastAsia" w:ascii="宋体" w:hAnsi="宋体"/>
          <w:b/>
          <w:bCs/>
          <w:sz w:val="28"/>
          <w:szCs w:val="28"/>
          <w:highlight w:val="none"/>
        </w:rPr>
      </w:pPr>
      <w:r>
        <w:rPr>
          <w:rFonts w:hint="eastAsia" w:ascii="宋体" w:hAnsi="宋体" w:cs="仿宋"/>
          <w:b/>
          <w:bCs/>
          <w:kern w:val="0"/>
          <w:sz w:val="28"/>
          <w:szCs w:val="28"/>
          <w:highlight w:val="none"/>
        </w:rPr>
        <w:t>中小企业声明函</w:t>
      </w:r>
    </w:p>
    <w:p w14:paraId="162B93AE">
      <w:pPr>
        <w:spacing w:line="400" w:lineRule="exact"/>
        <w:ind w:right="456" w:firstLine="1827" w:firstLineChars="650"/>
        <w:rPr>
          <w:rFonts w:hint="eastAsia" w:ascii="宋体" w:hAnsi="宋体"/>
          <w:b/>
          <w:bCs/>
          <w:sz w:val="28"/>
          <w:szCs w:val="28"/>
          <w:highlight w:val="none"/>
        </w:rPr>
      </w:pPr>
    </w:p>
    <w:p w14:paraId="21A234AB">
      <w:pPr>
        <w:spacing w:line="400" w:lineRule="exact"/>
        <w:ind w:right="456" w:firstLine="3393" w:firstLineChars="1207"/>
        <w:rPr>
          <w:rFonts w:hint="eastAsia" w:ascii="宋体" w:hAnsi="宋体"/>
          <w:b/>
          <w:bCs/>
          <w:sz w:val="28"/>
          <w:szCs w:val="28"/>
          <w:highlight w:val="none"/>
        </w:rPr>
      </w:pPr>
      <w:r>
        <w:rPr>
          <w:rFonts w:hint="eastAsia" w:ascii="宋体" w:hAnsi="宋体"/>
          <w:b/>
          <w:bCs/>
          <w:sz w:val="28"/>
          <w:szCs w:val="28"/>
          <w:highlight w:val="none"/>
        </w:rPr>
        <w:t>残疾人福利性单位声明函</w:t>
      </w:r>
    </w:p>
    <w:p w14:paraId="18309E3B">
      <w:pPr>
        <w:spacing w:line="400" w:lineRule="exact"/>
        <w:ind w:right="456" w:firstLine="1827" w:firstLineChars="650"/>
        <w:rPr>
          <w:rFonts w:ascii="宋体" w:hAnsi="宋体"/>
          <w:b/>
          <w:bCs/>
          <w:sz w:val="28"/>
          <w:szCs w:val="28"/>
          <w:highlight w:val="none"/>
        </w:rPr>
      </w:pPr>
    </w:p>
    <w:p w14:paraId="780C12C7">
      <w:pPr>
        <w:spacing w:line="400" w:lineRule="exact"/>
        <w:ind w:right="456" w:firstLine="1827" w:firstLineChars="650"/>
        <w:rPr>
          <w:rFonts w:hint="eastAsia" w:ascii="宋体" w:hAnsi="宋体"/>
          <w:b/>
          <w:bCs/>
          <w:sz w:val="28"/>
          <w:szCs w:val="28"/>
          <w:highlight w:val="none"/>
        </w:rPr>
      </w:pPr>
      <w:r>
        <w:rPr>
          <w:rFonts w:hint="eastAsia" w:ascii="宋体" w:hAnsi="宋体"/>
          <w:b/>
          <w:bCs/>
          <w:sz w:val="28"/>
          <w:szCs w:val="28"/>
          <w:highlight w:val="none"/>
        </w:rPr>
        <w:t xml:space="preserve"> </w:t>
      </w:r>
      <w:r>
        <w:rPr>
          <w:rFonts w:ascii="宋体" w:hAnsi="宋体"/>
          <w:b/>
          <w:bCs/>
          <w:sz w:val="28"/>
          <w:szCs w:val="28"/>
          <w:highlight w:val="none"/>
        </w:rPr>
        <w:t xml:space="preserve">          </w:t>
      </w:r>
      <w:r>
        <w:rPr>
          <w:rFonts w:hint="eastAsia" w:ascii="宋体" w:hAnsi="宋体"/>
          <w:b/>
          <w:bCs/>
          <w:sz w:val="28"/>
          <w:szCs w:val="28"/>
          <w:highlight w:val="none"/>
        </w:rPr>
        <w:t>监狱、戒毒企业声明函</w:t>
      </w:r>
    </w:p>
    <w:p w14:paraId="0D4EB5D7">
      <w:pPr>
        <w:spacing w:line="400" w:lineRule="exact"/>
        <w:ind w:right="456" w:firstLine="3393" w:firstLineChars="1207"/>
        <w:rPr>
          <w:rFonts w:hint="eastAsia" w:ascii="宋体" w:hAnsi="宋体"/>
          <w:b/>
          <w:bCs/>
          <w:sz w:val="28"/>
          <w:szCs w:val="28"/>
          <w:highlight w:val="none"/>
        </w:rPr>
      </w:pPr>
    </w:p>
    <w:p w14:paraId="302DBFA3">
      <w:pPr>
        <w:spacing w:line="400" w:lineRule="exact"/>
        <w:ind w:right="456" w:firstLine="3393" w:firstLineChars="1207"/>
        <w:rPr>
          <w:rFonts w:hint="eastAsia" w:ascii="宋体" w:hAnsi="宋体" w:eastAsia="宋体" w:cs="仿宋"/>
          <w:b/>
          <w:bCs/>
          <w:kern w:val="0"/>
          <w:sz w:val="28"/>
          <w:szCs w:val="28"/>
          <w:highlight w:val="none"/>
        </w:rPr>
      </w:pPr>
      <w:r>
        <w:rPr>
          <w:rFonts w:hint="eastAsia" w:ascii="宋体" w:hAnsi="宋体"/>
          <w:b/>
          <w:bCs/>
          <w:sz w:val="28"/>
          <w:szCs w:val="28"/>
          <w:highlight w:val="none"/>
        </w:rPr>
        <w:t>供应商企业关</w:t>
      </w:r>
      <w:r>
        <w:rPr>
          <w:rFonts w:hint="eastAsia" w:ascii="宋体" w:hAnsi="宋体" w:eastAsia="宋体" w:cs="仿宋"/>
          <w:b/>
          <w:bCs/>
          <w:kern w:val="0"/>
          <w:sz w:val="28"/>
          <w:szCs w:val="28"/>
          <w:highlight w:val="none"/>
        </w:rPr>
        <w:t>系关联承诺书</w:t>
      </w:r>
    </w:p>
    <w:p w14:paraId="67E162D4">
      <w:pPr>
        <w:spacing w:line="400" w:lineRule="exact"/>
        <w:ind w:right="456" w:firstLine="3393" w:firstLineChars="1207"/>
        <w:rPr>
          <w:rFonts w:hint="eastAsia" w:ascii="宋体" w:hAnsi="宋体" w:eastAsia="宋体" w:cs="仿宋"/>
          <w:b/>
          <w:bCs/>
          <w:kern w:val="0"/>
          <w:sz w:val="28"/>
          <w:szCs w:val="28"/>
          <w:highlight w:val="none"/>
        </w:rPr>
      </w:pPr>
    </w:p>
    <w:p w14:paraId="5FD332EB">
      <w:pPr>
        <w:spacing w:line="400" w:lineRule="exact"/>
        <w:ind w:right="456" w:firstLine="3393" w:firstLineChars="1207"/>
        <w:rPr>
          <w:rFonts w:hint="eastAsia" w:ascii="宋体" w:hAnsi="宋体" w:eastAsia="宋体" w:cs="仿宋"/>
          <w:b/>
          <w:bCs/>
          <w:kern w:val="0"/>
          <w:sz w:val="28"/>
          <w:szCs w:val="28"/>
          <w:highlight w:val="none"/>
        </w:rPr>
      </w:pPr>
      <w:r>
        <w:rPr>
          <w:rFonts w:hint="eastAsia" w:ascii="宋体" w:hAnsi="宋体" w:eastAsia="宋体" w:cs="仿宋"/>
          <w:b/>
          <w:bCs/>
          <w:kern w:val="0"/>
          <w:sz w:val="28"/>
          <w:szCs w:val="28"/>
          <w:highlight w:val="none"/>
        </w:rPr>
        <w:t>非联合体投标声明函</w:t>
      </w:r>
    </w:p>
    <w:p w14:paraId="16FE1BCE">
      <w:pPr>
        <w:pStyle w:val="5"/>
        <w:spacing w:line="400" w:lineRule="exact"/>
        <w:rPr>
          <w:rFonts w:hint="eastAsia" w:hAnsi="宋体"/>
          <w:b/>
          <w:bCs/>
          <w:sz w:val="28"/>
          <w:szCs w:val="28"/>
          <w:highlight w:val="none"/>
        </w:rPr>
      </w:pPr>
    </w:p>
    <w:p w14:paraId="74A78C87">
      <w:pPr>
        <w:spacing w:line="400" w:lineRule="exact"/>
        <w:ind w:right="456" w:firstLine="1827" w:firstLineChars="650"/>
        <w:rPr>
          <w:rFonts w:ascii="宋体" w:hAnsi="宋体"/>
          <w:b/>
          <w:bCs/>
          <w:sz w:val="28"/>
          <w:szCs w:val="28"/>
          <w:highlight w:val="none"/>
        </w:rPr>
      </w:pPr>
      <w:r>
        <w:rPr>
          <w:rFonts w:hint="eastAsia" w:hAnsi="宋体"/>
          <w:b/>
          <w:bCs/>
          <w:sz w:val="28"/>
          <w:szCs w:val="28"/>
          <w:highlight w:val="none"/>
        </w:rPr>
        <w:t>第七部分   保证金交纳凭证</w:t>
      </w:r>
    </w:p>
    <w:p w14:paraId="6F47EC31">
      <w:pPr>
        <w:spacing w:line="400" w:lineRule="exact"/>
        <w:ind w:right="456"/>
        <w:rPr>
          <w:rFonts w:hint="eastAsia" w:ascii="宋体" w:hAnsi="宋体"/>
          <w:b/>
          <w:bCs/>
          <w:sz w:val="28"/>
          <w:szCs w:val="28"/>
        </w:rPr>
      </w:pPr>
    </w:p>
    <w:p w14:paraId="701DE1B9">
      <w:pPr>
        <w:spacing w:line="400" w:lineRule="exact"/>
        <w:ind w:right="456" w:firstLine="1827" w:firstLineChars="650"/>
        <w:rPr>
          <w:rFonts w:hint="eastAsia" w:ascii="宋体" w:hAnsi="宋体"/>
          <w:b/>
          <w:bCs/>
          <w:sz w:val="28"/>
          <w:szCs w:val="28"/>
        </w:rPr>
      </w:pPr>
      <w:r>
        <w:rPr>
          <w:rFonts w:hint="eastAsia" w:ascii="宋体" w:hAnsi="宋体"/>
          <w:b/>
          <w:bCs/>
          <w:sz w:val="28"/>
          <w:szCs w:val="28"/>
        </w:rPr>
        <w:t>第八部分   封袋正面标识式样</w:t>
      </w:r>
      <w:bookmarkEnd w:id="19"/>
      <w:bookmarkEnd w:id="20"/>
    </w:p>
    <w:p w14:paraId="16B1E8CC">
      <w:pPr>
        <w:spacing w:line="360" w:lineRule="atLeast"/>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14:paraId="65F22673">
      <w:pPr>
        <w:kinsoku w:val="0"/>
        <w:spacing w:line="500" w:lineRule="exact"/>
        <w:rPr>
          <w:rFonts w:hint="eastAsia" w:ascii="宋体" w:hAnsi="宋体"/>
          <w:sz w:val="24"/>
        </w:rPr>
      </w:pPr>
      <w:r>
        <w:rPr>
          <w:rFonts w:hint="eastAsia" w:ascii="宋体" w:hAnsi="宋体"/>
          <w:sz w:val="24"/>
        </w:rPr>
        <w:t>陕西开源招标有限公司：</w:t>
      </w:r>
    </w:p>
    <w:p w14:paraId="5CE97F4A">
      <w:pPr>
        <w:kinsoku w:val="0"/>
        <w:spacing w:line="500" w:lineRule="exact"/>
        <w:ind w:firstLine="480" w:firstLineChars="200"/>
        <w:rPr>
          <w:rFonts w:hint="eastAsia" w:ascii="宋体" w:hAnsi="宋体"/>
          <w:sz w:val="24"/>
        </w:rPr>
      </w:pPr>
      <w:r>
        <w:rPr>
          <w:rFonts w:hint="eastAsia" w:ascii="宋体" w:hAnsi="宋体"/>
          <w:sz w:val="24"/>
        </w:rPr>
        <w:t>我单位收到贵公司</w:t>
      </w:r>
      <w:r>
        <w:rPr>
          <w:rFonts w:hint="eastAsia" w:ascii="宋体" w:hAnsi="宋体"/>
          <w:sz w:val="24"/>
          <w:lang w:eastAsia="zh-CN"/>
        </w:rPr>
        <w:t>KY2026-3-056</w:t>
      </w:r>
      <w:r>
        <w:rPr>
          <w:rFonts w:hint="eastAsia" w:ascii="宋体" w:hAnsi="宋体"/>
          <w:sz w:val="24"/>
        </w:rPr>
        <w:t>号磋商文件，经详细研究，决定参加本次磋商活动。为此，我方郑重声明以下几点，并愿负法律责任。</w:t>
      </w:r>
    </w:p>
    <w:p w14:paraId="043081CB">
      <w:pPr>
        <w:kinsoku w:val="0"/>
        <w:spacing w:line="500" w:lineRule="exact"/>
        <w:ind w:firstLine="480" w:firstLineChars="200"/>
        <w:rPr>
          <w:rFonts w:hint="eastAsia" w:ascii="宋体" w:hAnsi="宋体"/>
          <w:sz w:val="24"/>
        </w:rPr>
      </w:pPr>
      <w:r>
        <w:rPr>
          <w:rFonts w:hint="eastAsia" w:ascii="宋体" w:hAnsi="宋体"/>
          <w:sz w:val="24"/>
        </w:rPr>
        <w:t>1、按照磋商文件中的一切要求，提供完全满足采购需求的合格</w:t>
      </w:r>
      <w:r>
        <w:rPr>
          <w:rFonts w:hint="eastAsia" w:ascii="宋体" w:hAnsi="宋体"/>
          <w:color w:val="auto"/>
          <w:sz w:val="24"/>
          <w:lang w:val="en-US" w:eastAsia="zh-CN"/>
        </w:rPr>
        <w:t>项目</w:t>
      </w:r>
      <w:r>
        <w:rPr>
          <w:rFonts w:hint="eastAsia" w:ascii="宋体" w:hAnsi="宋体"/>
          <w:sz w:val="24"/>
        </w:rPr>
        <w:t>和全面技术、售后服务保障。</w:t>
      </w:r>
    </w:p>
    <w:p w14:paraId="1B2602D0">
      <w:pPr>
        <w:kinsoku w:val="0"/>
        <w:spacing w:line="500" w:lineRule="exact"/>
        <w:ind w:firstLine="480" w:firstLineChars="200"/>
        <w:rPr>
          <w:rFonts w:hint="eastAsia" w:ascii="宋体" w:hAnsi="宋体"/>
          <w:sz w:val="24"/>
        </w:rPr>
      </w:pPr>
      <w:r>
        <w:rPr>
          <w:rFonts w:hint="eastAsia" w:ascii="宋体" w:hAnsi="宋体"/>
          <w:sz w:val="24"/>
        </w:rPr>
        <w:t>2、如若成交，将根据磋商文件的要求、响应文件及承诺条件，全面签约并履行合同规定的责任和义务。</w:t>
      </w:r>
    </w:p>
    <w:p w14:paraId="2B278B04">
      <w:pPr>
        <w:spacing w:line="500" w:lineRule="exact"/>
        <w:ind w:firstLine="500" w:firstLineChars="250"/>
        <w:rPr>
          <w:rFonts w:hint="eastAsia" w:ascii="宋体" w:hAnsi="宋体"/>
          <w:sz w:val="24"/>
        </w:rPr>
      </w:pPr>
      <w:r>
        <w:rPr>
          <w:rFonts w:hint="eastAsia" w:ascii="宋体" w:hAnsi="宋体"/>
          <w:spacing w:val="-20"/>
          <w:sz w:val="24"/>
        </w:rPr>
        <w:t>3、</w:t>
      </w:r>
      <w:r>
        <w:rPr>
          <w:rFonts w:hint="eastAsia" w:ascii="宋体" w:hAnsi="宋体"/>
          <w:sz w:val="24"/>
        </w:rPr>
        <w:t>我方提交的响应文件：正本</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份及</w:t>
      </w:r>
      <w:r>
        <w:rPr>
          <w:rFonts w:ascii="宋体" w:hAnsi="宋体" w:cs="Arial"/>
          <w:sz w:val="24"/>
        </w:rPr>
        <w:t>电子版</w:t>
      </w:r>
      <w:r>
        <w:rPr>
          <w:rFonts w:hint="eastAsia" w:ascii="宋体" w:hAnsi="宋体" w:cs="Arial"/>
          <w:sz w:val="24"/>
        </w:rPr>
        <w:t>响应</w:t>
      </w:r>
      <w:r>
        <w:rPr>
          <w:rFonts w:ascii="宋体" w:hAnsi="宋体" w:cs="Arial"/>
          <w:sz w:val="24"/>
        </w:rPr>
        <w:t>文件（U盘）壹份</w:t>
      </w:r>
      <w:r>
        <w:rPr>
          <w:rFonts w:hint="eastAsia" w:ascii="宋体" w:hAnsi="宋体" w:cs="Arial"/>
          <w:sz w:val="24"/>
        </w:rPr>
        <w:t>。</w:t>
      </w:r>
    </w:p>
    <w:p w14:paraId="437730D2">
      <w:pPr>
        <w:kinsoku w:val="0"/>
        <w:spacing w:line="500" w:lineRule="exact"/>
        <w:ind w:firstLine="480" w:firstLineChars="200"/>
        <w:rPr>
          <w:rFonts w:hint="eastAsia" w:ascii="宋体" w:hAnsi="宋体"/>
          <w:sz w:val="24"/>
        </w:rPr>
      </w:pPr>
      <w:r>
        <w:rPr>
          <w:rFonts w:hint="eastAsia" w:ascii="宋体" w:hAnsi="宋体"/>
          <w:sz w:val="24"/>
        </w:rPr>
        <w:t>4、我方按磋商文件要求交纳磋商保证金为人民币：</w:t>
      </w:r>
      <w:r>
        <w:rPr>
          <w:rFonts w:hint="eastAsia" w:ascii="宋体" w:hAnsi="宋体"/>
          <w:sz w:val="24"/>
          <w:u w:val="single"/>
        </w:rPr>
        <w:t xml:space="preserve">     </w:t>
      </w:r>
      <w:r>
        <w:rPr>
          <w:rFonts w:hint="eastAsia" w:ascii="宋体" w:hAnsi="宋体"/>
          <w:sz w:val="24"/>
        </w:rPr>
        <w:t>元。</w:t>
      </w:r>
    </w:p>
    <w:p w14:paraId="1BDAAB3C">
      <w:pPr>
        <w:kinsoku w:val="0"/>
        <w:spacing w:line="500" w:lineRule="exact"/>
        <w:ind w:firstLine="480" w:firstLineChars="200"/>
        <w:rPr>
          <w:rFonts w:hint="eastAsia" w:ascii="宋体" w:hAnsi="宋体"/>
          <w:sz w:val="24"/>
        </w:rPr>
      </w:pPr>
      <w:r>
        <w:rPr>
          <w:rFonts w:hint="eastAsia" w:ascii="宋体" w:hAnsi="宋体"/>
          <w:sz w:val="24"/>
        </w:rPr>
        <w:t>5、我方已详细阅读和核实磋商文件全部内容，完全理解并同意放弃提出含糊不清和误解问题的权力。</w:t>
      </w:r>
    </w:p>
    <w:p w14:paraId="6A5F7F6B">
      <w:pPr>
        <w:kinsoku w:val="0"/>
        <w:spacing w:line="500" w:lineRule="exact"/>
        <w:ind w:firstLine="480" w:firstLineChars="200"/>
        <w:rPr>
          <w:rFonts w:ascii="宋体" w:hAnsi="宋体"/>
          <w:sz w:val="24"/>
        </w:rPr>
      </w:pPr>
      <w:r>
        <w:rPr>
          <w:rFonts w:hint="eastAsia" w:ascii="宋体" w:hAnsi="宋体"/>
          <w:sz w:val="24"/>
        </w:rPr>
        <w:t>6、同意提供贵方要求的与本次磋商有关的任何证明资料。</w:t>
      </w:r>
    </w:p>
    <w:p w14:paraId="6615FD7E">
      <w:pPr>
        <w:kinsoku w:val="0"/>
        <w:spacing w:line="500" w:lineRule="exact"/>
        <w:ind w:firstLine="480" w:firstLineChars="200"/>
        <w:rPr>
          <w:rFonts w:hint="eastAsia" w:ascii="宋体" w:hAnsi="宋体"/>
          <w:sz w:val="24"/>
        </w:rPr>
      </w:pPr>
      <w:r>
        <w:rPr>
          <w:rFonts w:hint="eastAsia" w:ascii="宋体" w:hAnsi="宋体"/>
          <w:sz w:val="24"/>
        </w:rPr>
        <w:t>7、成交后按照本磋商</w:t>
      </w:r>
      <w:r>
        <w:rPr>
          <w:rFonts w:ascii="宋体" w:hAnsi="宋体"/>
          <w:sz w:val="24"/>
        </w:rPr>
        <w:t>文件规定</w:t>
      </w:r>
      <w:r>
        <w:rPr>
          <w:rFonts w:hint="eastAsia" w:ascii="宋体" w:hAnsi="宋体"/>
          <w:sz w:val="24"/>
        </w:rPr>
        <w:t>向贵方缴纳采购代理服务费。</w:t>
      </w:r>
    </w:p>
    <w:p w14:paraId="58319C1B">
      <w:pPr>
        <w:kinsoku w:val="0"/>
        <w:spacing w:line="500" w:lineRule="exact"/>
        <w:ind w:firstLine="480" w:firstLineChars="200"/>
        <w:rPr>
          <w:rFonts w:hint="eastAsia" w:ascii="宋体" w:hAnsi="宋体"/>
          <w:sz w:val="24"/>
        </w:rPr>
      </w:pPr>
      <w:r>
        <w:rPr>
          <w:rFonts w:ascii="宋体" w:hAnsi="宋体"/>
          <w:sz w:val="24"/>
        </w:rPr>
        <w:t>8</w:t>
      </w:r>
      <w:r>
        <w:rPr>
          <w:rFonts w:hint="eastAsia" w:ascii="宋体" w:hAnsi="宋体"/>
          <w:sz w:val="24"/>
        </w:rPr>
        <w:t>、我方的响应文件自磋商之日起计算有效期为</w:t>
      </w:r>
      <w:r>
        <w:rPr>
          <w:rFonts w:hint="eastAsia" w:ascii="宋体" w:hAnsi="宋体"/>
          <w:sz w:val="24"/>
          <w:u w:val="single"/>
        </w:rPr>
        <w:t xml:space="preserve">   </w:t>
      </w:r>
      <w:r>
        <w:rPr>
          <w:rFonts w:hint="eastAsia" w:ascii="宋体" w:hAnsi="宋体"/>
          <w:sz w:val="24"/>
        </w:rPr>
        <w:t>个日历日。</w:t>
      </w:r>
    </w:p>
    <w:p w14:paraId="0A80413C">
      <w:pPr>
        <w:kinsoku w:val="0"/>
        <w:spacing w:line="500" w:lineRule="exact"/>
        <w:ind w:firstLine="480" w:firstLineChars="200"/>
        <w:rPr>
          <w:rFonts w:hint="eastAsia" w:ascii="宋体" w:hAnsi="宋体"/>
          <w:sz w:val="24"/>
        </w:rPr>
      </w:pPr>
      <w:r>
        <w:rPr>
          <w:rFonts w:ascii="宋体" w:hAnsi="宋体"/>
          <w:sz w:val="24"/>
        </w:rPr>
        <w:t>9</w:t>
      </w:r>
      <w:r>
        <w:rPr>
          <w:rFonts w:hint="eastAsia" w:ascii="宋体" w:hAnsi="宋体"/>
          <w:sz w:val="24"/>
        </w:rPr>
        <w:t>、所有关于本次磋商的函电，请按下列地址、方式联系：</w:t>
      </w:r>
    </w:p>
    <w:p w14:paraId="0968E08A">
      <w:pPr>
        <w:kinsoku w:val="0"/>
        <w:spacing w:line="500" w:lineRule="exact"/>
        <w:ind w:firstLine="57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2ADAD57">
      <w:pPr>
        <w:kinsoku w:val="0"/>
        <w:spacing w:line="500" w:lineRule="exact"/>
        <w:ind w:firstLine="570"/>
        <w:rPr>
          <w:rFonts w:hint="eastAsia" w:ascii="宋体" w:hAnsi="宋体"/>
          <w:sz w:val="24"/>
          <w:u w:val="single"/>
        </w:rPr>
      </w:pPr>
      <w:r>
        <w:rPr>
          <w:rFonts w:hint="eastAsia" w:ascii="宋体" w:hAnsi="宋体"/>
          <w:sz w:val="24"/>
        </w:rPr>
        <w:t>电    话：</w:t>
      </w:r>
      <w:r>
        <w:rPr>
          <w:rFonts w:hint="eastAsia" w:ascii="宋体" w:hAnsi="宋体"/>
          <w:sz w:val="24"/>
          <w:u w:val="single"/>
        </w:rPr>
        <w:t xml:space="preserve">                                                     </w:t>
      </w:r>
    </w:p>
    <w:p w14:paraId="6B09813E">
      <w:pPr>
        <w:kinsoku w:val="0"/>
        <w:spacing w:line="500" w:lineRule="exact"/>
        <w:ind w:firstLine="570"/>
        <w:rPr>
          <w:rFonts w:hint="eastAsia" w:ascii="宋体" w:hAnsi="宋体"/>
          <w:sz w:val="24"/>
          <w:u w:val="single"/>
        </w:rPr>
      </w:pPr>
      <w:r>
        <w:rPr>
          <w:rFonts w:hint="eastAsia" w:ascii="宋体" w:hAnsi="宋体"/>
          <w:sz w:val="24"/>
        </w:rPr>
        <w:t>传    真：</w:t>
      </w:r>
      <w:r>
        <w:rPr>
          <w:rFonts w:hint="eastAsia" w:ascii="宋体" w:hAnsi="宋体"/>
          <w:sz w:val="24"/>
          <w:u w:val="single"/>
        </w:rPr>
        <w:t xml:space="preserve">                                                     </w:t>
      </w:r>
    </w:p>
    <w:p w14:paraId="37F71DC0">
      <w:pPr>
        <w:kinsoku w:val="0"/>
        <w:spacing w:line="500" w:lineRule="exact"/>
        <w:ind w:firstLine="570"/>
        <w:rPr>
          <w:rFonts w:hint="eastAsia" w:ascii="宋体" w:hAnsi="宋体"/>
          <w:sz w:val="24"/>
          <w:u w:val="single"/>
        </w:rPr>
      </w:pPr>
      <w:r>
        <w:rPr>
          <w:rFonts w:hint="eastAsia" w:ascii="宋体" w:hAnsi="宋体"/>
          <w:sz w:val="24"/>
        </w:rPr>
        <w:t>邮    编：</w:t>
      </w:r>
      <w:r>
        <w:rPr>
          <w:rFonts w:hint="eastAsia" w:ascii="宋体" w:hAnsi="宋体"/>
          <w:sz w:val="24"/>
          <w:u w:val="single"/>
        </w:rPr>
        <w:t xml:space="preserve">                                                     </w:t>
      </w:r>
    </w:p>
    <w:p w14:paraId="66CCC536">
      <w:pPr>
        <w:kinsoku w:val="0"/>
        <w:spacing w:line="500" w:lineRule="exact"/>
        <w:ind w:firstLine="570"/>
        <w:rPr>
          <w:rFonts w:hint="eastAsia" w:ascii="宋体" w:hAnsi="宋体"/>
          <w:sz w:val="24"/>
        </w:rPr>
      </w:pPr>
    </w:p>
    <w:p w14:paraId="5F9A3B6A">
      <w:pPr>
        <w:kinsoku w:val="0"/>
        <w:spacing w:line="500" w:lineRule="exact"/>
        <w:ind w:firstLine="570"/>
        <w:rPr>
          <w:rFonts w:hint="eastAsia" w:ascii="宋体" w:hAnsi="宋体"/>
          <w:sz w:val="24"/>
        </w:rPr>
      </w:pPr>
    </w:p>
    <w:p w14:paraId="133F234A">
      <w:pPr>
        <w:kinsoku w:val="0"/>
        <w:spacing w:line="500" w:lineRule="exact"/>
        <w:ind w:firstLine="570"/>
        <w:rPr>
          <w:rFonts w:hint="eastAsia" w:ascii="宋体" w:hAnsi="宋体"/>
          <w:sz w:val="24"/>
        </w:rPr>
      </w:pPr>
      <w:r>
        <w:rPr>
          <w:rFonts w:hint="eastAsia" w:ascii="宋体" w:hAnsi="宋体"/>
          <w:sz w:val="24"/>
        </w:rPr>
        <w:t>供应商全称（公章）：</w:t>
      </w:r>
      <w:r>
        <w:rPr>
          <w:rFonts w:ascii="宋体" w:hAnsi="宋体"/>
          <w:sz w:val="24"/>
          <w:u w:val="single"/>
        </w:rPr>
        <w:t xml:space="preserve">                                             </w:t>
      </w:r>
    </w:p>
    <w:p w14:paraId="565BAF87">
      <w:pPr>
        <w:kinsoku w:val="0"/>
        <w:spacing w:line="500" w:lineRule="exact"/>
        <w:ind w:firstLine="570"/>
        <w:rPr>
          <w:rFonts w:hint="eastAsia" w:ascii="宋体" w:hAnsi="宋体"/>
          <w:sz w:val="24"/>
        </w:rPr>
      </w:pPr>
    </w:p>
    <w:p w14:paraId="088C7FF7">
      <w:pPr>
        <w:kinsoku w:val="0"/>
        <w:spacing w:line="500" w:lineRule="exact"/>
        <w:ind w:firstLine="570"/>
        <w:rPr>
          <w:rFonts w:hint="eastAsia" w:ascii="宋体" w:hAnsi="宋体"/>
          <w:sz w:val="24"/>
        </w:rPr>
      </w:pPr>
    </w:p>
    <w:p w14:paraId="76CC2719">
      <w:pPr>
        <w:kinsoku w:val="0"/>
        <w:spacing w:line="500" w:lineRule="exact"/>
        <w:ind w:firstLine="570"/>
        <w:rPr>
          <w:rFonts w:hint="eastAsia" w:ascii="宋体" w:hAnsi="宋体"/>
          <w:sz w:val="24"/>
          <w:u w:val="single"/>
        </w:rPr>
      </w:pPr>
      <w:r>
        <w:rPr>
          <w:rFonts w:hint="eastAsia" w:ascii="宋体" w:hAnsi="宋体"/>
          <w:sz w:val="24"/>
        </w:rPr>
        <w:t>法定代表人或被授权人（签字或</w:t>
      </w:r>
      <w:r>
        <w:rPr>
          <w:rFonts w:ascii="宋体" w:hAnsi="宋体"/>
          <w:sz w:val="24"/>
        </w:rPr>
        <w:t>盖章</w:t>
      </w:r>
      <w:r>
        <w:rPr>
          <w:rFonts w:hint="eastAsia" w:ascii="宋体" w:hAnsi="宋体"/>
          <w:sz w:val="24"/>
        </w:rPr>
        <w:t>）：</w:t>
      </w:r>
      <w:r>
        <w:rPr>
          <w:rFonts w:hint="eastAsia" w:ascii="宋体" w:hAnsi="宋体"/>
          <w:sz w:val="24"/>
          <w:u w:val="single"/>
        </w:rPr>
        <w:t xml:space="preserve">                            </w:t>
      </w:r>
    </w:p>
    <w:p w14:paraId="5192AEFA">
      <w:pPr>
        <w:kinsoku w:val="0"/>
        <w:spacing w:line="500" w:lineRule="exact"/>
        <w:ind w:firstLine="570"/>
        <w:rPr>
          <w:rFonts w:hint="eastAsia" w:ascii="宋体" w:hAnsi="宋体"/>
          <w:sz w:val="24"/>
        </w:rPr>
      </w:pPr>
      <w:r>
        <w:rPr>
          <w:rFonts w:hint="eastAsia" w:ascii="宋体" w:hAnsi="宋体"/>
          <w:sz w:val="24"/>
        </w:rPr>
        <w:t xml:space="preserve">                                                年   月   日</w:t>
      </w:r>
    </w:p>
    <w:p w14:paraId="561BB7B2">
      <w:pPr>
        <w:spacing w:line="360" w:lineRule="atLeast"/>
        <w:jc w:val="center"/>
        <w:rPr>
          <w:rFonts w:hint="eastAsia" w:ascii="宋体" w:hAnsi="宋体"/>
          <w:b/>
          <w:sz w:val="32"/>
          <w:szCs w:val="32"/>
        </w:rPr>
      </w:pPr>
      <w:r>
        <w:rPr>
          <w:rFonts w:ascii="宋体" w:hAnsi="宋体"/>
          <w:sz w:val="24"/>
        </w:rPr>
        <w:br w:type="page"/>
      </w:r>
      <w:r>
        <w:rPr>
          <w:rFonts w:hint="eastAsia" w:ascii="宋体" w:hAnsi="宋体"/>
          <w:b/>
          <w:sz w:val="32"/>
          <w:szCs w:val="32"/>
        </w:rPr>
        <w:t>第二部分 响应报价表</w:t>
      </w:r>
    </w:p>
    <w:p w14:paraId="1BC6C0BB">
      <w:pPr>
        <w:kinsoku w:val="0"/>
        <w:spacing w:line="500" w:lineRule="exact"/>
        <w:rPr>
          <w:rFonts w:hint="eastAsia" w:ascii="宋体" w:hAnsi="宋体"/>
          <w:sz w:val="24"/>
        </w:rPr>
      </w:pPr>
      <w:r>
        <w:rPr>
          <w:rFonts w:hint="eastAsia" w:ascii="宋体" w:hAnsi="宋体"/>
          <w:sz w:val="24"/>
        </w:rPr>
        <w:t xml:space="preserve">项目名称：                                                      </w:t>
      </w:r>
      <w:r>
        <w:rPr>
          <w:rFonts w:hint="eastAsia" w:ascii="宋体" w:hAnsi="宋体" w:eastAsia="宋体" w:cs="Times New Roman"/>
          <w:color w:val="FF0000"/>
          <w:sz w:val="24"/>
        </w:rPr>
        <w:t xml:space="preserve"> </w:t>
      </w:r>
    </w:p>
    <w:p w14:paraId="249B2ADC">
      <w:pPr>
        <w:kinsoku w:val="0"/>
        <w:spacing w:line="500" w:lineRule="exact"/>
        <w:rPr>
          <w:rFonts w:ascii="宋体" w:hAnsi="宋体"/>
          <w:sz w:val="24"/>
        </w:rPr>
      </w:pPr>
      <w:r>
        <w:rPr>
          <w:rFonts w:hint="eastAsia" w:ascii="宋体" w:hAnsi="宋体"/>
          <w:sz w:val="24"/>
        </w:rPr>
        <w:t xml:space="preserve">项目编号：                                                      </w:t>
      </w:r>
    </w:p>
    <w:p w14:paraId="258BCCF8">
      <w:pPr>
        <w:kinsoku w:val="0"/>
        <w:spacing w:line="500" w:lineRule="exact"/>
        <w:rPr>
          <w:rFonts w:hint="eastAsia" w:ascii="宋体" w:hAnsi="宋体"/>
          <w:sz w:val="24"/>
        </w:rPr>
      </w:pPr>
      <w:r>
        <w:rPr>
          <w:rFonts w:hint="eastAsia" w:ascii="宋体" w:hAnsi="宋体"/>
          <w:sz w:val="24"/>
        </w:rPr>
        <w:t xml:space="preserve">供应商全称：                                                   </w:t>
      </w:r>
      <w:r>
        <w:rPr>
          <w:rFonts w:hint="eastAsia" w:ascii="宋体" w:hAnsi="宋体"/>
          <w:sz w:val="24"/>
          <w:lang w:val="en-US" w:eastAsia="zh-CN"/>
        </w:rPr>
        <w:t xml:space="preserve">   </w:t>
      </w:r>
      <w:r>
        <w:rPr>
          <w:rFonts w:hint="eastAsia" w:ascii="宋体" w:hAnsi="宋体"/>
          <w:sz w:val="24"/>
        </w:rPr>
        <w:t xml:space="preserve"> 单位：元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294"/>
        <w:gridCol w:w="4606"/>
      </w:tblGrid>
      <w:tr w14:paraId="10D7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285" w:type="pct"/>
            <w:tcBorders>
              <w:tl2br w:val="single" w:color="auto" w:sz="4" w:space="0"/>
            </w:tcBorders>
            <w:noWrap w:val="0"/>
            <w:vAlign w:val="top"/>
          </w:tcPr>
          <w:p w14:paraId="35ECE154">
            <w:pPr>
              <w:kinsoku w:val="0"/>
              <w:spacing w:line="460" w:lineRule="exact"/>
              <w:ind w:firstLine="1200" w:firstLineChars="500"/>
              <w:rPr>
                <w:rFonts w:hint="eastAsia" w:ascii="宋体" w:hAnsi="宋体"/>
                <w:sz w:val="24"/>
              </w:rPr>
            </w:pPr>
            <w:r>
              <w:rPr>
                <w:rFonts w:hint="eastAsia" w:ascii="宋体" w:hAnsi="宋体"/>
                <w:sz w:val="24"/>
              </w:rPr>
              <w:t>报价内容</w:t>
            </w:r>
          </w:p>
          <w:p w14:paraId="5237818C">
            <w:pPr>
              <w:kinsoku w:val="0"/>
              <w:spacing w:line="460" w:lineRule="exact"/>
              <w:rPr>
                <w:rFonts w:hint="eastAsia" w:ascii="宋体" w:hAnsi="宋体"/>
                <w:sz w:val="24"/>
              </w:rPr>
            </w:pPr>
          </w:p>
          <w:p w14:paraId="67B8AD13">
            <w:pPr>
              <w:kinsoku w:val="0"/>
              <w:spacing w:line="460" w:lineRule="exact"/>
              <w:rPr>
                <w:rFonts w:hint="eastAsia" w:ascii="宋体" w:hAnsi="宋体"/>
                <w:sz w:val="24"/>
              </w:rPr>
            </w:pPr>
            <w:r>
              <w:rPr>
                <w:rFonts w:hint="eastAsia" w:ascii="宋体" w:hAnsi="宋体"/>
                <w:sz w:val="24"/>
              </w:rPr>
              <w:t>磋商内容</w:t>
            </w:r>
          </w:p>
        </w:tc>
        <w:tc>
          <w:tcPr>
            <w:tcW w:w="1235" w:type="pct"/>
            <w:noWrap w:val="0"/>
            <w:vAlign w:val="center"/>
          </w:tcPr>
          <w:p w14:paraId="49D5D979">
            <w:pPr>
              <w:kinsoku w:val="0"/>
              <w:spacing w:line="460" w:lineRule="exact"/>
              <w:jc w:val="center"/>
              <w:rPr>
                <w:rFonts w:hint="eastAsia" w:ascii="宋体" w:hAnsi="宋体"/>
                <w:sz w:val="24"/>
              </w:rPr>
            </w:pPr>
            <w:r>
              <w:rPr>
                <w:rFonts w:hint="eastAsia" w:ascii="宋体" w:hAnsi="宋体"/>
                <w:sz w:val="24"/>
              </w:rPr>
              <w:t>磋商报价</w:t>
            </w:r>
          </w:p>
        </w:tc>
        <w:tc>
          <w:tcPr>
            <w:tcW w:w="2478" w:type="pct"/>
            <w:noWrap w:val="0"/>
            <w:vAlign w:val="center"/>
          </w:tcPr>
          <w:p w14:paraId="66DB24AA">
            <w:pPr>
              <w:kinsoku w:val="0"/>
              <w:spacing w:line="500" w:lineRule="exact"/>
              <w:jc w:val="center"/>
              <w:rPr>
                <w:rFonts w:hint="eastAsia" w:ascii="宋体" w:hAnsi="宋体" w:eastAsia="宋体"/>
                <w:sz w:val="24"/>
                <w:lang w:eastAsia="zh-CN"/>
              </w:rPr>
            </w:pPr>
            <w:r>
              <w:rPr>
                <w:rFonts w:hint="eastAsia" w:ascii="宋体" w:hAnsi="宋体"/>
                <w:sz w:val="24"/>
                <w:highlight w:val="none"/>
                <w:lang w:val="en-US" w:eastAsia="zh-CN"/>
              </w:rPr>
              <w:t>服务期限</w:t>
            </w:r>
          </w:p>
        </w:tc>
      </w:tr>
      <w:tr w14:paraId="4EE5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285" w:type="pct"/>
            <w:noWrap w:val="0"/>
            <w:vAlign w:val="center"/>
          </w:tcPr>
          <w:p w14:paraId="27CB828F">
            <w:pPr>
              <w:kinsoku w:val="0"/>
              <w:spacing w:line="500" w:lineRule="exact"/>
              <w:jc w:val="center"/>
              <w:rPr>
                <w:rFonts w:hint="eastAsia" w:ascii="宋体" w:hAnsi="宋体"/>
                <w:sz w:val="24"/>
              </w:rPr>
            </w:pPr>
          </w:p>
        </w:tc>
        <w:tc>
          <w:tcPr>
            <w:tcW w:w="1235" w:type="pct"/>
            <w:noWrap w:val="0"/>
            <w:vAlign w:val="center"/>
          </w:tcPr>
          <w:p w14:paraId="3EDF7E1E">
            <w:pPr>
              <w:kinsoku w:val="0"/>
              <w:spacing w:line="500" w:lineRule="exact"/>
              <w:jc w:val="center"/>
              <w:rPr>
                <w:rFonts w:hint="eastAsia" w:ascii="宋体" w:hAnsi="宋体"/>
                <w:sz w:val="24"/>
              </w:rPr>
            </w:pPr>
          </w:p>
        </w:tc>
        <w:tc>
          <w:tcPr>
            <w:tcW w:w="2478" w:type="pct"/>
            <w:noWrap w:val="0"/>
            <w:vAlign w:val="center"/>
          </w:tcPr>
          <w:p w14:paraId="4A3AC350">
            <w:pPr>
              <w:kinsoku w:val="0"/>
              <w:spacing w:line="500" w:lineRule="exact"/>
              <w:jc w:val="center"/>
              <w:rPr>
                <w:rFonts w:hint="eastAsia" w:ascii="宋体" w:hAnsi="宋体"/>
                <w:sz w:val="24"/>
              </w:rPr>
            </w:pPr>
          </w:p>
        </w:tc>
      </w:tr>
      <w:tr w14:paraId="4234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3"/>
            <w:noWrap w:val="0"/>
            <w:vAlign w:val="top"/>
          </w:tcPr>
          <w:p w14:paraId="1F2F99F6">
            <w:pPr>
              <w:kinsoku w:val="0"/>
              <w:spacing w:line="500" w:lineRule="exact"/>
              <w:rPr>
                <w:rFonts w:hint="eastAsia" w:ascii="宋体" w:hAnsi="宋体"/>
                <w:sz w:val="24"/>
              </w:rPr>
            </w:pPr>
            <w:r>
              <w:rPr>
                <w:rFonts w:hint="eastAsia" w:ascii="宋体" w:hAnsi="宋体"/>
                <w:sz w:val="24"/>
              </w:rPr>
              <w:t>磋商报价：人民币（大写）                                      ¥        元</w:t>
            </w:r>
          </w:p>
        </w:tc>
      </w:tr>
      <w:tr w14:paraId="3BF2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000" w:type="pct"/>
            <w:gridSpan w:val="3"/>
            <w:noWrap w:val="0"/>
            <w:vAlign w:val="top"/>
          </w:tcPr>
          <w:p w14:paraId="7C065C2C">
            <w:pPr>
              <w:kinsoku w:val="0"/>
              <w:spacing w:line="500" w:lineRule="exact"/>
              <w:rPr>
                <w:rFonts w:hint="eastAsia" w:ascii="宋体" w:hAnsi="宋体"/>
                <w:sz w:val="24"/>
              </w:rPr>
            </w:pPr>
            <w:r>
              <w:rPr>
                <w:rFonts w:hint="eastAsia" w:ascii="宋体" w:hAnsi="宋体"/>
                <w:sz w:val="24"/>
              </w:rPr>
              <w:t>备注：表内报价内容以元为单位，最多保留小数点后两位。</w:t>
            </w:r>
          </w:p>
        </w:tc>
      </w:tr>
    </w:tbl>
    <w:p w14:paraId="546F271F">
      <w:pPr>
        <w:kinsoku w:val="0"/>
        <w:spacing w:line="500" w:lineRule="exact"/>
        <w:rPr>
          <w:rFonts w:hint="eastAsia" w:ascii="宋体" w:hAnsi="宋体"/>
        </w:rPr>
      </w:pPr>
    </w:p>
    <w:p w14:paraId="2E983202">
      <w:pPr>
        <w:kinsoku w:val="0"/>
        <w:spacing w:line="500" w:lineRule="exact"/>
        <w:rPr>
          <w:rFonts w:ascii="宋体" w:hAnsi="宋体"/>
          <w:sz w:val="24"/>
        </w:rPr>
      </w:pPr>
      <w:r>
        <w:rPr>
          <w:rFonts w:hint="eastAsia" w:ascii="宋体" w:hAnsi="宋体"/>
          <w:color w:val="000000"/>
          <w:sz w:val="24"/>
        </w:rPr>
        <w:t>供应商全称（公章）：</w:t>
      </w:r>
      <w:r>
        <w:rPr>
          <w:rFonts w:ascii="宋体" w:hAnsi="宋体"/>
          <w:sz w:val="24"/>
          <w:u w:val="single"/>
        </w:rPr>
        <w:t xml:space="preserve">                                             </w:t>
      </w:r>
      <w:r>
        <w:rPr>
          <w:rFonts w:hint="eastAsia" w:ascii="宋体" w:hAnsi="宋体"/>
          <w:sz w:val="24"/>
        </w:rPr>
        <w:t xml:space="preserve">                </w:t>
      </w:r>
    </w:p>
    <w:p w14:paraId="6C9CFAD8">
      <w:pPr>
        <w:kinsoku w:val="0"/>
        <w:spacing w:line="500" w:lineRule="exact"/>
        <w:rPr>
          <w:rFonts w:ascii="宋体" w:hAnsi="宋体"/>
          <w:sz w:val="24"/>
        </w:rPr>
      </w:pPr>
      <w:r>
        <w:rPr>
          <w:rFonts w:hint="eastAsia" w:ascii="宋体" w:hAnsi="宋体"/>
          <w:sz w:val="24"/>
        </w:rPr>
        <w:t xml:space="preserve">           </w:t>
      </w:r>
    </w:p>
    <w:p w14:paraId="54D75A6A">
      <w:pPr>
        <w:spacing w:line="500" w:lineRule="exact"/>
        <w:rPr>
          <w:rFonts w:hint="eastAsia" w:ascii="宋体" w:hAnsi="宋体"/>
          <w:color w:val="000000"/>
          <w:sz w:val="24"/>
          <w:u w:val="single"/>
        </w:rPr>
      </w:pPr>
      <w:r>
        <w:rPr>
          <w:rFonts w:hint="eastAsia" w:ascii="宋体" w:hAnsi="宋体"/>
          <w:sz w:val="24"/>
        </w:rPr>
        <w:t>法定代表人或被授权人</w:t>
      </w:r>
      <w:r>
        <w:rPr>
          <w:rFonts w:hint="eastAsia" w:ascii="宋体" w:hAnsi="宋体"/>
          <w:color w:val="000000"/>
          <w:sz w:val="24"/>
        </w:rPr>
        <w:t>（签字或盖章）：</w:t>
      </w:r>
      <w:r>
        <w:rPr>
          <w:rFonts w:hint="eastAsia" w:ascii="宋体" w:hAnsi="宋体"/>
          <w:color w:val="000000"/>
          <w:sz w:val="24"/>
          <w:u w:val="single"/>
        </w:rPr>
        <w:t xml:space="preserve">                             </w:t>
      </w:r>
    </w:p>
    <w:p w14:paraId="7BF55659">
      <w:pPr>
        <w:pStyle w:val="5"/>
        <w:rPr>
          <w:rFonts w:hint="eastAsia" w:hAnsi="宋体"/>
        </w:rPr>
      </w:pPr>
      <w:r>
        <w:rPr>
          <w:rFonts w:hAnsi="宋体" w:cs="Times New Roman"/>
          <w:sz w:val="24"/>
          <w:szCs w:val="24"/>
        </w:rPr>
        <w:br w:type="page"/>
      </w:r>
      <w:r>
        <w:rPr>
          <w:rFonts w:hint="eastAsia" w:hAnsi="宋体"/>
          <w:sz w:val="24"/>
          <w:szCs w:val="24"/>
        </w:rPr>
        <w:t>附表1</w:t>
      </w:r>
    </w:p>
    <w:p w14:paraId="29D2B20B">
      <w:pPr>
        <w:pStyle w:val="5"/>
        <w:jc w:val="center"/>
        <w:rPr>
          <w:rFonts w:hint="eastAsia" w:hAnsi="宋体"/>
          <w:b/>
          <w:sz w:val="32"/>
        </w:rPr>
      </w:pPr>
      <w:r>
        <w:rPr>
          <w:rFonts w:hint="eastAsia" w:hAnsi="宋体"/>
          <w:b/>
          <w:sz w:val="32"/>
        </w:rPr>
        <w:t>分项报价表</w:t>
      </w:r>
    </w:p>
    <w:p w14:paraId="010495DE">
      <w:pPr>
        <w:kinsoku w:val="0"/>
        <w:spacing w:line="500" w:lineRule="exact"/>
        <w:rPr>
          <w:rFonts w:hint="eastAsia" w:ascii="宋体" w:hAnsi="宋体"/>
          <w:color w:val="FF0000"/>
          <w:sz w:val="24"/>
        </w:rPr>
      </w:pPr>
      <w:r>
        <w:rPr>
          <w:rFonts w:hint="eastAsia" w:ascii="宋体" w:hAnsi="宋体"/>
          <w:sz w:val="24"/>
        </w:rPr>
        <w:t xml:space="preserve">项目名称：                                                 </w:t>
      </w:r>
      <w:r>
        <w:rPr>
          <w:rFonts w:hint="eastAsia" w:ascii="宋体" w:hAnsi="宋体"/>
          <w:color w:val="FF0000"/>
          <w:sz w:val="24"/>
        </w:rPr>
        <w:t xml:space="preserve"> </w:t>
      </w:r>
    </w:p>
    <w:p w14:paraId="58E0F1C6">
      <w:pPr>
        <w:kinsoku w:val="0"/>
        <w:spacing w:line="500" w:lineRule="exact"/>
        <w:rPr>
          <w:rFonts w:hint="eastAsia" w:ascii="宋体" w:hAnsi="宋体"/>
          <w:sz w:val="24"/>
        </w:rPr>
      </w:pPr>
      <w:r>
        <w:rPr>
          <w:rFonts w:hint="eastAsia" w:ascii="宋体" w:hAnsi="宋体"/>
          <w:sz w:val="24"/>
        </w:rPr>
        <w:t>项目编号：                                                   共   页，第   页</w:t>
      </w:r>
    </w:p>
    <w:p w14:paraId="5FA973B8">
      <w:pPr>
        <w:spacing w:line="500" w:lineRule="exact"/>
        <w:rPr>
          <w:rFonts w:hint="eastAsia" w:ascii="宋体" w:hAnsi="宋体"/>
          <w:sz w:val="24"/>
        </w:rPr>
      </w:pPr>
    </w:p>
    <w:p w14:paraId="04F7EF37">
      <w:pPr>
        <w:spacing w:line="500" w:lineRule="exact"/>
        <w:jc w:val="center"/>
        <w:rPr>
          <w:rFonts w:hint="eastAsia" w:ascii="宋体" w:hAnsi="宋体"/>
          <w:sz w:val="24"/>
          <w:lang w:val="en-US" w:eastAsia="zh-CN"/>
        </w:rPr>
      </w:pPr>
    </w:p>
    <w:p w14:paraId="4DF68C62">
      <w:pPr>
        <w:spacing w:line="500" w:lineRule="exact"/>
        <w:jc w:val="center"/>
        <w:rPr>
          <w:rFonts w:hint="eastAsia" w:ascii="宋体" w:hAnsi="宋体"/>
          <w:sz w:val="24"/>
        </w:rPr>
      </w:pPr>
      <w:r>
        <w:rPr>
          <w:rFonts w:hint="eastAsia" w:ascii="宋体" w:hAnsi="宋体"/>
          <w:sz w:val="24"/>
          <w:lang w:val="en-US" w:eastAsia="zh-CN"/>
        </w:rPr>
        <w:t>供应商根据项目实际情况自行编制分项报价表。</w:t>
      </w:r>
    </w:p>
    <w:p w14:paraId="05DBB306">
      <w:pPr>
        <w:spacing w:line="500" w:lineRule="exact"/>
        <w:rPr>
          <w:rFonts w:hint="eastAsia" w:ascii="宋体" w:hAnsi="宋体"/>
          <w:sz w:val="24"/>
        </w:rPr>
      </w:pPr>
    </w:p>
    <w:p w14:paraId="66C77A18">
      <w:pPr>
        <w:spacing w:line="500" w:lineRule="exact"/>
        <w:rPr>
          <w:rFonts w:hint="eastAsia" w:ascii="宋体" w:hAnsi="宋体"/>
          <w:sz w:val="24"/>
        </w:rPr>
      </w:pPr>
    </w:p>
    <w:p w14:paraId="692C9345">
      <w:pPr>
        <w:spacing w:line="500" w:lineRule="exact"/>
        <w:rPr>
          <w:rFonts w:hint="eastAsia" w:ascii="宋体" w:hAnsi="宋体"/>
          <w:sz w:val="24"/>
        </w:rPr>
      </w:pPr>
    </w:p>
    <w:p w14:paraId="6160DF0A">
      <w:pPr>
        <w:spacing w:line="500" w:lineRule="exact"/>
        <w:ind w:firstLine="480" w:firstLineChars="200"/>
        <w:rPr>
          <w:rFonts w:ascii="宋体" w:hAnsi="宋体"/>
          <w:color w:val="auto"/>
          <w:sz w:val="24"/>
          <w:highlight w:val="none"/>
        </w:rPr>
      </w:pPr>
      <w:r>
        <w:rPr>
          <w:rFonts w:hint="eastAsia" w:ascii="宋体" w:hAnsi="宋体"/>
          <w:sz w:val="24"/>
        </w:rPr>
        <w:t>注：</w:t>
      </w:r>
      <w:r>
        <w:rPr>
          <w:rFonts w:hint="eastAsia" w:ascii="宋体" w:hAnsi="宋体"/>
          <w:bCs/>
          <w:color w:val="auto"/>
          <w:sz w:val="24"/>
          <w:highlight w:val="none"/>
        </w:rPr>
        <w:t>供应商对响应</w:t>
      </w:r>
      <w:r>
        <w:rPr>
          <w:rFonts w:hint="eastAsia" w:ascii="宋体" w:hAnsi="宋体"/>
          <w:b/>
          <w:color w:val="auto"/>
          <w:sz w:val="24"/>
          <w:highlight w:val="none"/>
        </w:rPr>
        <w:t>项目</w:t>
      </w:r>
      <w:r>
        <w:rPr>
          <w:rFonts w:hint="eastAsia" w:ascii="宋体" w:hAnsi="宋体"/>
          <w:bCs/>
          <w:color w:val="auto"/>
          <w:sz w:val="24"/>
          <w:highlight w:val="none"/>
        </w:rPr>
        <w:t>只允许有一个报价，不接受超过磋商文件中规定的预算金额的报价、可变动性报价、赠送及“零”报价，否则视为无效响应。</w:t>
      </w:r>
    </w:p>
    <w:p w14:paraId="7DC6B90A">
      <w:pPr>
        <w:ind w:right="420"/>
        <w:rPr>
          <w:rFonts w:hint="eastAsia" w:ascii="宋体" w:hAnsi="宋体"/>
          <w:sz w:val="24"/>
        </w:rPr>
      </w:pPr>
    </w:p>
    <w:p w14:paraId="3B460357">
      <w:pPr>
        <w:pStyle w:val="5"/>
        <w:rPr>
          <w:rFonts w:hint="eastAsia" w:hAnsi="宋体"/>
          <w:sz w:val="24"/>
          <w:szCs w:val="24"/>
        </w:rPr>
      </w:pPr>
    </w:p>
    <w:p w14:paraId="0A5ABAB8">
      <w:pPr>
        <w:pStyle w:val="5"/>
        <w:rPr>
          <w:rFonts w:hint="eastAsia" w:hAnsi="宋体"/>
          <w:sz w:val="24"/>
          <w:szCs w:val="24"/>
        </w:rPr>
      </w:pPr>
    </w:p>
    <w:p w14:paraId="01C24076">
      <w:pPr>
        <w:rPr>
          <w:rFonts w:hint="eastAsia" w:ascii="宋体" w:hAnsi="宋体"/>
          <w:sz w:val="24"/>
        </w:rPr>
      </w:pPr>
      <w:r>
        <w:rPr>
          <w:rFonts w:hint="eastAsia" w:ascii="宋体" w:hAnsi="宋体"/>
          <w:sz w:val="24"/>
        </w:rPr>
        <w:t>供应商全称（公章）：</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 xml:space="preserve">        </w:t>
      </w:r>
    </w:p>
    <w:p w14:paraId="48EF6D7D">
      <w:pPr>
        <w:rPr>
          <w:rFonts w:hint="eastAsia" w:ascii="宋体" w:hAnsi="宋体"/>
          <w:sz w:val="24"/>
        </w:rPr>
      </w:pPr>
    </w:p>
    <w:p w14:paraId="489F1979">
      <w:pPr>
        <w:rPr>
          <w:rFonts w:hint="eastAsia" w:ascii="宋体" w:hAnsi="宋体"/>
          <w:sz w:val="24"/>
          <w:u w:val="single"/>
        </w:rPr>
      </w:pPr>
      <w:r>
        <w:rPr>
          <w:rFonts w:hint="eastAsia" w:ascii="宋体" w:hAnsi="宋体"/>
          <w:sz w:val="24"/>
        </w:rPr>
        <w:t>法定代表人或被授权人（签字或盖章）：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772399D9">
      <w:pPr>
        <w:pStyle w:val="5"/>
        <w:rPr>
          <w:rFonts w:hint="eastAsia" w:hAnsi="宋体"/>
          <w:sz w:val="24"/>
          <w:szCs w:val="24"/>
        </w:rPr>
      </w:pPr>
      <w:r>
        <w:rPr>
          <w:rFonts w:hAnsi="宋体"/>
          <w:b/>
          <w:sz w:val="44"/>
        </w:rPr>
        <w:br w:type="page"/>
      </w:r>
      <w:r>
        <w:rPr>
          <w:rFonts w:hint="eastAsia" w:hAnsi="宋体"/>
          <w:sz w:val="24"/>
          <w:szCs w:val="24"/>
        </w:rPr>
        <w:t>附表2</w:t>
      </w:r>
    </w:p>
    <w:p w14:paraId="25CA8922">
      <w:pPr>
        <w:pStyle w:val="5"/>
        <w:jc w:val="center"/>
        <w:rPr>
          <w:rFonts w:hint="eastAsia" w:hAnsi="宋体"/>
          <w:b/>
          <w:bCs/>
          <w:sz w:val="32"/>
          <w:szCs w:val="32"/>
        </w:rPr>
      </w:pPr>
      <w:r>
        <w:rPr>
          <w:rFonts w:hint="eastAsia" w:hAnsi="宋体"/>
          <w:b/>
          <w:bCs/>
          <w:sz w:val="32"/>
          <w:szCs w:val="32"/>
        </w:rPr>
        <w:t>技术指标偏差表</w:t>
      </w:r>
    </w:p>
    <w:p w14:paraId="4364C998">
      <w:pPr>
        <w:kinsoku w:val="0"/>
        <w:spacing w:line="500" w:lineRule="exact"/>
        <w:ind w:left="-359" w:leftChars="-171" w:firstLine="358"/>
        <w:rPr>
          <w:rFonts w:hint="eastAsia" w:ascii="宋体" w:hAnsi="宋体"/>
          <w:b/>
          <w:sz w:val="24"/>
        </w:rPr>
      </w:pPr>
      <w:r>
        <w:rPr>
          <w:rFonts w:hint="eastAsia" w:ascii="宋体" w:hAnsi="宋体"/>
          <w:sz w:val="24"/>
        </w:rPr>
        <w:t xml:space="preserve">项目名称：                                                    </w:t>
      </w:r>
    </w:p>
    <w:p w14:paraId="44483379">
      <w:pPr>
        <w:kinsoku w:val="0"/>
        <w:spacing w:line="540" w:lineRule="exact"/>
        <w:ind w:left="-359" w:leftChars="-171" w:firstLine="357"/>
        <w:rPr>
          <w:rFonts w:hint="eastAsia" w:ascii="宋体" w:hAnsi="宋体"/>
          <w:b/>
          <w:sz w:val="24"/>
        </w:rPr>
      </w:pPr>
      <w:r>
        <w:rPr>
          <w:rFonts w:hint="eastAsia" w:ascii="宋体" w:hAnsi="宋体"/>
          <w:sz w:val="24"/>
        </w:rPr>
        <w:t>项目编号：</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98"/>
        <w:gridCol w:w="1853"/>
        <w:gridCol w:w="1866"/>
        <w:gridCol w:w="1657"/>
        <w:gridCol w:w="1659"/>
      </w:tblGrid>
      <w:tr w14:paraId="7562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56" w:type="pct"/>
            <w:noWrap w:val="0"/>
            <w:vAlign w:val="center"/>
          </w:tcPr>
          <w:p w14:paraId="1306B0CE">
            <w:pPr>
              <w:pStyle w:val="5"/>
              <w:spacing w:line="460" w:lineRule="exact"/>
              <w:jc w:val="center"/>
              <w:rPr>
                <w:rFonts w:hint="eastAsia" w:hAnsi="宋体" w:cs="Times New Roman"/>
                <w:sz w:val="24"/>
                <w:szCs w:val="24"/>
              </w:rPr>
            </w:pPr>
            <w:r>
              <w:rPr>
                <w:rFonts w:hint="eastAsia" w:hAnsi="宋体" w:cs="Times New Roman"/>
                <w:sz w:val="24"/>
                <w:szCs w:val="24"/>
              </w:rPr>
              <w:t>序号</w:t>
            </w:r>
          </w:p>
        </w:tc>
        <w:tc>
          <w:tcPr>
            <w:tcW w:w="753" w:type="pct"/>
            <w:noWrap w:val="0"/>
            <w:vAlign w:val="center"/>
          </w:tcPr>
          <w:p w14:paraId="59449ECE">
            <w:pPr>
              <w:pStyle w:val="5"/>
              <w:spacing w:line="460" w:lineRule="exact"/>
              <w:ind w:firstLine="240" w:firstLineChars="100"/>
              <w:rPr>
                <w:rFonts w:hint="eastAsia" w:hAnsi="宋体" w:cs="Times New Roman"/>
                <w:sz w:val="24"/>
                <w:szCs w:val="24"/>
              </w:rPr>
            </w:pPr>
            <w:r>
              <w:rPr>
                <w:rFonts w:hint="eastAsia" w:hAnsi="宋体" w:cs="Times New Roman"/>
                <w:sz w:val="24"/>
                <w:szCs w:val="24"/>
              </w:rPr>
              <w:t>名称</w:t>
            </w:r>
          </w:p>
        </w:tc>
        <w:tc>
          <w:tcPr>
            <w:tcW w:w="998" w:type="pct"/>
            <w:tcBorders>
              <w:right w:val="single" w:color="auto" w:sz="4" w:space="0"/>
            </w:tcBorders>
            <w:noWrap w:val="0"/>
            <w:vAlign w:val="center"/>
          </w:tcPr>
          <w:p w14:paraId="30C6F5F3">
            <w:pPr>
              <w:pStyle w:val="5"/>
              <w:spacing w:line="460" w:lineRule="exact"/>
              <w:jc w:val="center"/>
              <w:rPr>
                <w:rFonts w:hint="eastAsia" w:hAnsi="宋体" w:cs="Times New Roman"/>
                <w:sz w:val="24"/>
                <w:szCs w:val="24"/>
              </w:rPr>
            </w:pPr>
            <w:r>
              <w:rPr>
                <w:rFonts w:hint="eastAsia" w:hAnsi="宋体" w:cs="Times New Roman"/>
                <w:sz w:val="24"/>
                <w:szCs w:val="24"/>
              </w:rPr>
              <w:t>磋 商 要 求</w:t>
            </w:r>
          </w:p>
          <w:p w14:paraId="302F8D78">
            <w:pPr>
              <w:pStyle w:val="5"/>
              <w:spacing w:line="460" w:lineRule="exact"/>
              <w:jc w:val="center"/>
              <w:rPr>
                <w:rFonts w:hint="eastAsia" w:hAnsi="宋体" w:cs="Times New Roman"/>
                <w:sz w:val="24"/>
                <w:szCs w:val="24"/>
              </w:rPr>
            </w:pPr>
            <w:r>
              <w:rPr>
                <w:rFonts w:hint="eastAsia" w:hAnsi="宋体" w:cs="Times New Roman"/>
                <w:sz w:val="24"/>
                <w:szCs w:val="24"/>
              </w:rPr>
              <w:t>技 术 指 标</w:t>
            </w:r>
          </w:p>
        </w:tc>
        <w:tc>
          <w:tcPr>
            <w:tcW w:w="1005" w:type="pct"/>
            <w:tcBorders>
              <w:top w:val="single" w:color="auto" w:sz="4" w:space="0"/>
              <w:left w:val="single" w:color="auto" w:sz="4" w:space="0"/>
              <w:bottom w:val="single" w:color="auto" w:sz="4" w:space="0"/>
              <w:right w:val="single" w:color="auto" w:sz="4" w:space="0"/>
            </w:tcBorders>
            <w:noWrap w:val="0"/>
            <w:vAlign w:val="center"/>
          </w:tcPr>
          <w:p w14:paraId="47268199">
            <w:pPr>
              <w:pStyle w:val="5"/>
              <w:spacing w:line="460" w:lineRule="exact"/>
              <w:jc w:val="center"/>
              <w:rPr>
                <w:rFonts w:hint="eastAsia" w:hAnsi="宋体" w:cs="Times New Roman"/>
                <w:sz w:val="24"/>
                <w:szCs w:val="24"/>
              </w:rPr>
            </w:pPr>
            <w:r>
              <w:rPr>
                <w:rFonts w:hint="eastAsia" w:hAnsi="宋体" w:cs="Times New Roman"/>
                <w:sz w:val="24"/>
                <w:szCs w:val="24"/>
              </w:rPr>
              <w:t xml:space="preserve">磋 商 响 应 </w:t>
            </w:r>
          </w:p>
          <w:p w14:paraId="747A8A3B">
            <w:pPr>
              <w:pStyle w:val="5"/>
              <w:spacing w:line="460" w:lineRule="exact"/>
              <w:jc w:val="center"/>
              <w:rPr>
                <w:rFonts w:hint="eastAsia" w:hAnsi="宋体" w:cs="Times New Roman"/>
                <w:sz w:val="24"/>
                <w:szCs w:val="24"/>
              </w:rPr>
            </w:pPr>
            <w:r>
              <w:rPr>
                <w:rFonts w:hint="eastAsia" w:hAnsi="宋体" w:cs="Times New Roman"/>
                <w:sz w:val="24"/>
                <w:szCs w:val="24"/>
              </w:rPr>
              <w:t>技 术 指 标</w:t>
            </w:r>
          </w:p>
        </w:tc>
        <w:tc>
          <w:tcPr>
            <w:tcW w:w="892" w:type="pct"/>
            <w:tcBorders>
              <w:left w:val="single" w:color="auto" w:sz="4" w:space="0"/>
            </w:tcBorders>
            <w:noWrap w:val="0"/>
            <w:vAlign w:val="center"/>
          </w:tcPr>
          <w:p w14:paraId="6AC95631">
            <w:pPr>
              <w:pStyle w:val="5"/>
              <w:spacing w:line="460" w:lineRule="exact"/>
              <w:ind w:firstLine="120" w:firstLineChars="50"/>
              <w:rPr>
                <w:rFonts w:hint="eastAsia" w:hAnsi="宋体" w:cs="Times New Roman"/>
                <w:sz w:val="24"/>
                <w:szCs w:val="24"/>
              </w:rPr>
            </w:pPr>
            <w:r>
              <w:rPr>
                <w:rFonts w:hint="eastAsia" w:hAnsi="宋体" w:cs="Times New Roman"/>
                <w:sz w:val="24"/>
                <w:szCs w:val="24"/>
              </w:rPr>
              <w:t>偏离情况</w:t>
            </w:r>
          </w:p>
        </w:tc>
        <w:tc>
          <w:tcPr>
            <w:tcW w:w="893" w:type="pct"/>
            <w:tcBorders>
              <w:left w:val="single" w:color="auto" w:sz="4" w:space="0"/>
            </w:tcBorders>
            <w:noWrap w:val="0"/>
            <w:vAlign w:val="center"/>
          </w:tcPr>
          <w:p w14:paraId="2B36761A">
            <w:pPr>
              <w:pStyle w:val="5"/>
              <w:spacing w:line="460" w:lineRule="exact"/>
              <w:ind w:firstLine="120" w:firstLineChars="50"/>
              <w:rPr>
                <w:rFonts w:hint="eastAsia" w:hAnsi="宋体" w:cs="Times New Roman"/>
                <w:sz w:val="24"/>
                <w:szCs w:val="24"/>
              </w:rPr>
            </w:pPr>
            <w:r>
              <w:rPr>
                <w:rFonts w:hint="eastAsia" w:hAnsi="宋体" w:cs="Times New Roman"/>
                <w:sz w:val="24"/>
                <w:szCs w:val="24"/>
              </w:rPr>
              <w:t>偏离说明</w:t>
            </w:r>
          </w:p>
        </w:tc>
      </w:tr>
      <w:tr w14:paraId="3BF5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3CAC476D">
            <w:pPr>
              <w:pStyle w:val="5"/>
              <w:spacing w:line="540" w:lineRule="exact"/>
              <w:ind w:left="-120" w:leftChars="-57"/>
              <w:rPr>
                <w:rFonts w:hint="eastAsia" w:hAnsi="宋体"/>
                <w:sz w:val="28"/>
                <w:szCs w:val="28"/>
              </w:rPr>
            </w:pPr>
          </w:p>
        </w:tc>
        <w:tc>
          <w:tcPr>
            <w:tcW w:w="753" w:type="pct"/>
            <w:noWrap w:val="0"/>
            <w:vAlign w:val="top"/>
          </w:tcPr>
          <w:p w14:paraId="3DB66E6C">
            <w:pPr>
              <w:pStyle w:val="5"/>
              <w:spacing w:line="540" w:lineRule="exact"/>
              <w:rPr>
                <w:rFonts w:hint="eastAsia" w:hAnsi="宋体"/>
                <w:sz w:val="28"/>
                <w:szCs w:val="28"/>
              </w:rPr>
            </w:pPr>
          </w:p>
        </w:tc>
        <w:tc>
          <w:tcPr>
            <w:tcW w:w="998" w:type="pct"/>
            <w:noWrap w:val="0"/>
            <w:vAlign w:val="center"/>
          </w:tcPr>
          <w:p w14:paraId="0D733796">
            <w:pPr>
              <w:pStyle w:val="5"/>
              <w:spacing w:line="540" w:lineRule="exact"/>
              <w:rPr>
                <w:rFonts w:hint="eastAsia" w:hAnsi="宋体"/>
                <w:sz w:val="28"/>
                <w:szCs w:val="28"/>
              </w:rPr>
            </w:pPr>
          </w:p>
        </w:tc>
        <w:tc>
          <w:tcPr>
            <w:tcW w:w="1005" w:type="pct"/>
            <w:tcBorders>
              <w:top w:val="single" w:color="auto" w:sz="4" w:space="0"/>
            </w:tcBorders>
            <w:noWrap w:val="0"/>
            <w:vAlign w:val="center"/>
          </w:tcPr>
          <w:p w14:paraId="21F60495">
            <w:pPr>
              <w:pStyle w:val="5"/>
              <w:spacing w:line="540" w:lineRule="exact"/>
              <w:rPr>
                <w:rFonts w:hint="eastAsia" w:hAnsi="宋体"/>
                <w:sz w:val="28"/>
                <w:szCs w:val="28"/>
              </w:rPr>
            </w:pPr>
          </w:p>
        </w:tc>
        <w:tc>
          <w:tcPr>
            <w:tcW w:w="892" w:type="pct"/>
            <w:noWrap w:val="0"/>
            <w:vAlign w:val="center"/>
          </w:tcPr>
          <w:p w14:paraId="624D1BEC">
            <w:pPr>
              <w:pStyle w:val="5"/>
              <w:spacing w:line="540" w:lineRule="exact"/>
              <w:rPr>
                <w:rFonts w:hint="eastAsia" w:hAnsi="宋体"/>
                <w:sz w:val="28"/>
                <w:szCs w:val="28"/>
              </w:rPr>
            </w:pPr>
          </w:p>
        </w:tc>
        <w:tc>
          <w:tcPr>
            <w:tcW w:w="893" w:type="pct"/>
            <w:noWrap w:val="0"/>
            <w:vAlign w:val="center"/>
          </w:tcPr>
          <w:p w14:paraId="6226A26E">
            <w:pPr>
              <w:pStyle w:val="5"/>
              <w:spacing w:line="540" w:lineRule="exact"/>
              <w:rPr>
                <w:rFonts w:hint="eastAsia" w:hAnsi="宋体"/>
                <w:sz w:val="28"/>
                <w:szCs w:val="28"/>
              </w:rPr>
            </w:pPr>
          </w:p>
        </w:tc>
      </w:tr>
      <w:tr w14:paraId="37A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7A3FDC70">
            <w:pPr>
              <w:pStyle w:val="5"/>
              <w:spacing w:line="540" w:lineRule="exact"/>
              <w:rPr>
                <w:rFonts w:hint="eastAsia" w:hAnsi="宋体"/>
                <w:sz w:val="28"/>
                <w:szCs w:val="28"/>
              </w:rPr>
            </w:pPr>
          </w:p>
        </w:tc>
        <w:tc>
          <w:tcPr>
            <w:tcW w:w="753" w:type="pct"/>
            <w:noWrap w:val="0"/>
            <w:vAlign w:val="top"/>
          </w:tcPr>
          <w:p w14:paraId="1913E317">
            <w:pPr>
              <w:pStyle w:val="5"/>
              <w:spacing w:line="540" w:lineRule="exact"/>
              <w:rPr>
                <w:rFonts w:hint="eastAsia" w:hAnsi="宋体"/>
                <w:sz w:val="28"/>
                <w:szCs w:val="28"/>
              </w:rPr>
            </w:pPr>
          </w:p>
        </w:tc>
        <w:tc>
          <w:tcPr>
            <w:tcW w:w="998" w:type="pct"/>
            <w:noWrap w:val="0"/>
            <w:vAlign w:val="top"/>
          </w:tcPr>
          <w:p w14:paraId="2CAA4247">
            <w:pPr>
              <w:pStyle w:val="5"/>
              <w:spacing w:line="540" w:lineRule="exact"/>
              <w:rPr>
                <w:rFonts w:hint="eastAsia" w:hAnsi="宋体"/>
                <w:sz w:val="28"/>
                <w:szCs w:val="28"/>
              </w:rPr>
            </w:pPr>
          </w:p>
        </w:tc>
        <w:tc>
          <w:tcPr>
            <w:tcW w:w="1005" w:type="pct"/>
            <w:noWrap w:val="0"/>
            <w:vAlign w:val="top"/>
          </w:tcPr>
          <w:p w14:paraId="49688CF9">
            <w:pPr>
              <w:pStyle w:val="5"/>
              <w:spacing w:line="540" w:lineRule="exact"/>
              <w:rPr>
                <w:rFonts w:hint="eastAsia" w:hAnsi="宋体"/>
                <w:sz w:val="28"/>
                <w:szCs w:val="28"/>
              </w:rPr>
            </w:pPr>
          </w:p>
        </w:tc>
        <w:tc>
          <w:tcPr>
            <w:tcW w:w="892" w:type="pct"/>
            <w:noWrap w:val="0"/>
            <w:vAlign w:val="top"/>
          </w:tcPr>
          <w:p w14:paraId="0E9C7E11">
            <w:pPr>
              <w:pStyle w:val="5"/>
              <w:spacing w:line="540" w:lineRule="exact"/>
              <w:rPr>
                <w:rFonts w:hint="eastAsia" w:hAnsi="宋体"/>
                <w:sz w:val="28"/>
                <w:szCs w:val="28"/>
              </w:rPr>
            </w:pPr>
          </w:p>
        </w:tc>
        <w:tc>
          <w:tcPr>
            <w:tcW w:w="893" w:type="pct"/>
            <w:noWrap w:val="0"/>
            <w:vAlign w:val="top"/>
          </w:tcPr>
          <w:p w14:paraId="2541C670">
            <w:pPr>
              <w:pStyle w:val="5"/>
              <w:spacing w:line="540" w:lineRule="exact"/>
              <w:rPr>
                <w:rFonts w:hint="eastAsia" w:hAnsi="宋体"/>
                <w:sz w:val="28"/>
                <w:szCs w:val="28"/>
              </w:rPr>
            </w:pPr>
          </w:p>
        </w:tc>
      </w:tr>
      <w:tr w14:paraId="2E0F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0A4AB559">
            <w:pPr>
              <w:pStyle w:val="5"/>
              <w:spacing w:line="540" w:lineRule="exact"/>
              <w:rPr>
                <w:rFonts w:hint="eastAsia" w:hAnsi="宋体"/>
                <w:sz w:val="28"/>
                <w:szCs w:val="28"/>
              </w:rPr>
            </w:pPr>
          </w:p>
        </w:tc>
        <w:tc>
          <w:tcPr>
            <w:tcW w:w="753" w:type="pct"/>
            <w:noWrap w:val="0"/>
            <w:vAlign w:val="top"/>
          </w:tcPr>
          <w:p w14:paraId="0028D834">
            <w:pPr>
              <w:pStyle w:val="5"/>
              <w:spacing w:line="540" w:lineRule="exact"/>
              <w:rPr>
                <w:rFonts w:hint="eastAsia" w:hAnsi="宋体"/>
                <w:sz w:val="28"/>
                <w:szCs w:val="28"/>
              </w:rPr>
            </w:pPr>
          </w:p>
        </w:tc>
        <w:tc>
          <w:tcPr>
            <w:tcW w:w="998" w:type="pct"/>
            <w:noWrap w:val="0"/>
            <w:vAlign w:val="top"/>
          </w:tcPr>
          <w:p w14:paraId="4EC0C168">
            <w:pPr>
              <w:pStyle w:val="5"/>
              <w:spacing w:line="540" w:lineRule="exact"/>
              <w:rPr>
                <w:rFonts w:hint="eastAsia" w:hAnsi="宋体"/>
                <w:sz w:val="28"/>
                <w:szCs w:val="28"/>
              </w:rPr>
            </w:pPr>
          </w:p>
        </w:tc>
        <w:tc>
          <w:tcPr>
            <w:tcW w:w="1005" w:type="pct"/>
            <w:noWrap w:val="0"/>
            <w:vAlign w:val="top"/>
          </w:tcPr>
          <w:p w14:paraId="3F1BEB54">
            <w:pPr>
              <w:pStyle w:val="5"/>
              <w:spacing w:line="540" w:lineRule="exact"/>
              <w:rPr>
                <w:rFonts w:hint="eastAsia" w:hAnsi="宋体"/>
                <w:sz w:val="28"/>
                <w:szCs w:val="28"/>
              </w:rPr>
            </w:pPr>
          </w:p>
        </w:tc>
        <w:tc>
          <w:tcPr>
            <w:tcW w:w="892" w:type="pct"/>
            <w:noWrap w:val="0"/>
            <w:vAlign w:val="top"/>
          </w:tcPr>
          <w:p w14:paraId="2885C133">
            <w:pPr>
              <w:pStyle w:val="5"/>
              <w:spacing w:line="540" w:lineRule="exact"/>
              <w:rPr>
                <w:rFonts w:hint="eastAsia" w:hAnsi="宋体"/>
                <w:sz w:val="28"/>
                <w:szCs w:val="28"/>
              </w:rPr>
            </w:pPr>
          </w:p>
        </w:tc>
        <w:tc>
          <w:tcPr>
            <w:tcW w:w="893" w:type="pct"/>
            <w:noWrap w:val="0"/>
            <w:vAlign w:val="top"/>
          </w:tcPr>
          <w:p w14:paraId="2D7DE766">
            <w:pPr>
              <w:pStyle w:val="5"/>
              <w:spacing w:line="540" w:lineRule="exact"/>
              <w:rPr>
                <w:rFonts w:hint="eastAsia" w:hAnsi="宋体"/>
                <w:sz w:val="28"/>
                <w:szCs w:val="28"/>
              </w:rPr>
            </w:pPr>
          </w:p>
        </w:tc>
      </w:tr>
      <w:tr w14:paraId="7CE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6C1657C5">
            <w:pPr>
              <w:pStyle w:val="5"/>
              <w:spacing w:line="540" w:lineRule="exact"/>
              <w:rPr>
                <w:rFonts w:hint="eastAsia" w:hAnsi="宋体"/>
                <w:sz w:val="28"/>
                <w:szCs w:val="28"/>
              </w:rPr>
            </w:pPr>
          </w:p>
        </w:tc>
        <w:tc>
          <w:tcPr>
            <w:tcW w:w="753" w:type="pct"/>
            <w:noWrap w:val="0"/>
            <w:vAlign w:val="top"/>
          </w:tcPr>
          <w:p w14:paraId="37396C4F">
            <w:pPr>
              <w:pStyle w:val="5"/>
              <w:spacing w:line="540" w:lineRule="exact"/>
              <w:rPr>
                <w:rFonts w:hint="eastAsia" w:hAnsi="宋体"/>
                <w:sz w:val="28"/>
                <w:szCs w:val="28"/>
              </w:rPr>
            </w:pPr>
          </w:p>
        </w:tc>
        <w:tc>
          <w:tcPr>
            <w:tcW w:w="998" w:type="pct"/>
            <w:noWrap w:val="0"/>
            <w:vAlign w:val="top"/>
          </w:tcPr>
          <w:p w14:paraId="2F34EBA5">
            <w:pPr>
              <w:pStyle w:val="5"/>
              <w:spacing w:line="540" w:lineRule="exact"/>
              <w:rPr>
                <w:rFonts w:hint="eastAsia" w:hAnsi="宋体"/>
                <w:sz w:val="28"/>
                <w:szCs w:val="28"/>
              </w:rPr>
            </w:pPr>
          </w:p>
        </w:tc>
        <w:tc>
          <w:tcPr>
            <w:tcW w:w="1005" w:type="pct"/>
            <w:noWrap w:val="0"/>
            <w:vAlign w:val="top"/>
          </w:tcPr>
          <w:p w14:paraId="432B2804">
            <w:pPr>
              <w:pStyle w:val="5"/>
              <w:spacing w:line="540" w:lineRule="exact"/>
              <w:rPr>
                <w:rFonts w:hint="eastAsia" w:hAnsi="宋体"/>
                <w:sz w:val="28"/>
                <w:szCs w:val="28"/>
              </w:rPr>
            </w:pPr>
          </w:p>
        </w:tc>
        <w:tc>
          <w:tcPr>
            <w:tcW w:w="892" w:type="pct"/>
            <w:noWrap w:val="0"/>
            <w:vAlign w:val="top"/>
          </w:tcPr>
          <w:p w14:paraId="73E57AA3">
            <w:pPr>
              <w:pStyle w:val="5"/>
              <w:spacing w:line="540" w:lineRule="exact"/>
              <w:rPr>
                <w:rFonts w:hint="eastAsia" w:hAnsi="宋体"/>
                <w:sz w:val="28"/>
                <w:szCs w:val="28"/>
              </w:rPr>
            </w:pPr>
          </w:p>
        </w:tc>
        <w:tc>
          <w:tcPr>
            <w:tcW w:w="893" w:type="pct"/>
            <w:noWrap w:val="0"/>
            <w:vAlign w:val="top"/>
          </w:tcPr>
          <w:p w14:paraId="4BDB2E17">
            <w:pPr>
              <w:pStyle w:val="5"/>
              <w:spacing w:line="540" w:lineRule="exact"/>
              <w:rPr>
                <w:rFonts w:hint="eastAsia" w:hAnsi="宋体"/>
                <w:sz w:val="28"/>
                <w:szCs w:val="28"/>
              </w:rPr>
            </w:pPr>
          </w:p>
        </w:tc>
      </w:tr>
      <w:tr w14:paraId="1A7E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3D07B62B">
            <w:pPr>
              <w:pStyle w:val="5"/>
              <w:spacing w:line="540" w:lineRule="exact"/>
              <w:rPr>
                <w:rFonts w:hint="eastAsia" w:hAnsi="宋体"/>
                <w:sz w:val="28"/>
                <w:szCs w:val="28"/>
              </w:rPr>
            </w:pPr>
          </w:p>
        </w:tc>
        <w:tc>
          <w:tcPr>
            <w:tcW w:w="753" w:type="pct"/>
            <w:noWrap w:val="0"/>
            <w:vAlign w:val="top"/>
          </w:tcPr>
          <w:p w14:paraId="33DA99E8">
            <w:pPr>
              <w:pStyle w:val="5"/>
              <w:spacing w:line="540" w:lineRule="exact"/>
              <w:rPr>
                <w:rFonts w:hint="eastAsia" w:hAnsi="宋体"/>
                <w:sz w:val="28"/>
                <w:szCs w:val="28"/>
              </w:rPr>
            </w:pPr>
          </w:p>
        </w:tc>
        <w:tc>
          <w:tcPr>
            <w:tcW w:w="998" w:type="pct"/>
            <w:noWrap w:val="0"/>
            <w:vAlign w:val="top"/>
          </w:tcPr>
          <w:p w14:paraId="4C627861">
            <w:pPr>
              <w:pStyle w:val="5"/>
              <w:spacing w:line="540" w:lineRule="exact"/>
              <w:rPr>
                <w:rFonts w:hint="eastAsia" w:hAnsi="宋体"/>
                <w:sz w:val="28"/>
                <w:szCs w:val="28"/>
              </w:rPr>
            </w:pPr>
          </w:p>
        </w:tc>
        <w:tc>
          <w:tcPr>
            <w:tcW w:w="1005" w:type="pct"/>
            <w:noWrap w:val="0"/>
            <w:vAlign w:val="top"/>
          </w:tcPr>
          <w:p w14:paraId="3F412325">
            <w:pPr>
              <w:pStyle w:val="5"/>
              <w:spacing w:line="540" w:lineRule="exact"/>
              <w:rPr>
                <w:rFonts w:hint="eastAsia" w:hAnsi="宋体"/>
                <w:sz w:val="28"/>
                <w:szCs w:val="28"/>
              </w:rPr>
            </w:pPr>
          </w:p>
        </w:tc>
        <w:tc>
          <w:tcPr>
            <w:tcW w:w="892" w:type="pct"/>
            <w:noWrap w:val="0"/>
            <w:vAlign w:val="top"/>
          </w:tcPr>
          <w:p w14:paraId="5AB12B2A">
            <w:pPr>
              <w:pStyle w:val="5"/>
              <w:spacing w:line="540" w:lineRule="exact"/>
              <w:rPr>
                <w:rFonts w:hint="eastAsia" w:hAnsi="宋体"/>
                <w:sz w:val="28"/>
                <w:szCs w:val="28"/>
              </w:rPr>
            </w:pPr>
          </w:p>
        </w:tc>
        <w:tc>
          <w:tcPr>
            <w:tcW w:w="893" w:type="pct"/>
            <w:noWrap w:val="0"/>
            <w:vAlign w:val="top"/>
          </w:tcPr>
          <w:p w14:paraId="15A35CA2">
            <w:pPr>
              <w:pStyle w:val="5"/>
              <w:spacing w:line="540" w:lineRule="exact"/>
              <w:rPr>
                <w:rFonts w:hint="eastAsia" w:hAnsi="宋体"/>
                <w:sz w:val="28"/>
                <w:szCs w:val="28"/>
              </w:rPr>
            </w:pPr>
          </w:p>
        </w:tc>
      </w:tr>
      <w:tr w14:paraId="75D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622D18AC">
            <w:pPr>
              <w:pStyle w:val="5"/>
              <w:spacing w:line="540" w:lineRule="exact"/>
              <w:rPr>
                <w:rFonts w:hint="eastAsia" w:hAnsi="宋体"/>
                <w:sz w:val="28"/>
                <w:szCs w:val="28"/>
              </w:rPr>
            </w:pPr>
          </w:p>
        </w:tc>
        <w:tc>
          <w:tcPr>
            <w:tcW w:w="753" w:type="pct"/>
            <w:noWrap w:val="0"/>
            <w:vAlign w:val="top"/>
          </w:tcPr>
          <w:p w14:paraId="11ABE796">
            <w:pPr>
              <w:pStyle w:val="5"/>
              <w:spacing w:line="540" w:lineRule="exact"/>
              <w:rPr>
                <w:rFonts w:hint="eastAsia" w:hAnsi="宋体"/>
                <w:sz w:val="28"/>
                <w:szCs w:val="28"/>
              </w:rPr>
            </w:pPr>
          </w:p>
        </w:tc>
        <w:tc>
          <w:tcPr>
            <w:tcW w:w="998" w:type="pct"/>
            <w:noWrap w:val="0"/>
            <w:vAlign w:val="top"/>
          </w:tcPr>
          <w:p w14:paraId="1F89E298">
            <w:pPr>
              <w:pStyle w:val="5"/>
              <w:spacing w:line="540" w:lineRule="exact"/>
              <w:rPr>
                <w:rFonts w:hint="eastAsia" w:hAnsi="宋体"/>
                <w:sz w:val="28"/>
                <w:szCs w:val="28"/>
              </w:rPr>
            </w:pPr>
          </w:p>
        </w:tc>
        <w:tc>
          <w:tcPr>
            <w:tcW w:w="1005" w:type="pct"/>
            <w:noWrap w:val="0"/>
            <w:vAlign w:val="top"/>
          </w:tcPr>
          <w:p w14:paraId="60EAC1EA">
            <w:pPr>
              <w:pStyle w:val="5"/>
              <w:spacing w:line="540" w:lineRule="exact"/>
              <w:rPr>
                <w:rFonts w:hint="eastAsia" w:hAnsi="宋体"/>
                <w:sz w:val="28"/>
                <w:szCs w:val="28"/>
              </w:rPr>
            </w:pPr>
          </w:p>
        </w:tc>
        <w:tc>
          <w:tcPr>
            <w:tcW w:w="892" w:type="pct"/>
            <w:noWrap w:val="0"/>
            <w:vAlign w:val="top"/>
          </w:tcPr>
          <w:p w14:paraId="7602F298">
            <w:pPr>
              <w:pStyle w:val="5"/>
              <w:spacing w:line="540" w:lineRule="exact"/>
              <w:rPr>
                <w:rFonts w:hint="eastAsia" w:hAnsi="宋体"/>
                <w:sz w:val="28"/>
                <w:szCs w:val="28"/>
              </w:rPr>
            </w:pPr>
          </w:p>
        </w:tc>
        <w:tc>
          <w:tcPr>
            <w:tcW w:w="893" w:type="pct"/>
            <w:noWrap w:val="0"/>
            <w:vAlign w:val="top"/>
          </w:tcPr>
          <w:p w14:paraId="2334D19B">
            <w:pPr>
              <w:pStyle w:val="5"/>
              <w:spacing w:line="540" w:lineRule="exact"/>
              <w:rPr>
                <w:rFonts w:hint="eastAsia" w:hAnsi="宋体"/>
                <w:sz w:val="28"/>
                <w:szCs w:val="28"/>
              </w:rPr>
            </w:pPr>
          </w:p>
        </w:tc>
      </w:tr>
      <w:tr w14:paraId="2A4B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280F25C3">
            <w:pPr>
              <w:pStyle w:val="5"/>
              <w:spacing w:line="540" w:lineRule="exact"/>
              <w:rPr>
                <w:rFonts w:hint="eastAsia" w:hAnsi="宋体"/>
                <w:sz w:val="28"/>
                <w:szCs w:val="28"/>
              </w:rPr>
            </w:pPr>
          </w:p>
        </w:tc>
        <w:tc>
          <w:tcPr>
            <w:tcW w:w="753" w:type="pct"/>
            <w:noWrap w:val="0"/>
            <w:vAlign w:val="top"/>
          </w:tcPr>
          <w:p w14:paraId="020CFBE0">
            <w:pPr>
              <w:pStyle w:val="5"/>
              <w:spacing w:line="540" w:lineRule="exact"/>
              <w:rPr>
                <w:rFonts w:hint="eastAsia" w:hAnsi="宋体"/>
                <w:sz w:val="28"/>
                <w:szCs w:val="28"/>
              </w:rPr>
            </w:pPr>
          </w:p>
        </w:tc>
        <w:tc>
          <w:tcPr>
            <w:tcW w:w="998" w:type="pct"/>
            <w:noWrap w:val="0"/>
            <w:vAlign w:val="top"/>
          </w:tcPr>
          <w:p w14:paraId="3170C37D">
            <w:pPr>
              <w:pStyle w:val="5"/>
              <w:spacing w:line="540" w:lineRule="exact"/>
              <w:rPr>
                <w:rFonts w:hint="eastAsia" w:hAnsi="宋体"/>
                <w:sz w:val="28"/>
                <w:szCs w:val="28"/>
              </w:rPr>
            </w:pPr>
          </w:p>
        </w:tc>
        <w:tc>
          <w:tcPr>
            <w:tcW w:w="1005" w:type="pct"/>
            <w:noWrap w:val="0"/>
            <w:vAlign w:val="top"/>
          </w:tcPr>
          <w:p w14:paraId="596E99F0">
            <w:pPr>
              <w:pStyle w:val="5"/>
              <w:spacing w:line="540" w:lineRule="exact"/>
              <w:rPr>
                <w:rFonts w:hint="eastAsia" w:hAnsi="宋体"/>
                <w:sz w:val="28"/>
                <w:szCs w:val="28"/>
              </w:rPr>
            </w:pPr>
          </w:p>
        </w:tc>
        <w:tc>
          <w:tcPr>
            <w:tcW w:w="892" w:type="pct"/>
            <w:noWrap w:val="0"/>
            <w:vAlign w:val="top"/>
          </w:tcPr>
          <w:p w14:paraId="69E1DA38">
            <w:pPr>
              <w:pStyle w:val="5"/>
              <w:spacing w:line="540" w:lineRule="exact"/>
              <w:rPr>
                <w:rFonts w:hint="eastAsia" w:hAnsi="宋体"/>
                <w:sz w:val="28"/>
                <w:szCs w:val="28"/>
              </w:rPr>
            </w:pPr>
          </w:p>
        </w:tc>
        <w:tc>
          <w:tcPr>
            <w:tcW w:w="893" w:type="pct"/>
            <w:noWrap w:val="0"/>
            <w:vAlign w:val="top"/>
          </w:tcPr>
          <w:p w14:paraId="488AD03F">
            <w:pPr>
              <w:pStyle w:val="5"/>
              <w:spacing w:line="540" w:lineRule="exact"/>
              <w:rPr>
                <w:rFonts w:hint="eastAsia" w:hAnsi="宋体"/>
                <w:sz w:val="28"/>
                <w:szCs w:val="28"/>
              </w:rPr>
            </w:pPr>
          </w:p>
        </w:tc>
      </w:tr>
      <w:tr w14:paraId="775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6C89676A">
            <w:pPr>
              <w:pStyle w:val="5"/>
              <w:spacing w:line="540" w:lineRule="exact"/>
              <w:rPr>
                <w:rFonts w:hint="eastAsia" w:hAnsi="宋体"/>
                <w:sz w:val="28"/>
                <w:szCs w:val="28"/>
              </w:rPr>
            </w:pPr>
          </w:p>
        </w:tc>
        <w:tc>
          <w:tcPr>
            <w:tcW w:w="753" w:type="pct"/>
            <w:noWrap w:val="0"/>
            <w:vAlign w:val="top"/>
          </w:tcPr>
          <w:p w14:paraId="67BCFDE3">
            <w:pPr>
              <w:pStyle w:val="5"/>
              <w:spacing w:line="540" w:lineRule="exact"/>
              <w:rPr>
                <w:rFonts w:hint="eastAsia" w:hAnsi="宋体"/>
                <w:sz w:val="28"/>
                <w:szCs w:val="28"/>
              </w:rPr>
            </w:pPr>
          </w:p>
        </w:tc>
        <w:tc>
          <w:tcPr>
            <w:tcW w:w="998" w:type="pct"/>
            <w:noWrap w:val="0"/>
            <w:vAlign w:val="top"/>
          </w:tcPr>
          <w:p w14:paraId="6C381B18">
            <w:pPr>
              <w:pStyle w:val="5"/>
              <w:spacing w:line="540" w:lineRule="exact"/>
              <w:rPr>
                <w:rFonts w:hint="eastAsia" w:hAnsi="宋体"/>
                <w:sz w:val="28"/>
                <w:szCs w:val="28"/>
              </w:rPr>
            </w:pPr>
          </w:p>
        </w:tc>
        <w:tc>
          <w:tcPr>
            <w:tcW w:w="1005" w:type="pct"/>
            <w:noWrap w:val="0"/>
            <w:vAlign w:val="top"/>
          </w:tcPr>
          <w:p w14:paraId="3C196A98">
            <w:pPr>
              <w:pStyle w:val="5"/>
              <w:spacing w:line="540" w:lineRule="exact"/>
              <w:rPr>
                <w:rFonts w:hint="eastAsia" w:hAnsi="宋体"/>
                <w:sz w:val="28"/>
                <w:szCs w:val="28"/>
              </w:rPr>
            </w:pPr>
          </w:p>
        </w:tc>
        <w:tc>
          <w:tcPr>
            <w:tcW w:w="892" w:type="pct"/>
            <w:noWrap w:val="0"/>
            <w:vAlign w:val="top"/>
          </w:tcPr>
          <w:p w14:paraId="6160482C">
            <w:pPr>
              <w:pStyle w:val="5"/>
              <w:spacing w:line="540" w:lineRule="exact"/>
              <w:rPr>
                <w:rFonts w:hint="eastAsia" w:hAnsi="宋体"/>
                <w:sz w:val="28"/>
                <w:szCs w:val="28"/>
              </w:rPr>
            </w:pPr>
          </w:p>
        </w:tc>
        <w:tc>
          <w:tcPr>
            <w:tcW w:w="893" w:type="pct"/>
            <w:noWrap w:val="0"/>
            <w:vAlign w:val="top"/>
          </w:tcPr>
          <w:p w14:paraId="38D40C2E">
            <w:pPr>
              <w:pStyle w:val="5"/>
              <w:spacing w:line="540" w:lineRule="exact"/>
              <w:rPr>
                <w:rFonts w:hint="eastAsia" w:hAnsi="宋体"/>
                <w:sz w:val="28"/>
                <w:szCs w:val="28"/>
              </w:rPr>
            </w:pPr>
          </w:p>
        </w:tc>
      </w:tr>
      <w:tr w14:paraId="318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08BE70A0">
            <w:pPr>
              <w:pStyle w:val="5"/>
              <w:spacing w:line="540" w:lineRule="exact"/>
              <w:rPr>
                <w:rFonts w:hint="eastAsia" w:hAnsi="宋体"/>
                <w:sz w:val="28"/>
                <w:szCs w:val="28"/>
              </w:rPr>
            </w:pPr>
          </w:p>
        </w:tc>
        <w:tc>
          <w:tcPr>
            <w:tcW w:w="753" w:type="pct"/>
            <w:noWrap w:val="0"/>
            <w:vAlign w:val="top"/>
          </w:tcPr>
          <w:p w14:paraId="02FAA1D2">
            <w:pPr>
              <w:pStyle w:val="5"/>
              <w:spacing w:line="540" w:lineRule="exact"/>
              <w:rPr>
                <w:rFonts w:hint="eastAsia" w:hAnsi="宋体"/>
                <w:sz w:val="28"/>
                <w:szCs w:val="28"/>
              </w:rPr>
            </w:pPr>
          </w:p>
        </w:tc>
        <w:tc>
          <w:tcPr>
            <w:tcW w:w="998" w:type="pct"/>
            <w:noWrap w:val="0"/>
            <w:vAlign w:val="top"/>
          </w:tcPr>
          <w:p w14:paraId="37FB1E34">
            <w:pPr>
              <w:pStyle w:val="5"/>
              <w:spacing w:line="540" w:lineRule="exact"/>
              <w:rPr>
                <w:rFonts w:hint="eastAsia" w:hAnsi="宋体"/>
                <w:sz w:val="28"/>
                <w:szCs w:val="28"/>
              </w:rPr>
            </w:pPr>
          </w:p>
        </w:tc>
        <w:tc>
          <w:tcPr>
            <w:tcW w:w="1005" w:type="pct"/>
            <w:noWrap w:val="0"/>
            <w:vAlign w:val="top"/>
          </w:tcPr>
          <w:p w14:paraId="2120ACB0">
            <w:pPr>
              <w:pStyle w:val="5"/>
              <w:spacing w:line="540" w:lineRule="exact"/>
              <w:rPr>
                <w:rFonts w:hint="eastAsia" w:hAnsi="宋体"/>
                <w:sz w:val="28"/>
                <w:szCs w:val="28"/>
              </w:rPr>
            </w:pPr>
          </w:p>
        </w:tc>
        <w:tc>
          <w:tcPr>
            <w:tcW w:w="892" w:type="pct"/>
            <w:noWrap w:val="0"/>
            <w:vAlign w:val="top"/>
          </w:tcPr>
          <w:p w14:paraId="008DFC85">
            <w:pPr>
              <w:pStyle w:val="5"/>
              <w:spacing w:line="540" w:lineRule="exact"/>
              <w:rPr>
                <w:rFonts w:hint="eastAsia" w:hAnsi="宋体"/>
                <w:sz w:val="28"/>
                <w:szCs w:val="28"/>
              </w:rPr>
            </w:pPr>
          </w:p>
        </w:tc>
        <w:tc>
          <w:tcPr>
            <w:tcW w:w="893" w:type="pct"/>
            <w:noWrap w:val="0"/>
            <w:vAlign w:val="top"/>
          </w:tcPr>
          <w:p w14:paraId="077FF8FE">
            <w:pPr>
              <w:pStyle w:val="5"/>
              <w:spacing w:line="540" w:lineRule="exact"/>
              <w:rPr>
                <w:rFonts w:hint="eastAsia" w:hAnsi="宋体"/>
                <w:sz w:val="28"/>
                <w:szCs w:val="28"/>
              </w:rPr>
            </w:pPr>
          </w:p>
        </w:tc>
      </w:tr>
      <w:tr w14:paraId="3840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pct"/>
            <w:noWrap w:val="0"/>
            <w:vAlign w:val="top"/>
          </w:tcPr>
          <w:p w14:paraId="58282E40">
            <w:pPr>
              <w:pStyle w:val="5"/>
              <w:spacing w:line="540" w:lineRule="exact"/>
              <w:rPr>
                <w:rFonts w:hint="eastAsia" w:hAnsi="宋体"/>
                <w:sz w:val="28"/>
                <w:szCs w:val="28"/>
              </w:rPr>
            </w:pPr>
          </w:p>
        </w:tc>
        <w:tc>
          <w:tcPr>
            <w:tcW w:w="753" w:type="pct"/>
            <w:noWrap w:val="0"/>
            <w:vAlign w:val="top"/>
          </w:tcPr>
          <w:p w14:paraId="545F16B7">
            <w:pPr>
              <w:pStyle w:val="5"/>
              <w:spacing w:line="540" w:lineRule="exact"/>
              <w:rPr>
                <w:rFonts w:hint="eastAsia" w:hAnsi="宋体"/>
                <w:sz w:val="28"/>
                <w:szCs w:val="28"/>
              </w:rPr>
            </w:pPr>
          </w:p>
        </w:tc>
        <w:tc>
          <w:tcPr>
            <w:tcW w:w="998" w:type="pct"/>
            <w:noWrap w:val="0"/>
            <w:vAlign w:val="top"/>
          </w:tcPr>
          <w:p w14:paraId="2FCB2B6F">
            <w:pPr>
              <w:pStyle w:val="5"/>
              <w:spacing w:line="540" w:lineRule="exact"/>
              <w:rPr>
                <w:rFonts w:hint="eastAsia" w:hAnsi="宋体"/>
                <w:sz w:val="28"/>
                <w:szCs w:val="28"/>
              </w:rPr>
            </w:pPr>
          </w:p>
        </w:tc>
        <w:tc>
          <w:tcPr>
            <w:tcW w:w="1005" w:type="pct"/>
            <w:noWrap w:val="0"/>
            <w:vAlign w:val="top"/>
          </w:tcPr>
          <w:p w14:paraId="1917C0FE">
            <w:pPr>
              <w:pStyle w:val="5"/>
              <w:spacing w:line="540" w:lineRule="exact"/>
              <w:rPr>
                <w:rFonts w:hint="eastAsia" w:hAnsi="宋体"/>
                <w:sz w:val="28"/>
                <w:szCs w:val="28"/>
              </w:rPr>
            </w:pPr>
          </w:p>
        </w:tc>
        <w:tc>
          <w:tcPr>
            <w:tcW w:w="892" w:type="pct"/>
            <w:noWrap w:val="0"/>
            <w:vAlign w:val="top"/>
          </w:tcPr>
          <w:p w14:paraId="25D4B053">
            <w:pPr>
              <w:pStyle w:val="5"/>
              <w:spacing w:line="540" w:lineRule="exact"/>
              <w:rPr>
                <w:rFonts w:hint="eastAsia" w:hAnsi="宋体"/>
                <w:sz w:val="28"/>
                <w:szCs w:val="28"/>
              </w:rPr>
            </w:pPr>
          </w:p>
        </w:tc>
        <w:tc>
          <w:tcPr>
            <w:tcW w:w="893" w:type="pct"/>
            <w:noWrap w:val="0"/>
            <w:vAlign w:val="top"/>
          </w:tcPr>
          <w:p w14:paraId="50D6BF60">
            <w:pPr>
              <w:pStyle w:val="5"/>
              <w:spacing w:line="540" w:lineRule="exact"/>
              <w:rPr>
                <w:rFonts w:hint="eastAsia" w:hAnsi="宋体"/>
                <w:sz w:val="28"/>
                <w:szCs w:val="28"/>
              </w:rPr>
            </w:pPr>
          </w:p>
        </w:tc>
      </w:tr>
      <w:tr w14:paraId="6D47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2A61B45A">
            <w:pPr>
              <w:pStyle w:val="5"/>
              <w:spacing w:line="540" w:lineRule="exact"/>
              <w:rPr>
                <w:rFonts w:hint="eastAsia" w:hAnsi="宋体"/>
                <w:sz w:val="28"/>
                <w:szCs w:val="28"/>
              </w:rPr>
            </w:pPr>
          </w:p>
        </w:tc>
        <w:tc>
          <w:tcPr>
            <w:tcW w:w="753" w:type="pct"/>
            <w:noWrap w:val="0"/>
            <w:vAlign w:val="top"/>
          </w:tcPr>
          <w:p w14:paraId="4CCA41B2">
            <w:pPr>
              <w:pStyle w:val="5"/>
              <w:spacing w:line="540" w:lineRule="exact"/>
              <w:rPr>
                <w:rFonts w:hint="eastAsia" w:hAnsi="宋体"/>
                <w:sz w:val="28"/>
                <w:szCs w:val="28"/>
              </w:rPr>
            </w:pPr>
          </w:p>
        </w:tc>
        <w:tc>
          <w:tcPr>
            <w:tcW w:w="998" w:type="pct"/>
            <w:noWrap w:val="0"/>
            <w:vAlign w:val="top"/>
          </w:tcPr>
          <w:p w14:paraId="18622D16">
            <w:pPr>
              <w:pStyle w:val="5"/>
              <w:spacing w:line="540" w:lineRule="exact"/>
              <w:rPr>
                <w:rFonts w:hint="eastAsia" w:hAnsi="宋体"/>
                <w:sz w:val="28"/>
                <w:szCs w:val="28"/>
              </w:rPr>
            </w:pPr>
          </w:p>
        </w:tc>
        <w:tc>
          <w:tcPr>
            <w:tcW w:w="1005" w:type="pct"/>
            <w:noWrap w:val="0"/>
            <w:vAlign w:val="top"/>
          </w:tcPr>
          <w:p w14:paraId="0A91407A">
            <w:pPr>
              <w:pStyle w:val="5"/>
              <w:spacing w:line="540" w:lineRule="exact"/>
              <w:rPr>
                <w:rFonts w:hint="eastAsia" w:hAnsi="宋体"/>
                <w:sz w:val="28"/>
                <w:szCs w:val="28"/>
              </w:rPr>
            </w:pPr>
          </w:p>
        </w:tc>
        <w:tc>
          <w:tcPr>
            <w:tcW w:w="892" w:type="pct"/>
            <w:noWrap w:val="0"/>
            <w:vAlign w:val="top"/>
          </w:tcPr>
          <w:p w14:paraId="02AA7A49">
            <w:pPr>
              <w:pStyle w:val="5"/>
              <w:spacing w:line="540" w:lineRule="exact"/>
              <w:rPr>
                <w:rFonts w:hint="eastAsia" w:hAnsi="宋体"/>
                <w:sz w:val="28"/>
                <w:szCs w:val="28"/>
              </w:rPr>
            </w:pPr>
          </w:p>
        </w:tc>
        <w:tc>
          <w:tcPr>
            <w:tcW w:w="893" w:type="pct"/>
            <w:noWrap w:val="0"/>
            <w:vAlign w:val="top"/>
          </w:tcPr>
          <w:p w14:paraId="194EFE62">
            <w:pPr>
              <w:pStyle w:val="5"/>
              <w:spacing w:line="540" w:lineRule="exact"/>
              <w:rPr>
                <w:rFonts w:hint="eastAsia" w:hAnsi="宋体"/>
                <w:sz w:val="28"/>
                <w:szCs w:val="28"/>
              </w:rPr>
            </w:pPr>
          </w:p>
        </w:tc>
      </w:tr>
      <w:tr w14:paraId="53EB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pct"/>
            <w:noWrap w:val="0"/>
            <w:vAlign w:val="top"/>
          </w:tcPr>
          <w:p w14:paraId="6676ADFE">
            <w:pPr>
              <w:pStyle w:val="5"/>
              <w:spacing w:line="540" w:lineRule="exact"/>
              <w:rPr>
                <w:rFonts w:hint="eastAsia" w:hAnsi="宋体"/>
                <w:sz w:val="28"/>
                <w:szCs w:val="28"/>
              </w:rPr>
            </w:pPr>
          </w:p>
        </w:tc>
        <w:tc>
          <w:tcPr>
            <w:tcW w:w="753" w:type="pct"/>
            <w:noWrap w:val="0"/>
            <w:vAlign w:val="top"/>
          </w:tcPr>
          <w:p w14:paraId="41F266AC">
            <w:pPr>
              <w:pStyle w:val="5"/>
              <w:spacing w:line="540" w:lineRule="exact"/>
              <w:rPr>
                <w:rFonts w:hint="eastAsia" w:hAnsi="宋体"/>
                <w:sz w:val="28"/>
                <w:szCs w:val="28"/>
              </w:rPr>
            </w:pPr>
          </w:p>
        </w:tc>
        <w:tc>
          <w:tcPr>
            <w:tcW w:w="998" w:type="pct"/>
            <w:noWrap w:val="0"/>
            <w:vAlign w:val="top"/>
          </w:tcPr>
          <w:p w14:paraId="5D9E4029">
            <w:pPr>
              <w:pStyle w:val="5"/>
              <w:spacing w:line="540" w:lineRule="exact"/>
              <w:rPr>
                <w:rFonts w:hint="eastAsia" w:hAnsi="宋体"/>
                <w:sz w:val="28"/>
                <w:szCs w:val="28"/>
              </w:rPr>
            </w:pPr>
          </w:p>
        </w:tc>
        <w:tc>
          <w:tcPr>
            <w:tcW w:w="1005" w:type="pct"/>
            <w:noWrap w:val="0"/>
            <w:vAlign w:val="top"/>
          </w:tcPr>
          <w:p w14:paraId="04E41CAD">
            <w:pPr>
              <w:pStyle w:val="5"/>
              <w:spacing w:line="540" w:lineRule="exact"/>
              <w:rPr>
                <w:rFonts w:hint="eastAsia" w:hAnsi="宋体"/>
                <w:sz w:val="28"/>
                <w:szCs w:val="28"/>
              </w:rPr>
            </w:pPr>
          </w:p>
        </w:tc>
        <w:tc>
          <w:tcPr>
            <w:tcW w:w="892" w:type="pct"/>
            <w:noWrap w:val="0"/>
            <w:vAlign w:val="top"/>
          </w:tcPr>
          <w:p w14:paraId="788EE723">
            <w:pPr>
              <w:pStyle w:val="5"/>
              <w:spacing w:line="540" w:lineRule="exact"/>
              <w:rPr>
                <w:rFonts w:hint="eastAsia" w:hAnsi="宋体"/>
                <w:sz w:val="28"/>
                <w:szCs w:val="28"/>
              </w:rPr>
            </w:pPr>
          </w:p>
        </w:tc>
        <w:tc>
          <w:tcPr>
            <w:tcW w:w="893" w:type="pct"/>
            <w:noWrap w:val="0"/>
            <w:vAlign w:val="top"/>
          </w:tcPr>
          <w:p w14:paraId="3BCB6156">
            <w:pPr>
              <w:pStyle w:val="5"/>
              <w:spacing w:line="540" w:lineRule="exact"/>
              <w:rPr>
                <w:rFonts w:hint="eastAsia" w:hAnsi="宋体"/>
                <w:sz w:val="28"/>
                <w:szCs w:val="28"/>
              </w:rPr>
            </w:pPr>
          </w:p>
        </w:tc>
      </w:tr>
      <w:tr w14:paraId="54FE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top"/>
          </w:tcPr>
          <w:p w14:paraId="1950F013">
            <w:pPr>
              <w:pStyle w:val="5"/>
              <w:spacing w:line="540" w:lineRule="exact"/>
              <w:rPr>
                <w:rFonts w:hint="eastAsia" w:hAnsi="宋体"/>
                <w:sz w:val="28"/>
                <w:szCs w:val="28"/>
              </w:rPr>
            </w:pPr>
          </w:p>
        </w:tc>
        <w:tc>
          <w:tcPr>
            <w:tcW w:w="753" w:type="pct"/>
            <w:noWrap w:val="0"/>
            <w:vAlign w:val="top"/>
          </w:tcPr>
          <w:p w14:paraId="154D64F4">
            <w:pPr>
              <w:pStyle w:val="5"/>
              <w:spacing w:line="540" w:lineRule="exact"/>
              <w:rPr>
                <w:rFonts w:hint="eastAsia" w:hAnsi="宋体"/>
                <w:sz w:val="28"/>
                <w:szCs w:val="28"/>
              </w:rPr>
            </w:pPr>
          </w:p>
        </w:tc>
        <w:tc>
          <w:tcPr>
            <w:tcW w:w="998" w:type="pct"/>
            <w:noWrap w:val="0"/>
            <w:vAlign w:val="top"/>
          </w:tcPr>
          <w:p w14:paraId="2667355D">
            <w:pPr>
              <w:pStyle w:val="5"/>
              <w:spacing w:line="540" w:lineRule="exact"/>
              <w:rPr>
                <w:rFonts w:hint="eastAsia" w:hAnsi="宋体"/>
                <w:sz w:val="28"/>
                <w:szCs w:val="28"/>
              </w:rPr>
            </w:pPr>
          </w:p>
        </w:tc>
        <w:tc>
          <w:tcPr>
            <w:tcW w:w="1005" w:type="pct"/>
            <w:noWrap w:val="0"/>
            <w:vAlign w:val="top"/>
          </w:tcPr>
          <w:p w14:paraId="77528838">
            <w:pPr>
              <w:pStyle w:val="5"/>
              <w:spacing w:line="540" w:lineRule="exact"/>
              <w:rPr>
                <w:rFonts w:hint="eastAsia" w:hAnsi="宋体"/>
                <w:sz w:val="28"/>
                <w:szCs w:val="28"/>
              </w:rPr>
            </w:pPr>
          </w:p>
        </w:tc>
        <w:tc>
          <w:tcPr>
            <w:tcW w:w="892" w:type="pct"/>
            <w:noWrap w:val="0"/>
            <w:vAlign w:val="top"/>
          </w:tcPr>
          <w:p w14:paraId="1A05B0C9">
            <w:pPr>
              <w:pStyle w:val="5"/>
              <w:spacing w:line="540" w:lineRule="exact"/>
              <w:rPr>
                <w:rFonts w:hint="eastAsia" w:hAnsi="宋体"/>
                <w:sz w:val="28"/>
                <w:szCs w:val="28"/>
              </w:rPr>
            </w:pPr>
          </w:p>
        </w:tc>
        <w:tc>
          <w:tcPr>
            <w:tcW w:w="893" w:type="pct"/>
            <w:noWrap w:val="0"/>
            <w:vAlign w:val="top"/>
          </w:tcPr>
          <w:p w14:paraId="4C5F95A8">
            <w:pPr>
              <w:pStyle w:val="5"/>
              <w:spacing w:line="540" w:lineRule="exact"/>
              <w:rPr>
                <w:rFonts w:hint="eastAsia" w:hAnsi="宋体"/>
                <w:sz w:val="28"/>
                <w:szCs w:val="28"/>
              </w:rPr>
            </w:pPr>
          </w:p>
        </w:tc>
      </w:tr>
    </w:tbl>
    <w:p w14:paraId="314AB993">
      <w:pPr>
        <w:pStyle w:val="5"/>
        <w:spacing w:line="360" w:lineRule="auto"/>
        <w:rPr>
          <w:rFonts w:hint="eastAsia" w:hAnsi="宋体"/>
          <w:sz w:val="24"/>
          <w:szCs w:val="24"/>
        </w:rPr>
      </w:pPr>
      <w:r>
        <w:rPr>
          <w:rFonts w:hint="eastAsia" w:hAnsi="宋体"/>
          <w:sz w:val="24"/>
          <w:szCs w:val="24"/>
        </w:rPr>
        <w:t xml:space="preserve">说明： </w:t>
      </w:r>
    </w:p>
    <w:p w14:paraId="0ABE4380">
      <w:pPr>
        <w:autoSpaceDE w:val="0"/>
        <w:autoSpaceDN w:val="0"/>
        <w:adjustRightInd w:val="0"/>
        <w:spacing w:line="360" w:lineRule="auto"/>
        <w:ind w:firstLine="480" w:firstLineChars="200"/>
        <w:rPr>
          <w:rFonts w:hint="eastAsia" w:ascii="宋体" w:hAnsi="宋体" w:cs="Courier New"/>
          <w:sz w:val="24"/>
        </w:rPr>
      </w:pPr>
      <w:r>
        <w:rPr>
          <w:rFonts w:hint="eastAsia" w:ascii="宋体" w:hAnsi="宋体" w:cs="Courier New"/>
          <w:sz w:val="24"/>
        </w:rPr>
        <w:t>1、请按项目的实际技术参数，逐条对应磋商文件第三部分“技术参数及要求”，认真填写本表。偏离情况填写：优于、等于或低于，偏离说明对偏离情况做出详细说明。</w:t>
      </w:r>
    </w:p>
    <w:p w14:paraId="23706CE8">
      <w:pPr>
        <w:autoSpaceDE w:val="0"/>
        <w:autoSpaceDN w:val="0"/>
        <w:adjustRightInd w:val="0"/>
        <w:spacing w:line="360" w:lineRule="auto"/>
        <w:ind w:firstLine="480" w:firstLineChars="200"/>
        <w:rPr>
          <w:rFonts w:hint="eastAsia" w:ascii="宋体" w:hAnsi="宋体" w:cs="Courier New"/>
          <w:sz w:val="24"/>
        </w:rPr>
      </w:pPr>
      <w:r>
        <w:rPr>
          <w:rFonts w:hint="eastAsia" w:ascii="宋体" w:hAnsi="宋体" w:cs="Courier New"/>
          <w:sz w:val="24"/>
        </w:rPr>
        <w:t>2、供应商应按实际情况填写。</w:t>
      </w:r>
    </w:p>
    <w:p w14:paraId="69B18426">
      <w:pPr>
        <w:pStyle w:val="5"/>
        <w:rPr>
          <w:rFonts w:hint="eastAsia" w:hAnsi="宋体"/>
          <w:sz w:val="24"/>
          <w:szCs w:val="24"/>
        </w:rPr>
      </w:pPr>
    </w:p>
    <w:p w14:paraId="6E109E36">
      <w:pPr>
        <w:pStyle w:val="5"/>
        <w:rPr>
          <w:rFonts w:hint="eastAsia" w:hAnsi="宋体"/>
          <w:sz w:val="24"/>
          <w:szCs w:val="24"/>
        </w:rPr>
      </w:pPr>
      <w:r>
        <w:rPr>
          <w:rFonts w:hint="eastAsia" w:hAnsi="宋体"/>
          <w:sz w:val="24"/>
        </w:rPr>
        <w:t>供应商全称（公章）：</w:t>
      </w:r>
      <w:r>
        <w:rPr>
          <w:rFonts w:hAnsi="宋体"/>
          <w:sz w:val="24"/>
          <w:u w:val="single"/>
        </w:rPr>
        <w:t xml:space="preserve">                              </w:t>
      </w:r>
      <w:r>
        <w:rPr>
          <w:rFonts w:hint="eastAsia" w:hAnsi="宋体"/>
          <w:sz w:val="24"/>
          <w:szCs w:val="24"/>
        </w:rPr>
        <w:t xml:space="preserve">   </w:t>
      </w:r>
    </w:p>
    <w:p w14:paraId="1BCDFC30">
      <w:pPr>
        <w:pStyle w:val="5"/>
        <w:rPr>
          <w:rFonts w:hint="eastAsia" w:hAnsi="宋体"/>
          <w:sz w:val="24"/>
          <w:szCs w:val="24"/>
        </w:rPr>
      </w:pPr>
    </w:p>
    <w:p w14:paraId="0EDFE00F">
      <w:pPr>
        <w:pStyle w:val="5"/>
        <w:rPr>
          <w:rFonts w:hint="eastAsia" w:hAnsi="宋体"/>
          <w:sz w:val="24"/>
          <w:szCs w:val="24"/>
          <w:u w:val="single"/>
        </w:rPr>
      </w:pPr>
      <w:r>
        <w:rPr>
          <w:rFonts w:hint="eastAsia" w:hAnsi="宋体"/>
          <w:sz w:val="24"/>
          <w:szCs w:val="24"/>
        </w:rPr>
        <w:t>法定代表人或被授权人（签字或盖章）：</w:t>
      </w:r>
      <w:r>
        <w:rPr>
          <w:rFonts w:hint="eastAsia" w:hAnsi="宋体"/>
          <w:sz w:val="24"/>
          <w:szCs w:val="24"/>
          <w:u w:val="single"/>
        </w:rPr>
        <w:t xml:space="preserve">              </w:t>
      </w:r>
      <w:r>
        <w:rPr>
          <w:rFonts w:hint="eastAsia" w:hAnsi="宋体"/>
          <w:sz w:val="24"/>
          <w:szCs w:val="24"/>
        </w:rPr>
        <w:t xml:space="preserve">                              </w:t>
      </w:r>
    </w:p>
    <w:p w14:paraId="12A150E3">
      <w:pPr>
        <w:adjustRightInd w:val="0"/>
        <w:snapToGrid w:val="0"/>
        <w:spacing w:line="360" w:lineRule="auto"/>
        <w:rPr>
          <w:rFonts w:hint="eastAsia" w:ascii="宋体" w:hAnsi="宋体"/>
          <w:u w:val="single"/>
        </w:rPr>
      </w:pPr>
      <w:r>
        <w:rPr>
          <w:rFonts w:ascii="宋体" w:hAnsi="宋体"/>
          <w:u w:val="single"/>
        </w:rPr>
        <w:br w:type="page"/>
      </w:r>
      <w:r>
        <w:rPr>
          <w:rFonts w:hint="eastAsia" w:ascii="宋体" w:hAnsi="宋体"/>
          <w:sz w:val="24"/>
        </w:rPr>
        <w:t>附表3</w:t>
      </w:r>
    </w:p>
    <w:p w14:paraId="11391DCB">
      <w:pPr>
        <w:adjustRightInd w:val="0"/>
        <w:snapToGrid w:val="0"/>
        <w:spacing w:line="360" w:lineRule="auto"/>
        <w:jc w:val="center"/>
        <w:rPr>
          <w:rFonts w:hint="eastAsia" w:ascii="宋体" w:hAnsi="宋体" w:cs="Courier New"/>
          <w:b/>
          <w:bCs/>
          <w:sz w:val="32"/>
          <w:szCs w:val="32"/>
        </w:rPr>
      </w:pPr>
      <w:r>
        <w:rPr>
          <w:rFonts w:hint="eastAsia" w:ascii="宋体" w:hAnsi="宋体" w:cs="Courier New"/>
          <w:b/>
          <w:bCs/>
          <w:sz w:val="32"/>
          <w:szCs w:val="32"/>
        </w:rPr>
        <w:t>商务条款响应说明</w:t>
      </w:r>
    </w:p>
    <w:p w14:paraId="608EB9E0">
      <w:pPr>
        <w:kinsoku w:val="0"/>
        <w:spacing w:line="500" w:lineRule="exact"/>
        <w:ind w:left="-359" w:leftChars="-171" w:firstLine="358"/>
        <w:rPr>
          <w:rFonts w:hint="eastAsia" w:ascii="宋体" w:hAnsi="宋体"/>
          <w:b/>
          <w:sz w:val="24"/>
        </w:rPr>
      </w:pPr>
      <w:r>
        <w:rPr>
          <w:rFonts w:hint="eastAsia" w:ascii="宋体" w:hAnsi="宋体"/>
          <w:sz w:val="24"/>
        </w:rPr>
        <w:t xml:space="preserve">项目名称：                                                    </w:t>
      </w:r>
      <w:r>
        <w:rPr>
          <w:rFonts w:hint="eastAsia" w:ascii="宋体" w:hAnsi="宋体"/>
          <w:color w:val="FF0000"/>
          <w:sz w:val="24"/>
          <w:lang w:val="en-US" w:eastAsia="zh-CN"/>
        </w:rPr>
        <w:t xml:space="preserve"> </w:t>
      </w:r>
    </w:p>
    <w:p w14:paraId="48AA8BA2">
      <w:pPr>
        <w:kinsoku w:val="0"/>
        <w:spacing w:line="540" w:lineRule="exact"/>
        <w:ind w:left="-359" w:leftChars="-171" w:firstLine="357"/>
        <w:rPr>
          <w:rFonts w:hint="eastAsia" w:ascii="宋体" w:hAnsi="宋体"/>
          <w:b/>
          <w:sz w:val="24"/>
        </w:rPr>
      </w:pPr>
      <w:r>
        <w:rPr>
          <w:rFonts w:hint="eastAsia" w:ascii="宋体" w:hAnsi="宋体"/>
          <w:sz w:val="24"/>
        </w:rPr>
        <w:t>项目编号：</w:t>
      </w:r>
      <w:r>
        <w:rPr>
          <w:rFonts w:hint="eastAsia" w:ascii="宋体" w:hAnsi="宋体"/>
          <w:sz w:val="32"/>
          <w:szCs w:val="32"/>
        </w:rPr>
        <w:t xml:space="preserve">   </w:t>
      </w:r>
      <w:r>
        <w:rPr>
          <w:rFonts w:ascii="宋体" w:hAnsi="宋体"/>
          <w:sz w:val="32"/>
          <w:szCs w:val="32"/>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28C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6E290F02">
            <w:pPr>
              <w:spacing w:line="560" w:lineRule="exact"/>
              <w:ind w:right="-168" w:rightChars="-80" w:firstLine="120" w:firstLineChars="50"/>
              <w:rPr>
                <w:rFonts w:hint="eastAsia" w:ascii="宋体" w:hAnsi="宋体"/>
                <w:sz w:val="24"/>
              </w:rPr>
            </w:pPr>
            <w:r>
              <w:rPr>
                <w:rFonts w:hint="eastAsia" w:ascii="宋体" w:hAnsi="宋体"/>
                <w:sz w:val="24"/>
              </w:rPr>
              <w:t>序号</w:t>
            </w:r>
          </w:p>
        </w:tc>
        <w:tc>
          <w:tcPr>
            <w:tcW w:w="3425" w:type="dxa"/>
            <w:noWrap w:val="0"/>
            <w:vAlign w:val="center"/>
          </w:tcPr>
          <w:p w14:paraId="0DF56160">
            <w:pPr>
              <w:spacing w:line="560" w:lineRule="exact"/>
              <w:ind w:right="-168" w:rightChars="-80"/>
              <w:jc w:val="center"/>
              <w:rPr>
                <w:rFonts w:hint="eastAsia" w:ascii="宋体" w:hAnsi="宋体"/>
                <w:sz w:val="24"/>
              </w:rPr>
            </w:pPr>
            <w:r>
              <w:rPr>
                <w:rFonts w:hint="eastAsia" w:ascii="宋体" w:hAnsi="宋体"/>
                <w:sz w:val="24"/>
              </w:rPr>
              <w:t>磋商文件要求</w:t>
            </w:r>
          </w:p>
        </w:tc>
        <w:tc>
          <w:tcPr>
            <w:tcW w:w="2992" w:type="dxa"/>
            <w:noWrap w:val="0"/>
            <w:vAlign w:val="center"/>
          </w:tcPr>
          <w:p w14:paraId="0C8DE8F2">
            <w:pPr>
              <w:spacing w:line="560" w:lineRule="exact"/>
              <w:ind w:right="-168" w:rightChars="-80" w:firstLine="360" w:firstLineChars="150"/>
              <w:rPr>
                <w:rFonts w:hint="eastAsia" w:ascii="宋体" w:hAnsi="宋体"/>
                <w:sz w:val="24"/>
              </w:rPr>
            </w:pPr>
            <w:r>
              <w:rPr>
                <w:rFonts w:hint="eastAsia" w:ascii="宋体" w:hAnsi="宋体"/>
                <w:sz w:val="24"/>
              </w:rPr>
              <w:t>响应文件实际数据</w:t>
            </w:r>
          </w:p>
        </w:tc>
        <w:tc>
          <w:tcPr>
            <w:tcW w:w="1866" w:type="dxa"/>
            <w:noWrap w:val="0"/>
            <w:vAlign w:val="center"/>
          </w:tcPr>
          <w:p w14:paraId="77E6E43F">
            <w:pPr>
              <w:spacing w:line="560" w:lineRule="exact"/>
              <w:ind w:right="-168" w:rightChars="-80" w:firstLine="360" w:firstLineChars="150"/>
              <w:rPr>
                <w:rFonts w:hint="eastAsia" w:ascii="宋体" w:hAnsi="宋体"/>
                <w:sz w:val="24"/>
              </w:rPr>
            </w:pPr>
            <w:r>
              <w:rPr>
                <w:rFonts w:hint="eastAsia" w:ascii="宋体" w:hAnsi="宋体"/>
                <w:sz w:val="24"/>
              </w:rPr>
              <w:t>响应说明</w:t>
            </w:r>
          </w:p>
        </w:tc>
      </w:tr>
      <w:tr w14:paraId="3DC3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0788A45">
            <w:pPr>
              <w:spacing w:line="560" w:lineRule="exact"/>
              <w:ind w:right="-168" w:rightChars="-80"/>
              <w:jc w:val="center"/>
              <w:rPr>
                <w:rFonts w:hint="eastAsia" w:ascii="宋体" w:hAnsi="宋体"/>
                <w:sz w:val="24"/>
              </w:rPr>
            </w:pPr>
          </w:p>
        </w:tc>
        <w:tc>
          <w:tcPr>
            <w:tcW w:w="3425" w:type="dxa"/>
            <w:noWrap w:val="0"/>
            <w:vAlign w:val="center"/>
          </w:tcPr>
          <w:p w14:paraId="5936D0A7">
            <w:pPr>
              <w:spacing w:line="560" w:lineRule="exact"/>
              <w:ind w:right="-168" w:rightChars="-80"/>
              <w:jc w:val="center"/>
              <w:rPr>
                <w:rFonts w:hint="eastAsia" w:ascii="宋体" w:hAnsi="宋体"/>
                <w:sz w:val="24"/>
              </w:rPr>
            </w:pPr>
          </w:p>
        </w:tc>
        <w:tc>
          <w:tcPr>
            <w:tcW w:w="2992" w:type="dxa"/>
            <w:noWrap w:val="0"/>
            <w:vAlign w:val="center"/>
          </w:tcPr>
          <w:p w14:paraId="78A8B364">
            <w:pPr>
              <w:spacing w:line="560" w:lineRule="exact"/>
              <w:ind w:right="-168" w:rightChars="-80"/>
              <w:jc w:val="center"/>
              <w:rPr>
                <w:rFonts w:hint="eastAsia" w:ascii="宋体" w:hAnsi="宋体"/>
                <w:sz w:val="24"/>
              </w:rPr>
            </w:pPr>
          </w:p>
        </w:tc>
        <w:tc>
          <w:tcPr>
            <w:tcW w:w="1866" w:type="dxa"/>
            <w:noWrap w:val="0"/>
            <w:vAlign w:val="center"/>
          </w:tcPr>
          <w:p w14:paraId="01828E3E">
            <w:pPr>
              <w:spacing w:line="560" w:lineRule="exact"/>
              <w:ind w:right="-168" w:rightChars="-80"/>
              <w:jc w:val="center"/>
              <w:rPr>
                <w:rFonts w:hint="eastAsia" w:ascii="宋体" w:hAnsi="宋体"/>
                <w:sz w:val="24"/>
              </w:rPr>
            </w:pPr>
          </w:p>
        </w:tc>
      </w:tr>
      <w:tr w14:paraId="4FEF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76456A3">
            <w:pPr>
              <w:spacing w:line="560" w:lineRule="exact"/>
              <w:ind w:right="-168" w:rightChars="-80"/>
              <w:jc w:val="center"/>
              <w:rPr>
                <w:rFonts w:hint="eastAsia" w:ascii="宋体" w:hAnsi="宋体"/>
                <w:sz w:val="24"/>
              </w:rPr>
            </w:pPr>
          </w:p>
        </w:tc>
        <w:tc>
          <w:tcPr>
            <w:tcW w:w="3425" w:type="dxa"/>
            <w:noWrap w:val="0"/>
            <w:vAlign w:val="center"/>
          </w:tcPr>
          <w:p w14:paraId="2BADA87B">
            <w:pPr>
              <w:spacing w:line="560" w:lineRule="exact"/>
              <w:ind w:right="-168" w:rightChars="-80"/>
              <w:jc w:val="center"/>
              <w:rPr>
                <w:rFonts w:hint="eastAsia" w:ascii="宋体" w:hAnsi="宋体"/>
                <w:sz w:val="24"/>
              </w:rPr>
            </w:pPr>
          </w:p>
        </w:tc>
        <w:tc>
          <w:tcPr>
            <w:tcW w:w="2992" w:type="dxa"/>
            <w:noWrap w:val="0"/>
            <w:vAlign w:val="center"/>
          </w:tcPr>
          <w:p w14:paraId="650C36BE">
            <w:pPr>
              <w:spacing w:line="560" w:lineRule="exact"/>
              <w:ind w:right="-168" w:rightChars="-80"/>
              <w:jc w:val="center"/>
              <w:rPr>
                <w:rFonts w:hint="eastAsia" w:ascii="宋体" w:hAnsi="宋体"/>
                <w:sz w:val="24"/>
              </w:rPr>
            </w:pPr>
          </w:p>
        </w:tc>
        <w:tc>
          <w:tcPr>
            <w:tcW w:w="1866" w:type="dxa"/>
            <w:noWrap w:val="0"/>
            <w:vAlign w:val="center"/>
          </w:tcPr>
          <w:p w14:paraId="1B59E561">
            <w:pPr>
              <w:spacing w:line="560" w:lineRule="exact"/>
              <w:ind w:right="-168" w:rightChars="-80"/>
              <w:jc w:val="center"/>
              <w:rPr>
                <w:rFonts w:hint="eastAsia" w:ascii="宋体" w:hAnsi="宋体"/>
                <w:sz w:val="24"/>
              </w:rPr>
            </w:pPr>
          </w:p>
        </w:tc>
      </w:tr>
      <w:tr w14:paraId="0DC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A475F60">
            <w:pPr>
              <w:spacing w:line="560" w:lineRule="exact"/>
              <w:ind w:right="-168" w:rightChars="-80"/>
              <w:jc w:val="center"/>
              <w:rPr>
                <w:rFonts w:hint="eastAsia" w:ascii="宋体" w:hAnsi="宋体"/>
                <w:sz w:val="24"/>
                <w:highlight w:val="yellow"/>
              </w:rPr>
            </w:pPr>
          </w:p>
        </w:tc>
        <w:tc>
          <w:tcPr>
            <w:tcW w:w="3425" w:type="dxa"/>
            <w:noWrap w:val="0"/>
            <w:vAlign w:val="center"/>
          </w:tcPr>
          <w:p w14:paraId="600FB55C">
            <w:pPr>
              <w:spacing w:line="560" w:lineRule="exact"/>
              <w:ind w:right="-168" w:rightChars="-80"/>
              <w:jc w:val="center"/>
              <w:rPr>
                <w:rFonts w:hint="eastAsia" w:ascii="宋体" w:hAnsi="宋体"/>
                <w:sz w:val="24"/>
                <w:highlight w:val="yellow"/>
              </w:rPr>
            </w:pPr>
          </w:p>
        </w:tc>
        <w:tc>
          <w:tcPr>
            <w:tcW w:w="2992" w:type="dxa"/>
            <w:noWrap w:val="0"/>
            <w:vAlign w:val="center"/>
          </w:tcPr>
          <w:p w14:paraId="3C022EB3">
            <w:pPr>
              <w:spacing w:line="560" w:lineRule="exact"/>
              <w:ind w:right="-168" w:rightChars="-80"/>
              <w:jc w:val="center"/>
              <w:rPr>
                <w:rFonts w:hint="eastAsia" w:ascii="宋体" w:hAnsi="宋体"/>
                <w:sz w:val="24"/>
                <w:highlight w:val="yellow"/>
              </w:rPr>
            </w:pPr>
          </w:p>
        </w:tc>
        <w:tc>
          <w:tcPr>
            <w:tcW w:w="1866" w:type="dxa"/>
            <w:noWrap w:val="0"/>
            <w:vAlign w:val="center"/>
          </w:tcPr>
          <w:p w14:paraId="4840A0D9">
            <w:pPr>
              <w:spacing w:line="560" w:lineRule="exact"/>
              <w:ind w:right="-168" w:rightChars="-80"/>
              <w:jc w:val="center"/>
              <w:rPr>
                <w:rFonts w:hint="eastAsia" w:ascii="宋体" w:hAnsi="宋体"/>
                <w:sz w:val="24"/>
                <w:highlight w:val="yellow"/>
              </w:rPr>
            </w:pPr>
          </w:p>
        </w:tc>
      </w:tr>
      <w:tr w14:paraId="1D17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5446A83">
            <w:pPr>
              <w:spacing w:line="560" w:lineRule="exact"/>
              <w:ind w:right="-168" w:rightChars="-80"/>
              <w:jc w:val="center"/>
              <w:rPr>
                <w:rFonts w:hint="eastAsia" w:ascii="宋体" w:hAnsi="宋体"/>
                <w:sz w:val="24"/>
                <w:highlight w:val="yellow"/>
              </w:rPr>
            </w:pPr>
          </w:p>
        </w:tc>
        <w:tc>
          <w:tcPr>
            <w:tcW w:w="3425" w:type="dxa"/>
            <w:noWrap w:val="0"/>
            <w:vAlign w:val="center"/>
          </w:tcPr>
          <w:p w14:paraId="7F928DF6">
            <w:pPr>
              <w:spacing w:line="560" w:lineRule="exact"/>
              <w:ind w:right="-168" w:rightChars="-80"/>
              <w:jc w:val="center"/>
              <w:rPr>
                <w:rFonts w:hint="eastAsia" w:ascii="宋体" w:hAnsi="宋体"/>
                <w:sz w:val="24"/>
                <w:highlight w:val="yellow"/>
              </w:rPr>
            </w:pPr>
          </w:p>
        </w:tc>
        <w:tc>
          <w:tcPr>
            <w:tcW w:w="2992" w:type="dxa"/>
            <w:noWrap w:val="0"/>
            <w:vAlign w:val="center"/>
          </w:tcPr>
          <w:p w14:paraId="7031ED11">
            <w:pPr>
              <w:spacing w:line="560" w:lineRule="exact"/>
              <w:ind w:right="-168" w:rightChars="-80"/>
              <w:jc w:val="center"/>
              <w:rPr>
                <w:rFonts w:hint="eastAsia" w:ascii="宋体" w:hAnsi="宋体"/>
                <w:sz w:val="24"/>
                <w:highlight w:val="yellow"/>
              </w:rPr>
            </w:pPr>
          </w:p>
        </w:tc>
        <w:tc>
          <w:tcPr>
            <w:tcW w:w="1866" w:type="dxa"/>
            <w:noWrap w:val="0"/>
            <w:vAlign w:val="center"/>
          </w:tcPr>
          <w:p w14:paraId="0320DA0E">
            <w:pPr>
              <w:spacing w:line="560" w:lineRule="exact"/>
              <w:ind w:right="-168" w:rightChars="-80"/>
              <w:jc w:val="center"/>
              <w:rPr>
                <w:rFonts w:hint="eastAsia" w:ascii="宋体" w:hAnsi="宋体"/>
                <w:sz w:val="24"/>
                <w:highlight w:val="yellow"/>
              </w:rPr>
            </w:pPr>
          </w:p>
        </w:tc>
      </w:tr>
      <w:tr w14:paraId="75A0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E0596D6">
            <w:pPr>
              <w:spacing w:line="560" w:lineRule="exact"/>
              <w:ind w:right="-168" w:rightChars="-80"/>
              <w:jc w:val="center"/>
              <w:rPr>
                <w:rFonts w:hint="eastAsia" w:ascii="宋体" w:hAnsi="宋体"/>
                <w:sz w:val="24"/>
                <w:highlight w:val="yellow"/>
              </w:rPr>
            </w:pPr>
          </w:p>
        </w:tc>
        <w:tc>
          <w:tcPr>
            <w:tcW w:w="3425" w:type="dxa"/>
            <w:noWrap w:val="0"/>
            <w:vAlign w:val="center"/>
          </w:tcPr>
          <w:p w14:paraId="2AC0B733">
            <w:pPr>
              <w:spacing w:line="560" w:lineRule="exact"/>
              <w:ind w:right="-168" w:rightChars="-80"/>
              <w:jc w:val="center"/>
              <w:rPr>
                <w:rFonts w:hint="eastAsia" w:ascii="宋体" w:hAnsi="宋体"/>
                <w:sz w:val="24"/>
                <w:highlight w:val="yellow"/>
              </w:rPr>
            </w:pPr>
          </w:p>
        </w:tc>
        <w:tc>
          <w:tcPr>
            <w:tcW w:w="2992" w:type="dxa"/>
            <w:noWrap w:val="0"/>
            <w:vAlign w:val="center"/>
          </w:tcPr>
          <w:p w14:paraId="696FD797">
            <w:pPr>
              <w:spacing w:line="560" w:lineRule="exact"/>
              <w:ind w:right="-168" w:rightChars="-80"/>
              <w:jc w:val="center"/>
              <w:rPr>
                <w:rFonts w:hint="eastAsia" w:ascii="宋体" w:hAnsi="宋体"/>
                <w:sz w:val="24"/>
                <w:highlight w:val="yellow"/>
              </w:rPr>
            </w:pPr>
          </w:p>
        </w:tc>
        <w:tc>
          <w:tcPr>
            <w:tcW w:w="1866" w:type="dxa"/>
            <w:noWrap w:val="0"/>
            <w:vAlign w:val="center"/>
          </w:tcPr>
          <w:p w14:paraId="30AAB53E">
            <w:pPr>
              <w:spacing w:line="560" w:lineRule="exact"/>
              <w:ind w:right="-168" w:rightChars="-80"/>
              <w:jc w:val="center"/>
              <w:rPr>
                <w:rFonts w:hint="eastAsia" w:ascii="宋体" w:hAnsi="宋体"/>
                <w:sz w:val="24"/>
                <w:highlight w:val="yellow"/>
              </w:rPr>
            </w:pPr>
          </w:p>
        </w:tc>
      </w:tr>
      <w:tr w14:paraId="3E59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99702B1">
            <w:pPr>
              <w:spacing w:line="560" w:lineRule="exact"/>
              <w:ind w:right="-168" w:rightChars="-80"/>
              <w:jc w:val="center"/>
              <w:rPr>
                <w:rFonts w:hint="eastAsia" w:ascii="宋体" w:hAnsi="宋体"/>
                <w:sz w:val="24"/>
                <w:highlight w:val="yellow"/>
              </w:rPr>
            </w:pPr>
          </w:p>
        </w:tc>
        <w:tc>
          <w:tcPr>
            <w:tcW w:w="3425" w:type="dxa"/>
            <w:noWrap w:val="0"/>
            <w:vAlign w:val="center"/>
          </w:tcPr>
          <w:p w14:paraId="058745DF">
            <w:pPr>
              <w:spacing w:line="560" w:lineRule="exact"/>
              <w:ind w:right="-168" w:rightChars="-80"/>
              <w:jc w:val="center"/>
              <w:rPr>
                <w:rFonts w:hint="eastAsia" w:ascii="宋体" w:hAnsi="宋体"/>
                <w:sz w:val="24"/>
                <w:highlight w:val="yellow"/>
              </w:rPr>
            </w:pPr>
          </w:p>
        </w:tc>
        <w:tc>
          <w:tcPr>
            <w:tcW w:w="2992" w:type="dxa"/>
            <w:noWrap w:val="0"/>
            <w:vAlign w:val="center"/>
          </w:tcPr>
          <w:p w14:paraId="30550F64">
            <w:pPr>
              <w:spacing w:line="560" w:lineRule="exact"/>
              <w:ind w:right="-168" w:rightChars="-80"/>
              <w:jc w:val="center"/>
              <w:rPr>
                <w:rFonts w:hint="eastAsia" w:ascii="宋体" w:hAnsi="宋体"/>
                <w:sz w:val="24"/>
                <w:highlight w:val="yellow"/>
              </w:rPr>
            </w:pPr>
          </w:p>
        </w:tc>
        <w:tc>
          <w:tcPr>
            <w:tcW w:w="1866" w:type="dxa"/>
            <w:noWrap w:val="0"/>
            <w:vAlign w:val="center"/>
          </w:tcPr>
          <w:p w14:paraId="2460AEB0">
            <w:pPr>
              <w:spacing w:line="560" w:lineRule="exact"/>
              <w:ind w:right="-168" w:rightChars="-80"/>
              <w:jc w:val="center"/>
              <w:rPr>
                <w:rFonts w:hint="eastAsia" w:ascii="宋体" w:hAnsi="宋体"/>
                <w:sz w:val="24"/>
                <w:highlight w:val="yellow"/>
              </w:rPr>
            </w:pPr>
          </w:p>
        </w:tc>
      </w:tr>
      <w:tr w14:paraId="6A64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EB44DAA">
            <w:pPr>
              <w:spacing w:line="560" w:lineRule="exact"/>
              <w:ind w:right="-168" w:rightChars="-80"/>
              <w:jc w:val="center"/>
              <w:rPr>
                <w:rFonts w:hint="eastAsia" w:ascii="宋体" w:hAnsi="宋体"/>
                <w:sz w:val="24"/>
                <w:highlight w:val="yellow"/>
              </w:rPr>
            </w:pPr>
          </w:p>
        </w:tc>
        <w:tc>
          <w:tcPr>
            <w:tcW w:w="3425" w:type="dxa"/>
            <w:noWrap w:val="0"/>
            <w:vAlign w:val="center"/>
          </w:tcPr>
          <w:p w14:paraId="5F28A31E">
            <w:pPr>
              <w:spacing w:line="560" w:lineRule="exact"/>
              <w:ind w:right="-168" w:rightChars="-80"/>
              <w:jc w:val="center"/>
              <w:rPr>
                <w:rFonts w:hint="eastAsia" w:ascii="宋体" w:hAnsi="宋体"/>
                <w:sz w:val="24"/>
                <w:highlight w:val="yellow"/>
              </w:rPr>
            </w:pPr>
          </w:p>
        </w:tc>
        <w:tc>
          <w:tcPr>
            <w:tcW w:w="2992" w:type="dxa"/>
            <w:noWrap w:val="0"/>
            <w:vAlign w:val="center"/>
          </w:tcPr>
          <w:p w14:paraId="6545A74B">
            <w:pPr>
              <w:spacing w:line="560" w:lineRule="exact"/>
              <w:ind w:right="-168" w:rightChars="-80"/>
              <w:jc w:val="center"/>
              <w:rPr>
                <w:rFonts w:hint="eastAsia" w:ascii="宋体" w:hAnsi="宋体"/>
                <w:sz w:val="24"/>
                <w:highlight w:val="yellow"/>
              </w:rPr>
            </w:pPr>
          </w:p>
        </w:tc>
        <w:tc>
          <w:tcPr>
            <w:tcW w:w="1866" w:type="dxa"/>
            <w:noWrap w:val="0"/>
            <w:vAlign w:val="center"/>
          </w:tcPr>
          <w:p w14:paraId="51720C9C">
            <w:pPr>
              <w:spacing w:line="560" w:lineRule="exact"/>
              <w:ind w:right="-168" w:rightChars="-80"/>
              <w:jc w:val="center"/>
              <w:rPr>
                <w:rFonts w:hint="eastAsia" w:ascii="宋体" w:hAnsi="宋体"/>
                <w:sz w:val="24"/>
                <w:highlight w:val="yellow"/>
              </w:rPr>
            </w:pPr>
          </w:p>
        </w:tc>
      </w:tr>
      <w:tr w14:paraId="2CB9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B33FF2E">
            <w:pPr>
              <w:spacing w:line="560" w:lineRule="exact"/>
              <w:ind w:right="-168" w:rightChars="-80"/>
              <w:jc w:val="center"/>
              <w:rPr>
                <w:rFonts w:hint="eastAsia" w:ascii="宋体" w:hAnsi="宋体"/>
                <w:sz w:val="24"/>
                <w:highlight w:val="yellow"/>
              </w:rPr>
            </w:pPr>
          </w:p>
        </w:tc>
        <w:tc>
          <w:tcPr>
            <w:tcW w:w="3425" w:type="dxa"/>
            <w:noWrap w:val="0"/>
            <w:vAlign w:val="center"/>
          </w:tcPr>
          <w:p w14:paraId="222D0DBE">
            <w:pPr>
              <w:spacing w:line="560" w:lineRule="exact"/>
              <w:ind w:right="-168" w:rightChars="-80"/>
              <w:jc w:val="center"/>
              <w:rPr>
                <w:rFonts w:hint="eastAsia" w:ascii="宋体" w:hAnsi="宋体"/>
                <w:sz w:val="24"/>
                <w:highlight w:val="yellow"/>
              </w:rPr>
            </w:pPr>
          </w:p>
        </w:tc>
        <w:tc>
          <w:tcPr>
            <w:tcW w:w="2992" w:type="dxa"/>
            <w:noWrap w:val="0"/>
            <w:vAlign w:val="center"/>
          </w:tcPr>
          <w:p w14:paraId="316AF8FA">
            <w:pPr>
              <w:spacing w:line="560" w:lineRule="exact"/>
              <w:ind w:right="-168" w:rightChars="-80"/>
              <w:jc w:val="center"/>
              <w:rPr>
                <w:rFonts w:hint="eastAsia" w:ascii="宋体" w:hAnsi="宋体"/>
                <w:sz w:val="24"/>
                <w:highlight w:val="yellow"/>
              </w:rPr>
            </w:pPr>
          </w:p>
        </w:tc>
        <w:tc>
          <w:tcPr>
            <w:tcW w:w="1866" w:type="dxa"/>
            <w:noWrap w:val="0"/>
            <w:vAlign w:val="center"/>
          </w:tcPr>
          <w:p w14:paraId="27321A87">
            <w:pPr>
              <w:spacing w:line="560" w:lineRule="exact"/>
              <w:ind w:right="-168" w:rightChars="-80"/>
              <w:jc w:val="center"/>
              <w:rPr>
                <w:rFonts w:hint="eastAsia" w:ascii="宋体" w:hAnsi="宋体"/>
                <w:sz w:val="24"/>
                <w:highlight w:val="yellow"/>
              </w:rPr>
            </w:pPr>
          </w:p>
        </w:tc>
      </w:tr>
      <w:tr w14:paraId="099C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A05786C">
            <w:pPr>
              <w:spacing w:line="560" w:lineRule="exact"/>
              <w:ind w:right="-168" w:rightChars="-80"/>
              <w:jc w:val="center"/>
              <w:rPr>
                <w:rFonts w:hint="eastAsia" w:ascii="宋体" w:hAnsi="宋体"/>
                <w:sz w:val="24"/>
                <w:highlight w:val="yellow"/>
              </w:rPr>
            </w:pPr>
          </w:p>
        </w:tc>
        <w:tc>
          <w:tcPr>
            <w:tcW w:w="3425" w:type="dxa"/>
            <w:noWrap w:val="0"/>
            <w:vAlign w:val="center"/>
          </w:tcPr>
          <w:p w14:paraId="019AFFCA">
            <w:pPr>
              <w:spacing w:line="560" w:lineRule="exact"/>
              <w:ind w:right="-168" w:rightChars="-80"/>
              <w:jc w:val="center"/>
              <w:rPr>
                <w:rFonts w:hint="eastAsia" w:ascii="宋体" w:hAnsi="宋体"/>
                <w:sz w:val="24"/>
                <w:highlight w:val="yellow"/>
              </w:rPr>
            </w:pPr>
          </w:p>
        </w:tc>
        <w:tc>
          <w:tcPr>
            <w:tcW w:w="2992" w:type="dxa"/>
            <w:noWrap w:val="0"/>
            <w:vAlign w:val="center"/>
          </w:tcPr>
          <w:p w14:paraId="08C2B3F6">
            <w:pPr>
              <w:spacing w:line="560" w:lineRule="exact"/>
              <w:ind w:right="-168" w:rightChars="-80"/>
              <w:jc w:val="center"/>
              <w:rPr>
                <w:rFonts w:hint="eastAsia" w:ascii="宋体" w:hAnsi="宋体"/>
                <w:sz w:val="24"/>
                <w:highlight w:val="yellow"/>
              </w:rPr>
            </w:pPr>
          </w:p>
        </w:tc>
        <w:tc>
          <w:tcPr>
            <w:tcW w:w="1866" w:type="dxa"/>
            <w:noWrap w:val="0"/>
            <w:vAlign w:val="center"/>
          </w:tcPr>
          <w:p w14:paraId="4E79CDDC">
            <w:pPr>
              <w:spacing w:line="560" w:lineRule="exact"/>
              <w:ind w:right="-168" w:rightChars="-80"/>
              <w:jc w:val="center"/>
              <w:rPr>
                <w:rFonts w:hint="eastAsia" w:ascii="宋体" w:hAnsi="宋体"/>
                <w:sz w:val="24"/>
                <w:highlight w:val="yellow"/>
              </w:rPr>
            </w:pPr>
          </w:p>
        </w:tc>
      </w:tr>
      <w:tr w14:paraId="2C5F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3CEB738">
            <w:pPr>
              <w:spacing w:line="560" w:lineRule="exact"/>
              <w:ind w:right="-168" w:rightChars="-80"/>
              <w:jc w:val="center"/>
              <w:rPr>
                <w:rFonts w:hint="eastAsia" w:ascii="宋体" w:hAnsi="宋体"/>
                <w:sz w:val="24"/>
                <w:highlight w:val="yellow"/>
              </w:rPr>
            </w:pPr>
          </w:p>
        </w:tc>
        <w:tc>
          <w:tcPr>
            <w:tcW w:w="3425" w:type="dxa"/>
            <w:noWrap w:val="0"/>
            <w:vAlign w:val="center"/>
          </w:tcPr>
          <w:p w14:paraId="1C06EE2D">
            <w:pPr>
              <w:spacing w:line="560" w:lineRule="exact"/>
              <w:ind w:right="-168" w:rightChars="-80"/>
              <w:jc w:val="center"/>
              <w:rPr>
                <w:rFonts w:hint="eastAsia" w:ascii="宋体" w:hAnsi="宋体"/>
                <w:sz w:val="24"/>
                <w:highlight w:val="yellow"/>
              </w:rPr>
            </w:pPr>
          </w:p>
        </w:tc>
        <w:tc>
          <w:tcPr>
            <w:tcW w:w="2992" w:type="dxa"/>
            <w:noWrap w:val="0"/>
            <w:vAlign w:val="center"/>
          </w:tcPr>
          <w:p w14:paraId="17CEF8A7">
            <w:pPr>
              <w:spacing w:line="560" w:lineRule="exact"/>
              <w:ind w:right="-168" w:rightChars="-80"/>
              <w:jc w:val="center"/>
              <w:rPr>
                <w:rFonts w:hint="eastAsia" w:ascii="宋体" w:hAnsi="宋体"/>
                <w:sz w:val="24"/>
                <w:highlight w:val="yellow"/>
              </w:rPr>
            </w:pPr>
          </w:p>
        </w:tc>
        <w:tc>
          <w:tcPr>
            <w:tcW w:w="1866" w:type="dxa"/>
            <w:noWrap w:val="0"/>
            <w:vAlign w:val="center"/>
          </w:tcPr>
          <w:p w14:paraId="650EC622">
            <w:pPr>
              <w:spacing w:line="560" w:lineRule="exact"/>
              <w:ind w:right="-168" w:rightChars="-80"/>
              <w:jc w:val="center"/>
              <w:rPr>
                <w:rFonts w:hint="eastAsia" w:ascii="宋体" w:hAnsi="宋体"/>
                <w:sz w:val="24"/>
                <w:highlight w:val="yellow"/>
              </w:rPr>
            </w:pPr>
          </w:p>
        </w:tc>
      </w:tr>
      <w:tr w14:paraId="5A99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F377182">
            <w:pPr>
              <w:spacing w:line="560" w:lineRule="exact"/>
              <w:ind w:right="-168" w:rightChars="-80"/>
              <w:jc w:val="center"/>
              <w:rPr>
                <w:rFonts w:hint="eastAsia" w:ascii="宋体" w:hAnsi="宋体"/>
                <w:sz w:val="24"/>
                <w:highlight w:val="yellow"/>
              </w:rPr>
            </w:pPr>
          </w:p>
        </w:tc>
        <w:tc>
          <w:tcPr>
            <w:tcW w:w="3425" w:type="dxa"/>
            <w:noWrap w:val="0"/>
            <w:vAlign w:val="center"/>
          </w:tcPr>
          <w:p w14:paraId="76DD3D96">
            <w:pPr>
              <w:spacing w:line="560" w:lineRule="exact"/>
              <w:ind w:right="-168" w:rightChars="-80"/>
              <w:jc w:val="center"/>
              <w:rPr>
                <w:rFonts w:hint="eastAsia" w:ascii="宋体" w:hAnsi="宋体"/>
                <w:sz w:val="24"/>
                <w:highlight w:val="yellow"/>
              </w:rPr>
            </w:pPr>
          </w:p>
        </w:tc>
        <w:tc>
          <w:tcPr>
            <w:tcW w:w="2992" w:type="dxa"/>
            <w:noWrap w:val="0"/>
            <w:vAlign w:val="center"/>
          </w:tcPr>
          <w:p w14:paraId="25C1386F">
            <w:pPr>
              <w:spacing w:line="560" w:lineRule="exact"/>
              <w:ind w:right="-168" w:rightChars="-80"/>
              <w:jc w:val="center"/>
              <w:rPr>
                <w:rFonts w:hint="eastAsia" w:ascii="宋体" w:hAnsi="宋体"/>
                <w:sz w:val="24"/>
                <w:highlight w:val="yellow"/>
              </w:rPr>
            </w:pPr>
          </w:p>
        </w:tc>
        <w:tc>
          <w:tcPr>
            <w:tcW w:w="1866" w:type="dxa"/>
            <w:noWrap w:val="0"/>
            <w:vAlign w:val="center"/>
          </w:tcPr>
          <w:p w14:paraId="6C92B794">
            <w:pPr>
              <w:spacing w:line="560" w:lineRule="exact"/>
              <w:ind w:right="-168" w:rightChars="-80"/>
              <w:jc w:val="center"/>
              <w:rPr>
                <w:rFonts w:hint="eastAsia" w:ascii="宋体" w:hAnsi="宋体"/>
                <w:sz w:val="24"/>
                <w:highlight w:val="yellow"/>
              </w:rPr>
            </w:pPr>
          </w:p>
        </w:tc>
      </w:tr>
      <w:tr w14:paraId="103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8DC26A4">
            <w:pPr>
              <w:spacing w:line="560" w:lineRule="exact"/>
              <w:ind w:right="-168" w:rightChars="-80"/>
              <w:jc w:val="center"/>
              <w:rPr>
                <w:rFonts w:hint="eastAsia" w:ascii="宋体" w:hAnsi="宋体"/>
                <w:sz w:val="24"/>
                <w:highlight w:val="yellow"/>
              </w:rPr>
            </w:pPr>
          </w:p>
        </w:tc>
        <w:tc>
          <w:tcPr>
            <w:tcW w:w="3425" w:type="dxa"/>
            <w:noWrap w:val="0"/>
            <w:vAlign w:val="center"/>
          </w:tcPr>
          <w:p w14:paraId="116A6957">
            <w:pPr>
              <w:spacing w:line="560" w:lineRule="exact"/>
              <w:ind w:right="-168" w:rightChars="-80"/>
              <w:jc w:val="center"/>
              <w:rPr>
                <w:rFonts w:hint="eastAsia" w:ascii="宋体" w:hAnsi="宋体"/>
                <w:sz w:val="24"/>
                <w:highlight w:val="yellow"/>
              </w:rPr>
            </w:pPr>
          </w:p>
        </w:tc>
        <w:tc>
          <w:tcPr>
            <w:tcW w:w="2992" w:type="dxa"/>
            <w:noWrap w:val="0"/>
            <w:vAlign w:val="center"/>
          </w:tcPr>
          <w:p w14:paraId="5BDC5156">
            <w:pPr>
              <w:spacing w:line="560" w:lineRule="exact"/>
              <w:ind w:right="-168" w:rightChars="-80"/>
              <w:jc w:val="center"/>
              <w:rPr>
                <w:rFonts w:hint="eastAsia" w:ascii="宋体" w:hAnsi="宋体"/>
                <w:sz w:val="24"/>
                <w:highlight w:val="yellow"/>
              </w:rPr>
            </w:pPr>
          </w:p>
        </w:tc>
        <w:tc>
          <w:tcPr>
            <w:tcW w:w="1866" w:type="dxa"/>
            <w:noWrap w:val="0"/>
            <w:vAlign w:val="center"/>
          </w:tcPr>
          <w:p w14:paraId="20C330D6">
            <w:pPr>
              <w:spacing w:line="560" w:lineRule="exact"/>
              <w:ind w:right="-168" w:rightChars="-80"/>
              <w:jc w:val="center"/>
              <w:rPr>
                <w:rFonts w:hint="eastAsia" w:ascii="宋体" w:hAnsi="宋体"/>
                <w:sz w:val="24"/>
                <w:highlight w:val="yellow"/>
              </w:rPr>
            </w:pPr>
          </w:p>
        </w:tc>
      </w:tr>
      <w:tr w14:paraId="5588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74157AF">
            <w:pPr>
              <w:spacing w:line="560" w:lineRule="exact"/>
              <w:ind w:right="-168" w:rightChars="-80"/>
              <w:jc w:val="center"/>
              <w:rPr>
                <w:rFonts w:hint="eastAsia" w:ascii="宋体" w:hAnsi="宋体"/>
                <w:sz w:val="24"/>
                <w:highlight w:val="yellow"/>
              </w:rPr>
            </w:pPr>
          </w:p>
        </w:tc>
        <w:tc>
          <w:tcPr>
            <w:tcW w:w="3425" w:type="dxa"/>
            <w:noWrap w:val="0"/>
            <w:vAlign w:val="center"/>
          </w:tcPr>
          <w:p w14:paraId="7D2CA52C">
            <w:pPr>
              <w:spacing w:line="560" w:lineRule="exact"/>
              <w:ind w:right="-168" w:rightChars="-80"/>
              <w:jc w:val="center"/>
              <w:rPr>
                <w:rFonts w:hint="eastAsia" w:ascii="宋体" w:hAnsi="宋体"/>
                <w:sz w:val="24"/>
                <w:highlight w:val="yellow"/>
              </w:rPr>
            </w:pPr>
          </w:p>
        </w:tc>
        <w:tc>
          <w:tcPr>
            <w:tcW w:w="2992" w:type="dxa"/>
            <w:noWrap w:val="0"/>
            <w:vAlign w:val="center"/>
          </w:tcPr>
          <w:p w14:paraId="556A0B50">
            <w:pPr>
              <w:spacing w:line="560" w:lineRule="exact"/>
              <w:ind w:right="-168" w:rightChars="-80"/>
              <w:jc w:val="center"/>
              <w:rPr>
                <w:rFonts w:hint="eastAsia" w:ascii="宋体" w:hAnsi="宋体"/>
                <w:sz w:val="24"/>
                <w:highlight w:val="yellow"/>
              </w:rPr>
            </w:pPr>
          </w:p>
        </w:tc>
        <w:tc>
          <w:tcPr>
            <w:tcW w:w="1866" w:type="dxa"/>
            <w:noWrap w:val="0"/>
            <w:vAlign w:val="center"/>
          </w:tcPr>
          <w:p w14:paraId="4714868E">
            <w:pPr>
              <w:spacing w:line="560" w:lineRule="exact"/>
              <w:ind w:right="-168" w:rightChars="-80"/>
              <w:jc w:val="center"/>
              <w:rPr>
                <w:rFonts w:hint="eastAsia" w:ascii="宋体" w:hAnsi="宋体"/>
                <w:sz w:val="24"/>
                <w:highlight w:val="yellow"/>
              </w:rPr>
            </w:pPr>
          </w:p>
        </w:tc>
      </w:tr>
    </w:tbl>
    <w:p w14:paraId="71E9AE94">
      <w:pPr>
        <w:autoSpaceDE w:val="0"/>
        <w:autoSpaceDN w:val="0"/>
        <w:adjustRightInd w:val="0"/>
        <w:spacing w:line="360" w:lineRule="auto"/>
        <w:rPr>
          <w:rFonts w:hint="eastAsia" w:ascii="宋体" w:hAnsi="宋体" w:cs="Courier New"/>
          <w:sz w:val="24"/>
        </w:rPr>
      </w:pPr>
      <w:r>
        <w:rPr>
          <w:rFonts w:hint="eastAsia" w:ascii="宋体" w:hAnsi="宋体" w:cs="Courier New"/>
          <w:sz w:val="24"/>
        </w:rPr>
        <w:t>说明：</w:t>
      </w:r>
    </w:p>
    <w:p w14:paraId="50282101">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1、按照供应商须知前附表商务条款须如实填写（</w:t>
      </w:r>
      <w:r>
        <w:rPr>
          <w:rFonts w:hint="eastAsia" w:ascii="宋体" w:hAnsi="宋体" w:cs="Courier New"/>
          <w:color w:val="auto"/>
          <w:sz w:val="24"/>
        </w:rPr>
        <w:t>包括</w:t>
      </w:r>
      <w:r>
        <w:rPr>
          <w:rFonts w:hint="eastAsia" w:ascii="宋体" w:hAnsi="宋体" w:cs="Courier New"/>
          <w:sz w:val="24"/>
        </w:rPr>
        <w:t>提供服务的时间、地点、结算方式、质保期等）。</w:t>
      </w:r>
    </w:p>
    <w:p w14:paraId="16B88CEF">
      <w:pPr>
        <w:autoSpaceDE w:val="0"/>
        <w:autoSpaceDN w:val="0"/>
        <w:adjustRightInd w:val="0"/>
        <w:spacing w:line="360" w:lineRule="auto"/>
        <w:ind w:firstLine="480" w:firstLineChars="200"/>
        <w:rPr>
          <w:rFonts w:hint="eastAsia" w:ascii="宋体" w:hAnsi="宋体" w:cs="Courier New"/>
          <w:sz w:val="24"/>
        </w:rPr>
      </w:pPr>
      <w:r>
        <w:rPr>
          <w:rFonts w:hint="eastAsia" w:ascii="宋体" w:hAnsi="宋体" w:cs="Courier New"/>
          <w:sz w:val="24"/>
        </w:rPr>
        <w:t>2、响应说明填写：优于、等于或低于。</w:t>
      </w:r>
    </w:p>
    <w:p w14:paraId="27CC099E">
      <w:pPr>
        <w:pStyle w:val="5"/>
        <w:rPr>
          <w:rFonts w:hAnsi="宋体"/>
          <w:sz w:val="24"/>
        </w:rPr>
      </w:pPr>
    </w:p>
    <w:p w14:paraId="3EC72392">
      <w:pPr>
        <w:pStyle w:val="5"/>
        <w:rPr>
          <w:rFonts w:hint="eastAsia" w:hAnsi="宋体"/>
          <w:sz w:val="24"/>
          <w:szCs w:val="24"/>
        </w:rPr>
      </w:pPr>
      <w:r>
        <w:rPr>
          <w:rFonts w:hint="eastAsia" w:hAnsi="宋体"/>
          <w:sz w:val="24"/>
        </w:rPr>
        <w:t>供应商全称（公章）：</w:t>
      </w:r>
      <w:r>
        <w:rPr>
          <w:rFonts w:hAnsi="宋体"/>
          <w:sz w:val="24"/>
          <w:u w:val="single"/>
        </w:rPr>
        <w:t xml:space="preserve">           </w:t>
      </w:r>
      <w:r>
        <w:rPr>
          <w:rFonts w:hint="eastAsia" w:hAnsi="宋体"/>
          <w:sz w:val="24"/>
          <w:u w:val="single"/>
          <w:lang w:val="en-US" w:eastAsia="zh-CN"/>
        </w:rPr>
        <w:t xml:space="preserve">                            </w:t>
      </w:r>
      <w:r>
        <w:rPr>
          <w:rFonts w:hAnsi="宋体"/>
          <w:sz w:val="24"/>
          <w:u w:val="single"/>
        </w:rPr>
        <w:t xml:space="preserve">          </w:t>
      </w:r>
      <w:r>
        <w:rPr>
          <w:rFonts w:hint="eastAsia" w:hAnsi="宋体"/>
          <w:sz w:val="24"/>
          <w:szCs w:val="24"/>
        </w:rPr>
        <w:t xml:space="preserve">         </w:t>
      </w:r>
    </w:p>
    <w:p w14:paraId="7829B5AE">
      <w:pPr>
        <w:pStyle w:val="5"/>
        <w:rPr>
          <w:rFonts w:hAnsi="宋体"/>
          <w:sz w:val="24"/>
          <w:szCs w:val="24"/>
          <w:highlight w:val="yellow"/>
        </w:rPr>
      </w:pPr>
    </w:p>
    <w:p w14:paraId="60619C4B">
      <w:pPr>
        <w:pStyle w:val="5"/>
        <w:rPr>
          <w:rFonts w:hint="eastAsia" w:hAnsi="宋体"/>
          <w:sz w:val="24"/>
          <w:szCs w:val="24"/>
          <w:u w:val="single"/>
        </w:rPr>
      </w:pPr>
      <w:r>
        <w:rPr>
          <w:rFonts w:hint="eastAsia" w:hAnsi="宋体"/>
          <w:sz w:val="24"/>
        </w:rPr>
        <w:t>法定代表人或被授权人（签字或盖章）：</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 xml:space="preserve"> </w:t>
      </w:r>
      <w:r>
        <w:rPr>
          <w:rFonts w:hint="eastAsia" w:hAnsi="宋体"/>
          <w:sz w:val="24"/>
          <w:szCs w:val="24"/>
        </w:rPr>
        <w:t xml:space="preserve">                            </w:t>
      </w:r>
    </w:p>
    <w:p w14:paraId="42BBC467">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第三部分  供应商资格条件证明文件</w:t>
      </w:r>
    </w:p>
    <w:p w14:paraId="28D004F0">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（1）具有独立承担民事责任能力的法人、其他组织或自然人，并出具合法有效的营业执照或事业单位法人证书等国家规定的相关证明，自然人参与的提供其身份证明。 </w:t>
      </w:r>
    </w:p>
    <w:p w14:paraId="3651B0C4">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2）财务状况报告：提供2024年度或2025年度经会计师事务所审计并通过注册会计师行业统一监管平台备案赋码的审计报告（包括审计报告、资产负债表、利润表、现金流量表、所有者权益变动表及其附注，成立时间至提交响应文件截止时间不足一年的可提供成立后任意时段的资产负债表），或其开标前六个月内银行出具的资信证明，或信用担保机构出具的投标担保函。（以上三种形式的资料提供任何一种即可）。</w:t>
      </w:r>
    </w:p>
    <w:p w14:paraId="382440D3">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3）税收缴纳证明：提供上一年度至今已缴纳至少一个月的依法缴纳税款的相关凭据（时间以税款所属日期为准），凭据应有税务机关或代收机关的公章或业务专用章。依法免税或无须缴纳税款的供应商，应提供相关证明文件。</w:t>
      </w:r>
    </w:p>
    <w:p w14:paraId="4B592DAD">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（4）社会保障资金缴纳证明：提供上一年度至今已缴存的至少一个月的社会保障资金缴存单据或社保机构开具的社会保险参保缴费情况证明，依法不需要缴纳社会保障资金的单位应提供相关证明材料。 </w:t>
      </w:r>
    </w:p>
    <w:p w14:paraId="2DC2C0CF">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5）书面声明：参加本次政府采购活动前三年内在经营活动中没有重大违法记录，以及未被列入失信被执行人、重大税收违法失信主体、严重失信主体名单的书面声明。本项目拒绝被列入失信被执行人、重大税收违法失信主体、严重失信主体的供应商参与。</w:t>
      </w:r>
    </w:p>
    <w:p w14:paraId="03F676F3">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 xml:space="preserve">（6）提供具有履行合同所必需的设备和专业技术能力的承诺函。 </w:t>
      </w:r>
    </w:p>
    <w:p w14:paraId="6084E537">
      <w:pPr>
        <w:pStyle w:val="17"/>
        <w:shd w:val="clear" w:color="auto" w:fill="FFFFFF"/>
        <w:spacing w:before="150" w:line="360" w:lineRule="auto"/>
        <w:ind w:firstLine="480"/>
        <w:rPr>
          <w:rFonts w:hint="eastAsia" w:ascii="宋体" w:hAnsi="宋体" w:eastAsia="宋体" w:cs="宋体"/>
          <w:kern w:val="0"/>
          <w:sz w:val="24"/>
          <w:szCs w:val="24"/>
          <w:highlight w:val="none"/>
          <w:shd w:val="clear" w:color="auto" w:fill="FFFFFF"/>
          <w:lang w:val="en-US" w:eastAsia="zh-CN" w:bidi="ar"/>
        </w:rPr>
      </w:pPr>
      <w:r>
        <w:rPr>
          <w:rFonts w:hint="eastAsia" w:ascii="宋体" w:hAnsi="宋体" w:eastAsia="宋体" w:cs="宋体"/>
          <w:kern w:val="0"/>
          <w:sz w:val="24"/>
          <w:szCs w:val="24"/>
          <w:highlight w:val="none"/>
          <w:shd w:val="clear" w:color="auto" w:fill="FFFFFF"/>
          <w:lang w:val="en-US" w:eastAsia="zh-CN" w:bidi="ar"/>
        </w:rPr>
        <w:t>（7）法定代表人授权书及被授权人身份证。（法定代表人直接参与磋商只须提交其身份证明书）</w:t>
      </w:r>
    </w:p>
    <w:p w14:paraId="5F199C11">
      <w:pPr>
        <w:spacing w:line="360" w:lineRule="atLeast"/>
        <w:jc w:val="center"/>
        <w:rPr>
          <w:rFonts w:hint="eastAsia" w:ascii="宋体" w:hAnsi="宋体"/>
          <w:b/>
          <w:sz w:val="32"/>
          <w:szCs w:val="32"/>
        </w:rPr>
      </w:pPr>
      <w:r>
        <w:rPr>
          <w:rFonts w:hint="eastAsia" w:ascii="宋体" w:hAnsi="宋体" w:eastAsia="宋体" w:cs="宋体"/>
          <w:kern w:val="0"/>
          <w:sz w:val="24"/>
          <w:szCs w:val="24"/>
          <w:highlight w:val="none"/>
          <w:shd w:val="clear" w:color="auto" w:fill="FFFFFF"/>
          <w:lang w:val="en-US" w:eastAsia="zh-CN" w:bidi="ar"/>
        </w:rPr>
        <w:t>（8）提供中小企业声明函。（本项目为专门面向中、小、微型企业采购项目）</w:t>
      </w:r>
      <w:r>
        <w:rPr>
          <w:rFonts w:ascii="宋体" w:hAnsi="宋体"/>
          <w:b/>
          <w:sz w:val="32"/>
          <w:szCs w:val="32"/>
        </w:rPr>
        <w:br w:type="page"/>
      </w:r>
      <w:r>
        <w:rPr>
          <w:rFonts w:hint="eastAsia" w:ascii="宋体" w:hAnsi="宋体"/>
          <w:b/>
          <w:sz w:val="32"/>
          <w:szCs w:val="32"/>
        </w:rPr>
        <w:t>法定代表人证明书与法定代表人授权书</w:t>
      </w:r>
    </w:p>
    <w:p w14:paraId="1C98FB7E">
      <w:pPr>
        <w:tabs>
          <w:tab w:val="left" w:pos="210"/>
        </w:tabs>
        <w:spacing w:line="320" w:lineRule="exact"/>
        <w:rPr>
          <w:rFonts w:hint="eastAsia" w:ascii="宋体" w:hAnsi="宋体" w:cs="Arial"/>
          <w:b/>
          <w:kern w:val="0"/>
          <w:sz w:val="32"/>
          <w:szCs w:val="32"/>
        </w:rPr>
      </w:pPr>
    </w:p>
    <w:p w14:paraId="7B9B5641">
      <w:pPr>
        <w:tabs>
          <w:tab w:val="left" w:pos="210"/>
        </w:tabs>
        <w:spacing w:line="320" w:lineRule="exact"/>
        <w:jc w:val="center"/>
        <w:rPr>
          <w:rFonts w:hint="eastAsia" w:ascii="宋体" w:hAnsi="宋体" w:cs="Arial"/>
          <w:b/>
          <w:kern w:val="0"/>
          <w:sz w:val="32"/>
          <w:szCs w:val="32"/>
        </w:rPr>
      </w:pPr>
      <w:r>
        <w:rPr>
          <w:rFonts w:hint="eastAsia" w:ascii="宋体" w:hAnsi="宋体" w:cs="Arial"/>
          <w:b/>
          <w:kern w:val="0"/>
          <w:sz w:val="32"/>
          <w:szCs w:val="32"/>
        </w:rPr>
        <w:t xml:space="preserve">  法定代表人证明书</w:t>
      </w:r>
    </w:p>
    <w:p w14:paraId="39BC8EF7">
      <w:pPr>
        <w:tabs>
          <w:tab w:val="left" w:pos="210"/>
        </w:tabs>
        <w:spacing w:line="320" w:lineRule="exact"/>
        <w:jc w:val="center"/>
        <w:rPr>
          <w:rFonts w:hint="eastAsia" w:ascii="宋体" w:hAnsi="宋体" w:cs="Arial"/>
          <w:b/>
          <w:kern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14:paraId="4781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63CD67AD">
            <w:pPr>
              <w:tabs>
                <w:tab w:val="left" w:pos="210"/>
              </w:tabs>
              <w:spacing w:line="320" w:lineRule="exact"/>
              <w:rPr>
                <w:rFonts w:hint="eastAsia" w:ascii="宋体" w:hAnsi="宋体" w:cs="Arial"/>
                <w:kern w:val="0"/>
                <w:sz w:val="24"/>
              </w:rPr>
            </w:pPr>
            <w:r>
              <w:rPr>
                <w:rFonts w:hint="eastAsia" w:ascii="宋体" w:hAnsi="宋体" w:cs="Arial"/>
                <w:kern w:val="0"/>
                <w:sz w:val="24"/>
              </w:rPr>
              <w:t>致：陕西开源招标有限公司</w:t>
            </w:r>
          </w:p>
        </w:tc>
      </w:tr>
      <w:tr w14:paraId="1EEF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noWrap w:val="0"/>
            <w:vAlign w:val="center"/>
          </w:tcPr>
          <w:p w14:paraId="7BFC911E">
            <w:pPr>
              <w:tabs>
                <w:tab w:val="left" w:pos="210"/>
              </w:tabs>
              <w:spacing w:line="320" w:lineRule="exact"/>
              <w:jc w:val="center"/>
              <w:rPr>
                <w:rFonts w:hint="eastAsia" w:ascii="宋体" w:hAnsi="宋体" w:cs="Arial"/>
                <w:kern w:val="0"/>
                <w:sz w:val="24"/>
              </w:rPr>
            </w:pPr>
            <w:r>
              <w:rPr>
                <w:rFonts w:hint="eastAsia" w:ascii="宋体" w:hAnsi="宋体" w:cs="Arial"/>
                <w:kern w:val="0"/>
                <w:sz w:val="24"/>
              </w:rPr>
              <w:t>企</w:t>
            </w:r>
          </w:p>
          <w:p w14:paraId="37A270EC">
            <w:pPr>
              <w:tabs>
                <w:tab w:val="left" w:pos="210"/>
              </w:tabs>
              <w:spacing w:line="320" w:lineRule="exact"/>
              <w:jc w:val="center"/>
              <w:rPr>
                <w:rFonts w:hint="eastAsia" w:ascii="宋体" w:hAnsi="宋体" w:cs="Arial"/>
                <w:kern w:val="0"/>
                <w:sz w:val="24"/>
              </w:rPr>
            </w:pPr>
          </w:p>
          <w:p w14:paraId="5EE4FBA5">
            <w:pPr>
              <w:tabs>
                <w:tab w:val="left" w:pos="210"/>
              </w:tabs>
              <w:spacing w:line="320" w:lineRule="exact"/>
              <w:jc w:val="center"/>
              <w:rPr>
                <w:rFonts w:hint="eastAsia" w:ascii="宋体" w:hAnsi="宋体" w:cs="Arial"/>
                <w:kern w:val="0"/>
                <w:sz w:val="24"/>
              </w:rPr>
            </w:pPr>
            <w:r>
              <w:rPr>
                <w:rFonts w:hint="eastAsia" w:ascii="宋体" w:hAnsi="宋体" w:cs="Arial"/>
                <w:kern w:val="0"/>
                <w:sz w:val="24"/>
              </w:rPr>
              <w:t>业</w:t>
            </w:r>
          </w:p>
          <w:p w14:paraId="4B5D4C3D">
            <w:pPr>
              <w:tabs>
                <w:tab w:val="left" w:pos="210"/>
              </w:tabs>
              <w:spacing w:line="320" w:lineRule="exact"/>
              <w:jc w:val="center"/>
              <w:rPr>
                <w:rFonts w:hint="eastAsia" w:ascii="宋体" w:hAnsi="宋体" w:cs="Arial"/>
                <w:kern w:val="0"/>
                <w:sz w:val="24"/>
              </w:rPr>
            </w:pPr>
          </w:p>
          <w:p w14:paraId="3EA8ED06">
            <w:pPr>
              <w:tabs>
                <w:tab w:val="left" w:pos="210"/>
              </w:tabs>
              <w:spacing w:line="320" w:lineRule="exact"/>
              <w:jc w:val="center"/>
              <w:rPr>
                <w:rFonts w:hint="eastAsia" w:ascii="宋体" w:hAnsi="宋体" w:cs="Arial"/>
                <w:kern w:val="0"/>
                <w:sz w:val="24"/>
              </w:rPr>
            </w:pPr>
            <w:r>
              <w:rPr>
                <w:rFonts w:hint="eastAsia" w:ascii="宋体" w:hAnsi="宋体" w:cs="Arial"/>
                <w:kern w:val="0"/>
                <w:sz w:val="24"/>
              </w:rPr>
              <w:t>信</w:t>
            </w:r>
          </w:p>
          <w:p w14:paraId="2C0EF95F">
            <w:pPr>
              <w:tabs>
                <w:tab w:val="left" w:pos="210"/>
              </w:tabs>
              <w:spacing w:line="320" w:lineRule="exact"/>
              <w:jc w:val="center"/>
              <w:rPr>
                <w:rFonts w:hint="eastAsia" w:ascii="宋体" w:hAnsi="宋体" w:cs="Arial"/>
                <w:kern w:val="0"/>
                <w:sz w:val="24"/>
              </w:rPr>
            </w:pPr>
          </w:p>
          <w:p w14:paraId="5F955B32">
            <w:pPr>
              <w:tabs>
                <w:tab w:val="left" w:pos="210"/>
              </w:tabs>
              <w:spacing w:line="320" w:lineRule="exact"/>
              <w:jc w:val="center"/>
              <w:rPr>
                <w:rFonts w:hint="eastAsia" w:ascii="宋体" w:hAnsi="宋体" w:cs="Arial"/>
                <w:kern w:val="0"/>
                <w:sz w:val="24"/>
              </w:rPr>
            </w:pPr>
            <w:r>
              <w:rPr>
                <w:rFonts w:hint="eastAsia" w:ascii="宋体" w:hAnsi="宋体" w:cs="Arial"/>
                <w:kern w:val="0"/>
                <w:sz w:val="24"/>
              </w:rPr>
              <w:t>息</w:t>
            </w:r>
          </w:p>
        </w:tc>
        <w:tc>
          <w:tcPr>
            <w:tcW w:w="2342" w:type="dxa"/>
            <w:noWrap w:val="0"/>
            <w:vAlign w:val="center"/>
          </w:tcPr>
          <w:p w14:paraId="28599565">
            <w:pPr>
              <w:tabs>
                <w:tab w:val="left" w:pos="210"/>
              </w:tabs>
              <w:spacing w:line="320" w:lineRule="exact"/>
              <w:jc w:val="center"/>
              <w:rPr>
                <w:rFonts w:hint="eastAsia" w:ascii="宋体" w:hAnsi="宋体" w:cs="Arial"/>
                <w:kern w:val="0"/>
                <w:sz w:val="24"/>
              </w:rPr>
            </w:pPr>
            <w:r>
              <w:rPr>
                <w:rFonts w:hint="eastAsia" w:ascii="宋体" w:hAnsi="宋体" w:cs="Arial"/>
                <w:kern w:val="0"/>
                <w:sz w:val="24"/>
              </w:rPr>
              <w:t>企业名称</w:t>
            </w:r>
          </w:p>
        </w:tc>
        <w:tc>
          <w:tcPr>
            <w:tcW w:w="6080" w:type="dxa"/>
            <w:gridSpan w:val="4"/>
            <w:noWrap w:val="0"/>
            <w:vAlign w:val="center"/>
          </w:tcPr>
          <w:p w14:paraId="21E37E69">
            <w:pPr>
              <w:tabs>
                <w:tab w:val="left" w:pos="210"/>
              </w:tabs>
              <w:spacing w:line="320" w:lineRule="exact"/>
              <w:jc w:val="center"/>
              <w:rPr>
                <w:rFonts w:ascii="宋体" w:hAnsi="宋体" w:cs="Arial"/>
                <w:kern w:val="0"/>
                <w:sz w:val="24"/>
              </w:rPr>
            </w:pPr>
          </w:p>
        </w:tc>
      </w:tr>
      <w:tr w14:paraId="3833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14:paraId="1ED48327">
            <w:pPr>
              <w:tabs>
                <w:tab w:val="left" w:pos="210"/>
              </w:tabs>
              <w:spacing w:line="320" w:lineRule="exact"/>
              <w:jc w:val="center"/>
              <w:rPr>
                <w:rFonts w:ascii="宋体" w:hAnsi="宋体" w:cs="Arial"/>
                <w:kern w:val="0"/>
                <w:sz w:val="24"/>
              </w:rPr>
            </w:pPr>
          </w:p>
        </w:tc>
        <w:tc>
          <w:tcPr>
            <w:tcW w:w="2342" w:type="dxa"/>
            <w:noWrap w:val="0"/>
            <w:vAlign w:val="center"/>
          </w:tcPr>
          <w:p w14:paraId="14D271CD">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法定地址</w:t>
            </w:r>
          </w:p>
        </w:tc>
        <w:tc>
          <w:tcPr>
            <w:tcW w:w="6080" w:type="dxa"/>
            <w:gridSpan w:val="4"/>
            <w:noWrap w:val="0"/>
            <w:vAlign w:val="center"/>
          </w:tcPr>
          <w:p w14:paraId="776F972F">
            <w:pPr>
              <w:tabs>
                <w:tab w:val="left" w:pos="210"/>
              </w:tabs>
              <w:spacing w:line="320" w:lineRule="exact"/>
              <w:jc w:val="center"/>
              <w:rPr>
                <w:rFonts w:ascii="宋体" w:hAnsi="宋体" w:cs="Arial"/>
                <w:kern w:val="0"/>
                <w:sz w:val="24"/>
              </w:rPr>
            </w:pPr>
          </w:p>
        </w:tc>
      </w:tr>
      <w:tr w14:paraId="38E2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14:paraId="576F7BB7">
            <w:pPr>
              <w:tabs>
                <w:tab w:val="left" w:pos="210"/>
              </w:tabs>
              <w:spacing w:line="320" w:lineRule="exact"/>
              <w:jc w:val="center"/>
              <w:rPr>
                <w:rFonts w:ascii="宋体" w:hAnsi="宋体" w:cs="Arial"/>
                <w:kern w:val="0"/>
                <w:sz w:val="24"/>
              </w:rPr>
            </w:pPr>
          </w:p>
        </w:tc>
        <w:tc>
          <w:tcPr>
            <w:tcW w:w="2342" w:type="dxa"/>
            <w:noWrap w:val="0"/>
            <w:vAlign w:val="center"/>
          </w:tcPr>
          <w:p w14:paraId="2C866C0E">
            <w:pPr>
              <w:tabs>
                <w:tab w:val="left" w:pos="210"/>
              </w:tabs>
              <w:spacing w:line="320" w:lineRule="exact"/>
              <w:jc w:val="center"/>
              <w:rPr>
                <w:rFonts w:hint="eastAsia" w:ascii="宋体" w:hAnsi="宋体" w:cs="Arial"/>
                <w:kern w:val="0"/>
                <w:sz w:val="24"/>
              </w:rPr>
            </w:pPr>
            <w:r>
              <w:rPr>
                <w:rFonts w:hint="eastAsia" w:ascii="宋体" w:hAnsi="宋体" w:cs="Arial"/>
                <w:kern w:val="0"/>
                <w:sz w:val="24"/>
              </w:rPr>
              <w:t>邮政编码</w:t>
            </w:r>
          </w:p>
        </w:tc>
        <w:tc>
          <w:tcPr>
            <w:tcW w:w="6080" w:type="dxa"/>
            <w:gridSpan w:val="4"/>
            <w:noWrap w:val="0"/>
            <w:vAlign w:val="center"/>
          </w:tcPr>
          <w:p w14:paraId="3E2B7DEB">
            <w:pPr>
              <w:tabs>
                <w:tab w:val="left" w:pos="210"/>
              </w:tabs>
              <w:spacing w:line="320" w:lineRule="exact"/>
              <w:jc w:val="center"/>
              <w:rPr>
                <w:rFonts w:ascii="宋体" w:hAnsi="宋体" w:cs="Arial"/>
                <w:kern w:val="0"/>
                <w:sz w:val="24"/>
              </w:rPr>
            </w:pPr>
          </w:p>
        </w:tc>
      </w:tr>
      <w:tr w14:paraId="6BD3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noWrap w:val="0"/>
            <w:vAlign w:val="center"/>
          </w:tcPr>
          <w:p w14:paraId="253EE5F0">
            <w:pPr>
              <w:tabs>
                <w:tab w:val="left" w:pos="210"/>
              </w:tabs>
              <w:spacing w:line="320" w:lineRule="exact"/>
              <w:jc w:val="center"/>
              <w:rPr>
                <w:rFonts w:ascii="宋体" w:hAnsi="宋体" w:cs="Arial"/>
                <w:kern w:val="0"/>
                <w:sz w:val="24"/>
              </w:rPr>
            </w:pPr>
          </w:p>
        </w:tc>
        <w:tc>
          <w:tcPr>
            <w:tcW w:w="2342" w:type="dxa"/>
            <w:noWrap w:val="0"/>
            <w:vAlign w:val="center"/>
          </w:tcPr>
          <w:p w14:paraId="2A3945DC">
            <w:pPr>
              <w:tabs>
                <w:tab w:val="left" w:pos="210"/>
              </w:tabs>
              <w:spacing w:line="320" w:lineRule="exact"/>
              <w:jc w:val="center"/>
              <w:rPr>
                <w:rFonts w:hint="eastAsia" w:ascii="宋体" w:hAnsi="宋体" w:cs="Arial"/>
                <w:kern w:val="0"/>
                <w:sz w:val="24"/>
              </w:rPr>
            </w:pPr>
            <w:r>
              <w:rPr>
                <w:rFonts w:hint="eastAsia" w:ascii="宋体" w:hAnsi="宋体" w:cs="Arial"/>
                <w:kern w:val="0"/>
                <w:sz w:val="24"/>
              </w:rPr>
              <w:t>统一社会信用代码</w:t>
            </w:r>
          </w:p>
        </w:tc>
        <w:tc>
          <w:tcPr>
            <w:tcW w:w="6080" w:type="dxa"/>
            <w:gridSpan w:val="4"/>
            <w:noWrap w:val="0"/>
            <w:vAlign w:val="center"/>
          </w:tcPr>
          <w:p w14:paraId="1A5CD0E1">
            <w:pPr>
              <w:tabs>
                <w:tab w:val="left" w:pos="210"/>
              </w:tabs>
              <w:spacing w:line="320" w:lineRule="exact"/>
              <w:jc w:val="center"/>
              <w:rPr>
                <w:rFonts w:ascii="宋体" w:hAnsi="宋体" w:cs="Arial"/>
                <w:kern w:val="0"/>
                <w:sz w:val="24"/>
              </w:rPr>
            </w:pPr>
          </w:p>
        </w:tc>
      </w:tr>
      <w:tr w14:paraId="6CBB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noWrap w:val="0"/>
            <w:vAlign w:val="center"/>
          </w:tcPr>
          <w:p w14:paraId="53A632D1">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w:t>
            </w:r>
          </w:p>
        </w:tc>
        <w:tc>
          <w:tcPr>
            <w:tcW w:w="2342" w:type="dxa"/>
            <w:noWrap w:val="0"/>
            <w:vAlign w:val="center"/>
          </w:tcPr>
          <w:p w14:paraId="6FB9B0F0">
            <w:pPr>
              <w:tabs>
                <w:tab w:val="left" w:pos="210"/>
              </w:tabs>
              <w:spacing w:line="320" w:lineRule="exact"/>
              <w:jc w:val="center"/>
              <w:rPr>
                <w:rFonts w:hint="eastAsia" w:ascii="宋体" w:hAnsi="宋体" w:cs="Arial"/>
                <w:kern w:val="0"/>
                <w:sz w:val="24"/>
              </w:rPr>
            </w:pPr>
            <w:r>
              <w:rPr>
                <w:rFonts w:hint="eastAsia" w:ascii="宋体" w:hAnsi="宋体" w:cs="Arial"/>
                <w:kern w:val="0"/>
                <w:sz w:val="24"/>
              </w:rPr>
              <w:t>姓名</w:t>
            </w:r>
          </w:p>
        </w:tc>
        <w:tc>
          <w:tcPr>
            <w:tcW w:w="1959" w:type="dxa"/>
            <w:gridSpan w:val="2"/>
            <w:noWrap w:val="0"/>
            <w:vAlign w:val="center"/>
          </w:tcPr>
          <w:p w14:paraId="2065B301">
            <w:pPr>
              <w:tabs>
                <w:tab w:val="left" w:pos="210"/>
              </w:tabs>
              <w:spacing w:line="320" w:lineRule="exact"/>
              <w:jc w:val="center"/>
              <w:rPr>
                <w:rFonts w:hint="eastAsia" w:ascii="宋体" w:hAnsi="宋体" w:cs="Arial"/>
                <w:kern w:val="0"/>
                <w:sz w:val="24"/>
              </w:rPr>
            </w:pPr>
          </w:p>
        </w:tc>
        <w:tc>
          <w:tcPr>
            <w:tcW w:w="2061" w:type="dxa"/>
            <w:noWrap w:val="0"/>
            <w:vAlign w:val="center"/>
          </w:tcPr>
          <w:p w14:paraId="2C61519C">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60" w:type="dxa"/>
            <w:noWrap w:val="0"/>
            <w:vAlign w:val="center"/>
          </w:tcPr>
          <w:p w14:paraId="0B88F851">
            <w:pPr>
              <w:tabs>
                <w:tab w:val="left" w:pos="210"/>
              </w:tabs>
              <w:spacing w:line="320" w:lineRule="exact"/>
              <w:jc w:val="center"/>
              <w:rPr>
                <w:rFonts w:ascii="宋体" w:hAnsi="宋体" w:cs="Arial"/>
                <w:kern w:val="0"/>
                <w:sz w:val="24"/>
              </w:rPr>
            </w:pPr>
          </w:p>
        </w:tc>
      </w:tr>
      <w:tr w14:paraId="34DB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noWrap w:val="0"/>
            <w:vAlign w:val="center"/>
          </w:tcPr>
          <w:p w14:paraId="1F8F37ED">
            <w:pPr>
              <w:tabs>
                <w:tab w:val="left" w:pos="210"/>
              </w:tabs>
              <w:spacing w:line="320" w:lineRule="exact"/>
              <w:jc w:val="center"/>
              <w:rPr>
                <w:rFonts w:ascii="宋体" w:hAnsi="宋体" w:cs="Arial"/>
                <w:kern w:val="0"/>
                <w:sz w:val="24"/>
              </w:rPr>
            </w:pPr>
          </w:p>
        </w:tc>
        <w:tc>
          <w:tcPr>
            <w:tcW w:w="2342" w:type="dxa"/>
            <w:noWrap w:val="0"/>
            <w:vAlign w:val="center"/>
          </w:tcPr>
          <w:p w14:paraId="46F349CF">
            <w:pPr>
              <w:tabs>
                <w:tab w:val="left" w:pos="210"/>
              </w:tabs>
              <w:spacing w:line="320" w:lineRule="exact"/>
              <w:jc w:val="center"/>
              <w:rPr>
                <w:rFonts w:hint="eastAsia" w:ascii="宋体" w:hAnsi="宋体" w:cs="Arial"/>
                <w:kern w:val="0"/>
                <w:sz w:val="24"/>
              </w:rPr>
            </w:pPr>
            <w:r>
              <w:rPr>
                <w:rFonts w:hint="eastAsia" w:ascii="宋体" w:hAnsi="宋体" w:cs="Arial"/>
                <w:kern w:val="0"/>
                <w:sz w:val="24"/>
              </w:rPr>
              <w:t>职务</w:t>
            </w:r>
          </w:p>
        </w:tc>
        <w:tc>
          <w:tcPr>
            <w:tcW w:w="1959" w:type="dxa"/>
            <w:gridSpan w:val="2"/>
            <w:noWrap w:val="0"/>
            <w:vAlign w:val="center"/>
          </w:tcPr>
          <w:p w14:paraId="7E7A508A">
            <w:pPr>
              <w:tabs>
                <w:tab w:val="left" w:pos="210"/>
              </w:tabs>
              <w:spacing w:line="320" w:lineRule="exact"/>
              <w:jc w:val="center"/>
              <w:rPr>
                <w:rFonts w:ascii="宋体" w:hAnsi="宋体" w:cs="Arial"/>
                <w:kern w:val="0"/>
                <w:sz w:val="24"/>
              </w:rPr>
            </w:pPr>
          </w:p>
        </w:tc>
        <w:tc>
          <w:tcPr>
            <w:tcW w:w="2061" w:type="dxa"/>
            <w:noWrap w:val="0"/>
            <w:vAlign w:val="center"/>
          </w:tcPr>
          <w:p w14:paraId="400961FB">
            <w:pPr>
              <w:tabs>
                <w:tab w:val="left" w:pos="210"/>
              </w:tabs>
              <w:spacing w:line="320" w:lineRule="exact"/>
              <w:jc w:val="center"/>
              <w:rPr>
                <w:rFonts w:hint="eastAsia" w:ascii="宋体" w:hAnsi="宋体" w:cs="Arial"/>
                <w:kern w:val="0"/>
                <w:sz w:val="24"/>
              </w:rPr>
            </w:pPr>
            <w:r>
              <w:rPr>
                <w:rFonts w:hint="eastAsia" w:ascii="宋体" w:hAnsi="宋体" w:cs="Arial"/>
                <w:kern w:val="0"/>
                <w:sz w:val="24"/>
              </w:rPr>
              <w:t>联系电话</w:t>
            </w:r>
          </w:p>
        </w:tc>
        <w:tc>
          <w:tcPr>
            <w:tcW w:w="2060" w:type="dxa"/>
            <w:noWrap w:val="0"/>
            <w:vAlign w:val="center"/>
          </w:tcPr>
          <w:p w14:paraId="223E18ED">
            <w:pPr>
              <w:tabs>
                <w:tab w:val="left" w:pos="210"/>
              </w:tabs>
              <w:spacing w:line="320" w:lineRule="exact"/>
              <w:jc w:val="center"/>
              <w:rPr>
                <w:rFonts w:ascii="宋体" w:hAnsi="宋体" w:cs="Arial"/>
                <w:kern w:val="0"/>
                <w:sz w:val="24"/>
              </w:rPr>
            </w:pPr>
          </w:p>
        </w:tc>
      </w:tr>
      <w:tr w14:paraId="1A21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noWrap w:val="0"/>
            <w:vAlign w:val="center"/>
          </w:tcPr>
          <w:p w14:paraId="1039C8EE">
            <w:pPr>
              <w:tabs>
                <w:tab w:val="left" w:pos="210"/>
              </w:tabs>
              <w:spacing w:line="320" w:lineRule="exact"/>
              <w:jc w:val="center"/>
              <w:rPr>
                <w:rFonts w:ascii="宋体" w:hAnsi="宋体" w:cs="Arial"/>
                <w:kern w:val="0"/>
                <w:sz w:val="24"/>
              </w:rPr>
            </w:pPr>
          </w:p>
        </w:tc>
        <w:tc>
          <w:tcPr>
            <w:tcW w:w="2342" w:type="dxa"/>
            <w:noWrap w:val="0"/>
            <w:vAlign w:val="center"/>
          </w:tcPr>
          <w:p w14:paraId="78BC339C">
            <w:pPr>
              <w:tabs>
                <w:tab w:val="left" w:pos="210"/>
              </w:tabs>
              <w:spacing w:line="320" w:lineRule="exact"/>
              <w:jc w:val="center"/>
              <w:rPr>
                <w:rFonts w:hint="eastAsia" w:ascii="宋体" w:hAnsi="宋体" w:cs="Arial"/>
                <w:kern w:val="0"/>
                <w:sz w:val="24"/>
              </w:rPr>
            </w:pPr>
            <w:r>
              <w:rPr>
                <w:rFonts w:hint="eastAsia" w:ascii="宋体" w:hAnsi="宋体" w:cs="Arial"/>
                <w:kern w:val="0"/>
                <w:sz w:val="24"/>
              </w:rPr>
              <w:t>身份证号</w:t>
            </w:r>
          </w:p>
        </w:tc>
        <w:tc>
          <w:tcPr>
            <w:tcW w:w="6080" w:type="dxa"/>
            <w:gridSpan w:val="4"/>
            <w:noWrap w:val="0"/>
            <w:vAlign w:val="center"/>
          </w:tcPr>
          <w:p w14:paraId="16DB4935">
            <w:pPr>
              <w:tabs>
                <w:tab w:val="left" w:pos="210"/>
              </w:tabs>
              <w:spacing w:line="320" w:lineRule="exact"/>
              <w:jc w:val="center"/>
              <w:rPr>
                <w:rFonts w:ascii="宋体" w:hAnsi="宋体" w:cs="Arial"/>
                <w:kern w:val="0"/>
                <w:sz w:val="24"/>
              </w:rPr>
            </w:pPr>
          </w:p>
        </w:tc>
      </w:tr>
      <w:tr w14:paraId="1D77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noWrap w:val="0"/>
            <w:vAlign w:val="center"/>
          </w:tcPr>
          <w:p w14:paraId="3BE8C440">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法定代表人身份证复印件</w:t>
            </w:r>
          </w:p>
        </w:tc>
        <w:tc>
          <w:tcPr>
            <w:tcW w:w="4125" w:type="dxa"/>
            <w:gridSpan w:val="2"/>
            <w:vMerge w:val="restart"/>
            <w:noWrap w:val="0"/>
            <w:vAlign w:val="center"/>
          </w:tcPr>
          <w:p w14:paraId="12ABEE53">
            <w:pPr>
              <w:tabs>
                <w:tab w:val="left" w:pos="210"/>
              </w:tabs>
              <w:spacing w:line="320" w:lineRule="exact"/>
              <w:jc w:val="center"/>
              <w:rPr>
                <w:rFonts w:hint="eastAsia" w:ascii="宋体" w:hAnsi="宋体" w:cs="Arial"/>
                <w:kern w:val="0"/>
                <w:sz w:val="24"/>
              </w:rPr>
            </w:pPr>
            <w:r>
              <w:rPr>
                <w:rFonts w:hint="eastAsia" w:ascii="宋体" w:hAnsi="宋体" w:cs="Arial"/>
                <w:kern w:val="0"/>
                <w:sz w:val="24"/>
              </w:rPr>
              <w:t>（正反面）</w:t>
            </w:r>
          </w:p>
        </w:tc>
        <w:tc>
          <w:tcPr>
            <w:tcW w:w="4297" w:type="dxa"/>
            <w:gridSpan w:val="3"/>
            <w:noWrap w:val="0"/>
            <w:vAlign w:val="center"/>
          </w:tcPr>
          <w:p w14:paraId="461F8875">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法定代表人（签字或盖章）</w:t>
            </w:r>
          </w:p>
        </w:tc>
      </w:tr>
      <w:tr w14:paraId="4E0D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noWrap w:val="0"/>
            <w:vAlign w:val="center"/>
          </w:tcPr>
          <w:p w14:paraId="1E195035">
            <w:pPr>
              <w:tabs>
                <w:tab w:val="left" w:pos="210"/>
              </w:tabs>
              <w:spacing w:line="320" w:lineRule="exact"/>
              <w:jc w:val="center"/>
              <w:rPr>
                <w:rFonts w:ascii="宋体" w:hAnsi="宋体" w:cs="Arial"/>
                <w:kern w:val="0"/>
                <w:sz w:val="24"/>
              </w:rPr>
            </w:pPr>
          </w:p>
        </w:tc>
        <w:tc>
          <w:tcPr>
            <w:tcW w:w="4125" w:type="dxa"/>
            <w:gridSpan w:val="2"/>
            <w:vMerge w:val="continue"/>
            <w:noWrap w:val="0"/>
            <w:vAlign w:val="center"/>
          </w:tcPr>
          <w:p w14:paraId="3F3AEF97">
            <w:pPr>
              <w:tabs>
                <w:tab w:val="left" w:pos="210"/>
              </w:tabs>
              <w:spacing w:line="320" w:lineRule="exact"/>
              <w:jc w:val="center"/>
              <w:rPr>
                <w:rFonts w:ascii="宋体" w:hAnsi="宋体" w:cs="Arial"/>
                <w:kern w:val="0"/>
                <w:sz w:val="24"/>
              </w:rPr>
            </w:pPr>
          </w:p>
        </w:tc>
        <w:tc>
          <w:tcPr>
            <w:tcW w:w="4297" w:type="dxa"/>
            <w:gridSpan w:val="3"/>
            <w:noWrap w:val="0"/>
            <w:vAlign w:val="bottom"/>
          </w:tcPr>
          <w:p w14:paraId="7EF718DA">
            <w:pPr>
              <w:tabs>
                <w:tab w:val="left" w:pos="210"/>
              </w:tabs>
              <w:spacing w:line="320" w:lineRule="exact"/>
              <w:jc w:val="center"/>
              <w:rPr>
                <w:rFonts w:hint="eastAsia" w:ascii="宋体" w:hAnsi="宋体" w:cs="Arial"/>
                <w:kern w:val="0"/>
                <w:sz w:val="24"/>
              </w:rPr>
            </w:pPr>
            <w:r>
              <w:rPr>
                <w:rFonts w:hint="eastAsia" w:ascii="宋体" w:hAnsi="宋体" w:cs="Arial"/>
                <w:kern w:val="0"/>
                <w:sz w:val="24"/>
              </w:rPr>
              <w:t>（公章）</w:t>
            </w:r>
          </w:p>
          <w:p w14:paraId="65EE32F9">
            <w:pPr>
              <w:tabs>
                <w:tab w:val="left" w:pos="210"/>
              </w:tabs>
              <w:spacing w:line="320" w:lineRule="exact"/>
              <w:jc w:val="center"/>
              <w:rPr>
                <w:rFonts w:hint="eastAsia" w:ascii="宋体" w:hAnsi="宋体" w:cs="Arial"/>
                <w:kern w:val="0"/>
                <w:sz w:val="24"/>
              </w:rPr>
            </w:pPr>
          </w:p>
          <w:p w14:paraId="054D0AF1">
            <w:pPr>
              <w:tabs>
                <w:tab w:val="left" w:pos="210"/>
              </w:tabs>
              <w:spacing w:line="320" w:lineRule="exact"/>
              <w:jc w:val="center"/>
              <w:rPr>
                <w:rFonts w:hint="eastAsia" w:ascii="宋体" w:hAnsi="宋体" w:cs="Arial"/>
                <w:kern w:val="0"/>
                <w:sz w:val="24"/>
              </w:rPr>
            </w:pPr>
          </w:p>
          <w:p w14:paraId="7DF15A98">
            <w:pPr>
              <w:tabs>
                <w:tab w:val="left" w:pos="210"/>
              </w:tabs>
              <w:spacing w:line="320" w:lineRule="exact"/>
              <w:jc w:val="center"/>
              <w:rPr>
                <w:rFonts w:hint="eastAsia" w:ascii="宋体" w:hAnsi="宋体" w:cs="Arial"/>
                <w:kern w:val="0"/>
                <w:sz w:val="24"/>
              </w:rPr>
            </w:pPr>
          </w:p>
          <w:p w14:paraId="6E23D805">
            <w:pPr>
              <w:tabs>
                <w:tab w:val="left" w:pos="210"/>
              </w:tabs>
              <w:spacing w:line="320" w:lineRule="exact"/>
              <w:jc w:val="right"/>
              <w:rPr>
                <w:rFonts w:hint="eastAsia" w:ascii="宋体" w:hAnsi="宋体" w:cs="Arial"/>
                <w:kern w:val="0"/>
                <w:sz w:val="24"/>
              </w:rPr>
            </w:pPr>
            <w:r>
              <w:rPr>
                <w:rFonts w:hint="eastAsia" w:ascii="宋体" w:hAnsi="宋体" w:cs="Arial"/>
                <w:kern w:val="0"/>
                <w:sz w:val="24"/>
              </w:rPr>
              <w:t xml:space="preserve">年  月  日 </w:t>
            </w:r>
          </w:p>
        </w:tc>
      </w:tr>
    </w:tbl>
    <w:p w14:paraId="641D3847">
      <w:pPr>
        <w:tabs>
          <w:tab w:val="left" w:pos="210"/>
        </w:tabs>
        <w:spacing w:line="320" w:lineRule="exact"/>
        <w:jc w:val="left"/>
        <w:rPr>
          <w:rFonts w:hint="eastAsia" w:ascii="宋体" w:hAnsi="宋体" w:cs="Arial"/>
          <w:b/>
          <w:kern w:val="0"/>
          <w:sz w:val="24"/>
        </w:rPr>
      </w:pPr>
    </w:p>
    <w:p w14:paraId="2BCAD629">
      <w:pPr>
        <w:tabs>
          <w:tab w:val="left" w:pos="210"/>
        </w:tabs>
        <w:spacing w:line="320" w:lineRule="exact"/>
        <w:jc w:val="center"/>
        <w:rPr>
          <w:rFonts w:hint="eastAsia" w:ascii="宋体" w:hAnsi="宋体" w:cs="Arial"/>
          <w:kern w:val="0"/>
          <w:sz w:val="24"/>
        </w:rPr>
      </w:pPr>
      <w:r>
        <w:rPr>
          <w:rFonts w:hint="eastAsia" w:ascii="宋体" w:hAnsi="宋体" w:cs="Arial"/>
          <w:kern w:val="0"/>
          <w:sz w:val="24"/>
        </w:rPr>
        <w:t>（法定代表人直接磋商，须提供法定代表人证明书及身份证原件）</w:t>
      </w:r>
    </w:p>
    <w:p w14:paraId="79E421F6">
      <w:pPr>
        <w:tabs>
          <w:tab w:val="left" w:pos="210"/>
        </w:tabs>
        <w:spacing w:line="320" w:lineRule="exact"/>
        <w:jc w:val="center"/>
        <w:rPr>
          <w:rFonts w:hint="eastAsia" w:ascii="宋体" w:hAnsi="宋体" w:cs="Arial"/>
          <w:b/>
          <w:kern w:val="0"/>
          <w:sz w:val="32"/>
          <w:szCs w:val="32"/>
        </w:rPr>
      </w:pPr>
      <w:r>
        <w:rPr>
          <w:rFonts w:ascii="宋体" w:hAnsi="宋体" w:cs="Arial"/>
          <w:b/>
          <w:kern w:val="0"/>
          <w:sz w:val="24"/>
        </w:rPr>
        <w:br w:type="page"/>
      </w:r>
      <w:r>
        <w:rPr>
          <w:rFonts w:hint="eastAsia" w:ascii="宋体" w:hAnsi="宋体" w:cs="Arial"/>
          <w:b/>
          <w:kern w:val="0"/>
          <w:sz w:val="32"/>
          <w:szCs w:val="32"/>
        </w:rPr>
        <w:t>法定代表人授权书</w:t>
      </w:r>
    </w:p>
    <w:p w14:paraId="1BC6F807">
      <w:pPr>
        <w:pStyle w:val="5"/>
        <w:spacing w:line="500" w:lineRule="exact"/>
        <w:rPr>
          <w:rFonts w:hint="eastAsia" w:hAnsi="宋体"/>
          <w:b/>
          <w:bCs/>
          <w:sz w:val="24"/>
          <w:szCs w:val="24"/>
        </w:rPr>
      </w:pPr>
      <w:r>
        <w:rPr>
          <w:rFonts w:hint="eastAsia" w:hAnsi="宋体"/>
          <w:sz w:val="24"/>
          <w:szCs w:val="24"/>
        </w:rPr>
        <w:t>陕西开源招标有限公司：</w:t>
      </w:r>
    </w:p>
    <w:p w14:paraId="1A85E110">
      <w:pPr>
        <w:pStyle w:val="5"/>
        <w:spacing w:line="500" w:lineRule="exact"/>
        <w:ind w:left="-120" w:leftChars="-57" w:firstLine="600" w:firstLineChars="250"/>
        <w:rPr>
          <w:rFonts w:hint="eastAsia" w:hAnsi="宋体" w:eastAsia="宋体" w:cs="Courier New"/>
          <w:sz w:val="24"/>
          <w:szCs w:val="24"/>
        </w:rPr>
      </w:pPr>
      <w:r>
        <w:rPr>
          <w:rFonts w:hint="eastAsia" w:hAnsi="宋体" w:eastAsia="宋体" w:cs="Courier New"/>
          <w:sz w:val="24"/>
          <w:szCs w:val="24"/>
        </w:rPr>
        <w:t>本授权书声明：注册于</w:t>
      </w:r>
      <w:r>
        <w:rPr>
          <w:rFonts w:hint="eastAsia" w:hAnsi="宋体" w:eastAsia="宋体" w:cs="Courier New"/>
          <w:sz w:val="24"/>
          <w:szCs w:val="24"/>
          <w:u w:val="single"/>
        </w:rPr>
        <w:t xml:space="preserve">（市场监督管理局名称）之（委托单位全称） </w:t>
      </w:r>
      <w:r>
        <w:rPr>
          <w:rFonts w:hint="eastAsia" w:hAnsi="宋体" w:eastAsia="宋体" w:cs="Courier New"/>
          <w:sz w:val="24"/>
          <w:szCs w:val="24"/>
        </w:rPr>
        <w:t>的法定代表人</w:t>
      </w:r>
      <w:r>
        <w:rPr>
          <w:rFonts w:hint="eastAsia" w:hAnsi="宋体" w:eastAsia="宋体" w:cs="Courier New"/>
          <w:sz w:val="24"/>
          <w:szCs w:val="24"/>
          <w:u w:val="single"/>
        </w:rPr>
        <w:t>（姓名、性别、职务、身份证号）</w:t>
      </w:r>
      <w:r>
        <w:rPr>
          <w:rFonts w:hint="eastAsia" w:hAnsi="宋体" w:eastAsia="宋体" w:cs="Courier New"/>
          <w:sz w:val="24"/>
          <w:szCs w:val="24"/>
        </w:rPr>
        <w:t>授权</w:t>
      </w:r>
      <w:r>
        <w:rPr>
          <w:rFonts w:hint="eastAsia" w:hAnsi="宋体" w:eastAsia="宋体" w:cs="Courier New"/>
          <w:sz w:val="24"/>
          <w:szCs w:val="24"/>
          <w:u w:val="single"/>
        </w:rPr>
        <w:t>（被授权人姓名、性别、职务、身份证号）</w:t>
      </w:r>
      <w:r>
        <w:rPr>
          <w:rFonts w:hint="eastAsia" w:hAnsi="宋体" w:eastAsia="宋体" w:cs="Courier New"/>
          <w:sz w:val="24"/>
          <w:szCs w:val="24"/>
        </w:rPr>
        <w:t>为我公司合法代理人，就贵方组织的有关</w:t>
      </w:r>
      <w:r>
        <w:rPr>
          <w:rFonts w:hint="eastAsia" w:hAnsi="宋体" w:eastAsia="宋体" w:cs="Courier New"/>
          <w:sz w:val="24"/>
          <w:szCs w:val="24"/>
          <w:u w:val="single"/>
        </w:rPr>
        <w:t>（项目名称）</w:t>
      </w:r>
      <w:r>
        <w:rPr>
          <w:rFonts w:hint="eastAsia" w:hAnsi="宋体" w:eastAsia="宋体" w:cs="Courier New"/>
          <w:sz w:val="24"/>
          <w:szCs w:val="24"/>
        </w:rPr>
        <w:t>（项目编号：</w:t>
      </w:r>
      <w:r>
        <w:rPr>
          <w:rFonts w:hint="eastAsia" w:hAnsi="宋体" w:eastAsia="宋体" w:cs="Courier New"/>
          <w:sz w:val="24"/>
          <w:szCs w:val="24"/>
          <w:u w:val="single"/>
        </w:rPr>
        <w:t xml:space="preserve">                </w:t>
      </w:r>
      <w:r>
        <w:rPr>
          <w:rFonts w:hint="eastAsia" w:hAnsi="宋体" w:eastAsia="宋体" w:cs="Courier New"/>
          <w:sz w:val="24"/>
          <w:szCs w:val="24"/>
        </w:rPr>
        <w:t xml:space="preserve"> ）的磋商、洽谈、执行等具体事务，签署全部有关文件、文书、协议、合同，本公司对被授权人在本项目中的签名承担全部法律责任。本授权书自磋商之日起计算有效期为</w:t>
      </w:r>
    </w:p>
    <w:p w14:paraId="693AE39E">
      <w:pPr>
        <w:pStyle w:val="5"/>
        <w:spacing w:line="500" w:lineRule="exact"/>
        <w:ind w:left="-120" w:leftChars="-57" w:firstLine="120" w:firstLineChars="50"/>
        <w:rPr>
          <w:rFonts w:hint="eastAsia" w:hAnsi="宋体" w:eastAsia="宋体" w:cs="Courier New"/>
          <w:sz w:val="24"/>
          <w:szCs w:val="24"/>
        </w:rPr>
      </w:pPr>
      <w:r>
        <w:rPr>
          <w:rFonts w:hint="eastAsia" w:hAnsi="宋体" w:eastAsia="宋体" w:cs="Courier New"/>
          <w:sz w:val="24"/>
          <w:szCs w:val="24"/>
          <w:u w:val="single"/>
        </w:rPr>
        <w:t xml:space="preserve">      </w:t>
      </w:r>
      <w:r>
        <w:rPr>
          <w:rFonts w:hint="eastAsia" w:hAnsi="宋体" w:eastAsia="宋体" w:cs="Courier New"/>
          <w:sz w:val="24"/>
          <w:szCs w:val="24"/>
        </w:rPr>
        <w:t>个日历日。</w:t>
      </w:r>
    </w:p>
    <w:p w14:paraId="65C69A9E">
      <w:pPr>
        <w:pStyle w:val="5"/>
        <w:spacing w:line="500" w:lineRule="exact"/>
        <w:ind w:firstLine="480" w:firstLineChars="200"/>
        <w:rPr>
          <w:rFonts w:hint="eastAsia" w:hAnsi="宋体"/>
          <w:sz w:val="24"/>
          <w:szCs w:val="24"/>
        </w:rPr>
      </w:pPr>
      <w:r>
        <w:rPr>
          <w:rFonts w:hint="eastAsia" w:hAnsi="宋体"/>
          <w:sz w:val="24"/>
          <w:szCs w:val="24"/>
        </w:rPr>
        <w:t>供应商全称（公章）：</w:t>
      </w:r>
      <w:r>
        <w:rPr>
          <w:rFonts w:hint="eastAsia" w:hAnsi="宋体"/>
          <w:sz w:val="24"/>
          <w:szCs w:val="24"/>
          <w:u w:val="single"/>
        </w:rPr>
        <w:t xml:space="preserve">                 </w:t>
      </w:r>
      <w:r>
        <w:rPr>
          <w:rFonts w:hint="eastAsia" w:hAnsi="宋体"/>
          <w:sz w:val="24"/>
          <w:szCs w:val="24"/>
        </w:rPr>
        <w:t xml:space="preserve">    </w:t>
      </w:r>
    </w:p>
    <w:p w14:paraId="302C5749">
      <w:pPr>
        <w:pStyle w:val="5"/>
        <w:spacing w:line="500" w:lineRule="exact"/>
        <w:ind w:firstLine="480" w:firstLineChars="200"/>
        <w:rPr>
          <w:rFonts w:hint="eastAsia"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 xml:space="preserve"> </w:t>
      </w:r>
      <w:r>
        <w:rPr>
          <w:rFonts w:hint="eastAsia" w:hAnsi="宋体"/>
          <w:b/>
          <w:bCs/>
          <w:sz w:val="24"/>
          <w:szCs w:val="24"/>
          <w:highlight w:val="none"/>
        </w:rPr>
        <w:t>（签字或盖章）</w:t>
      </w:r>
    </w:p>
    <w:p w14:paraId="243B0C9F">
      <w:pPr>
        <w:pStyle w:val="5"/>
        <w:spacing w:line="500" w:lineRule="exact"/>
        <w:ind w:firstLine="480" w:firstLineChars="200"/>
        <w:rPr>
          <w:rFonts w:hint="eastAsia"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F850F11">
      <w:pPr>
        <w:pStyle w:val="5"/>
        <w:spacing w:line="500" w:lineRule="exact"/>
        <w:ind w:firstLine="480" w:firstLineChars="200"/>
        <w:rPr>
          <w:rFonts w:hint="eastAsia" w:hAnsi="宋体"/>
          <w:sz w:val="24"/>
          <w:szCs w:val="24"/>
        </w:rPr>
      </w:pPr>
      <w:r>
        <w:rPr>
          <w:rFonts w:hint="eastAsia" w:hAnsi="宋体"/>
          <w:sz w:val="24"/>
          <w:szCs w:val="24"/>
        </w:rPr>
        <w:t>附：被授权人：</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6B879BF9">
      <w:pPr>
        <w:pStyle w:val="5"/>
        <w:spacing w:line="500" w:lineRule="exact"/>
        <w:ind w:firstLine="960" w:firstLineChars="400"/>
        <w:rPr>
          <w:rFonts w:hint="eastAsia" w:hAnsi="宋体"/>
          <w:sz w:val="24"/>
          <w:szCs w:val="24"/>
          <w:u w:val="single"/>
        </w:rPr>
      </w:pPr>
      <w:r>
        <w:rPr>
          <w:rFonts w:hint="eastAsia" w:hAnsi="宋体"/>
          <w:sz w:val="24"/>
          <w:szCs w:val="24"/>
        </w:rPr>
        <w:t>联系地址：</w:t>
      </w:r>
      <w:r>
        <w:rPr>
          <w:rFonts w:hint="eastAsia" w:hAnsi="宋体"/>
          <w:sz w:val="24"/>
          <w:szCs w:val="24"/>
          <w:u w:val="single"/>
        </w:rPr>
        <w:t xml:space="preserve">                                                      </w:t>
      </w:r>
    </w:p>
    <w:p w14:paraId="6E3FF444">
      <w:pPr>
        <w:pStyle w:val="5"/>
        <w:spacing w:line="500" w:lineRule="exact"/>
        <w:ind w:firstLine="960" w:firstLineChars="400"/>
        <w:rPr>
          <w:rFonts w:hint="eastAsia"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32D93B6A">
      <w:pPr>
        <w:pStyle w:val="5"/>
        <w:spacing w:line="500" w:lineRule="exact"/>
        <w:ind w:firstLine="2760" w:firstLineChars="1150"/>
        <w:rPr>
          <w:rFonts w:hint="eastAsia" w:hAnsi="宋体"/>
          <w:sz w:val="24"/>
          <w:szCs w:val="24"/>
        </w:rPr>
      </w:pPr>
      <w:r>
        <w:rPr>
          <w:rFonts w:hint="eastAsia" w:hAnsi="宋体"/>
          <w:sz w:val="24"/>
          <w:szCs w:val="24"/>
        </w:rPr>
        <w:t>法定代表人及被授权人身份证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E99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7" w:hRule="atLeast"/>
          <w:jc w:val="center"/>
        </w:trPr>
        <w:tc>
          <w:tcPr>
            <w:tcW w:w="4213" w:type="dxa"/>
            <w:shd w:val="clear" w:color="auto" w:fill="E0E0E0"/>
            <w:noWrap w:val="0"/>
            <w:vAlign w:val="center"/>
          </w:tcPr>
          <w:p w14:paraId="74855E5E">
            <w:pPr>
              <w:pStyle w:val="5"/>
              <w:snapToGrid w:val="0"/>
              <w:spacing w:line="500" w:lineRule="exact"/>
              <w:jc w:val="center"/>
              <w:rPr>
                <w:rFonts w:hint="eastAsia" w:hAnsi="宋体"/>
                <w:sz w:val="24"/>
                <w:szCs w:val="24"/>
                <w:shd w:val="pct10" w:color="auto" w:fill="FFFFFF"/>
              </w:rPr>
            </w:pPr>
            <w:r>
              <w:rPr>
                <w:rFonts w:hint="eastAsia" w:hAnsi="宋体"/>
                <w:sz w:val="24"/>
                <w:szCs w:val="24"/>
                <w:shd w:val="pct10" w:color="auto" w:fill="FFFFFF"/>
              </w:rPr>
              <w:t>法定代表人身份证</w:t>
            </w:r>
            <w:r>
              <w:rPr>
                <w:rFonts w:hint="eastAsia" w:hAnsi="宋体" w:cs="Arial"/>
                <w:kern w:val="0"/>
                <w:sz w:val="24"/>
              </w:rPr>
              <w:t>正反面</w:t>
            </w:r>
          </w:p>
        </w:tc>
        <w:tc>
          <w:tcPr>
            <w:tcW w:w="4213" w:type="dxa"/>
            <w:shd w:val="clear" w:color="auto" w:fill="E0E0E0"/>
            <w:noWrap w:val="0"/>
            <w:vAlign w:val="center"/>
          </w:tcPr>
          <w:p w14:paraId="282176A3">
            <w:pPr>
              <w:pStyle w:val="5"/>
              <w:snapToGrid w:val="0"/>
              <w:spacing w:line="500" w:lineRule="exact"/>
              <w:jc w:val="center"/>
              <w:rPr>
                <w:rFonts w:hint="eastAsia" w:hAnsi="宋体"/>
                <w:sz w:val="24"/>
                <w:szCs w:val="24"/>
                <w:shd w:val="pct10" w:color="auto" w:fill="FFFFFF"/>
              </w:rPr>
            </w:pPr>
            <w:r>
              <w:rPr>
                <w:rFonts w:hint="eastAsia" w:hAnsi="宋体"/>
                <w:sz w:val="24"/>
                <w:szCs w:val="24"/>
                <w:shd w:val="pct10" w:color="auto" w:fill="FFFFFF"/>
              </w:rPr>
              <w:t>被授权人身份证</w:t>
            </w:r>
            <w:r>
              <w:rPr>
                <w:rFonts w:hint="eastAsia" w:hAnsi="宋体" w:cs="Arial"/>
                <w:kern w:val="0"/>
                <w:sz w:val="24"/>
              </w:rPr>
              <w:t>正反面</w:t>
            </w:r>
          </w:p>
        </w:tc>
      </w:tr>
    </w:tbl>
    <w:p w14:paraId="1CF31B48">
      <w:pPr>
        <w:pStyle w:val="5"/>
        <w:spacing w:line="500" w:lineRule="exact"/>
        <w:ind w:firstLine="480" w:firstLineChars="200"/>
        <w:rPr>
          <w:rFonts w:hint="eastAsia" w:hAnsi="宋体"/>
          <w:sz w:val="24"/>
          <w:szCs w:val="24"/>
        </w:rPr>
      </w:pPr>
      <w:r>
        <w:rPr>
          <w:rFonts w:hint="eastAsia" w:hAnsi="宋体"/>
          <w:sz w:val="24"/>
          <w:szCs w:val="24"/>
        </w:rPr>
        <w:t>说明：</w:t>
      </w:r>
    </w:p>
    <w:p w14:paraId="6F059C2B">
      <w:pPr>
        <w:pStyle w:val="5"/>
        <w:spacing w:line="440" w:lineRule="exact"/>
        <w:ind w:firstLine="1200" w:firstLineChars="500"/>
        <w:rPr>
          <w:rFonts w:hint="eastAsia"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之日计算不得少于9</w:t>
      </w:r>
      <w:r>
        <w:rPr>
          <w:rFonts w:hAnsi="宋体"/>
          <w:sz w:val="24"/>
          <w:szCs w:val="24"/>
        </w:rPr>
        <w:t>0</w:t>
      </w:r>
      <w:r>
        <w:rPr>
          <w:rFonts w:hint="eastAsia" w:hAnsi="宋体"/>
          <w:sz w:val="24"/>
          <w:szCs w:val="24"/>
          <w:lang w:val="en-US" w:eastAsia="zh-CN"/>
        </w:rPr>
        <w:t>个</w:t>
      </w:r>
      <w:r>
        <w:rPr>
          <w:rFonts w:hint="eastAsia" w:hAnsi="宋体"/>
          <w:sz w:val="24"/>
          <w:szCs w:val="24"/>
        </w:rPr>
        <w:t>日历日。</w:t>
      </w:r>
    </w:p>
    <w:p w14:paraId="36C2BB9C">
      <w:pPr>
        <w:pStyle w:val="5"/>
        <w:spacing w:line="440" w:lineRule="exact"/>
        <w:ind w:firstLine="1200" w:firstLineChars="500"/>
        <w:rPr>
          <w:rFonts w:hint="eastAsia" w:hAnsi="宋体"/>
          <w:sz w:val="24"/>
          <w:szCs w:val="24"/>
        </w:rPr>
      </w:pPr>
      <w:r>
        <w:rPr>
          <w:rFonts w:hint="eastAsia" w:hAnsi="宋体"/>
          <w:sz w:val="24"/>
          <w:szCs w:val="24"/>
        </w:rPr>
        <w:t>2．授权书内容填写要明确，文字要工整清楚，涂改无效。</w:t>
      </w:r>
    </w:p>
    <w:p w14:paraId="41E7E452">
      <w:pPr>
        <w:spacing w:line="360" w:lineRule="atLeast"/>
        <w:jc w:val="center"/>
        <w:rPr>
          <w:rFonts w:ascii="宋体" w:hAnsi="宋体"/>
          <w:b/>
          <w:sz w:val="32"/>
          <w:szCs w:val="32"/>
        </w:rPr>
      </w:pPr>
      <w:r>
        <w:rPr>
          <w:rFonts w:hint="eastAsia" w:ascii="宋体" w:hAnsi="宋体"/>
          <w:b/>
          <w:bCs/>
          <w:sz w:val="32"/>
        </w:rPr>
        <w:br w:type="page"/>
      </w: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hint="eastAsia" w:ascii="宋体" w:hAnsi="宋体"/>
          <w:b/>
          <w:sz w:val="32"/>
          <w:szCs w:val="32"/>
          <w:lang w:val="en-US" w:eastAsia="zh-CN"/>
        </w:rPr>
        <w:t>记录</w:t>
      </w:r>
      <w:r>
        <w:rPr>
          <w:rFonts w:hint="eastAsia" w:ascii="宋体" w:hAnsi="宋体"/>
          <w:b/>
          <w:sz w:val="32"/>
          <w:szCs w:val="32"/>
        </w:rPr>
        <w:t>书面声明</w:t>
      </w:r>
    </w:p>
    <w:p w14:paraId="5C321297">
      <w:pPr>
        <w:spacing w:line="360" w:lineRule="atLeast"/>
        <w:jc w:val="left"/>
        <w:rPr>
          <w:rFonts w:ascii="宋体" w:hAnsi="宋体"/>
          <w:sz w:val="24"/>
        </w:rPr>
      </w:pPr>
    </w:p>
    <w:p w14:paraId="30E4B9CD">
      <w:pPr>
        <w:spacing w:line="360" w:lineRule="auto"/>
        <w:jc w:val="left"/>
        <w:rPr>
          <w:rFonts w:ascii="宋体" w:hAnsi="宋体"/>
          <w:sz w:val="24"/>
        </w:rPr>
      </w:pPr>
      <w:r>
        <w:rPr>
          <w:rFonts w:hint="eastAsia" w:ascii="宋体" w:hAnsi="宋体" w:cs="Arial"/>
          <w:kern w:val="0"/>
          <w:sz w:val="24"/>
        </w:rPr>
        <w:t>致：陕西开源招标有限公司</w:t>
      </w:r>
    </w:p>
    <w:p w14:paraId="1EABF244">
      <w:pPr>
        <w:spacing w:line="360" w:lineRule="auto"/>
        <w:ind w:firstLine="480" w:firstLineChars="200"/>
        <w:jc w:val="left"/>
        <w:rPr>
          <w:rFonts w:hint="eastAsia" w:ascii="宋体" w:hAnsi="宋体"/>
          <w:sz w:val="24"/>
        </w:rPr>
      </w:pPr>
      <w:bookmarkStart w:id="21" w:name="OLE_LINK3"/>
      <w:r>
        <w:rPr>
          <w:rFonts w:hint="eastAsia" w:ascii="宋体" w:hAnsi="宋体"/>
          <w:sz w:val="24"/>
        </w:rPr>
        <w:t>我单位声明参加本次招标活动前三年内，在经营活动中没有重大</w:t>
      </w:r>
      <w:r>
        <w:rPr>
          <w:rFonts w:hint="eastAsia" w:ascii="宋体" w:hAnsi="宋体"/>
          <w:sz w:val="24"/>
          <w:lang w:val="en-US" w:eastAsia="zh-CN"/>
        </w:rPr>
        <w:t>违法记录</w:t>
      </w:r>
      <w:r>
        <w:rPr>
          <w:rFonts w:hint="eastAsia" w:ascii="宋体" w:hAnsi="宋体"/>
          <w:sz w:val="24"/>
        </w:rPr>
        <w:t>，以及未被列入失信被执行人、未在重大税收违法失信主体及严重失信主体中。</w:t>
      </w:r>
      <w:bookmarkEnd w:id="21"/>
    </w:p>
    <w:p w14:paraId="102E2D43">
      <w:pPr>
        <w:spacing w:line="360" w:lineRule="auto"/>
        <w:ind w:firstLine="480" w:firstLineChars="200"/>
        <w:jc w:val="left"/>
        <w:rPr>
          <w:rFonts w:hint="eastAsia" w:ascii="宋体" w:hAnsi="宋体"/>
          <w:b/>
          <w:sz w:val="32"/>
          <w:szCs w:val="32"/>
        </w:rPr>
      </w:pPr>
      <w:r>
        <w:rPr>
          <w:rFonts w:hint="eastAsia" w:ascii="宋体" w:hAnsi="宋体"/>
          <w:sz w:val="24"/>
        </w:rPr>
        <w:t>以上如构成虚假，自愿承担相关法律责任。</w:t>
      </w:r>
    </w:p>
    <w:p w14:paraId="56121F27">
      <w:pPr>
        <w:spacing w:line="360" w:lineRule="auto"/>
        <w:jc w:val="left"/>
        <w:rPr>
          <w:rFonts w:ascii="宋体" w:hAnsi="宋体"/>
          <w:b/>
          <w:sz w:val="32"/>
          <w:szCs w:val="32"/>
        </w:rPr>
      </w:pPr>
    </w:p>
    <w:p w14:paraId="457D2CFF">
      <w:pPr>
        <w:spacing w:line="360" w:lineRule="auto"/>
        <w:ind w:firstLine="480" w:firstLineChars="200"/>
        <w:jc w:val="left"/>
        <w:rPr>
          <w:rFonts w:ascii="宋体" w:hAnsi="宋体"/>
          <w:sz w:val="24"/>
        </w:rPr>
      </w:pPr>
      <w:r>
        <w:rPr>
          <w:rFonts w:hint="eastAsia" w:ascii="宋体" w:hAnsi="宋体"/>
          <w:sz w:val="24"/>
        </w:rPr>
        <w:t>特此声明！</w:t>
      </w:r>
    </w:p>
    <w:p w14:paraId="02CCF205">
      <w:pPr>
        <w:spacing w:line="360" w:lineRule="auto"/>
        <w:ind w:firstLine="480" w:firstLineChars="200"/>
        <w:jc w:val="left"/>
        <w:rPr>
          <w:rFonts w:ascii="宋体" w:hAnsi="宋体"/>
          <w:sz w:val="24"/>
        </w:rPr>
      </w:pPr>
    </w:p>
    <w:p w14:paraId="07C8B0E9">
      <w:pPr>
        <w:spacing w:line="480" w:lineRule="auto"/>
        <w:ind w:firstLine="480" w:firstLineChars="200"/>
        <w:jc w:val="left"/>
        <w:rPr>
          <w:rFonts w:ascii="宋体" w:hAnsi="宋体"/>
          <w:sz w:val="24"/>
        </w:rPr>
      </w:pPr>
    </w:p>
    <w:p w14:paraId="397A5F2A">
      <w:pPr>
        <w:spacing w:line="480" w:lineRule="auto"/>
        <w:ind w:firstLine="480" w:firstLineChars="200"/>
        <w:jc w:val="left"/>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供应商全称（公章）：</w:t>
      </w:r>
      <w:r>
        <w:rPr>
          <w:rFonts w:ascii="宋体" w:hAnsi="宋体"/>
          <w:sz w:val="24"/>
          <w:u w:val="single"/>
        </w:rPr>
        <w:t xml:space="preserve">                       </w:t>
      </w:r>
    </w:p>
    <w:p w14:paraId="2E9922B5">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0710CD64">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1B5912E6">
      <w:pPr>
        <w:spacing w:line="480" w:lineRule="auto"/>
        <w:ind w:firstLine="480" w:firstLineChars="200"/>
        <w:jc w:val="left"/>
        <w:rPr>
          <w:rFonts w:ascii="宋体" w:hAnsi="宋体"/>
          <w:sz w:val="24"/>
        </w:rPr>
      </w:pPr>
    </w:p>
    <w:p w14:paraId="376703AA">
      <w:pPr>
        <w:spacing w:line="480" w:lineRule="auto"/>
        <w:ind w:firstLine="480" w:firstLineChars="200"/>
        <w:jc w:val="left"/>
        <w:rPr>
          <w:rFonts w:ascii="宋体" w:hAnsi="宋体"/>
          <w:sz w:val="24"/>
        </w:rPr>
      </w:pPr>
    </w:p>
    <w:p w14:paraId="63394887">
      <w:pPr>
        <w:spacing w:line="480" w:lineRule="auto"/>
        <w:jc w:val="left"/>
        <w:rPr>
          <w:rFonts w:ascii="宋体" w:hAnsi="宋体"/>
          <w:sz w:val="24"/>
        </w:rPr>
      </w:pPr>
    </w:p>
    <w:p w14:paraId="6604BB42">
      <w:pPr>
        <w:rPr>
          <w:rFonts w:hint="eastAsia"/>
        </w:rPr>
      </w:pPr>
    </w:p>
    <w:p w14:paraId="38193ED3">
      <w:pPr>
        <w:spacing w:line="360" w:lineRule="atLeast"/>
        <w:rPr>
          <w:rFonts w:hint="eastAsia"/>
        </w:rPr>
      </w:pPr>
    </w:p>
    <w:p w14:paraId="2A8FD19C">
      <w:pPr>
        <w:spacing w:line="360" w:lineRule="atLeast"/>
        <w:jc w:val="center"/>
        <w:rPr>
          <w:rFonts w:hint="eastAsia"/>
        </w:rPr>
      </w:pPr>
      <w:r>
        <w:br w:type="page"/>
      </w:r>
    </w:p>
    <w:p w14:paraId="464C266A">
      <w:pPr>
        <w:spacing w:line="360" w:lineRule="atLeast"/>
        <w:jc w:val="center"/>
        <w:rPr>
          <w:rFonts w:ascii="宋体" w:hAnsi="宋体"/>
          <w:b/>
          <w:sz w:val="32"/>
          <w:szCs w:val="32"/>
        </w:rPr>
      </w:pPr>
      <w:r>
        <w:rPr>
          <w:rFonts w:hint="eastAsia" w:ascii="宋体" w:hAnsi="宋体"/>
          <w:b/>
          <w:sz w:val="32"/>
          <w:szCs w:val="32"/>
        </w:rPr>
        <w:t>具有履行合同所必需的设备和专业技术能力的承诺</w:t>
      </w:r>
    </w:p>
    <w:p w14:paraId="726CC4B8">
      <w:pPr>
        <w:spacing w:line="360" w:lineRule="atLeast"/>
        <w:jc w:val="left"/>
        <w:rPr>
          <w:rFonts w:ascii="宋体" w:hAnsi="宋体"/>
          <w:sz w:val="24"/>
        </w:rPr>
      </w:pPr>
    </w:p>
    <w:p w14:paraId="3DC64676">
      <w:pPr>
        <w:spacing w:line="360" w:lineRule="auto"/>
        <w:jc w:val="left"/>
        <w:rPr>
          <w:rFonts w:ascii="宋体" w:hAnsi="宋体"/>
          <w:sz w:val="24"/>
        </w:rPr>
      </w:pPr>
      <w:r>
        <w:rPr>
          <w:rFonts w:hint="eastAsia" w:ascii="宋体" w:hAnsi="宋体" w:cs="Arial"/>
          <w:kern w:val="0"/>
          <w:sz w:val="24"/>
        </w:rPr>
        <w:t>致：陕西开源招标有限公司</w:t>
      </w:r>
    </w:p>
    <w:p w14:paraId="355E30B9">
      <w:pPr>
        <w:spacing w:line="360" w:lineRule="auto"/>
        <w:jc w:val="left"/>
        <w:rPr>
          <w:rFonts w:hint="eastAsia" w:ascii="宋体" w:hAnsi="宋体"/>
          <w:sz w:val="24"/>
        </w:rPr>
      </w:pPr>
      <w:r>
        <w:rPr>
          <w:rFonts w:hint="eastAsia" w:ascii="宋体" w:hAnsi="宋体"/>
          <w:sz w:val="24"/>
        </w:rPr>
        <w:t xml:space="preserve">      </w:t>
      </w:r>
    </w:p>
    <w:p w14:paraId="1BC2F511">
      <w:pPr>
        <w:pStyle w:val="4"/>
        <w:rPr>
          <w:rFonts w:hint="eastAsia" w:ascii="宋体" w:hAnsi="宋体" w:cs="Arial"/>
          <w:color w:val="auto"/>
          <w:kern w:val="0"/>
        </w:rPr>
      </w:pPr>
      <w:r>
        <w:rPr>
          <w:rFonts w:hint="eastAsia"/>
        </w:rPr>
        <w:t xml:space="preserve">    </w:t>
      </w:r>
      <w:r>
        <w:rPr>
          <w:rFonts w:hint="eastAsia" w:ascii="宋体" w:hAnsi="宋体" w:cs="Arial"/>
          <w:color w:val="auto"/>
          <w:kern w:val="0"/>
        </w:rPr>
        <w:t>我单位具有履行合同所必需的设备和专业技术能力。</w:t>
      </w:r>
    </w:p>
    <w:p w14:paraId="421F6C57">
      <w:pPr>
        <w:pStyle w:val="4"/>
        <w:rPr>
          <w:rFonts w:hint="eastAsia"/>
        </w:rPr>
      </w:pPr>
    </w:p>
    <w:p w14:paraId="6E786565">
      <w:pPr>
        <w:spacing w:line="360" w:lineRule="auto"/>
        <w:ind w:firstLine="480" w:firstLineChars="200"/>
        <w:jc w:val="left"/>
        <w:rPr>
          <w:rFonts w:ascii="宋体" w:hAnsi="宋体"/>
          <w:sz w:val="24"/>
        </w:rPr>
      </w:pPr>
      <w:r>
        <w:rPr>
          <w:rFonts w:hint="eastAsia" w:ascii="宋体" w:hAnsi="宋体"/>
          <w:sz w:val="24"/>
        </w:rPr>
        <w:t>特此声明！</w:t>
      </w:r>
    </w:p>
    <w:p w14:paraId="148BDD50">
      <w:pPr>
        <w:spacing w:line="360" w:lineRule="auto"/>
        <w:ind w:firstLine="480" w:firstLineChars="200"/>
        <w:jc w:val="left"/>
        <w:rPr>
          <w:rFonts w:ascii="宋体" w:hAnsi="宋体"/>
          <w:sz w:val="24"/>
        </w:rPr>
      </w:pPr>
    </w:p>
    <w:p w14:paraId="25A32137">
      <w:pPr>
        <w:spacing w:line="480" w:lineRule="auto"/>
        <w:ind w:firstLine="480" w:firstLineChars="200"/>
        <w:jc w:val="left"/>
        <w:rPr>
          <w:rFonts w:ascii="宋体" w:hAnsi="宋体"/>
          <w:sz w:val="24"/>
        </w:rPr>
      </w:pPr>
    </w:p>
    <w:p w14:paraId="569BF8E9">
      <w:pPr>
        <w:spacing w:line="480" w:lineRule="auto"/>
        <w:ind w:firstLine="480" w:firstLineChars="200"/>
        <w:jc w:val="left"/>
        <w:rPr>
          <w:rFonts w:ascii="宋体" w:hAnsi="宋体"/>
          <w:sz w:val="24"/>
          <w:u w:val="single"/>
        </w:rPr>
      </w:pPr>
      <w:r>
        <w:rPr>
          <w:rFonts w:hint="eastAsia" w:ascii="宋体" w:hAnsi="宋体"/>
          <w:sz w:val="24"/>
        </w:rPr>
        <w:t xml:space="preserve">                              供应商全称（公章）：</w:t>
      </w:r>
      <w:r>
        <w:rPr>
          <w:rFonts w:ascii="宋体" w:hAnsi="宋体"/>
          <w:sz w:val="24"/>
          <w:u w:val="single"/>
        </w:rPr>
        <w:t xml:space="preserve">                      </w:t>
      </w:r>
    </w:p>
    <w:p w14:paraId="73D1B62C">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7E565DEB">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0D1D870D">
      <w:pPr>
        <w:pStyle w:val="4"/>
        <w:rPr>
          <w:rFonts w:hint="eastAsia"/>
        </w:rPr>
      </w:pPr>
    </w:p>
    <w:p w14:paraId="42C25DDE">
      <w:pPr>
        <w:spacing w:line="360" w:lineRule="atLeast"/>
        <w:jc w:val="center"/>
      </w:pPr>
      <w:r>
        <w:rPr>
          <w:rFonts w:hint="eastAsia" w:ascii="宋体" w:hAnsi="宋体"/>
          <w:sz w:val="24"/>
        </w:rPr>
        <w:t xml:space="preserve">            </w:t>
      </w:r>
      <w:r>
        <w:rPr>
          <w:rFonts w:hint="eastAsia" w:ascii="宋体" w:hAnsi="宋体"/>
          <w:b/>
          <w:sz w:val="32"/>
          <w:szCs w:val="32"/>
        </w:rPr>
        <w:t xml:space="preserve"> </w:t>
      </w:r>
    </w:p>
    <w:p w14:paraId="2A276FCA">
      <w:pPr>
        <w:spacing w:line="360" w:lineRule="atLeast"/>
        <w:jc w:val="center"/>
        <w:rPr>
          <w:rFonts w:hint="eastAsia" w:ascii="宋体" w:hAnsi="宋体"/>
          <w:b/>
          <w:sz w:val="32"/>
          <w:szCs w:val="32"/>
        </w:rPr>
      </w:pPr>
      <w:r>
        <w:rPr>
          <w:rFonts w:hint="eastAsia" w:ascii="宋体" w:hAnsi="宋体"/>
          <w:b/>
          <w:bCs/>
          <w:sz w:val="32"/>
        </w:rPr>
        <w:br w:type="page"/>
      </w:r>
      <w:r>
        <w:rPr>
          <w:rFonts w:hint="eastAsia" w:ascii="宋体" w:hAnsi="宋体"/>
          <w:b/>
          <w:bCs/>
          <w:color w:val="auto"/>
          <w:sz w:val="32"/>
        </w:rPr>
        <w:t xml:space="preserve">第四部分 </w:t>
      </w:r>
      <w:r>
        <w:rPr>
          <w:rFonts w:hint="eastAsia" w:ascii="宋体" w:hAnsi="宋体"/>
          <w:b/>
          <w:color w:val="auto"/>
          <w:sz w:val="32"/>
          <w:szCs w:val="32"/>
        </w:rPr>
        <w:t xml:space="preserve">  响应方案说明</w:t>
      </w:r>
    </w:p>
    <w:p w14:paraId="627643E5">
      <w:pPr>
        <w:kinsoku w:val="0"/>
        <w:spacing w:line="500" w:lineRule="exact"/>
        <w:ind w:firstLine="480" w:firstLineChars="200"/>
        <w:rPr>
          <w:rFonts w:hint="eastAsia" w:ascii="宋体" w:hAnsi="宋体"/>
          <w:sz w:val="24"/>
        </w:rPr>
      </w:pPr>
      <w:r>
        <w:rPr>
          <w:rFonts w:hint="eastAsia" w:ascii="宋体" w:hAnsi="宋体"/>
          <w:sz w:val="24"/>
        </w:rPr>
        <w:t>一、供应商企业简介。</w:t>
      </w:r>
    </w:p>
    <w:p w14:paraId="6DB38CE7">
      <w:pPr>
        <w:kinsoku w:val="0"/>
        <w:spacing w:line="500" w:lineRule="exact"/>
        <w:ind w:firstLine="480" w:firstLineChars="200"/>
        <w:rPr>
          <w:rFonts w:hint="eastAsia" w:ascii="宋体" w:hAnsi="宋体"/>
          <w:sz w:val="24"/>
        </w:rPr>
      </w:pPr>
      <w:r>
        <w:rPr>
          <w:rFonts w:hint="eastAsia" w:ascii="宋体" w:hAnsi="宋体"/>
          <w:sz w:val="24"/>
          <w:lang w:val="en-US" w:eastAsia="zh-CN"/>
        </w:rPr>
        <w:t>二</w:t>
      </w:r>
      <w:r>
        <w:rPr>
          <w:rFonts w:hint="eastAsia" w:ascii="宋体" w:hAnsi="宋体"/>
          <w:sz w:val="24"/>
        </w:rPr>
        <w:t>、项目理解与需求分析</w:t>
      </w:r>
    </w:p>
    <w:p w14:paraId="569CA57B">
      <w:pPr>
        <w:kinsoku w:val="0"/>
        <w:spacing w:line="500" w:lineRule="exact"/>
        <w:ind w:firstLine="480" w:firstLineChars="200"/>
        <w:rPr>
          <w:rFonts w:hint="eastAsia" w:ascii="宋体" w:hAnsi="宋体"/>
          <w:sz w:val="24"/>
        </w:rPr>
      </w:pPr>
      <w:r>
        <w:rPr>
          <w:rFonts w:hint="eastAsia" w:ascii="宋体" w:hAnsi="宋体"/>
          <w:sz w:val="24"/>
          <w:lang w:val="en-US" w:eastAsia="zh-CN"/>
        </w:rPr>
        <w:t>三</w:t>
      </w:r>
      <w:r>
        <w:rPr>
          <w:rFonts w:hint="eastAsia" w:ascii="宋体" w:hAnsi="宋体"/>
          <w:sz w:val="24"/>
        </w:rPr>
        <w:t>、维护方案</w:t>
      </w:r>
    </w:p>
    <w:p w14:paraId="2461F100">
      <w:pPr>
        <w:kinsoku w:val="0"/>
        <w:spacing w:line="500" w:lineRule="exact"/>
        <w:ind w:firstLine="480" w:firstLineChars="200"/>
        <w:rPr>
          <w:rFonts w:hint="eastAsia" w:ascii="宋体" w:hAnsi="宋体"/>
          <w:sz w:val="24"/>
        </w:rPr>
      </w:pPr>
      <w:r>
        <w:rPr>
          <w:rFonts w:hint="eastAsia" w:ascii="宋体" w:hAnsi="宋体"/>
          <w:sz w:val="24"/>
          <w:lang w:val="en-US" w:eastAsia="zh-CN"/>
        </w:rPr>
        <w:t>四</w:t>
      </w:r>
      <w:r>
        <w:rPr>
          <w:rFonts w:hint="eastAsia" w:ascii="宋体" w:hAnsi="宋体"/>
          <w:sz w:val="24"/>
        </w:rPr>
        <w:t>、安全运维方案</w:t>
      </w:r>
    </w:p>
    <w:p w14:paraId="4F63C5CD">
      <w:pPr>
        <w:kinsoku w:val="0"/>
        <w:spacing w:line="500" w:lineRule="exact"/>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、应急预案</w:t>
      </w:r>
    </w:p>
    <w:p w14:paraId="769454C4">
      <w:pPr>
        <w:kinsoku w:val="0"/>
        <w:spacing w:line="500" w:lineRule="exact"/>
        <w:ind w:firstLine="480" w:firstLineChars="200"/>
        <w:rPr>
          <w:rFonts w:hint="eastAsia" w:ascii="宋体" w:hAnsi="宋体"/>
          <w:sz w:val="24"/>
        </w:rPr>
      </w:pPr>
      <w:r>
        <w:rPr>
          <w:rFonts w:hint="eastAsia" w:ascii="宋体" w:hAnsi="宋体"/>
          <w:sz w:val="24"/>
          <w:lang w:val="en-US" w:eastAsia="zh-CN"/>
        </w:rPr>
        <w:t>六</w:t>
      </w:r>
      <w:r>
        <w:rPr>
          <w:rFonts w:hint="eastAsia" w:ascii="宋体" w:hAnsi="宋体"/>
          <w:sz w:val="24"/>
        </w:rPr>
        <w:t>、质量保障体系</w:t>
      </w:r>
    </w:p>
    <w:p w14:paraId="23DDE95C">
      <w:pPr>
        <w:kinsoku w:val="0"/>
        <w:spacing w:line="500" w:lineRule="exact"/>
        <w:ind w:firstLine="480" w:firstLineChars="200"/>
        <w:rPr>
          <w:rFonts w:hint="eastAsia" w:ascii="宋体" w:hAnsi="宋体"/>
          <w:sz w:val="24"/>
        </w:rPr>
      </w:pPr>
      <w:r>
        <w:rPr>
          <w:rFonts w:hint="eastAsia" w:ascii="宋体" w:hAnsi="宋体"/>
          <w:sz w:val="24"/>
          <w:lang w:val="en-US" w:eastAsia="zh-CN"/>
        </w:rPr>
        <w:t>七</w:t>
      </w:r>
      <w:r>
        <w:rPr>
          <w:rFonts w:hint="eastAsia" w:ascii="宋体" w:hAnsi="宋体"/>
          <w:sz w:val="24"/>
        </w:rPr>
        <w:t>、人员配备</w:t>
      </w:r>
    </w:p>
    <w:p w14:paraId="4F696A30">
      <w:pPr>
        <w:kinsoku w:val="0"/>
        <w:spacing w:line="500" w:lineRule="exact"/>
        <w:ind w:firstLine="480" w:firstLineChars="200"/>
        <w:rPr>
          <w:rFonts w:hint="eastAsia" w:ascii="宋体" w:hAnsi="宋体"/>
          <w:sz w:val="24"/>
        </w:rPr>
      </w:pPr>
      <w:r>
        <w:rPr>
          <w:rFonts w:hint="eastAsia" w:ascii="宋体" w:hAnsi="宋体"/>
          <w:sz w:val="24"/>
          <w:lang w:val="en-US" w:eastAsia="zh-CN"/>
        </w:rPr>
        <w:t>八</w:t>
      </w:r>
      <w:r>
        <w:rPr>
          <w:rFonts w:hint="eastAsia" w:ascii="宋体" w:hAnsi="宋体"/>
          <w:sz w:val="24"/>
        </w:rPr>
        <w:t>、业绩</w:t>
      </w:r>
    </w:p>
    <w:p w14:paraId="62AF7EAF">
      <w:pPr>
        <w:kinsoku w:val="0"/>
        <w:spacing w:line="500" w:lineRule="exact"/>
        <w:ind w:firstLine="480" w:firstLineChars="200"/>
        <w:rPr>
          <w:rFonts w:hint="eastAsia" w:ascii="宋体" w:hAnsi="宋体"/>
          <w:sz w:val="24"/>
        </w:rPr>
      </w:pPr>
      <w:r>
        <w:rPr>
          <w:rFonts w:hint="eastAsia" w:ascii="宋体" w:hAnsi="宋体"/>
          <w:sz w:val="24"/>
          <w:lang w:val="en-US" w:eastAsia="zh-CN"/>
        </w:rPr>
        <w:t>九</w:t>
      </w:r>
      <w:r>
        <w:rPr>
          <w:rFonts w:hint="eastAsia" w:ascii="宋体" w:hAnsi="宋体"/>
          <w:sz w:val="24"/>
        </w:rPr>
        <w:t>、供应商认为有必要说明的问题。</w:t>
      </w:r>
    </w:p>
    <w:p w14:paraId="341490A1">
      <w:pPr>
        <w:kinsoku w:val="0"/>
        <w:spacing w:line="500" w:lineRule="exact"/>
        <w:ind w:firstLine="482" w:firstLineChars="200"/>
        <w:rPr>
          <w:rFonts w:hint="eastAsia" w:ascii="宋体" w:hAnsi="宋体"/>
          <w:b/>
          <w:sz w:val="24"/>
        </w:rPr>
      </w:pPr>
      <w:r>
        <w:rPr>
          <w:rFonts w:hint="eastAsia" w:ascii="宋体" w:hAnsi="宋体"/>
          <w:b/>
          <w:sz w:val="24"/>
        </w:rPr>
        <w:t>（各供应商根据采购内容及要求，可自主编写方案说明，包含但不限于以上内容）</w:t>
      </w:r>
    </w:p>
    <w:p w14:paraId="0ADA5775">
      <w:pPr>
        <w:kinsoku w:val="0"/>
        <w:spacing w:line="500" w:lineRule="exact"/>
        <w:ind w:firstLine="482" w:firstLineChars="200"/>
        <w:rPr>
          <w:rFonts w:hint="eastAsia" w:ascii="宋体" w:hAnsi="宋体"/>
          <w:b/>
          <w:sz w:val="24"/>
        </w:rPr>
      </w:pPr>
    </w:p>
    <w:p w14:paraId="3B036EBE">
      <w:pPr>
        <w:adjustRightInd w:val="0"/>
        <w:snapToGrid w:val="0"/>
        <w:spacing w:line="240" w:lineRule="auto"/>
        <w:rPr>
          <w:rFonts w:hint="eastAsia" w:ascii="宋体" w:hAnsi="宋体"/>
          <w:sz w:val="24"/>
        </w:rPr>
      </w:pPr>
    </w:p>
    <w:p w14:paraId="6879F7DA">
      <w:pPr>
        <w:adjustRightInd w:val="0"/>
        <w:snapToGrid w:val="0"/>
        <w:spacing w:line="240" w:lineRule="auto"/>
        <w:rPr>
          <w:rFonts w:hint="eastAsia" w:ascii="宋体" w:hAnsi="宋体"/>
          <w:sz w:val="24"/>
        </w:rPr>
      </w:pPr>
    </w:p>
    <w:p w14:paraId="0E50D873">
      <w:pPr>
        <w:spacing w:line="360" w:lineRule="atLeast"/>
        <w:jc w:val="center"/>
        <w:rPr>
          <w:rFonts w:hint="eastAsia" w:ascii="宋体" w:hAnsi="宋体" w:cs="Courier New"/>
          <w:b/>
          <w:sz w:val="32"/>
          <w:szCs w:val="21"/>
        </w:rPr>
      </w:pPr>
      <w:r>
        <w:rPr>
          <w:rFonts w:hint="eastAsia" w:ascii="宋体" w:hAnsi="宋体" w:cs="Courier New"/>
          <w:b/>
          <w:sz w:val="32"/>
          <w:szCs w:val="21"/>
        </w:rPr>
        <w:br w:type="page"/>
      </w:r>
      <w:r>
        <w:rPr>
          <w:rFonts w:hint="eastAsia" w:ascii="宋体" w:hAnsi="宋体" w:cs="Courier New"/>
          <w:b/>
          <w:sz w:val="32"/>
          <w:szCs w:val="21"/>
        </w:rPr>
        <w:t>第五部分  供应商承诺书</w:t>
      </w:r>
    </w:p>
    <w:p w14:paraId="44FCB3A2">
      <w:pPr>
        <w:pStyle w:val="5"/>
        <w:jc w:val="center"/>
        <w:rPr>
          <w:rFonts w:hint="eastAsia" w:hAnsi="宋体"/>
          <w:b/>
          <w:sz w:val="32"/>
        </w:rPr>
      </w:pPr>
      <w:r>
        <w:rPr>
          <w:rFonts w:hint="eastAsia" w:hAnsi="宋体"/>
          <w:b/>
          <w:sz w:val="32"/>
        </w:rPr>
        <w:t>供应商拒绝招标采购领域商业贿赂承诺书</w:t>
      </w:r>
      <w:r>
        <w:rPr>
          <w:rFonts w:hint="eastAsia" w:hAnsi="宋体"/>
          <w:b/>
          <w:sz w:val="32"/>
          <w:szCs w:val="32"/>
        </w:rPr>
        <w:t>Ⅰ</w:t>
      </w:r>
    </w:p>
    <w:p w14:paraId="5C921D63">
      <w:pPr>
        <w:rPr>
          <w:rFonts w:hint="eastAsia" w:ascii="宋体" w:hAnsi="宋体"/>
        </w:rPr>
      </w:pPr>
    </w:p>
    <w:p w14:paraId="04021135">
      <w:pPr>
        <w:spacing w:line="360" w:lineRule="auto"/>
        <w:ind w:firstLine="360" w:firstLineChars="150"/>
        <w:rPr>
          <w:rFonts w:hint="eastAsia" w:ascii="宋体" w:hAnsi="宋体"/>
          <w:sz w:val="24"/>
          <w:szCs w:val="28"/>
        </w:rPr>
      </w:pPr>
      <w:r>
        <w:rPr>
          <w:rFonts w:hint="eastAsia" w:ascii="宋体" w:hAnsi="宋体"/>
          <w:sz w:val="24"/>
          <w:szCs w:val="28"/>
        </w:rPr>
        <w:t xml:space="preserve"> 为响应党中央、国务院关于治理招标采购领域商业贿赂行为的号召，我公司在此庄严承诺：</w:t>
      </w:r>
    </w:p>
    <w:p w14:paraId="30651D37">
      <w:pPr>
        <w:spacing w:line="360" w:lineRule="auto"/>
        <w:ind w:firstLine="480" w:firstLineChars="200"/>
        <w:rPr>
          <w:rFonts w:hint="eastAsia" w:ascii="宋体" w:hAnsi="宋体"/>
          <w:sz w:val="24"/>
          <w:szCs w:val="28"/>
        </w:rPr>
      </w:pPr>
      <w:r>
        <w:rPr>
          <w:rFonts w:hint="eastAsia" w:ascii="宋体" w:hAnsi="宋体"/>
          <w:sz w:val="24"/>
          <w:szCs w:val="28"/>
        </w:rPr>
        <w:t>1、在参与招标采购活动中遵纪守法、诚信经营、公平竞标。</w:t>
      </w:r>
    </w:p>
    <w:p w14:paraId="54E24591">
      <w:pPr>
        <w:spacing w:line="360" w:lineRule="auto"/>
        <w:ind w:firstLine="480" w:firstLineChars="200"/>
        <w:rPr>
          <w:rFonts w:hint="eastAsia" w:ascii="宋体" w:hAnsi="宋体"/>
          <w:sz w:val="24"/>
          <w:szCs w:val="28"/>
        </w:rPr>
      </w:pPr>
      <w:r>
        <w:rPr>
          <w:rFonts w:hint="eastAsia" w:ascii="宋体" w:hAnsi="宋体"/>
          <w:sz w:val="24"/>
          <w:szCs w:val="28"/>
        </w:rPr>
        <w:t>2、不向采购人、采购代理机构和评审专家进行任何形式的商业贿赂以谋取交易机会。</w:t>
      </w:r>
    </w:p>
    <w:p w14:paraId="48C10B7B">
      <w:pPr>
        <w:spacing w:line="360" w:lineRule="auto"/>
        <w:ind w:firstLine="480" w:firstLineChars="200"/>
        <w:rPr>
          <w:rFonts w:hint="eastAsia" w:ascii="宋体" w:hAnsi="宋体"/>
          <w:sz w:val="24"/>
          <w:szCs w:val="28"/>
        </w:rPr>
      </w:pPr>
      <w:r>
        <w:rPr>
          <w:rFonts w:hint="eastAsia" w:ascii="宋体" w:hAnsi="宋体"/>
          <w:sz w:val="24"/>
          <w:szCs w:val="28"/>
        </w:rPr>
        <w:t>3、不向采购代理机构和采购人提供虚假资格文件或采用虚假应标方式参与采购市场竞争并谋取成交。</w:t>
      </w:r>
    </w:p>
    <w:p w14:paraId="65F258A1">
      <w:pPr>
        <w:spacing w:line="360" w:lineRule="auto"/>
        <w:ind w:firstLine="480" w:firstLineChars="200"/>
        <w:rPr>
          <w:rFonts w:hint="eastAsia" w:ascii="宋体" w:hAnsi="宋体"/>
          <w:sz w:val="24"/>
          <w:szCs w:val="28"/>
        </w:rPr>
      </w:pPr>
      <w:r>
        <w:rPr>
          <w:rFonts w:hint="eastAsia" w:ascii="宋体" w:hAnsi="宋体"/>
          <w:sz w:val="24"/>
          <w:szCs w:val="28"/>
        </w:rPr>
        <w:t>4、不采取“围标、陪标”等商业欺诈手段获得招标采购订单。</w:t>
      </w:r>
    </w:p>
    <w:p w14:paraId="0085742D">
      <w:pPr>
        <w:spacing w:line="360" w:lineRule="auto"/>
        <w:ind w:firstLine="480" w:firstLineChars="200"/>
        <w:rPr>
          <w:rFonts w:hint="eastAsia" w:ascii="宋体" w:hAnsi="宋体"/>
          <w:sz w:val="24"/>
          <w:szCs w:val="28"/>
        </w:rPr>
      </w:pPr>
      <w:r>
        <w:rPr>
          <w:rFonts w:hint="eastAsia" w:ascii="宋体" w:hAnsi="宋体"/>
          <w:sz w:val="24"/>
          <w:szCs w:val="28"/>
        </w:rPr>
        <w:t>5、不采取不正当手段诋毁、排挤其他供应商。</w:t>
      </w:r>
    </w:p>
    <w:p w14:paraId="1F691FC0">
      <w:pPr>
        <w:spacing w:line="360" w:lineRule="auto"/>
        <w:ind w:firstLine="480" w:firstLineChars="200"/>
        <w:rPr>
          <w:rFonts w:hint="eastAsia" w:ascii="宋体" w:hAnsi="宋体"/>
          <w:sz w:val="24"/>
          <w:szCs w:val="28"/>
        </w:rPr>
      </w:pPr>
      <w:r>
        <w:rPr>
          <w:rFonts w:hint="eastAsia" w:ascii="宋体" w:hAnsi="宋体"/>
          <w:sz w:val="24"/>
          <w:szCs w:val="28"/>
        </w:rPr>
        <w:t>6、不在提供商品和服务时“偷梁换柱、以次充好”损害采购人的合法权益。</w:t>
      </w:r>
    </w:p>
    <w:p w14:paraId="769E88B6">
      <w:pPr>
        <w:spacing w:line="360" w:lineRule="auto"/>
        <w:ind w:left="239" w:leftChars="114" w:firstLine="240" w:firstLineChars="100"/>
        <w:rPr>
          <w:rFonts w:hint="eastAsia" w:ascii="宋体" w:hAnsi="宋体"/>
          <w:sz w:val="24"/>
          <w:szCs w:val="28"/>
        </w:rPr>
      </w:pPr>
      <w:r>
        <w:rPr>
          <w:rFonts w:hint="eastAsia" w:ascii="宋体" w:hAnsi="宋体"/>
          <w:sz w:val="24"/>
          <w:szCs w:val="28"/>
        </w:rPr>
        <w:t>7、不与采购人、采购代理机构评审专家或其他供应商恶意串通，进行质疑和投诉，维护招标采购市场秩序。</w:t>
      </w:r>
    </w:p>
    <w:p w14:paraId="019389B2">
      <w:pPr>
        <w:spacing w:line="360" w:lineRule="auto"/>
        <w:ind w:left="239" w:leftChars="114" w:firstLine="240" w:firstLineChars="100"/>
        <w:rPr>
          <w:rFonts w:hint="eastAsia" w:ascii="宋体" w:hAnsi="宋体"/>
          <w:sz w:val="24"/>
          <w:szCs w:val="28"/>
        </w:rPr>
      </w:pPr>
      <w:r>
        <w:rPr>
          <w:rFonts w:hint="eastAsia" w:ascii="宋体" w:hAnsi="宋体"/>
          <w:sz w:val="24"/>
          <w:szCs w:val="28"/>
        </w:rPr>
        <w:t>8、尊重和接受采购监督管理部门的监督和采购代理机构磋商采购要求，承担因违约行为给采购人造成的损失。</w:t>
      </w:r>
    </w:p>
    <w:p w14:paraId="5D09ABE8">
      <w:pPr>
        <w:spacing w:line="360" w:lineRule="auto"/>
        <w:ind w:firstLine="480" w:firstLineChars="200"/>
        <w:rPr>
          <w:rFonts w:hint="eastAsia" w:ascii="宋体" w:hAnsi="宋体"/>
          <w:sz w:val="24"/>
          <w:szCs w:val="28"/>
        </w:rPr>
      </w:pPr>
      <w:r>
        <w:rPr>
          <w:rFonts w:hint="eastAsia" w:ascii="宋体" w:hAnsi="宋体"/>
          <w:sz w:val="24"/>
          <w:szCs w:val="28"/>
        </w:rPr>
        <w:t>9、不发生其它有悖于招标采购公开、公平、公正和诚信原则的行为。</w:t>
      </w:r>
    </w:p>
    <w:p w14:paraId="1890F3E8">
      <w:pPr>
        <w:spacing w:line="360" w:lineRule="auto"/>
        <w:ind w:firstLine="360" w:firstLineChars="150"/>
        <w:rPr>
          <w:rFonts w:hint="eastAsia" w:ascii="宋体" w:hAnsi="宋体"/>
          <w:sz w:val="24"/>
          <w:szCs w:val="28"/>
        </w:rPr>
      </w:pPr>
    </w:p>
    <w:p w14:paraId="6A597143">
      <w:pPr>
        <w:spacing w:line="360" w:lineRule="auto"/>
        <w:ind w:firstLine="360" w:firstLineChars="150"/>
        <w:rPr>
          <w:rFonts w:hint="eastAsia" w:ascii="宋体" w:hAnsi="宋体"/>
          <w:sz w:val="24"/>
          <w:szCs w:val="28"/>
        </w:rPr>
      </w:pPr>
      <w:r>
        <w:rPr>
          <w:rFonts w:hint="eastAsia" w:ascii="宋体" w:hAnsi="宋体"/>
          <w:sz w:val="24"/>
          <w:szCs w:val="28"/>
        </w:rPr>
        <w:t>供应商全称（公章）：</w:t>
      </w:r>
      <w:r>
        <w:rPr>
          <w:rFonts w:hint="eastAsia" w:ascii="宋体" w:hAnsi="宋体"/>
          <w:sz w:val="24"/>
          <w:szCs w:val="28"/>
          <w:u w:val="single"/>
        </w:rPr>
        <w:t xml:space="preserve"> </w:t>
      </w:r>
      <w:r>
        <w:rPr>
          <w:rFonts w:ascii="宋体" w:hAnsi="宋体"/>
          <w:sz w:val="24"/>
          <w:szCs w:val="28"/>
          <w:u w:val="single"/>
        </w:rPr>
        <w:t xml:space="preserve">                           </w:t>
      </w:r>
    </w:p>
    <w:p w14:paraId="6ED74316">
      <w:pPr>
        <w:spacing w:line="360" w:lineRule="auto"/>
        <w:ind w:firstLine="360" w:firstLineChars="150"/>
        <w:rPr>
          <w:rFonts w:hint="eastAsia" w:ascii="宋体" w:hAnsi="宋体"/>
          <w:sz w:val="24"/>
          <w:szCs w:val="28"/>
        </w:rPr>
      </w:pPr>
    </w:p>
    <w:p w14:paraId="10EBA07F">
      <w:pPr>
        <w:spacing w:line="360" w:lineRule="auto"/>
        <w:ind w:firstLine="360" w:firstLineChars="150"/>
        <w:rPr>
          <w:rFonts w:hint="eastAsia" w:ascii="宋体" w:hAnsi="宋体"/>
          <w:sz w:val="24"/>
          <w:szCs w:val="28"/>
        </w:rPr>
      </w:pPr>
      <w:r>
        <w:rPr>
          <w:rFonts w:hint="eastAsia" w:ascii="宋体" w:hAnsi="宋体"/>
          <w:sz w:val="24"/>
        </w:rPr>
        <w:t>法定代表人或被授权人</w:t>
      </w:r>
      <w:r>
        <w:rPr>
          <w:rFonts w:hint="eastAsia" w:ascii="宋体" w:hAnsi="宋体"/>
          <w:sz w:val="24"/>
          <w:szCs w:val="28"/>
        </w:rPr>
        <w:t xml:space="preserve">（签字或盖章）： </w:t>
      </w:r>
      <w:r>
        <w:rPr>
          <w:rFonts w:hint="eastAsia" w:ascii="宋体" w:hAnsi="宋体"/>
          <w:sz w:val="24"/>
          <w:szCs w:val="28"/>
          <w:u w:val="single"/>
        </w:rPr>
        <w:t xml:space="preserve">           </w:t>
      </w:r>
    </w:p>
    <w:p w14:paraId="41BAF1EA">
      <w:pPr>
        <w:spacing w:line="360" w:lineRule="auto"/>
        <w:ind w:firstLine="360" w:firstLineChars="150"/>
        <w:rPr>
          <w:rFonts w:hint="eastAsia" w:ascii="宋体" w:hAnsi="宋体"/>
          <w:sz w:val="24"/>
          <w:szCs w:val="28"/>
        </w:rPr>
      </w:pPr>
    </w:p>
    <w:p w14:paraId="1CE2C185">
      <w:pPr>
        <w:spacing w:line="360" w:lineRule="auto"/>
        <w:ind w:firstLine="360" w:firstLineChars="150"/>
        <w:rPr>
          <w:rFonts w:hint="eastAsia" w:ascii="宋体" w:hAnsi="宋体"/>
          <w:sz w:val="24"/>
          <w:szCs w:val="28"/>
        </w:rPr>
      </w:pPr>
      <w:r>
        <w:rPr>
          <w:rFonts w:hint="eastAsia" w:ascii="宋体" w:hAnsi="宋体"/>
          <w:sz w:val="24"/>
          <w:szCs w:val="28"/>
        </w:rPr>
        <w:t>地址：                              邮编：</w:t>
      </w:r>
    </w:p>
    <w:p w14:paraId="50436FD6">
      <w:pPr>
        <w:spacing w:line="360" w:lineRule="auto"/>
        <w:ind w:firstLine="360" w:firstLineChars="150"/>
        <w:rPr>
          <w:rFonts w:hint="eastAsia" w:ascii="宋体" w:hAnsi="宋体"/>
          <w:sz w:val="24"/>
          <w:szCs w:val="28"/>
        </w:rPr>
      </w:pPr>
    </w:p>
    <w:p w14:paraId="1419A543">
      <w:pPr>
        <w:spacing w:line="360" w:lineRule="auto"/>
        <w:ind w:firstLine="360" w:firstLineChars="150"/>
        <w:rPr>
          <w:rFonts w:hint="eastAsia" w:ascii="宋体" w:hAnsi="宋体"/>
          <w:sz w:val="24"/>
          <w:szCs w:val="28"/>
        </w:rPr>
      </w:pPr>
      <w:r>
        <w:rPr>
          <w:rFonts w:hint="eastAsia" w:ascii="宋体" w:hAnsi="宋体"/>
          <w:sz w:val="24"/>
          <w:szCs w:val="28"/>
        </w:rPr>
        <w:t>电话：</w:t>
      </w:r>
    </w:p>
    <w:p w14:paraId="39EC46E1">
      <w:pPr>
        <w:spacing w:line="360" w:lineRule="auto"/>
        <w:ind w:firstLine="360" w:firstLineChars="150"/>
        <w:rPr>
          <w:rFonts w:hint="eastAsia" w:ascii="宋体" w:hAnsi="宋体"/>
          <w:sz w:val="24"/>
          <w:szCs w:val="28"/>
        </w:rPr>
      </w:pPr>
    </w:p>
    <w:p w14:paraId="35846B31">
      <w:pPr>
        <w:spacing w:line="360" w:lineRule="auto"/>
        <w:ind w:right="480" w:firstLine="360" w:firstLineChars="150"/>
        <w:jc w:val="center"/>
        <w:rPr>
          <w:rFonts w:hint="eastAsia" w:ascii="宋体" w:hAnsi="宋体"/>
          <w:sz w:val="24"/>
          <w:szCs w:val="28"/>
        </w:rPr>
      </w:pPr>
      <w:r>
        <w:rPr>
          <w:rFonts w:hint="eastAsia" w:ascii="宋体" w:hAnsi="宋体"/>
          <w:sz w:val="24"/>
          <w:szCs w:val="28"/>
        </w:rPr>
        <w:t xml:space="preserve">                                                 年  月  日</w:t>
      </w:r>
    </w:p>
    <w:p w14:paraId="2242EF1A">
      <w:pPr>
        <w:jc w:val="center"/>
        <w:rPr>
          <w:rFonts w:hint="eastAsia" w:ascii="宋体" w:hAnsi="宋体" w:cs="仿宋"/>
          <w:b/>
          <w:bCs/>
          <w:sz w:val="32"/>
          <w:szCs w:val="32"/>
        </w:rPr>
      </w:pPr>
      <w:r>
        <w:rPr>
          <w:rFonts w:ascii="宋体" w:hAnsi="宋体"/>
          <w:b/>
          <w:sz w:val="32"/>
          <w:szCs w:val="32"/>
        </w:rPr>
        <w:br w:type="page"/>
      </w:r>
      <w:bookmarkStart w:id="22" w:name="_Toc25411"/>
      <w:bookmarkStart w:id="23" w:name="_Toc11970"/>
      <w:bookmarkStart w:id="24" w:name="OLE_LINK4"/>
      <w:r>
        <w:rPr>
          <w:rFonts w:hint="eastAsia" w:ascii="宋体" w:hAnsi="宋体" w:cs="仿宋"/>
          <w:b/>
          <w:bCs/>
          <w:sz w:val="32"/>
          <w:szCs w:val="32"/>
        </w:rPr>
        <w:t>第六部分  附件</w:t>
      </w:r>
      <w:bookmarkEnd w:id="22"/>
      <w:bookmarkEnd w:id="23"/>
    </w:p>
    <w:p w14:paraId="1E2A2EAE">
      <w:pPr>
        <w:adjustRightInd w:val="0"/>
        <w:snapToGrid w:val="0"/>
        <w:spacing w:before="156" w:beforeLines="50"/>
        <w:jc w:val="center"/>
        <w:rPr>
          <w:rFonts w:ascii="宋体" w:hAnsi="宋体" w:cs="仿宋"/>
          <w:b/>
          <w:bCs/>
          <w:color w:val="FF0000"/>
          <w:kern w:val="0"/>
          <w:sz w:val="28"/>
          <w:szCs w:val="28"/>
        </w:rPr>
      </w:pPr>
      <w:r>
        <w:rPr>
          <w:rFonts w:hint="eastAsia" w:ascii="宋体" w:hAnsi="宋体" w:cs="仿宋"/>
          <w:b/>
          <w:bCs/>
          <w:kern w:val="0"/>
          <w:sz w:val="28"/>
          <w:szCs w:val="28"/>
        </w:rPr>
        <w:t>中小企业声明函</w:t>
      </w:r>
      <w:r>
        <w:rPr>
          <w:rFonts w:ascii="宋体" w:hAnsi="宋体" w:cs="仿宋"/>
          <w:b/>
          <w:bCs/>
          <w:kern w:val="0"/>
          <w:sz w:val="28"/>
          <w:szCs w:val="28"/>
        </w:rPr>
        <w:t>中小企业声明函</w:t>
      </w:r>
    </w:p>
    <w:p w14:paraId="1CA8A051">
      <w:pPr>
        <w:adjustRightInd w:val="0"/>
        <w:snapToGrid w:val="0"/>
        <w:spacing w:line="360" w:lineRule="auto"/>
        <w:ind w:firstLine="484" w:firstLineChars="202"/>
        <w:jc w:val="left"/>
        <w:rPr>
          <w:rFonts w:ascii="宋体" w:hAnsi="宋体"/>
          <w:sz w:val="24"/>
        </w:rPr>
      </w:pPr>
    </w:p>
    <w:p w14:paraId="52CA5DD5">
      <w:pPr>
        <w:adjustRightInd w:val="0"/>
        <w:snapToGrid w:val="0"/>
        <w:spacing w:line="360" w:lineRule="auto"/>
        <w:ind w:firstLine="484" w:firstLineChars="202"/>
        <w:jc w:val="left"/>
        <w:rPr>
          <w:rFonts w:hint="eastAsia"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i/>
          <w:sz w:val="24"/>
          <w:u w:val="single"/>
        </w:rPr>
        <w:t>（单位名称）</w:t>
      </w:r>
      <w:r>
        <w:rPr>
          <w:rFonts w:ascii="宋体" w:hAnsi="宋体"/>
          <w:sz w:val="24"/>
        </w:rPr>
        <w:t>的</w:t>
      </w:r>
      <w:r>
        <w:rPr>
          <w:rFonts w:ascii="宋体" w:hAnsi="宋体"/>
          <w:i/>
          <w:sz w:val="24"/>
          <w:u w:val="single"/>
        </w:rPr>
        <w:t>（项目名称）</w:t>
      </w:r>
      <w:r>
        <w:rPr>
          <w:rFonts w:ascii="宋体" w:hAnsi="宋体"/>
          <w:sz w:val="24"/>
        </w:rPr>
        <w:t>采购活动，工程的施工单位全部为符合政策要求的中小企业（或者：服务全部由符合政策要求的中小企业承接）。 相关企业（ 含联合体中的中小企业、 签订分包意向协议的中小企业）的具体情况如下：</w:t>
      </w:r>
    </w:p>
    <w:p w14:paraId="5421E647">
      <w:pPr>
        <w:adjustRightInd w:val="0"/>
        <w:snapToGrid w:val="0"/>
        <w:spacing w:line="360" w:lineRule="auto"/>
        <w:ind w:firstLine="484" w:firstLineChars="202"/>
        <w:jc w:val="left"/>
        <w:rPr>
          <w:rFonts w:ascii="宋体" w:hAnsi="宋体"/>
          <w:sz w:val="24"/>
        </w:rPr>
      </w:pPr>
      <w:r>
        <w:rPr>
          <w:rFonts w:ascii="宋体" w:hAnsi="宋体"/>
          <w:sz w:val="24"/>
        </w:rPr>
        <w:t xml:space="preserve">1. </w:t>
      </w:r>
      <w:r>
        <w:rPr>
          <w:rFonts w:ascii="宋体" w:hAnsi="宋体"/>
          <w:i/>
          <w:sz w:val="24"/>
          <w:u w:val="single"/>
        </w:rPr>
        <w:t>（标的名称）</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w:t>
      </w:r>
      <w:r>
        <w:rPr>
          <w:rFonts w:hint="eastAsia" w:ascii="宋体" w:hAnsi="宋体"/>
          <w:sz w:val="24"/>
          <w:vertAlign w:val="superscript"/>
        </w:rPr>
        <w:t>1</w:t>
      </w:r>
      <w:r>
        <w:rPr>
          <w:rFonts w:ascii="宋体" w:hAnsi="宋体"/>
          <w:sz w:val="24"/>
        </w:rPr>
        <w:t>，属于</w:t>
      </w:r>
      <w:r>
        <w:rPr>
          <w:rFonts w:ascii="宋体" w:hAnsi="宋体"/>
          <w:i/>
          <w:sz w:val="24"/>
          <w:u w:val="single"/>
        </w:rPr>
        <w:t>（中型企业、小型企业、微型企业）</w:t>
      </w:r>
      <w:r>
        <w:rPr>
          <w:rFonts w:ascii="宋体" w:hAnsi="宋体"/>
          <w:sz w:val="24"/>
        </w:rPr>
        <w:t>；</w:t>
      </w:r>
    </w:p>
    <w:p w14:paraId="0E4D94AE">
      <w:pPr>
        <w:adjustRightInd w:val="0"/>
        <w:snapToGrid w:val="0"/>
        <w:spacing w:line="360" w:lineRule="auto"/>
        <w:ind w:firstLine="484" w:firstLineChars="202"/>
        <w:jc w:val="left"/>
        <w:rPr>
          <w:rFonts w:ascii="宋体" w:hAnsi="宋体"/>
          <w:sz w:val="24"/>
        </w:rPr>
      </w:pPr>
      <w:r>
        <w:rPr>
          <w:rFonts w:ascii="宋体" w:hAnsi="宋体"/>
          <w:sz w:val="24"/>
        </w:rPr>
        <w:t xml:space="preserve">2. </w:t>
      </w:r>
      <w:r>
        <w:rPr>
          <w:rFonts w:ascii="宋体" w:hAnsi="宋体"/>
          <w:i/>
          <w:sz w:val="24"/>
          <w:u w:val="single"/>
        </w:rPr>
        <w:t xml:space="preserve">（标的名称） </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i/>
          <w:sz w:val="24"/>
          <w:u w:val="single"/>
        </w:rPr>
        <w:t>（中型企业、小型企业、微型企业）</w:t>
      </w:r>
      <w:r>
        <w:rPr>
          <w:rFonts w:ascii="宋体" w:hAnsi="宋体"/>
          <w:sz w:val="24"/>
        </w:rPr>
        <w:t>；</w:t>
      </w:r>
    </w:p>
    <w:p w14:paraId="00AB1248">
      <w:pPr>
        <w:adjustRightInd w:val="0"/>
        <w:snapToGrid w:val="0"/>
        <w:spacing w:line="360" w:lineRule="auto"/>
        <w:ind w:firstLine="484" w:firstLineChars="202"/>
        <w:jc w:val="left"/>
        <w:rPr>
          <w:rFonts w:ascii="宋体" w:hAnsi="宋体"/>
          <w:sz w:val="24"/>
        </w:rPr>
      </w:pPr>
      <w:r>
        <w:rPr>
          <w:rFonts w:ascii="宋体" w:hAnsi="宋体"/>
          <w:sz w:val="24"/>
        </w:rPr>
        <w:t>……</w:t>
      </w:r>
    </w:p>
    <w:p w14:paraId="6DBD26A1">
      <w:pPr>
        <w:adjustRightInd w:val="0"/>
        <w:snapToGrid w:val="0"/>
        <w:spacing w:line="360" w:lineRule="auto"/>
        <w:ind w:firstLine="484" w:firstLineChars="202"/>
        <w:jc w:val="left"/>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CBEB515">
      <w:pPr>
        <w:adjustRightInd w:val="0"/>
        <w:snapToGrid w:val="0"/>
        <w:spacing w:line="360" w:lineRule="auto"/>
        <w:ind w:firstLine="484" w:firstLineChars="202"/>
        <w:jc w:val="left"/>
        <w:rPr>
          <w:rFonts w:ascii="宋体" w:hAnsi="宋体"/>
          <w:sz w:val="24"/>
        </w:rPr>
      </w:pPr>
      <w:r>
        <w:rPr>
          <w:rFonts w:ascii="宋体" w:hAnsi="宋体"/>
          <w:sz w:val="24"/>
        </w:rPr>
        <w:t>本企业对上述声明内容的真实性负责。如有虚假，将依法承担相应责任。</w:t>
      </w:r>
    </w:p>
    <w:p w14:paraId="6BCB0791">
      <w:pPr>
        <w:pStyle w:val="4"/>
        <w:rPr>
          <w:rFonts w:hint="eastAsia" w:ascii="宋体" w:hAnsi="宋体"/>
          <w:color w:val="auto"/>
        </w:rPr>
      </w:pPr>
    </w:p>
    <w:p w14:paraId="2099EAB1">
      <w:pPr>
        <w:adjustRightInd w:val="0"/>
        <w:snapToGrid w:val="0"/>
        <w:spacing w:line="360" w:lineRule="auto"/>
        <w:ind w:firstLine="5520" w:firstLineChars="2300"/>
        <w:jc w:val="left"/>
        <w:rPr>
          <w:rFonts w:ascii="宋体" w:hAnsi="宋体"/>
          <w:sz w:val="24"/>
        </w:rPr>
      </w:pPr>
      <w:r>
        <w:rPr>
          <w:rFonts w:ascii="宋体" w:hAnsi="宋体"/>
          <w:sz w:val="24"/>
        </w:rPr>
        <w:t>企业名称（盖章）：</w:t>
      </w:r>
    </w:p>
    <w:p w14:paraId="2CCBCE04">
      <w:pPr>
        <w:adjustRightInd w:val="0"/>
        <w:snapToGrid w:val="0"/>
        <w:spacing w:line="360" w:lineRule="auto"/>
        <w:ind w:firstLine="5520" w:firstLineChars="2300"/>
        <w:jc w:val="left"/>
        <w:rPr>
          <w:rFonts w:ascii="宋体" w:hAnsi="宋体"/>
          <w:sz w:val="24"/>
        </w:rPr>
      </w:pPr>
      <w:r>
        <w:rPr>
          <w:rFonts w:ascii="宋体" w:hAnsi="宋体"/>
          <w:sz w:val="24"/>
        </w:rPr>
        <w:t>日期：</w:t>
      </w:r>
      <w:r>
        <w:rPr>
          <w:rFonts w:ascii="宋体" w:hAnsi="宋体"/>
          <w:sz w:val="24"/>
        </w:rPr>
        <w:br w:type="textWrapping"/>
      </w:r>
    </w:p>
    <w:p w14:paraId="6AE4BBAC">
      <w:pPr>
        <w:tabs>
          <w:tab w:val="left" w:pos="1755"/>
        </w:tabs>
        <w:spacing w:line="500" w:lineRule="atLeast"/>
        <w:rPr>
          <w:rFonts w:hint="eastAsia" w:ascii="宋体" w:hAnsi="宋体" w:cs="仿宋"/>
          <w:b/>
          <w:bCs/>
          <w:sz w:val="32"/>
          <w:szCs w:val="32"/>
        </w:rPr>
      </w:pPr>
      <w:r>
        <w:rPr>
          <w:rFonts w:ascii="宋体" w:hAnsi="宋体"/>
          <w:sz w:val="24"/>
          <w:vertAlign w:val="superscript"/>
        </w:rPr>
        <w:t xml:space="preserve">1 </w:t>
      </w:r>
      <w:r>
        <w:rPr>
          <w:rFonts w:ascii="宋体" w:hAnsi="宋体"/>
          <w:sz w:val="24"/>
        </w:rPr>
        <w:t>从业人员、营业收入、资产总额填报上一年度数据，无上一年度数据的新成立企业可不填报。</w:t>
      </w:r>
    </w:p>
    <w:p w14:paraId="57CB37A5">
      <w:pPr>
        <w:tabs>
          <w:tab w:val="left" w:pos="1755"/>
        </w:tabs>
        <w:spacing w:line="500" w:lineRule="atLeast"/>
        <w:jc w:val="center"/>
        <w:rPr>
          <w:rFonts w:hint="eastAsia" w:ascii="仿宋" w:hAnsi="仿宋" w:eastAsia="仿宋" w:cs="仿宋"/>
          <w:b/>
          <w:bCs/>
          <w:sz w:val="32"/>
          <w:szCs w:val="32"/>
        </w:rPr>
      </w:pPr>
    </w:p>
    <w:p w14:paraId="5842D239">
      <w:pPr>
        <w:tabs>
          <w:tab w:val="left" w:pos="1755"/>
        </w:tabs>
        <w:spacing w:line="500" w:lineRule="atLeast"/>
        <w:jc w:val="center"/>
        <w:rPr>
          <w:rFonts w:hint="eastAsia" w:ascii="仿宋" w:hAnsi="仿宋" w:eastAsia="仿宋" w:cs="仿宋"/>
          <w:b/>
          <w:bCs/>
          <w:sz w:val="32"/>
          <w:szCs w:val="32"/>
        </w:rPr>
      </w:pPr>
    </w:p>
    <w:p w14:paraId="1819BDA1">
      <w:pPr>
        <w:tabs>
          <w:tab w:val="left" w:pos="1755"/>
        </w:tabs>
        <w:spacing w:line="500" w:lineRule="atLeast"/>
        <w:rPr>
          <w:rFonts w:ascii="宋体" w:hAnsi="宋体" w:cs="仿宋"/>
          <w:b/>
          <w:bCs/>
          <w:sz w:val="32"/>
          <w:szCs w:val="32"/>
        </w:rPr>
      </w:pPr>
    </w:p>
    <w:p w14:paraId="567F3E60">
      <w:pPr>
        <w:tabs>
          <w:tab w:val="left" w:pos="1755"/>
        </w:tabs>
        <w:spacing w:line="500" w:lineRule="atLeast"/>
        <w:rPr>
          <w:rFonts w:hint="eastAsia" w:ascii="宋体" w:hAnsi="宋体" w:cs="仿宋"/>
          <w:b/>
          <w:bCs/>
          <w:sz w:val="32"/>
          <w:szCs w:val="32"/>
        </w:rPr>
      </w:pPr>
    </w:p>
    <w:p w14:paraId="03CDC363">
      <w:pPr>
        <w:tabs>
          <w:tab w:val="left" w:pos="1755"/>
        </w:tabs>
        <w:spacing w:line="500" w:lineRule="atLeast"/>
        <w:rPr>
          <w:rFonts w:hint="eastAsia" w:ascii="宋体" w:hAnsi="宋体" w:cs="仿宋"/>
          <w:b/>
          <w:bCs/>
          <w:sz w:val="32"/>
          <w:szCs w:val="32"/>
        </w:rPr>
      </w:pPr>
    </w:p>
    <w:p w14:paraId="49EEA0BA">
      <w:pPr>
        <w:rPr>
          <w:rFonts w:ascii="宋体" w:hAnsi="宋体" w:cs="仿宋"/>
          <w:b/>
          <w:bCs/>
          <w:sz w:val="28"/>
          <w:szCs w:val="28"/>
        </w:rPr>
      </w:pP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2E69632B">
      <w:pPr>
        <w:spacing w:line="360" w:lineRule="auto"/>
        <w:rPr>
          <w:rFonts w:ascii="宋体" w:hAnsi="宋体"/>
          <w:b/>
          <w:spacing w:val="6"/>
          <w:sz w:val="32"/>
          <w:szCs w:val="32"/>
          <w:shd w:val="pct10" w:color="auto" w:fill="FFFFFF"/>
        </w:rPr>
      </w:pPr>
    </w:p>
    <w:p w14:paraId="63827009">
      <w:pPr>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_     ___</w:t>
      </w:r>
      <w:r>
        <w:rPr>
          <w:rFonts w:hint="eastAsia" w:ascii="宋体" w:hAnsi="宋体"/>
          <w:sz w:val="24"/>
        </w:rPr>
        <w:t>项目采购活动提供本单位制造的货物（由本单位承担工程/提供服务），或者提供其他残疾人福利性单位制造的货物（不包括使用非残疾人福利性单位注册商标的货物）。</w:t>
      </w:r>
    </w:p>
    <w:p w14:paraId="6287772C">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14:paraId="6EAEB325">
      <w:pPr>
        <w:spacing w:line="360" w:lineRule="auto"/>
        <w:ind w:firstLine="480" w:firstLineChars="200"/>
        <w:rPr>
          <w:rFonts w:ascii="宋体" w:hAnsi="宋体"/>
          <w:sz w:val="24"/>
        </w:rPr>
      </w:pPr>
    </w:p>
    <w:p w14:paraId="6E6128AF">
      <w:pPr>
        <w:spacing w:line="360" w:lineRule="auto"/>
        <w:ind w:firstLine="480" w:firstLineChars="200"/>
        <w:rPr>
          <w:rFonts w:ascii="宋体" w:hAnsi="宋体"/>
          <w:sz w:val="24"/>
        </w:rPr>
      </w:pPr>
    </w:p>
    <w:p w14:paraId="65EC7C3E">
      <w:pPr>
        <w:tabs>
          <w:tab w:val="left" w:pos="4860"/>
          <w:tab w:val="left" w:pos="8040"/>
          <w:tab w:val="left" w:pos="8160"/>
        </w:tabs>
        <w:spacing w:line="360" w:lineRule="auto"/>
        <w:ind w:right="862" w:firstLine="480" w:firstLineChars="200"/>
        <w:jc w:val="center"/>
        <w:rPr>
          <w:rFonts w:ascii="宋体" w:hAnsi="宋体"/>
          <w:sz w:val="24"/>
          <w:u w:val="single"/>
        </w:rPr>
      </w:pPr>
      <w:r>
        <w:rPr>
          <w:rFonts w:hint="eastAsia" w:ascii="宋体" w:hAnsi="宋体"/>
          <w:sz w:val="24"/>
        </w:rPr>
        <w:t xml:space="preserve">               供应商全称（公章）：</w:t>
      </w:r>
      <w:r>
        <w:rPr>
          <w:rFonts w:ascii="宋体" w:hAnsi="宋体"/>
          <w:sz w:val="24"/>
          <w:u w:val="single"/>
        </w:rPr>
        <w:t xml:space="preserve">                     </w:t>
      </w:r>
    </w:p>
    <w:p w14:paraId="6A405627">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14:paraId="177104E3">
      <w:pPr>
        <w:tabs>
          <w:tab w:val="left" w:pos="4860"/>
        </w:tabs>
        <w:spacing w:line="360" w:lineRule="auto"/>
        <w:ind w:right="670" w:firstLine="480" w:firstLineChars="200"/>
        <w:jc w:val="center"/>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EDFDB0B">
      <w:pPr>
        <w:tabs>
          <w:tab w:val="left" w:pos="4860"/>
        </w:tabs>
        <w:spacing w:line="360" w:lineRule="auto"/>
        <w:ind w:right="1560" w:firstLine="480" w:firstLineChars="200"/>
        <w:jc w:val="center"/>
        <w:rPr>
          <w:rFonts w:ascii="宋体" w:hAnsi="宋体"/>
          <w:sz w:val="24"/>
        </w:rPr>
      </w:pPr>
    </w:p>
    <w:p w14:paraId="76A752C5">
      <w:pPr>
        <w:spacing w:line="360" w:lineRule="auto"/>
        <w:ind w:firstLine="506" w:firstLineChars="200"/>
        <w:rPr>
          <w:rFonts w:hint="eastAsia" w:ascii="宋体" w:hAnsi="宋体"/>
          <w:b/>
          <w:spacing w:val="6"/>
          <w:sz w:val="24"/>
          <w:shd w:val="pct10" w:color="auto" w:fill="FFFFFF"/>
        </w:rPr>
      </w:pPr>
    </w:p>
    <w:p w14:paraId="7B1E032B">
      <w:pPr>
        <w:spacing w:line="360" w:lineRule="auto"/>
        <w:ind w:firstLine="506" w:firstLineChars="200"/>
        <w:rPr>
          <w:rFonts w:hint="eastAsia" w:ascii="宋体" w:hAnsi="宋体"/>
          <w:b/>
          <w:spacing w:val="6"/>
          <w:sz w:val="24"/>
          <w:shd w:val="pct10" w:color="auto" w:fill="FFFFFF"/>
        </w:rPr>
      </w:pPr>
    </w:p>
    <w:p w14:paraId="2FA12AD1">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备注：供应商提供的《残疾人福利性单位声明函》必须真实有效，如果被举报经查实出具虚假声明函的，将被取消磋商资格，并按有关规定予以处理。</w:t>
      </w:r>
    </w:p>
    <w:p w14:paraId="2D0D4966">
      <w:pPr>
        <w:rPr>
          <w:rFonts w:hint="eastAsia" w:ascii="宋体" w:hAnsi="宋体" w:cs="仿宋"/>
          <w:b/>
          <w:bCs/>
          <w:sz w:val="32"/>
          <w:szCs w:val="32"/>
        </w:rPr>
      </w:pPr>
    </w:p>
    <w:p w14:paraId="48B4ECEC">
      <w:pPr>
        <w:rPr>
          <w:rFonts w:ascii="宋体" w:hAnsi="宋体" w:cs="仿宋"/>
          <w:b/>
          <w:bCs/>
          <w:sz w:val="28"/>
          <w:szCs w:val="28"/>
        </w:rPr>
      </w:pPr>
      <w:r>
        <w:rPr>
          <w:rFonts w:ascii="宋体" w:hAnsi="宋体" w:cs="仿宋"/>
          <w:b/>
          <w:bCs/>
          <w:sz w:val="32"/>
          <w:szCs w:val="32"/>
        </w:rPr>
        <w:br w:type="page"/>
      </w:r>
      <w:bookmarkStart w:id="25" w:name="_Hlk18049907"/>
      <w:r>
        <w:rPr>
          <w:rFonts w:hint="eastAsia" w:ascii="宋体" w:hAnsi="宋体" w:cs="宋体"/>
          <w:b/>
          <w:kern w:val="0"/>
          <w:sz w:val="28"/>
          <w:szCs w:val="28"/>
          <w:lang w:val="zh-CN"/>
        </w:rPr>
        <w:t>监狱、戒毒企业</w:t>
      </w:r>
      <w:bookmarkEnd w:id="25"/>
      <w:r>
        <w:rPr>
          <w:rFonts w:hint="eastAsia" w:ascii="宋体" w:hAnsi="宋体" w:cs="宋体"/>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17B4CF3F">
      <w:pPr>
        <w:spacing w:line="360" w:lineRule="auto"/>
        <w:rPr>
          <w:rFonts w:ascii="宋体" w:hAnsi="宋体"/>
          <w:b/>
          <w:spacing w:val="6"/>
          <w:sz w:val="32"/>
          <w:szCs w:val="32"/>
          <w:shd w:val="pct10" w:color="auto" w:fill="FFFFFF"/>
        </w:rPr>
      </w:pPr>
    </w:p>
    <w:p w14:paraId="438CB80A">
      <w:pPr>
        <w:spacing w:line="360" w:lineRule="auto"/>
        <w:ind w:firstLine="480" w:firstLineChars="200"/>
        <w:rPr>
          <w:rFonts w:ascii="宋体" w:hAnsi="宋体"/>
          <w:sz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w:t>
      </w:r>
      <w:r>
        <w:rPr>
          <w:rFonts w:ascii="宋体" w:hAnsi="宋体"/>
          <w:sz w:val="24"/>
        </w:rPr>
        <w:t>4</w:t>
      </w:r>
      <w:r>
        <w:rPr>
          <w:rFonts w:hint="eastAsia" w:ascii="宋体" w:hAnsi="宋体"/>
          <w:sz w:val="24"/>
        </w:rPr>
        <w:t xml:space="preserve">〕 </w:t>
      </w:r>
      <w:r>
        <w:rPr>
          <w:rFonts w:ascii="宋体" w:hAnsi="宋体"/>
          <w:sz w:val="24"/>
        </w:rPr>
        <w:t>68</w:t>
      </w:r>
      <w:r>
        <w:rPr>
          <w:rFonts w:hint="eastAsia" w:ascii="宋体" w:hAnsi="宋体"/>
          <w:sz w:val="24"/>
        </w:rPr>
        <w:t>号）的规定，本单位为符合条件的监狱、戒毒企业，且本单位参加的</w:t>
      </w:r>
      <w:r>
        <w:rPr>
          <w:rFonts w:hint="eastAsia" w:ascii="宋体" w:hAnsi="宋体"/>
          <w:sz w:val="24"/>
          <w:u w:val="single"/>
        </w:rPr>
        <w:t>_     ___</w:t>
      </w:r>
      <w:r>
        <w:rPr>
          <w:rFonts w:hint="eastAsia" w:ascii="宋体" w:hAnsi="宋体"/>
          <w:sz w:val="24"/>
        </w:rPr>
        <w:t>项目采购活动提供本单位制造的货物（由本单位承担工程/提供服务），或者提供其他监狱、戒毒企业制造的货物（不包括使用非监狱、戒毒企业注册商标的货物）。</w:t>
      </w:r>
    </w:p>
    <w:p w14:paraId="3ABD3F40">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14:paraId="6E89EED8">
      <w:pPr>
        <w:spacing w:line="360" w:lineRule="auto"/>
        <w:ind w:firstLine="480" w:firstLineChars="200"/>
        <w:rPr>
          <w:rFonts w:ascii="宋体" w:hAnsi="宋体"/>
          <w:sz w:val="24"/>
        </w:rPr>
      </w:pPr>
    </w:p>
    <w:p w14:paraId="59BC617C">
      <w:pPr>
        <w:spacing w:line="360" w:lineRule="auto"/>
        <w:ind w:firstLine="480" w:firstLineChars="200"/>
        <w:rPr>
          <w:rFonts w:ascii="宋体" w:hAnsi="宋体"/>
          <w:sz w:val="24"/>
        </w:rPr>
      </w:pPr>
    </w:p>
    <w:p w14:paraId="7825CA5B">
      <w:pPr>
        <w:tabs>
          <w:tab w:val="left" w:pos="4860"/>
          <w:tab w:val="left" w:pos="8040"/>
          <w:tab w:val="left" w:pos="8160"/>
        </w:tabs>
        <w:spacing w:line="360" w:lineRule="auto"/>
        <w:ind w:right="862" w:firstLine="480" w:firstLineChars="200"/>
        <w:jc w:val="center"/>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供应商全称（公章）：</w:t>
      </w:r>
      <w:r>
        <w:rPr>
          <w:rFonts w:hint="eastAsia" w:ascii="宋体" w:hAnsi="宋体"/>
          <w:sz w:val="24"/>
          <w:u w:val="single"/>
        </w:rPr>
        <w:t xml:space="preserve">                   </w:t>
      </w:r>
    </w:p>
    <w:p w14:paraId="3F012D81">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14:paraId="01F35A9A">
      <w:pPr>
        <w:tabs>
          <w:tab w:val="left" w:pos="4860"/>
        </w:tabs>
        <w:spacing w:line="360" w:lineRule="auto"/>
        <w:ind w:right="1560" w:firstLine="480" w:firstLineChars="200"/>
        <w:jc w:val="center"/>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A8EFD05">
      <w:pPr>
        <w:spacing w:line="360" w:lineRule="auto"/>
        <w:ind w:firstLine="506" w:firstLineChars="200"/>
        <w:rPr>
          <w:rFonts w:hint="eastAsia" w:ascii="宋体" w:hAnsi="宋体"/>
          <w:b/>
          <w:spacing w:val="6"/>
          <w:sz w:val="24"/>
          <w:shd w:val="pct10" w:color="auto" w:fill="FFFFFF"/>
        </w:rPr>
      </w:pPr>
    </w:p>
    <w:p w14:paraId="005EDA2C">
      <w:pPr>
        <w:spacing w:line="360" w:lineRule="auto"/>
        <w:ind w:firstLine="506" w:firstLineChars="200"/>
        <w:rPr>
          <w:rFonts w:hint="eastAsia" w:ascii="宋体" w:hAnsi="宋体"/>
          <w:b/>
          <w:spacing w:val="6"/>
          <w:sz w:val="24"/>
          <w:shd w:val="pct10" w:color="auto" w:fill="FFFFFF"/>
        </w:rPr>
      </w:pPr>
    </w:p>
    <w:p w14:paraId="19713CF6">
      <w:pPr>
        <w:ind w:firstLine="480" w:firstLineChars="200"/>
        <w:rPr>
          <w:rFonts w:ascii="宋体" w:hAnsi="宋体" w:cs="仿宋"/>
          <w:b/>
          <w:bCs/>
          <w:sz w:val="32"/>
          <w:szCs w:val="32"/>
        </w:rPr>
      </w:pPr>
      <w:r>
        <w:rPr>
          <w:rFonts w:hint="eastAsia" w:ascii="宋体" w:hAnsi="宋体" w:cs="宋体"/>
          <w:kern w:val="0"/>
          <w:sz w:val="24"/>
          <w:lang w:val="zh-CN"/>
        </w:rPr>
        <w:t>备注：供应商提供的《</w:t>
      </w:r>
      <w:r>
        <w:rPr>
          <w:rFonts w:hint="eastAsia" w:ascii="宋体" w:hAnsi="宋体"/>
          <w:sz w:val="24"/>
        </w:rPr>
        <w:t>监狱、戒毒企业</w:t>
      </w:r>
      <w:r>
        <w:rPr>
          <w:rFonts w:hint="eastAsia" w:ascii="宋体" w:hAnsi="宋体" w:cs="宋体"/>
          <w:kern w:val="0"/>
          <w:sz w:val="24"/>
          <w:lang w:val="zh-CN"/>
        </w:rPr>
        <w:t>声明函》必须真实有效，供应商</w:t>
      </w:r>
      <w:r>
        <w:rPr>
          <w:rFonts w:hint="eastAsia" w:ascii="宋体" w:hAnsi="宋体"/>
          <w:sz w:val="24"/>
        </w:rPr>
        <w:t>应当提供</w:t>
      </w:r>
      <w:r>
        <w:rPr>
          <w:rFonts w:ascii="宋体" w:hAnsi="宋体"/>
          <w:sz w:val="24"/>
        </w:rPr>
        <w:t>由省级以上监狱管理局、戒毒管理局(含新疆生产建设兵团)出具的属于监狱企业的证明文件</w:t>
      </w:r>
      <w:r>
        <w:rPr>
          <w:rFonts w:hint="eastAsia" w:ascii="宋体" w:hAnsi="宋体"/>
          <w:sz w:val="24"/>
        </w:rPr>
        <w:t>。</w:t>
      </w:r>
    </w:p>
    <w:p w14:paraId="3D7C5BFE">
      <w:pPr>
        <w:spacing w:line="360" w:lineRule="atLeast"/>
        <w:jc w:val="both"/>
        <w:rPr>
          <w:rFonts w:ascii="宋体" w:hAnsi="宋体" w:cs="仿宋"/>
          <w:b/>
          <w:bCs/>
          <w:sz w:val="28"/>
          <w:szCs w:val="28"/>
        </w:rPr>
      </w:pPr>
      <w:r>
        <w:rPr>
          <w:rFonts w:ascii="宋体" w:hAnsi="宋体" w:cs="仿宋"/>
          <w:b/>
          <w:bCs/>
          <w:sz w:val="32"/>
          <w:szCs w:val="32"/>
        </w:rPr>
        <w:br w:type="page"/>
      </w:r>
      <w:r>
        <w:rPr>
          <w:rFonts w:hint="eastAsia" w:ascii="宋体" w:hAnsi="宋体"/>
          <w:b/>
          <w:color w:val="auto"/>
          <w:sz w:val="28"/>
          <w:szCs w:val="28"/>
          <w:highlight w:val="none"/>
        </w:rPr>
        <w:t>供应商</w:t>
      </w:r>
      <w:r>
        <w:rPr>
          <w:rFonts w:hint="eastAsia" w:ascii="宋体" w:hAnsi="宋体"/>
          <w:b/>
          <w:color w:val="auto"/>
          <w:sz w:val="28"/>
          <w:szCs w:val="28"/>
          <w:highlight w:val="none"/>
          <w:lang w:val="zh-CN"/>
        </w:rPr>
        <w:t>企业关系关联承诺书</w:t>
      </w:r>
    </w:p>
    <w:p w14:paraId="4876DABC">
      <w:pPr>
        <w:spacing w:line="360" w:lineRule="atLeast"/>
        <w:jc w:val="center"/>
        <w:rPr>
          <w:rFonts w:hint="eastAsia" w:ascii="宋体" w:hAnsi="宋体"/>
          <w:b/>
          <w:color w:val="auto"/>
          <w:sz w:val="28"/>
          <w:szCs w:val="28"/>
          <w:highlight w:val="none"/>
        </w:rPr>
      </w:pPr>
    </w:p>
    <w:p w14:paraId="123C0614">
      <w:pPr>
        <w:spacing w:line="360" w:lineRule="atLeast"/>
        <w:jc w:val="center"/>
        <w:rPr>
          <w:rFonts w:ascii="宋体" w:hAnsi="宋体"/>
          <w:b/>
          <w:color w:val="auto"/>
          <w:sz w:val="28"/>
          <w:szCs w:val="28"/>
          <w:highlight w:val="none"/>
          <w:lang w:val="zh-CN"/>
        </w:rPr>
      </w:pPr>
      <w:r>
        <w:rPr>
          <w:rFonts w:hint="eastAsia" w:ascii="宋体" w:hAnsi="宋体"/>
          <w:b/>
          <w:color w:val="auto"/>
          <w:sz w:val="28"/>
          <w:szCs w:val="28"/>
          <w:highlight w:val="none"/>
        </w:rPr>
        <w:t>供应商</w:t>
      </w:r>
      <w:r>
        <w:rPr>
          <w:rFonts w:hint="eastAsia" w:ascii="宋体" w:hAnsi="宋体"/>
          <w:b/>
          <w:color w:val="auto"/>
          <w:sz w:val="28"/>
          <w:szCs w:val="28"/>
          <w:highlight w:val="none"/>
          <w:lang w:val="zh-CN"/>
        </w:rPr>
        <w:t>企业关系关联承诺书</w:t>
      </w:r>
    </w:p>
    <w:p w14:paraId="0D145FB1">
      <w:pPr>
        <w:pStyle w:val="4"/>
        <w:rPr>
          <w:color w:val="auto"/>
          <w:highlight w:val="none"/>
          <w:lang w:val="zh-CN"/>
        </w:rPr>
      </w:pPr>
    </w:p>
    <w:p w14:paraId="5FAEF27D">
      <w:pPr>
        <w:pStyle w:val="4"/>
        <w:rPr>
          <w:b/>
          <w:color w:val="auto"/>
          <w:highlight w:val="none"/>
        </w:rPr>
      </w:pPr>
      <w:r>
        <w:rPr>
          <w:rFonts w:hint="eastAsia"/>
          <w:color w:val="auto"/>
          <w:highlight w:val="none"/>
        </w:rPr>
        <w:t>我方对本承诺书的真实性、合法性承担法律责任，承诺内容如下：</w:t>
      </w:r>
    </w:p>
    <w:p w14:paraId="527EC6B8">
      <w:pPr>
        <w:pStyle w:val="4"/>
        <w:rPr>
          <w:b/>
          <w:color w:val="auto"/>
          <w:highlight w:val="none"/>
        </w:rPr>
      </w:pPr>
      <w:r>
        <w:rPr>
          <w:rFonts w:hint="eastAsia" w:ascii="宋体" w:hAnsi="宋体" w:eastAsia="宋体" w:cs="宋体"/>
          <w:color w:val="auto"/>
          <w:highlight w:val="none"/>
        </w:rPr>
        <w:t>1、</w:t>
      </w:r>
      <w:r>
        <w:rPr>
          <w:rFonts w:hint="eastAsia"/>
          <w:color w:val="auto"/>
          <w:highlight w:val="none"/>
        </w:rPr>
        <w:t>我方在本项目投标响应中，</w:t>
      </w:r>
      <w:r>
        <w:rPr>
          <w:rFonts w:hint="eastAsia"/>
          <w:color w:val="auto"/>
          <w:highlight w:val="none"/>
          <w:u w:val="single"/>
        </w:rPr>
        <w:t xml:space="preserve">         </w:t>
      </w:r>
      <w:r>
        <w:rPr>
          <w:rFonts w:hint="eastAsia"/>
          <w:color w:val="auto"/>
          <w:highlight w:val="none"/>
        </w:rPr>
        <w:t>（存在/不存在）与其他投标单位负责人为同一人或者存在直接控股、管理关系。</w:t>
      </w:r>
    </w:p>
    <w:p w14:paraId="200220AC">
      <w:pPr>
        <w:pStyle w:val="4"/>
        <w:rPr>
          <w:b/>
          <w:color w:val="auto"/>
          <w:highlight w:val="none"/>
        </w:rPr>
      </w:pPr>
      <w:r>
        <w:rPr>
          <w:rFonts w:hint="eastAsia" w:ascii="宋体" w:hAnsi="宋体" w:eastAsia="宋体" w:cs="宋体"/>
          <w:color w:val="auto"/>
          <w:highlight w:val="none"/>
        </w:rPr>
        <w:t>1-1、</w:t>
      </w:r>
      <w:r>
        <w:rPr>
          <w:rFonts w:hint="eastAsia"/>
          <w:color w:val="auto"/>
          <w:highlight w:val="none"/>
        </w:rPr>
        <w:t>股权关系说明</w:t>
      </w:r>
    </w:p>
    <w:p w14:paraId="7298F66F">
      <w:pPr>
        <w:pStyle w:val="4"/>
        <w:rPr>
          <w:b/>
          <w:color w:val="auto"/>
          <w:highlight w:val="none"/>
        </w:rPr>
      </w:pPr>
      <w:r>
        <w:rPr>
          <w:rFonts w:hint="eastAsia" w:ascii="宋体" w:hAnsi="宋体" w:eastAsia="宋体" w:cs="宋体"/>
          <w:color w:val="auto"/>
          <w:highlight w:val="none"/>
        </w:rPr>
        <w:t>1-1-1、</w:t>
      </w:r>
      <w:r>
        <w:rPr>
          <w:rFonts w:hint="eastAsia"/>
          <w:color w:val="auto"/>
          <w:highlight w:val="none"/>
        </w:rPr>
        <w:t>我单位法定代表人（单位负责人）姓名：</w:t>
      </w:r>
      <w:r>
        <w:rPr>
          <w:rFonts w:hint="eastAsia"/>
          <w:color w:val="auto"/>
          <w:highlight w:val="none"/>
          <w:u w:val="single"/>
        </w:rPr>
        <w:t xml:space="preserve">        </w:t>
      </w:r>
      <w:r>
        <w:rPr>
          <w:rFonts w:hint="eastAsia"/>
          <w:color w:val="auto"/>
          <w:highlight w:val="none"/>
        </w:rPr>
        <w:t>。</w:t>
      </w:r>
    </w:p>
    <w:p w14:paraId="4BE62F84">
      <w:pPr>
        <w:pStyle w:val="4"/>
        <w:rPr>
          <w:b/>
          <w:color w:val="auto"/>
          <w:highlight w:val="none"/>
        </w:rPr>
      </w:pPr>
      <w:r>
        <w:rPr>
          <w:rFonts w:hint="eastAsia" w:ascii="宋体" w:hAnsi="宋体" w:eastAsia="宋体" w:cs="宋体"/>
          <w:color w:val="auto"/>
          <w:highlight w:val="none"/>
        </w:rPr>
        <w:t>1-1-2、</w:t>
      </w:r>
      <w:r>
        <w:rPr>
          <w:rFonts w:hint="eastAsia"/>
          <w:color w:val="auto"/>
          <w:highlight w:val="none"/>
        </w:rPr>
        <w:t>我单位控股的单位有</w:t>
      </w:r>
      <w:r>
        <w:rPr>
          <w:rFonts w:hint="eastAsia"/>
          <w:color w:val="auto"/>
          <w:highlight w:val="none"/>
          <w:u w:val="single"/>
        </w:rPr>
        <w:t xml:space="preserve">        </w:t>
      </w:r>
      <w:r>
        <w:rPr>
          <w:rFonts w:hint="eastAsia"/>
          <w:color w:val="auto"/>
          <w:highlight w:val="none"/>
        </w:rPr>
        <w:t>。</w:t>
      </w:r>
    </w:p>
    <w:p w14:paraId="7938ECB5">
      <w:pPr>
        <w:pStyle w:val="4"/>
        <w:rPr>
          <w:b/>
          <w:color w:val="auto"/>
          <w:highlight w:val="none"/>
        </w:rPr>
      </w:pPr>
      <w:r>
        <w:rPr>
          <w:rFonts w:hint="eastAsia" w:ascii="宋体" w:hAnsi="宋体" w:eastAsia="宋体" w:cs="宋体"/>
          <w:color w:val="auto"/>
          <w:highlight w:val="none"/>
        </w:rPr>
        <w:t>1-1-3、</w:t>
      </w:r>
      <w:r>
        <w:rPr>
          <w:rFonts w:hint="eastAsia"/>
          <w:color w:val="auto"/>
          <w:highlight w:val="none"/>
        </w:rPr>
        <w:t>我单位被</w:t>
      </w:r>
      <w:r>
        <w:rPr>
          <w:rFonts w:hint="eastAsia"/>
          <w:color w:val="auto"/>
          <w:highlight w:val="none"/>
          <w:u w:val="single"/>
        </w:rPr>
        <w:t xml:space="preserve">        </w:t>
      </w:r>
      <w:r>
        <w:rPr>
          <w:rFonts w:hint="eastAsia"/>
          <w:color w:val="auto"/>
          <w:highlight w:val="none"/>
        </w:rPr>
        <w:t>（单位或自然人）</w:t>
      </w:r>
      <w:r>
        <w:rPr>
          <w:rFonts w:hint="eastAsia"/>
          <w:color w:val="auto"/>
          <w:highlight w:val="none"/>
          <w:u w:val="single"/>
        </w:rPr>
        <w:t xml:space="preserve">            </w:t>
      </w:r>
      <w:r>
        <w:rPr>
          <w:rFonts w:hint="eastAsia"/>
          <w:color w:val="auto"/>
          <w:highlight w:val="none"/>
        </w:rPr>
        <w:t>控股。</w:t>
      </w:r>
    </w:p>
    <w:p w14:paraId="3EE92631">
      <w:pPr>
        <w:pStyle w:val="4"/>
        <w:rPr>
          <w:b/>
          <w:color w:val="auto"/>
          <w:highlight w:val="none"/>
        </w:rPr>
      </w:pPr>
      <w:r>
        <w:rPr>
          <w:rFonts w:hint="eastAsia" w:ascii="宋体" w:hAnsi="宋体" w:eastAsia="宋体" w:cs="宋体"/>
          <w:color w:val="auto"/>
          <w:highlight w:val="none"/>
        </w:rPr>
        <w:t>1-2、</w:t>
      </w:r>
      <w:r>
        <w:rPr>
          <w:rFonts w:hint="eastAsia"/>
          <w:color w:val="auto"/>
          <w:highlight w:val="none"/>
        </w:rPr>
        <w:t>管理关系说明</w:t>
      </w:r>
    </w:p>
    <w:p w14:paraId="077B9D53">
      <w:pPr>
        <w:pStyle w:val="4"/>
        <w:rPr>
          <w:b/>
          <w:color w:val="auto"/>
          <w:highlight w:val="none"/>
        </w:rPr>
      </w:pPr>
      <w:r>
        <w:rPr>
          <w:rFonts w:hint="eastAsia"/>
          <w:color w:val="auto"/>
          <w:highlight w:val="none"/>
        </w:rPr>
        <w:t>与我单位存在管理关系的单位有</w:t>
      </w:r>
      <w:r>
        <w:rPr>
          <w:rFonts w:hint="eastAsia"/>
          <w:color w:val="auto"/>
          <w:highlight w:val="none"/>
          <w:u w:val="single"/>
        </w:rPr>
        <w:t xml:space="preserve">                </w:t>
      </w:r>
      <w:r>
        <w:rPr>
          <w:rFonts w:hint="eastAsia"/>
          <w:color w:val="auto"/>
          <w:highlight w:val="none"/>
        </w:rPr>
        <w:t>。</w:t>
      </w:r>
    </w:p>
    <w:p w14:paraId="3EAFB632">
      <w:pPr>
        <w:pStyle w:val="4"/>
        <w:rPr>
          <w:b/>
          <w:color w:val="auto"/>
          <w:highlight w:val="none"/>
        </w:rPr>
      </w:pPr>
      <w:r>
        <w:rPr>
          <w:rFonts w:hint="eastAsia" w:ascii="宋体" w:hAnsi="宋体" w:eastAsia="宋体" w:cs="宋体"/>
          <w:color w:val="auto"/>
          <w:highlight w:val="none"/>
        </w:rPr>
        <w:t>2、</w:t>
      </w:r>
      <w:r>
        <w:rPr>
          <w:rFonts w:hint="eastAsia"/>
          <w:color w:val="auto"/>
          <w:highlight w:val="none"/>
        </w:rPr>
        <w:t>我方与采购人不存在利害关系及其他可能影响投标公正性的情形。</w:t>
      </w:r>
    </w:p>
    <w:p w14:paraId="319DC336">
      <w:pPr>
        <w:pStyle w:val="4"/>
        <w:rPr>
          <w:b/>
          <w:color w:val="auto"/>
          <w:highlight w:val="none"/>
        </w:rPr>
      </w:pPr>
      <w:r>
        <w:rPr>
          <w:rFonts w:hint="eastAsia" w:ascii="宋体" w:hAnsi="宋体" w:eastAsia="宋体" w:cs="宋体"/>
          <w:color w:val="auto"/>
          <w:highlight w:val="none"/>
        </w:rPr>
        <w:t>3、</w:t>
      </w:r>
      <w:r>
        <w:rPr>
          <w:rFonts w:hint="eastAsia"/>
          <w:color w:val="auto"/>
          <w:highlight w:val="none"/>
        </w:rPr>
        <w:t>其他与本项目有关的利害关系说明：</w:t>
      </w:r>
      <w:r>
        <w:rPr>
          <w:rFonts w:hint="eastAsia"/>
          <w:color w:val="auto"/>
          <w:highlight w:val="none"/>
          <w:u w:val="single"/>
        </w:rPr>
        <w:t xml:space="preserve">                </w:t>
      </w:r>
      <w:r>
        <w:rPr>
          <w:rFonts w:hint="eastAsia"/>
          <w:color w:val="auto"/>
          <w:highlight w:val="none"/>
        </w:rPr>
        <w:t>。</w:t>
      </w:r>
    </w:p>
    <w:p w14:paraId="0C70E63B">
      <w:pPr>
        <w:pStyle w:val="4"/>
        <w:rPr>
          <w:color w:val="auto"/>
          <w:highlight w:val="none"/>
        </w:rPr>
      </w:pPr>
    </w:p>
    <w:p w14:paraId="457FA86C">
      <w:pPr>
        <w:pStyle w:val="4"/>
        <w:rPr>
          <w:b/>
          <w:color w:val="auto"/>
          <w:highlight w:val="none"/>
        </w:rPr>
      </w:pPr>
      <w:r>
        <w:rPr>
          <w:rFonts w:hint="eastAsia"/>
          <w:color w:val="auto"/>
          <w:highlight w:val="none"/>
        </w:rPr>
        <w:t>我方承诺以上说明真实有效，无虚假内容或隐瞒。</w:t>
      </w:r>
    </w:p>
    <w:p w14:paraId="44593F3F">
      <w:pPr>
        <w:pStyle w:val="4"/>
        <w:rPr>
          <w:color w:val="auto"/>
          <w:highlight w:val="none"/>
        </w:rPr>
      </w:pPr>
    </w:p>
    <w:p w14:paraId="0A0875EB">
      <w:pPr>
        <w:spacing w:line="360" w:lineRule="atLeast"/>
        <w:jc w:val="center"/>
        <w:rPr>
          <w:color w:val="auto"/>
          <w:highlight w:val="none"/>
        </w:rPr>
      </w:pPr>
      <w:r>
        <w:rPr>
          <w:rFonts w:hint="eastAsia" w:ascii="宋体" w:hAnsi="宋体"/>
          <w:color w:val="auto"/>
          <w:sz w:val="24"/>
          <w:highlight w:val="none"/>
        </w:rPr>
        <w:t xml:space="preserve">            </w:t>
      </w:r>
      <w:r>
        <w:rPr>
          <w:rFonts w:hint="eastAsia" w:ascii="宋体" w:hAnsi="宋体"/>
          <w:b/>
          <w:color w:val="auto"/>
          <w:sz w:val="32"/>
          <w:szCs w:val="32"/>
          <w:highlight w:val="none"/>
        </w:rPr>
        <w:t xml:space="preserve"> </w:t>
      </w:r>
    </w:p>
    <w:p w14:paraId="24C4A32E">
      <w:pPr>
        <w:spacing w:line="480" w:lineRule="auto"/>
        <w:ind w:firstLine="3600" w:firstLineChars="1500"/>
        <w:jc w:val="left"/>
        <w:rPr>
          <w:rFonts w:ascii="宋体" w:hAnsi="宋体"/>
          <w:color w:val="auto"/>
          <w:sz w:val="24"/>
          <w:highlight w:val="none"/>
          <w:u w:val="single"/>
        </w:rPr>
      </w:pPr>
      <w:r>
        <w:rPr>
          <w:rFonts w:hint="eastAsia" w:ascii="宋体" w:hAnsi="宋体"/>
          <w:color w:val="auto"/>
          <w:sz w:val="24"/>
          <w:highlight w:val="none"/>
        </w:rPr>
        <w:t>供应商全称（公章）：</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p>
    <w:p w14:paraId="4EE1DA3C">
      <w:pPr>
        <w:spacing w:line="480" w:lineRule="auto"/>
        <w:ind w:firstLine="480" w:firstLineChars="200"/>
        <w:jc w:val="left"/>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p>
    <w:p w14:paraId="190BBF00">
      <w:pPr>
        <w:spacing w:line="480" w:lineRule="auto"/>
        <w:ind w:firstLine="3600" w:firstLineChars="1500"/>
        <w:jc w:val="left"/>
        <w:rPr>
          <w:rFonts w:ascii="宋体" w:hAnsi="宋体"/>
          <w:color w:val="auto"/>
          <w:sz w:val="24"/>
          <w:highlight w:val="none"/>
          <w:u w:val="single"/>
        </w:rPr>
      </w:pPr>
      <w:r>
        <w:rPr>
          <w:rFonts w:hint="eastAsia" w:ascii="宋体" w:hAnsi="宋体"/>
          <w:color w:val="auto"/>
          <w:sz w:val="24"/>
          <w:highlight w:val="none"/>
        </w:rPr>
        <w:t xml:space="preserve">日  </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w:t>
      </w:r>
      <w:r>
        <w:rPr>
          <w:rFonts w:hint="eastAsia" w:ascii="宋体" w:hAnsi="宋体"/>
          <w:color w:val="auto"/>
          <w:sz w:val="24"/>
          <w:highlight w:val="none"/>
        </w:rPr>
        <w:t xml:space="preserve">      年    月    日</w:t>
      </w:r>
    </w:p>
    <w:p w14:paraId="125D8D0C">
      <w:pPr>
        <w:topLinePunct/>
        <w:spacing w:line="500" w:lineRule="exact"/>
        <w:jc w:val="both"/>
        <w:rPr>
          <w:rFonts w:hint="eastAsia" w:ascii="宋体" w:hAnsi="宋体" w:eastAsia="宋体"/>
          <w:b/>
          <w:bCs/>
          <w:sz w:val="28"/>
          <w:szCs w:val="22"/>
          <w:lang w:val="en-US" w:eastAsia="zh-CN"/>
        </w:rPr>
      </w:pPr>
      <w:r>
        <w:rPr>
          <w:rFonts w:hint="eastAsia" w:ascii="宋体" w:hAnsi="宋体"/>
          <w:b/>
          <w:bCs/>
          <w:sz w:val="32"/>
        </w:rPr>
        <w:br w:type="page"/>
      </w:r>
      <w:r>
        <w:rPr>
          <w:rFonts w:hint="eastAsia" w:ascii="宋体" w:hAnsi="宋体"/>
          <w:b/>
          <w:bCs/>
          <w:sz w:val="28"/>
          <w:szCs w:val="22"/>
        </w:rPr>
        <w:t>非联合体投标声明函</w:t>
      </w:r>
    </w:p>
    <w:p w14:paraId="4B6A9A8C">
      <w:pPr>
        <w:topLinePunct/>
        <w:spacing w:line="500" w:lineRule="exact"/>
        <w:jc w:val="center"/>
        <w:rPr>
          <w:rFonts w:hint="eastAsia" w:ascii="宋体" w:hAnsi="宋体"/>
          <w:b/>
          <w:bCs/>
          <w:sz w:val="32"/>
        </w:rPr>
      </w:pPr>
    </w:p>
    <w:p w14:paraId="0F81446F">
      <w:pPr>
        <w:topLinePunct/>
        <w:spacing w:line="500" w:lineRule="exact"/>
        <w:jc w:val="center"/>
        <w:rPr>
          <w:rFonts w:hint="eastAsia" w:ascii="宋体" w:hAnsi="宋体" w:eastAsia="宋体" w:cs="仿宋"/>
          <w:b/>
          <w:bCs/>
          <w:sz w:val="28"/>
          <w:szCs w:val="28"/>
        </w:rPr>
      </w:pPr>
      <w:r>
        <w:rPr>
          <w:rFonts w:hint="eastAsia" w:ascii="宋体" w:hAnsi="宋体" w:eastAsia="宋体" w:cs="仿宋"/>
          <w:b/>
          <w:bCs/>
          <w:sz w:val="28"/>
          <w:szCs w:val="28"/>
        </w:rPr>
        <w:t>非联合体</w:t>
      </w:r>
      <w:r>
        <w:rPr>
          <w:rFonts w:hint="eastAsia" w:ascii="宋体" w:hAnsi="宋体" w:eastAsia="宋体" w:cs="仿宋"/>
          <w:b/>
          <w:bCs/>
          <w:sz w:val="28"/>
          <w:szCs w:val="28"/>
          <w:lang w:val="en-US" w:eastAsia="zh-CN"/>
        </w:rPr>
        <w:t>磋商</w:t>
      </w:r>
      <w:r>
        <w:rPr>
          <w:rFonts w:hint="eastAsia" w:ascii="宋体" w:hAnsi="宋体" w:eastAsia="宋体" w:cs="仿宋"/>
          <w:b/>
          <w:bCs/>
          <w:sz w:val="28"/>
          <w:szCs w:val="28"/>
        </w:rPr>
        <w:t>声明函</w:t>
      </w:r>
    </w:p>
    <w:p w14:paraId="41D1B77A">
      <w:pPr>
        <w:pStyle w:val="4"/>
        <w:rPr>
          <w:rFonts w:hint="eastAsia" w:ascii="Times New Roman" w:hAnsi="Times New Roman" w:eastAsia="宋体" w:cs="Times New Roman"/>
          <w:color w:val="auto"/>
          <w:highlight w:val="none"/>
        </w:rPr>
      </w:pPr>
    </w:p>
    <w:p w14:paraId="242ABBF4">
      <w:pPr>
        <w:pStyle w:val="4"/>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致:陕西开源招标有限公司</w:t>
      </w:r>
    </w:p>
    <w:p w14:paraId="18CB2EBD">
      <w:pPr>
        <w:pStyle w:val="4"/>
        <w:ind w:firstLine="480" w:firstLineChars="200"/>
        <w:rPr>
          <w:rFonts w:hint="eastAsia" w:ascii="Times New Roman" w:hAnsi="Times New Roman" w:eastAsia="宋体" w:cs="Times New Roman"/>
          <w:color w:val="auto"/>
          <w:highlight w:val="none"/>
        </w:rPr>
      </w:pPr>
    </w:p>
    <w:p w14:paraId="7AC5C111">
      <w:pPr>
        <w:pStyle w:val="4"/>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我单位声明非联合体参与本次项目磋商。</w:t>
      </w:r>
    </w:p>
    <w:p w14:paraId="2FA6A37E">
      <w:pPr>
        <w:pStyle w:val="4"/>
        <w:ind w:firstLine="480" w:firstLineChars="200"/>
        <w:rPr>
          <w:rFonts w:hint="eastAsia" w:ascii="Times New Roman" w:hAnsi="Times New Roman" w:eastAsia="宋体" w:cs="Times New Roman"/>
          <w:color w:val="auto"/>
          <w:highlight w:val="none"/>
        </w:rPr>
      </w:pPr>
    </w:p>
    <w:p w14:paraId="4EA38DFB">
      <w:pPr>
        <w:pStyle w:val="4"/>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特此声明!</w:t>
      </w:r>
    </w:p>
    <w:p w14:paraId="21163B28">
      <w:pPr>
        <w:spacing w:line="480" w:lineRule="auto"/>
        <w:ind w:firstLine="4320" w:firstLineChars="1800"/>
        <w:jc w:val="left"/>
        <w:rPr>
          <w:rFonts w:hint="eastAsia" w:ascii="宋体" w:hAnsi="宋体"/>
          <w:sz w:val="24"/>
        </w:rPr>
      </w:pPr>
    </w:p>
    <w:p w14:paraId="731159A6">
      <w:pPr>
        <w:spacing w:line="480" w:lineRule="auto"/>
        <w:ind w:firstLine="4320" w:firstLineChars="1800"/>
        <w:jc w:val="left"/>
        <w:rPr>
          <w:rFonts w:hint="eastAsia" w:ascii="宋体" w:hAnsi="宋体"/>
          <w:sz w:val="24"/>
        </w:rPr>
      </w:pPr>
    </w:p>
    <w:p w14:paraId="071AA1C9">
      <w:pPr>
        <w:spacing w:line="480" w:lineRule="auto"/>
        <w:ind w:firstLine="4080" w:firstLineChars="1700"/>
        <w:jc w:val="left"/>
        <w:rPr>
          <w:rFonts w:hint="eastAsia" w:ascii="宋体" w:hAnsi="宋体" w:eastAsia="宋体" w:cs="Times New Roman"/>
          <w:sz w:val="24"/>
        </w:rPr>
      </w:pPr>
      <w:r>
        <w:rPr>
          <w:rFonts w:hint="eastAsia" w:ascii="宋体" w:hAnsi="宋体" w:eastAsia="宋体" w:cs="Times New Roman"/>
          <w:sz w:val="24"/>
        </w:rPr>
        <w:t xml:space="preserve">供应商全称（公章）：                      </w:t>
      </w:r>
    </w:p>
    <w:p w14:paraId="3D749C83">
      <w:pPr>
        <w:spacing w:line="480" w:lineRule="auto"/>
        <w:ind w:firstLine="4080" w:firstLineChars="1700"/>
        <w:jc w:val="left"/>
        <w:rPr>
          <w:rFonts w:hint="eastAsia" w:ascii="宋体" w:hAnsi="宋体" w:eastAsia="宋体" w:cs="Times New Roman"/>
          <w:sz w:val="24"/>
        </w:rPr>
      </w:pPr>
      <w:r>
        <w:rPr>
          <w:rFonts w:hint="eastAsia" w:ascii="宋体" w:hAnsi="宋体" w:eastAsia="宋体" w:cs="Times New Roman"/>
          <w:sz w:val="24"/>
        </w:rPr>
        <w:t xml:space="preserve">法定代表人或被授权人（签字或盖章）：           </w:t>
      </w:r>
    </w:p>
    <w:p w14:paraId="031BFF49">
      <w:pPr>
        <w:spacing w:line="480" w:lineRule="auto"/>
        <w:ind w:firstLine="4080" w:firstLineChars="1700"/>
        <w:jc w:val="left"/>
        <w:rPr>
          <w:rFonts w:hint="eastAsia" w:ascii="宋体" w:hAnsi="宋体"/>
          <w:sz w:val="24"/>
        </w:rPr>
      </w:pPr>
      <w:r>
        <w:rPr>
          <w:rFonts w:hint="eastAsia" w:ascii="宋体" w:hAnsi="宋体" w:eastAsia="宋体" w:cs="Times New Roman"/>
          <w:sz w:val="24"/>
        </w:rPr>
        <w:t xml:space="preserve">日   期：      </w:t>
      </w:r>
      <w:r>
        <w:rPr>
          <w:rFonts w:hint="eastAsia" w:ascii="宋体" w:hAnsi="宋体"/>
          <w:sz w:val="24"/>
        </w:rPr>
        <w:t>年    月    日</w:t>
      </w:r>
      <w:bookmarkEnd w:id="24"/>
    </w:p>
    <w:p w14:paraId="30D4E262">
      <w:pPr>
        <w:numPr>
          <w:ilvl w:val="0"/>
          <w:numId w:val="0"/>
        </w:numPr>
        <w:tabs>
          <w:tab w:val="left" w:pos="360"/>
        </w:tabs>
        <w:snapToGrid w:val="0"/>
        <w:spacing w:line="360" w:lineRule="auto"/>
        <w:ind w:leftChars="0"/>
        <w:outlineLvl w:val="9"/>
        <w:rPr>
          <w:color w:val="000000"/>
          <w:sz w:val="24"/>
          <w:szCs w:val="20"/>
        </w:rPr>
      </w:pPr>
      <w:r>
        <w:rPr>
          <w:rFonts w:hint="eastAsia" w:ascii="宋体" w:hAnsi="宋体"/>
          <w:sz w:val="24"/>
        </w:rPr>
        <w:br w:type="page"/>
      </w:r>
      <w:r>
        <w:rPr>
          <w:rFonts w:hint="eastAsia"/>
          <w:color w:val="000000"/>
          <w:sz w:val="24"/>
          <w:szCs w:val="20"/>
          <w:lang w:val="en-US" w:eastAsia="zh-CN"/>
        </w:rPr>
        <w:t>附件：</w:t>
      </w:r>
      <w:r>
        <w:rPr>
          <w:rFonts w:hint="eastAsia"/>
          <w:color w:val="000000"/>
          <w:sz w:val="24"/>
          <w:szCs w:val="20"/>
        </w:rPr>
        <w:t>本国产品标准证明文件</w:t>
      </w:r>
    </w:p>
    <w:p w14:paraId="2E381F9C">
      <w:pPr>
        <w:pStyle w:val="9"/>
        <w:shd w:val="clear" w:color="auto" w:fill="FFFFFF"/>
        <w:spacing w:before="30" w:beforeAutospacing="0" w:after="30" w:afterAutospacing="0"/>
        <w:jc w:val="center"/>
        <w:rPr>
          <w:rStyle w:val="13"/>
          <w:rFonts w:hint="eastAsia"/>
          <w:color w:val="333333"/>
          <w:sz w:val="36"/>
          <w:szCs w:val="36"/>
          <w:shd w:val="clear" w:color="auto" w:fill="FFFFFF"/>
        </w:rPr>
      </w:pPr>
    </w:p>
    <w:p w14:paraId="78B430D0">
      <w:pPr>
        <w:pStyle w:val="9"/>
        <w:shd w:val="clear" w:color="auto" w:fill="FFFFFF"/>
        <w:spacing w:before="30" w:beforeAutospacing="0" w:after="30" w:afterAutospacing="0"/>
        <w:jc w:val="center"/>
        <w:rPr>
          <w:color w:val="333333"/>
          <w:sz w:val="36"/>
          <w:szCs w:val="36"/>
        </w:rPr>
      </w:pPr>
      <w:r>
        <w:rPr>
          <w:rStyle w:val="13"/>
          <w:rFonts w:hint="eastAsia"/>
          <w:color w:val="333333"/>
          <w:sz w:val="36"/>
          <w:szCs w:val="36"/>
          <w:shd w:val="clear" w:color="auto" w:fill="FFFFFF"/>
        </w:rPr>
        <w:t>关于符合本国产品标准的声明函</w:t>
      </w:r>
    </w:p>
    <w:p w14:paraId="65E3543B">
      <w:pPr>
        <w:pStyle w:val="9"/>
        <w:shd w:val="clear" w:color="auto" w:fill="FFFFFF"/>
        <w:spacing w:before="30" w:beforeAutospacing="0" w:after="30" w:afterAutospacing="0"/>
        <w:ind w:firstLine="420"/>
        <w:rPr>
          <w:color w:val="333333"/>
        </w:rPr>
      </w:pPr>
    </w:p>
    <w:p w14:paraId="2B9F0293">
      <w:pPr>
        <w:pStyle w:val="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E8002E">
      <w:pPr>
        <w:pStyle w:val="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15"/>
          <w:rFonts w:hint="eastAsia"/>
          <w:color w:val="333333"/>
          <w:u w:val="single"/>
          <w:shd w:val="clear" w:color="auto" w:fill="FFFFFF"/>
        </w:rPr>
        <w:t>（产品名称1）</w:t>
      </w:r>
      <w:r>
        <w:rPr>
          <w:rStyle w:val="15"/>
          <w:rFonts w:hint="eastAsia"/>
          <w:color w:val="333333"/>
          <w:shd w:val="clear" w:color="auto" w:fill="FFFFFF"/>
          <w:vertAlign w:val="superscript"/>
        </w:rPr>
        <w:t>1</w:t>
      </w:r>
      <w:r>
        <w:rPr>
          <w:rFonts w:hint="eastAsia"/>
          <w:color w:val="333333"/>
          <w:shd w:val="clear" w:color="auto" w:fill="FFFFFF"/>
        </w:rPr>
        <w:t>，生产厂为</w:t>
      </w:r>
      <w:r>
        <w:rPr>
          <w:rStyle w:val="15"/>
          <w:rFonts w:hint="eastAsia"/>
          <w:color w:val="333333"/>
          <w:u w:val="single"/>
          <w:shd w:val="clear" w:color="auto" w:fill="FFFFFF"/>
        </w:rPr>
        <w:t>（厂名）</w:t>
      </w:r>
      <w:r>
        <w:rPr>
          <w:rStyle w:val="15"/>
          <w:rFonts w:hint="eastAsia"/>
          <w:color w:val="333333"/>
          <w:shd w:val="clear" w:color="auto" w:fill="FFFFFF"/>
          <w:vertAlign w:val="superscript"/>
        </w:rPr>
        <w:t>2</w:t>
      </w:r>
      <w:r>
        <w:rPr>
          <w:rFonts w:hint="eastAsia"/>
          <w:color w:val="333333"/>
          <w:shd w:val="clear" w:color="auto" w:fill="FFFFFF"/>
        </w:rPr>
        <w:t>，厂址为</w:t>
      </w:r>
      <w:r>
        <w:rPr>
          <w:rStyle w:val="15"/>
          <w:rFonts w:hint="eastAsia"/>
          <w:color w:val="333333"/>
          <w:u w:val="single"/>
          <w:shd w:val="clear" w:color="auto" w:fill="FFFFFF"/>
        </w:rPr>
        <w:t>（生产厂址）</w:t>
      </w:r>
      <w:r>
        <w:rPr>
          <w:rFonts w:hint="eastAsia"/>
          <w:color w:val="333333"/>
          <w:shd w:val="clear" w:color="auto" w:fill="FFFFFF"/>
        </w:rPr>
        <w:t>。</w:t>
      </w:r>
      <w:r>
        <w:rPr>
          <w:rStyle w:val="15"/>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15"/>
          <w:rFonts w:hint="eastAsia"/>
          <w:color w:val="333333"/>
          <w:u w:val="single"/>
          <w:shd w:val="clear" w:color="auto" w:fill="FFFFFF"/>
        </w:rPr>
        <w:t>（规定比例）</w:t>
      </w:r>
      <w:r>
        <w:rPr>
          <w:rStyle w:val="15"/>
          <w:rFonts w:hint="eastAsia"/>
          <w:color w:val="333333"/>
          <w:shd w:val="clear" w:color="auto" w:fill="FFFFFF"/>
          <w:vertAlign w:val="superscript"/>
        </w:rPr>
        <w:t>3</w:t>
      </w:r>
      <w:r>
        <w:rPr>
          <w:rFonts w:hint="eastAsia"/>
          <w:color w:val="333333"/>
          <w:shd w:val="clear" w:color="auto" w:fill="FFFFFF"/>
        </w:rPr>
        <w:t>。</w:t>
      </w:r>
      <w:r>
        <w:rPr>
          <w:rStyle w:val="15"/>
          <w:rFonts w:hint="eastAsia"/>
          <w:color w:val="333333"/>
          <w:u w:val="single"/>
          <w:shd w:val="clear" w:color="auto" w:fill="FFFFFF"/>
        </w:rPr>
        <w:t>（产品名称1）</w:t>
      </w:r>
      <w:r>
        <w:rPr>
          <w:rFonts w:hint="eastAsia"/>
          <w:color w:val="333333"/>
          <w:shd w:val="clear" w:color="auto" w:fill="FFFFFF"/>
        </w:rPr>
        <w:t>的</w:t>
      </w:r>
      <w:r>
        <w:rPr>
          <w:rStyle w:val="15"/>
          <w:rFonts w:hint="eastAsia"/>
          <w:color w:val="333333"/>
          <w:u w:val="single"/>
          <w:shd w:val="clear" w:color="auto" w:fill="FFFFFF"/>
        </w:rPr>
        <w:t>（关键组件）</w:t>
      </w:r>
      <w:r>
        <w:rPr>
          <w:rStyle w:val="15"/>
          <w:rFonts w:hint="eastAsia"/>
          <w:color w:val="333333"/>
          <w:shd w:val="clear" w:color="auto" w:fill="FFFFFF"/>
          <w:vertAlign w:val="superscript"/>
        </w:rPr>
        <w:t>4</w:t>
      </w:r>
      <w:r>
        <w:rPr>
          <w:rFonts w:hint="eastAsia"/>
          <w:color w:val="333333"/>
          <w:shd w:val="clear" w:color="auto" w:fill="FFFFFF"/>
        </w:rPr>
        <w:t>在中国境内生产。</w:t>
      </w:r>
      <w:r>
        <w:rPr>
          <w:rStyle w:val="15"/>
          <w:rFonts w:hint="eastAsia"/>
          <w:color w:val="333333"/>
          <w:u w:val="single"/>
          <w:shd w:val="clear" w:color="auto" w:fill="FFFFFF"/>
        </w:rPr>
        <w:t>（产品名称1）</w:t>
      </w:r>
      <w:r>
        <w:rPr>
          <w:rFonts w:hint="eastAsia"/>
          <w:color w:val="333333"/>
          <w:shd w:val="clear" w:color="auto" w:fill="FFFFFF"/>
        </w:rPr>
        <w:t>的</w:t>
      </w:r>
      <w:r>
        <w:rPr>
          <w:rStyle w:val="15"/>
          <w:rFonts w:hint="eastAsia"/>
          <w:color w:val="333333"/>
          <w:u w:val="single"/>
          <w:shd w:val="clear" w:color="auto" w:fill="FFFFFF"/>
        </w:rPr>
        <w:t>（关键工序）</w:t>
      </w:r>
      <w:r>
        <w:rPr>
          <w:rStyle w:val="15"/>
          <w:rFonts w:hint="eastAsia"/>
          <w:color w:val="333333"/>
          <w:shd w:val="clear" w:color="auto" w:fill="FFFFFF"/>
          <w:vertAlign w:val="superscript"/>
        </w:rPr>
        <w:t>5</w:t>
      </w:r>
      <w:r>
        <w:rPr>
          <w:rFonts w:hint="eastAsia"/>
          <w:color w:val="333333"/>
          <w:shd w:val="clear" w:color="auto" w:fill="FFFFFF"/>
        </w:rPr>
        <w:t>在中国境内完成。</w:t>
      </w:r>
    </w:p>
    <w:p w14:paraId="54D7FBFE">
      <w:pPr>
        <w:pStyle w:val="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15"/>
          <w:rFonts w:hint="eastAsia"/>
          <w:color w:val="333333"/>
          <w:u w:val="single"/>
          <w:shd w:val="clear" w:color="auto" w:fill="FFFFFF"/>
        </w:rPr>
        <w:t>（产品名称2）</w:t>
      </w:r>
      <w:r>
        <w:rPr>
          <w:rFonts w:hint="eastAsia"/>
          <w:color w:val="333333"/>
          <w:shd w:val="clear" w:color="auto" w:fill="FFFFFF"/>
        </w:rPr>
        <w:t>，生产厂为</w:t>
      </w:r>
      <w:r>
        <w:rPr>
          <w:rStyle w:val="15"/>
          <w:rFonts w:hint="eastAsia"/>
          <w:color w:val="333333"/>
          <w:u w:val="single"/>
          <w:shd w:val="clear" w:color="auto" w:fill="FFFFFF"/>
        </w:rPr>
        <w:t>（厂名）</w:t>
      </w:r>
      <w:r>
        <w:rPr>
          <w:rFonts w:hint="eastAsia"/>
          <w:color w:val="333333"/>
          <w:shd w:val="clear" w:color="auto" w:fill="FFFFFF"/>
        </w:rPr>
        <w:t>，厂址为</w:t>
      </w:r>
      <w:r>
        <w:rPr>
          <w:rStyle w:val="15"/>
          <w:rFonts w:hint="eastAsia"/>
          <w:color w:val="333333"/>
          <w:u w:val="single"/>
          <w:shd w:val="clear" w:color="auto" w:fill="FFFFFF"/>
        </w:rPr>
        <w:t>（生产厂址）</w:t>
      </w:r>
      <w:r>
        <w:rPr>
          <w:rFonts w:hint="eastAsia"/>
          <w:color w:val="333333"/>
          <w:shd w:val="clear" w:color="auto" w:fill="FFFFFF"/>
        </w:rPr>
        <w:t>。</w:t>
      </w:r>
      <w:r>
        <w:rPr>
          <w:rStyle w:val="15"/>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15"/>
          <w:rFonts w:hint="eastAsia"/>
          <w:color w:val="333333"/>
          <w:u w:val="single"/>
          <w:shd w:val="clear" w:color="auto" w:fill="FFFFFF"/>
        </w:rPr>
        <w:t>（规定比例）</w:t>
      </w:r>
      <w:r>
        <w:rPr>
          <w:rFonts w:hint="eastAsia"/>
          <w:color w:val="333333"/>
          <w:shd w:val="clear" w:color="auto" w:fill="FFFFFF"/>
        </w:rPr>
        <w:t>。</w:t>
      </w:r>
      <w:r>
        <w:rPr>
          <w:rStyle w:val="15"/>
          <w:rFonts w:hint="eastAsia"/>
          <w:color w:val="333333"/>
          <w:u w:val="single"/>
          <w:shd w:val="clear" w:color="auto" w:fill="FFFFFF"/>
        </w:rPr>
        <w:t>（产品名称2）</w:t>
      </w:r>
      <w:r>
        <w:rPr>
          <w:rFonts w:hint="eastAsia"/>
          <w:color w:val="333333"/>
          <w:shd w:val="clear" w:color="auto" w:fill="FFFFFF"/>
        </w:rPr>
        <w:t>的</w:t>
      </w:r>
      <w:r>
        <w:rPr>
          <w:rStyle w:val="15"/>
          <w:rFonts w:hint="eastAsia"/>
          <w:color w:val="333333"/>
          <w:u w:val="single"/>
          <w:shd w:val="clear" w:color="auto" w:fill="FFFFFF"/>
        </w:rPr>
        <w:t>（关键组件）</w:t>
      </w:r>
      <w:r>
        <w:rPr>
          <w:rFonts w:hint="eastAsia"/>
          <w:color w:val="333333"/>
          <w:shd w:val="clear" w:color="auto" w:fill="FFFFFF"/>
        </w:rPr>
        <w:t>在中国境内生产。</w:t>
      </w:r>
      <w:r>
        <w:rPr>
          <w:rStyle w:val="15"/>
          <w:rFonts w:hint="eastAsia"/>
          <w:color w:val="333333"/>
          <w:u w:val="single"/>
          <w:shd w:val="clear" w:color="auto" w:fill="FFFFFF"/>
        </w:rPr>
        <w:t>（产品名称2）</w:t>
      </w:r>
      <w:r>
        <w:rPr>
          <w:rFonts w:hint="eastAsia"/>
          <w:color w:val="333333"/>
          <w:shd w:val="clear" w:color="auto" w:fill="FFFFFF"/>
        </w:rPr>
        <w:t>的</w:t>
      </w:r>
      <w:r>
        <w:rPr>
          <w:rStyle w:val="15"/>
          <w:rFonts w:hint="eastAsia"/>
          <w:color w:val="333333"/>
          <w:u w:val="single"/>
          <w:shd w:val="clear" w:color="auto" w:fill="FFFFFF"/>
        </w:rPr>
        <w:t>（关键工序）</w:t>
      </w:r>
      <w:r>
        <w:rPr>
          <w:rFonts w:hint="eastAsia"/>
          <w:color w:val="333333"/>
          <w:shd w:val="clear" w:color="auto" w:fill="FFFFFF"/>
        </w:rPr>
        <w:t>在中国境内完成。</w:t>
      </w:r>
    </w:p>
    <w:p w14:paraId="2249FC1A">
      <w:pPr>
        <w:pStyle w:val="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6B2611B">
      <w:pPr>
        <w:pStyle w:val="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4F307866">
      <w:pPr>
        <w:pStyle w:val="9"/>
        <w:shd w:val="clear" w:color="auto" w:fill="FFFFFF"/>
        <w:spacing w:before="0" w:beforeAutospacing="0" w:after="0" w:afterAutospacing="0" w:line="360" w:lineRule="auto"/>
        <w:rPr>
          <w:color w:val="333333"/>
        </w:rPr>
      </w:pPr>
    </w:p>
    <w:p w14:paraId="5590F653">
      <w:pPr>
        <w:pStyle w:val="9"/>
        <w:shd w:val="clear" w:color="auto" w:fill="FFFFFF"/>
        <w:spacing w:before="0" w:beforeAutospacing="0" w:after="0" w:afterAutospacing="0" w:line="360" w:lineRule="auto"/>
        <w:jc w:val="right"/>
        <w:rPr>
          <w:color w:val="333333"/>
          <w:shd w:val="clear" w:color="auto" w:fill="FFFFFF"/>
        </w:rPr>
      </w:pPr>
    </w:p>
    <w:p w14:paraId="395316E2">
      <w:pPr>
        <w:pStyle w:val="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A190826">
      <w:pPr>
        <w:pStyle w:val="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0289A58">
      <w:pPr>
        <w:pStyle w:val="9"/>
        <w:shd w:val="clear" w:color="auto" w:fill="FFFFFF"/>
        <w:spacing w:before="0" w:beforeAutospacing="0" w:after="0" w:afterAutospacing="0" w:line="360" w:lineRule="auto"/>
        <w:rPr>
          <w:color w:val="333333"/>
          <w:shd w:val="clear" w:color="auto" w:fill="FFFFFF"/>
        </w:rPr>
      </w:pPr>
    </w:p>
    <w:p w14:paraId="772E1E85">
      <w:pPr>
        <w:pStyle w:val="9"/>
        <w:shd w:val="clear" w:color="auto" w:fill="FFFFFF"/>
        <w:spacing w:before="0" w:beforeAutospacing="0" w:after="0" w:afterAutospacing="0" w:line="360" w:lineRule="auto"/>
        <w:rPr>
          <w:color w:val="333333"/>
          <w:shd w:val="clear" w:color="auto" w:fill="FFFFFF"/>
        </w:rPr>
      </w:pPr>
    </w:p>
    <w:p w14:paraId="0D780F6B">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DB6BD89">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69940EC1">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CAADCAD">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7E9D77DC">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2ADCCDD7">
      <w:pPr>
        <w:widowControl/>
        <w:jc w:val="left"/>
        <w:rPr>
          <w:color w:val="333333"/>
          <w:szCs w:val="21"/>
          <w:shd w:val="clear" w:color="auto" w:fill="FFFFFF"/>
        </w:rPr>
      </w:pPr>
      <w:r>
        <w:rPr>
          <w:color w:val="333333"/>
          <w:szCs w:val="21"/>
          <w:shd w:val="clear" w:color="auto" w:fill="FFFFFF"/>
        </w:rPr>
        <w:br w:type="page"/>
      </w:r>
    </w:p>
    <w:p w14:paraId="1A21A925">
      <w:pPr>
        <w:pStyle w:val="9"/>
        <w:shd w:val="clear" w:color="auto" w:fill="FFFFFF"/>
        <w:spacing w:before="30" w:beforeAutospacing="0" w:after="30" w:afterAutospacing="0"/>
        <w:jc w:val="center"/>
        <w:rPr>
          <w:rStyle w:val="13"/>
          <w:sz w:val="36"/>
          <w:szCs w:val="36"/>
        </w:rPr>
      </w:pPr>
      <w:r>
        <w:rPr>
          <w:rStyle w:val="13"/>
          <w:rFonts w:hint="eastAsia"/>
          <w:sz w:val="36"/>
          <w:szCs w:val="36"/>
        </w:rPr>
        <w:t>产品成本占比承诺函</w:t>
      </w:r>
    </w:p>
    <w:p w14:paraId="3F35A972">
      <w:pPr>
        <w:pStyle w:val="9"/>
        <w:shd w:val="clear" w:color="auto" w:fill="FFFFFF"/>
        <w:spacing w:before="30" w:beforeAutospacing="0" w:after="30" w:afterAutospacing="0"/>
        <w:rPr>
          <w:rStyle w:val="13"/>
          <w:sz w:val="36"/>
          <w:szCs w:val="36"/>
        </w:rPr>
      </w:pPr>
    </w:p>
    <w:p w14:paraId="57EE1D2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D84202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E466EB0">
      <w:pPr>
        <w:widowControl/>
        <w:spacing w:line="360" w:lineRule="auto"/>
        <w:ind w:firstLine="480" w:firstLineChars="200"/>
        <w:jc w:val="left"/>
        <w:rPr>
          <w:color w:val="000000"/>
          <w:sz w:val="24"/>
        </w:rPr>
      </w:pPr>
    </w:p>
    <w:p w14:paraId="14EED770">
      <w:pPr>
        <w:pStyle w:val="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953511C">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7E6339C">
      <w:pPr>
        <w:widowControl/>
        <w:spacing w:line="360" w:lineRule="auto"/>
        <w:jc w:val="left"/>
        <w:rPr>
          <w:color w:val="000000"/>
          <w:sz w:val="24"/>
        </w:rPr>
      </w:pPr>
    </w:p>
    <w:p w14:paraId="6CC64C3A">
      <w:pPr>
        <w:widowControl/>
        <w:spacing w:line="360" w:lineRule="auto"/>
        <w:jc w:val="left"/>
        <w:rPr>
          <w:color w:val="000000"/>
          <w:sz w:val="24"/>
        </w:rPr>
      </w:pPr>
    </w:p>
    <w:p w14:paraId="21DB39A9">
      <w:pPr>
        <w:spacing w:line="360" w:lineRule="auto"/>
        <w:rPr>
          <w:color w:val="000000"/>
          <w:sz w:val="22"/>
          <w:szCs w:val="22"/>
        </w:rPr>
      </w:pPr>
      <w:r>
        <w:rPr>
          <w:rFonts w:hint="eastAsia"/>
          <w:color w:val="000000"/>
          <w:sz w:val="22"/>
          <w:szCs w:val="22"/>
        </w:rPr>
        <w:t>注：</w:t>
      </w:r>
    </w:p>
    <w:p w14:paraId="0A13D5B6">
      <w:pPr>
        <w:spacing w:line="360" w:lineRule="auto"/>
        <w:rPr>
          <w:color w:val="333333"/>
          <w:szCs w:val="21"/>
          <w:shd w:val="clear" w:color="auto" w:fill="FFFFFF"/>
        </w:rPr>
      </w:pPr>
      <w:r>
        <w:rPr>
          <w:rFonts w:hint="eastAsia"/>
          <w:color w:val="333333"/>
          <w:szCs w:val="21"/>
          <w:shd w:val="clear" w:color="auto" w:fill="FFFFFF"/>
          <w:lang w:val="en-US" w:eastAsia="zh-CN"/>
        </w:rPr>
        <w:t>1</w:t>
      </w:r>
      <w:r>
        <w:rPr>
          <w:color w:val="333333"/>
          <w:szCs w:val="21"/>
          <w:shd w:val="clear" w:color="auto" w:fill="FFFFFF"/>
        </w:rPr>
        <w:t xml:space="preserve">.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6A6C7AC">
      <w:pPr>
        <w:spacing w:line="360" w:lineRule="auto"/>
        <w:rPr>
          <w:color w:val="333333"/>
          <w:szCs w:val="21"/>
          <w:shd w:val="clear" w:color="auto" w:fill="FFFFFF"/>
        </w:rPr>
      </w:pPr>
      <w:r>
        <w:rPr>
          <w:rFonts w:hint="eastAsia"/>
          <w:color w:val="333333"/>
          <w:szCs w:val="21"/>
          <w:shd w:val="clear" w:color="auto" w:fill="FFFFFF"/>
          <w:lang w:val="en-US" w:eastAsia="zh-CN"/>
        </w:rPr>
        <w:t>2</w:t>
      </w:r>
      <w:r>
        <w:rPr>
          <w:color w:val="333333"/>
          <w:szCs w:val="21"/>
          <w:shd w:val="clear" w:color="auto" w:fill="FFFFFF"/>
        </w:rPr>
        <w:t xml:space="preserve">.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AF7B7F9">
      <w:pPr>
        <w:spacing w:line="480" w:lineRule="auto"/>
        <w:jc w:val="left"/>
        <w:rPr>
          <w:rFonts w:hint="eastAsia" w:ascii="宋体" w:hAnsi="宋体"/>
          <w:sz w:val="24"/>
        </w:rPr>
      </w:pPr>
    </w:p>
    <w:p w14:paraId="111B6085">
      <w:pPr>
        <w:spacing w:line="480" w:lineRule="auto"/>
        <w:jc w:val="center"/>
        <w:rPr>
          <w:rFonts w:hint="eastAsia" w:ascii="宋体" w:hAnsi="宋体"/>
          <w:b/>
          <w:color w:val="000000"/>
          <w:szCs w:val="21"/>
          <w:lang w:val="en-GB"/>
        </w:rPr>
      </w:pPr>
      <w:r>
        <w:rPr>
          <w:rFonts w:hint="eastAsia" w:ascii="宋体" w:hAnsi="宋体" w:cs="仿宋"/>
          <w:b/>
          <w:bCs/>
          <w:sz w:val="32"/>
          <w:szCs w:val="32"/>
        </w:rPr>
        <w:br w:type="page"/>
      </w:r>
      <w:r>
        <w:rPr>
          <w:rFonts w:hint="eastAsia" w:ascii="宋体" w:hAnsi="宋体" w:cs="仿宋"/>
          <w:b/>
          <w:bCs/>
          <w:sz w:val="32"/>
          <w:szCs w:val="32"/>
        </w:rPr>
        <w:t>第七部分  保证金交纳凭证</w:t>
      </w:r>
    </w:p>
    <w:p w14:paraId="5F1FC67F">
      <w:pPr>
        <w:spacing w:before="156" w:beforeLines="50" w:after="312" w:afterLines="100"/>
        <w:rPr>
          <w:rFonts w:hint="eastAsia" w:ascii="宋体"/>
          <w:b/>
          <w:color w:val="000000"/>
          <w:szCs w:val="21"/>
          <w:lang w:val="en-GB"/>
        </w:rPr>
      </w:pPr>
      <w:r>
        <w:rPr>
          <w:rFonts w:hint="eastAsia" w:ascii="宋体"/>
          <w:b/>
          <w:color w:val="000000"/>
          <w:szCs w:val="21"/>
          <w:lang w:val="en-GB"/>
        </w:rPr>
        <w:t>保证金交纳凭证</w:t>
      </w:r>
    </w:p>
    <w:tbl>
      <w:tblPr>
        <w:tblStyle w:val="10"/>
        <w:tblpPr w:leftFromText="180" w:rightFromText="180" w:vertAnchor="text" w:horzAnchor="page" w:tblpX="1830" w:tblpY="4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4BC7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9040" w:type="dxa"/>
            <w:noWrap w:val="0"/>
            <w:vAlign w:val="top"/>
          </w:tcPr>
          <w:p w14:paraId="711E4A2B">
            <w:pPr>
              <w:pStyle w:val="3"/>
              <w:rPr>
                <w:sz w:val="44"/>
                <w:szCs w:val="44"/>
              </w:rPr>
            </w:pPr>
          </w:p>
          <w:p w14:paraId="304CC5B3">
            <w:pPr>
              <w:pStyle w:val="3"/>
              <w:rPr>
                <w:sz w:val="44"/>
                <w:szCs w:val="44"/>
              </w:rPr>
            </w:pPr>
          </w:p>
          <w:p w14:paraId="45EC8E82">
            <w:pPr>
              <w:pStyle w:val="3"/>
              <w:ind w:firstLine="2098" w:firstLineChars="477"/>
              <w:rPr>
                <w:rFonts w:hint="eastAsia"/>
                <w:sz w:val="44"/>
                <w:szCs w:val="44"/>
              </w:rPr>
            </w:pPr>
          </w:p>
          <w:p w14:paraId="07448895">
            <w:pPr>
              <w:pStyle w:val="3"/>
              <w:ind w:firstLine="2534" w:firstLineChars="576"/>
              <w:rPr>
                <w:sz w:val="44"/>
                <w:szCs w:val="44"/>
              </w:rPr>
            </w:pPr>
            <w:r>
              <w:rPr>
                <w:rFonts w:hint="eastAsia"/>
                <w:sz w:val="44"/>
                <w:szCs w:val="44"/>
              </w:rPr>
              <w:t>保证金交纳凭证</w:t>
            </w:r>
          </w:p>
          <w:p w14:paraId="4B40DD51">
            <w:pPr>
              <w:pStyle w:val="3"/>
            </w:pPr>
          </w:p>
        </w:tc>
      </w:tr>
    </w:tbl>
    <w:p w14:paraId="341050A2">
      <w:pPr>
        <w:spacing w:before="156" w:beforeLines="50" w:after="312" w:afterLines="100"/>
        <w:rPr>
          <w:rFonts w:hint="eastAsia" w:ascii="宋体"/>
          <w:b/>
          <w:color w:val="000000"/>
          <w:szCs w:val="21"/>
          <w:lang w:val="en-GB"/>
        </w:rPr>
      </w:pPr>
    </w:p>
    <w:p w14:paraId="42B83F7F">
      <w:pPr>
        <w:spacing w:before="156" w:beforeLines="50" w:after="312" w:afterLines="100"/>
        <w:rPr>
          <w:rFonts w:hint="eastAsia" w:ascii="宋体" w:hAnsi="宋体"/>
          <w:b/>
          <w:color w:val="000000"/>
          <w:szCs w:val="21"/>
          <w:lang w:val="en-GB"/>
        </w:rPr>
      </w:pPr>
    </w:p>
    <w:p w14:paraId="04EAEA38">
      <w:pPr>
        <w:spacing w:before="156" w:beforeLines="50" w:after="312" w:afterLines="100"/>
        <w:jc w:val="center"/>
        <w:rPr>
          <w:rFonts w:hint="eastAsia" w:ascii="宋体" w:hAnsi="宋体"/>
          <w:color w:val="000000"/>
          <w:sz w:val="24"/>
        </w:rPr>
      </w:pPr>
      <w:r>
        <w:rPr>
          <w:rFonts w:hint="eastAsia" w:ascii="宋体" w:hAnsi="宋体"/>
          <w:b/>
          <w:color w:val="000000"/>
          <w:spacing w:val="4"/>
          <w:sz w:val="30"/>
          <w:szCs w:val="30"/>
          <w:lang w:val="en-GB"/>
        </w:rPr>
        <w:br w:type="page"/>
      </w:r>
      <w:r>
        <w:rPr>
          <w:rFonts w:hint="eastAsia" w:ascii="宋体" w:hAnsi="宋体"/>
          <w:b/>
          <w:bCs/>
          <w:sz w:val="32"/>
        </w:rPr>
        <w:t>第八部分   封袋正面标识式样</w:t>
      </w:r>
    </w:p>
    <w:p w14:paraId="2EFB0C26">
      <w:pPr>
        <w:spacing w:line="460" w:lineRule="exact"/>
        <w:rPr>
          <w:rFonts w:hint="eastAsia" w:ascii="宋体" w:hAnsi="宋体"/>
          <w:b/>
          <w:sz w:val="24"/>
        </w:rPr>
      </w:pPr>
      <w:r>
        <w:rPr>
          <w:rFonts w:hint="eastAsia" w:ascii="宋体" w:hAnsi="宋体"/>
          <w:b/>
          <w:sz w:val="24"/>
        </w:rPr>
        <w:t>响应文件封袋正面标识式样：</w:t>
      </w:r>
    </w:p>
    <w:p w14:paraId="14C21DF0">
      <w:pPr>
        <w:spacing w:line="460" w:lineRule="exact"/>
        <w:ind w:firstLine="482" w:firstLineChars="200"/>
        <w:rPr>
          <w:rFonts w:hint="eastAsia"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963285" cy="7360285"/>
                <wp:effectExtent l="4445" t="4445" r="15875" b="7620"/>
                <wp:wrapNone/>
                <wp:docPr id="4" name="文本框 4"/>
                <wp:cNvGraphicFramePr/>
                <a:graphic xmlns:a="http://schemas.openxmlformats.org/drawingml/2006/main">
                  <a:graphicData uri="http://schemas.microsoft.com/office/word/2010/wordprocessingShape">
                    <wps:wsp>
                      <wps:cNvSpPr txBox="1"/>
                      <wps:spPr>
                        <a:xfrm>
                          <a:off x="0" y="0"/>
                          <a:ext cx="5963285" cy="7360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ACED03">
                            <w:pPr>
                              <w:rPr>
                                <w:sz w:val="28"/>
                                <w:szCs w:val="28"/>
                              </w:rPr>
                            </w:pPr>
                          </w:p>
                          <w:p w14:paraId="107C1DC7">
                            <w:pPr>
                              <w:rPr>
                                <w:sz w:val="28"/>
                                <w:szCs w:val="28"/>
                              </w:rPr>
                            </w:pPr>
                          </w:p>
                          <w:p w14:paraId="2C4B43FB">
                            <w:pPr>
                              <w:rPr>
                                <w:rFonts w:hint="eastAsia"/>
                                <w:sz w:val="28"/>
                                <w:szCs w:val="28"/>
                              </w:rPr>
                            </w:pPr>
                            <w:r>
                              <w:rPr>
                                <w:rFonts w:hint="eastAsia"/>
                                <w:sz w:val="28"/>
                                <w:szCs w:val="28"/>
                              </w:rPr>
                              <w:t>致：陕西开源招标有限公司</w:t>
                            </w:r>
                          </w:p>
                          <w:p w14:paraId="378E77A6">
                            <w:pPr>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14:paraId="4A3D41BE">
                            <w:pPr>
                              <w:rPr>
                                <w:rFonts w:hint="eastAsia"/>
                                <w:color w:val="FF0000"/>
                                <w:sz w:val="28"/>
                                <w:szCs w:val="28"/>
                              </w:rPr>
                            </w:pPr>
                            <w:r>
                              <w:rPr>
                                <w:rFonts w:hint="eastAsia"/>
                                <w:sz w:val="28"/>
                                <w:szCs w:val="28"/>
                              </w:rPr>
                              <w:t xml:space="preserve">项目名称：                             </w:t>
                            </w:r>
                          </w:p>
                          <w:p w14:paraId="66F7CEA7">
                            <w:pPr>
                              <w:jc w:val="center"/>
                              <w:rPr>
                                <w:b/>
                                <w:sz w:val="44"/>
                                <w:szCs w:val="44"/>
                              </w:rPr>
                            </w:pPr>
                          </w:p>
                          <w:p w14:paraId="0E1AB5B3">
                            <w:pPr>
                              <w:jc w:val="center"/>
                              <w:rPr>
                                <w:b/>
                                <w:sz w:val="44"/>
                                <w:szCs w:val="44"/>
                              </w:rPr>
                            </w:pPr>
                          </w:p>
                          <w:p w14:paraId="7A22FDB7">
                            <w:pPr>
                              <w:jc w:val="center"/>
                              <w:rPr>
                                <w:b/>
                                <w:sz w:val="44"/>
                                <w:szCs w:val="44"/>
                              </w:rPr>
                            </w:pPr>
                          </w:p>
                          <w:p w14:paraId="6987EEE7">
                            <w:pPr>
                              <w:jc w:val="center"/>
                              <w:rPr>
                                <w:rFonts w:hint="eastAsia"/>
                                <w:b/>
                                <w:sz w:val="44"/>
                                <w:szCs w:val="44"/>
                              </w:rPr>
                            </w:pPr>
                            <w:r>
                              <w:rPr>
                                <w:rFonts w:hint="eastAsia"/>
                                <w:b/>
                                <w:sz w:val="44"/>
                                <w:szCs w:val="44"/>
                              </w:rPr>
                              <w:t>响应文件（正本或副本）</w:t>
                            </w:r>
                          </w:p>
                          <w:p w14:paraId="5AA39572">
                            <w:pPr>
                              <w:rPr>
                                <w:rFonts w:hint="eastAsia"/>
                                <w:sz w:val="28"/>
                                <w:szCs w:val="28"/>
                              </w:rPr>
                            </w:pPr>
                          </w:p>
                          <w:p w14:paraId="476C3A68">
                            <w:pPr>
                              <w:rPr>
                                <w:rFonts w:hint="eastAsia"/>
                                <w:sz w:val="28"/>
                                <w:szCs w:val="28"/>
                              </w:rPr>
                            </w:pPr>
                          </w:p>
                          <w:p w14:paraId="17C91927">
                            <w:pPr>
                              <w:rPr>
                                <w:rFonts w:ascii="宋体" w:hAnsi="宋体"/>
                                <w:sz w:val="24"/>
                                <w:highlight w:val="yellow"/>
                              </w:rPr>
                            </w:pPr>
                          </w:p>
                          <w:p w14:paraId="57DD747B">
                            <w:pPr>
                              <w:rPr>
                                <w:rFonts w:ascii="宋体" w:hAnsi="宋体"/>
                                <w:sz w:val="24"/>
                                <w:highlight w:val="yellow"/>
                              </w:rPr>
                            </w:pPr>
                          </w:p>
                          <w:p w14:paraId="336B71A7">
                            <w:pPr>
                              <w:ind w:firstLine="1540" w:firstLineChars="550"/>
                              <w:rPr>
                                <w:rFonts w:ascii="宋体" w:hAnsi="宋体"/>
                                <w:sz w:val="28"/>
                                <w:szCs w:val="28"/>
                              </w:rPr>
                            </w:pPr>
                            <w:r>
                              <w:rPr>
                                <w:rFonts w:hint="eastAsia" w:ascii="宋体" w:hAnsi="宋体"/>
                                <w:sz w:val="28"/>
                                <w:szCs w:val="28"/>
                              </w:rPr>
                              <w:t>供应商全称（公章）：</w:t>
                            </w:r>
                            <w:r>
                              <w:rPr>
                                <w:rFonts w:ascii="宋体" w:hAnsi="宋体"/>
                                <w:sz w:val="28"/>
                                <w:szCs w:val="28"/>
                                <w:u w:val="single"/>
                              </w:rPr>
                              <w:t xml:space="preserve">                     </w:t>
                            </w:r>
                          </w:p>
                          <w:p w14:paraId="39B326D3">
                            <w:pPr>
                              <w:ind w:firstLine="1559" w:firstLineChars="557"/>
                              <w:rPr>
                                <w:rFonts w:ascii="宋体" w:hAnsi="宋体"/>
                                <w:sz w:val="24"/>
                              </w:rPr>
                            </w:pPr>
                            <w:r>
                              <w:rPr>
                                <w:rFonts w:hint="eastAsia" w:ascii="宋体" w:hAnsi="宋体"/>
                                <w:sz w:val="28"/>
                                <w:szCs w:val="28"/>
                              </w:rPr>
                              <w:t xml:space="preserve">日     </w:t>
                            </w:r>
                            <w:r>
                              <w:rPr>
                                <w:rFonts w:ascii="宋体" w:hAnsi="宋体"/>
                                <w:sz w:val="28"/>
                                <w:szCs w:val="28"/>
                              </w:rPr>
                              <w:t xml:space="preserve">       </w:t>
                            </w:r>
                            <w:r>
                              <w:rPr>
                                <w:rFonts w:hint="eastAsia" w:ascii="宋体" w:hAnsi="宋体"/>
                                <w:sz w:val="28"/>
                                <w:szCs w:val="28"/>
                              </w:rPr>
                              <w:t xml:space="preserve"> 期</w:t>
                            </w:r>
                            <w:r>
                              <w:rPr>
                                <w:rFonts w:ascii="宋体" w:hAnsi="宋体"/>
                                <w:sz w:val="28"/>
                                <w:szCs w:val="28"/>
                              </w:rPr>
                              <w:t>：</w:t>
                            </w:r>
                            <w:r>
                              <w:rPr>
                                <w:rFonts w:ascii="宋体" w:hAnsi="宋体"/>
                                <w:sz w:val="28"/>
                                <w:szCs w:val="28"/>
                                <w:u w:val="single"/>
                              </w:rPr>
                              <w:t xml:space="preserve">                     </w:t>
                            </w:r>
                          </w:p>
                          <w:p w14:paraId="1BFC4F3C">
                            <w:pPr>
                              <w:ind w:firstLine="2040" w:firstLineChars="850"/>
                              <w:rPr>
                                <w:rFonts w:ascii="宋体" w:hAnsi="宋体"/>
                                <w:sz w:val="24"/>
                              </w:rPr>
                            </w:pPr>
                          </w:p>
                          <w:p w14:paraId="61BD61E4">
                            <w:pPr>
                              <w:ind w:firstLine="2040" w:firstLineChars="850"/>
                              <w:rPr>
                                <w:rFonts w:ascii="宋体" w:hAnsi="宋体"/>
                                <w:sz w:val="24"/>
                              </w:rPr>
                            </w:pPr>
                          </w:p>
                          <w:p w14:paraId="7AAF02DE">
                            <w:pPr>
                              <w:ind w:firstLine="2040" w:firstLineChars="850"/>
                              <w:rPr>
                                <w:rFonts w:ascii="宋体" w:hAnsi="宋体"/>
                                <w:sz w:val="24"/>
                                <w:highlight w:val="yellow"/>
                              </w:rPr>
                            </w:pPr>
                          </w:p>
                          <w:p w14:paraId="5DCA7884">
                            <w:pPr>
                              <w:ind w:firstLine="2040" w:firstLineChars="850"/>
                              <w:rPr>
                                <w:rFonts w:ascii="宋体" w:hAnsi="宋体"/>
                                <w:sz w:val="24"/>
                                <w:highlight w:val="yellow"/>
                              </w:rPr>
                            </w:pPr>
                          </w:p>
                          <w:p w14:paraId="02B4C227">
                            <w:pPr>
                              <w:ind w:firstLine="2835" w:firstLineChars="1350"/>
                              <w:rPr>
                                <w:rFonts w:hint="eastAsia" w:ascii="宋体" w:hAnsi="宋体"/>
                                <w:sz w:val="24"/>
                                <w:highlight w:val="yellow"/>
                              </w:rPr>
                            </w:pPr>
                            <w:r>
                              <w:rPr>
                                <w:rFonts w:hint="eastAsia" w:ascii="宋体" w:hAnsi="宋体"/>
                              </w:rPr>
                              <w:t>在****年*月*日*时*分之前不得启封</w:t>
                            </w:r>
                          </w:p>
                        </w:txbxContent>
                      </wps:txbx>
                      <wps:bodyPr upright="1"/>
                    </wps:wsp>
                  </a:graphicData>
                </a:graphic>
              </wp:anchor>
            </w:drawing>
          </mc:Choice>
          <mc:Fallback>
            <w:pict>
              <v:shape id="_x0000_s1026" o:spid="_x0000_s1026" o:spt="202" type="#_x0000_t202" style="position:absolute;left:0pt;margin-left:0pt;margin-top:12.05pt;height:579.55pt;width:469.55pt;z-index:251659264;mso-width-relative:page;mso-height-relative:page;" fillcolor="#FFFFFF" filled="t" stroked="t" coordsize="21600,21600" o:gfxdata="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zaodPYAAAACAEAAA8AAAAAAAAAAQAgAAAA&#10;IgAAAGRycy9kb3ducmV2LnhtbFBLAQIUABQAAAAIAIdO4kBPh5OMCwIAADcEAAAOAAAAAAAAAAEA&#10;IAAAACcBAABkcnMvZTJvRG9jLnhtbFBLBQYAAAAABgAGAFkBAACkBQAAAAA=&#10;">
                <v:fill on="t" focussize="0,0"/>
                <v:stroke color="#000000" joinstyle="miter"/>
                <v:imagedata o:title=""/>
                <o:lock v:ext="edit" aspectratio="f"/>
                <v:textbox>
                  <w:txbxContent>
                    <w:p w14:paraId="7FACED03">
                      <w:pPr>
                        <w:rPr>
                          <w:sz w:val="28"/>
                          <w:szCs w:val="28"/>
                        </w:rPr>
                      </w:pPr>
                    </w:p>
                    <w:p w14:paraId="107C1DC7">
                      <w:pPr>
                        <w:rPr>
                          <w:sz w:val="28"/>
                          <w:szCs w:val="28"/>
                        </w:rPr>
                      </w:pPr>
                    </w:p>
                    <w:p w14:paraId="2C4B43FB">
                      <w:pPr>
                        <w:rPr>
                          <w:rFonts w:hint="eastAsia"/>
                          <w:sz w:val="28"/>
                          <w:szCs w:val="28"/>
                        </w:rPr>
                      </w:pPr>
                      <w:r>
                        <w:rPr>
                          <w:rFonts w:hint="eastAsia"/>
                          <w:sz w:val="28"/>
                          <w:szCs w:val="28"/>
                        </w:rPr>
                        <w:t>致：陕西开源招标有限公司</w:t>
                      </w:r>
                    </w:p>
                    <w:p w14:paraId="378E77A6">
                      <w:pPr>
                        <w:rPr>
                          <w:rFonts w:hint="eastAsia"/>
                          <w:color w:val="FF0000"/>
                          <w:sz w:val="28"/>
                          <w:szCs w:val="28"/>
                        </w:rPr>
                      </w:pPr>
                      <w:r>
                        <w:rPr>
                          <w:rFonts w:hint="eastAsia"/>
                          <w:sz w:val="28"/>
                          <w:szCs w:val="28"/>
                        </w:rPr>
                        <w:t xml:space="preserve">项目编号：                                       </w:t>
                      </w:r>
                      <w:r>
                        <w:rPr>
                          <w:rFonts w:hint="eastAsia"/>
                          <w:color w:val="FF0000"/>
                          <w:sz w:val="28"/>
                          <w:szCs w:val="28"/>
                        </w:rPr>
                        <w:t xml:space="preserve">  </w:t>
                      </w:r>
                    </w:p>
                    <w:p w14:paraId="4A3D41BE">
                      <w:pPr>
                        <w:rPr>
                          <w:rFonts w:hint="eastAsia"/>
                          <w:color w:val="FF0000"/>
                          <w:sz w:val="28"/>
                          <w:szCs w:val="28"/>
                        </w:rPr>
                      </w:pPr>
                      <w:r>
                        <w:rPr>
                          <w:rFonts w:hint="eastAsia"/>
                          <w:sz w:val="28"/>
                          <w:szCs w:val="28"/>
                        </w:rPr>
                        <w:t xml:space="preserve">项目名称：                             </w:t>
                      </w:r>
                    </w:p>
                    <w:p w14:paraId="66F7CEA7">
                      <w:pPr>
                        <w:jc w:val="center"/>
                        <w:rPr>
                          <w:b/>
                          <w:sz w:val="44"/>
                          <w:szCs w:val="44"/>
                        </w:rPr>
                      </w:pPr>
                    </w:p>
                    <w:p w14:paraId="0E1AB5B3">
                      <w:pPr>
                        <w:jc w:val="center"/>
                        <w:rPr>
                          <w:b/>
                          <w:sz w:val="44"/>
                          <w:szCs w:val="44"/>
                        </w:rPr>
                      </w:pPr>
                    </w:p>
                    <w:p w14:paraId="7A22FDB7">
                      <w:pPr>
                        <w:jc w:val="center"/>
                        <w:rPr>
                          <w:b/>
                          <w:sz w:val="44"/>
                          <w:szCs w:val="44"/>
                        </w:rPr>
                      </w:pPr>
                    </w:p>
                    <w:p w14:paraId="6987EEE7">
                      <w:pPr>
                        <w:jc w:val="center"/>
                        <w:rPr>
                          <w:rFonts w:hint="eastAsia"/>
                          <w:b/>
                          <w:sz w:val="44"/>
                          <w:szCs w:val="44"/>
                        </w:rPr>
                      </w:pPr>
                      <w:r>
                        <w:rPr>
                          <w:rFonts w:hint="eastAsia"/>
                          <w:b/>
                          <w:sz w:val="44"/>
                          <w:szCs w:val="44"/>
                        </w:rPr>
                        <w:t>响应文件（正本或副本）</w:t>
                      </w:r>
                    </w:p>
                    <w:p w14:paraId="5AA39572">
                      <w:pPr>
                        <w:rPr>
                          <w:rFonts w:hint="eastAsia"/>
                          <w:sz w:val="28"/>
                          <w:szCs w:val="28"/>
                        </w:rPr>
                      </w:pPr>
                    </w:p>
                    <w:p w14:paraId="476C3A68">
                      <w:pPr>
                        <w:rPr>
                          <w:rFonts w:hint="eastAsia"/>
                          <w:sz w:val="28"/>
                          <w:szCs w:val="28"/>
                        </w:rPr>
                      </w:pPr>
                    </w:p>
                    <w:p w14:paraId="17C91927">
                      <w:pPr>
                        <w:rPr>
                          <w:rFonts w:ascii="宋体" w:hAnsi="宋体"/>
                          <w:sz w:val="24"/>
                          <w:highlight w:val="yellow"/>
                        </w:rPr>
                      </w:pPr>
                    </w:p>
                    <w:p w14:paraId="57DD747B">
                      <w:pPr>
                        <w:rPr>
                          <w:rFonts w:ascii="宋体" w:hAnsi="宋体"/>
                          <w:sz w:val="24"/>
                          <w:highlight w:val="yellow"/>
                        </w:rPr>
                      </w:pPr>
                    </w:p>
                    <w:p w14:paraId="336B71A7">
                      <w:pPr>
                        <w:ind w:firstLine="1540" w:firstLineChars="550"/>
                        <w:rPr>
                          <w:rFonts w:ascii="宋体" w:hAnsi="宋体"/>
                          <w:sz w:val="28"/>
                          <w:szCs w:val="28"/>
                        </w:rPr>
                      </w:pPr>
                      <w:r>
                        <w:rPr>
                          <w:rFonts w:hint="eastAsia" w:ascii="宋体" w:hAnsi="宋体"/>
                          <w:sz w:val="28"/>
                          <w:szCs w:val="28"/>
                        </w:rPr>
                        <w:t>供应商全称（公章）：</w:t>
                      </w:r>
                      <w:r>
                        <w:rPr>
                          <w:rFonts w:ascii="宋体" w:hAnsi="宋体"/>
                          <w:sz w:val="28"/>
                          <w:szCs w:val="28"/>
                          <w:u w:val="single"/>
                        </w:rPr>
                        <w:t xml:space="preserve">                     </w:t>
                      </w:r>
                    </w:p>
                    <w:p w14:paraId="39B326D3">
                      <w:pPr>
                        <w:ind w:firstLine="1559" w:firstLineChars="557"/>
                        <w:rPr>
                          <w:rFonts w:ascii="宋体" w:hAnsi="宋体"/>
                          <w:sz w:val="24"/>
                        </w:rPr>
                      </w:pPr>
                      <w:r>
                        <w:rPr>
                          <w:rFonts w:hint="eastAsia" w:ascii="宋体" w:hAnsi="宋体"/>
                          <w:sz w:val="28"/>
                          <w:szCs w:val="28"/>
                        </w:rPr>
                        <w:t xml:space="preserve">日     </w:t>
                      </w:r>
                      <w:r>
                        <w:rPr>
                          <w:rFonts w:ascii="宋体" w:hAnsi="宋体"/>
                          <w:sz w:val="28"/>
                          <w:szCs w:val="28"/>
                        </w:rPr>
                        <w:t xml:space="preserve">       </w:t>
                      </w:r>
                      <w:r>
                        <w:rPr>
                          <w:rFonts w:hint="eastAsia" w:ascii="宋体" w:hAnsi="宋体"/>
                          <w:sz w:val="28"/>
                          <w:szCs w:val="28"/>
                        </w:rPr>
                        <w:t xml:space="preserve"> 期</w:t>
                      </w:r>
                      <w:r>
                        <w:rPr>
                          <w:rFonts w:ascii="宋体" w:hAnsi="宋体"/>
                          <w:sz w:val="28"/>
                          <w:szCs w:val="28"/>
                        </w:rPr>
                        <w:t>：</w:t>
                      </w:r>
                      <w:r>
                        <w:rPr>
                          <w:rFonts w:ascii="宋体" w:hAnsi="宋体"/>
                          <w:sz w:val="28"/>
                          <w:szCs w:val="28"/>
                          <w:u w:val="single"/>
                        </w:rPr>
                        <w:t xml:space="preserve">                     </w:t>
                      </w:r>
                    </w:p>
                    <w:p w14:paraId="1BFC4F3C">
                      <w:pPr>
                        <w:ind w:firstLine="2040" w:firstLineChars="850"/>
                        <w:rPr>
                          <w:rFonts w:ascii="宋体" w:hAnsi="宋体"/>
                          <w:sz w:val="24"/>
                        </w:rPr>
                      </w:pPr>
                    </w:p>
                    <w:p w14:paraId="61BD61E4">
                      <w:pPr>
                        <w:ind w:firstLine="2040" w:firstLineChars="850"/>
                        <w:rPr>
                          <w:rFonts w:ascii="宋体" w:hAnsi="宋体"/>
                          <w:sz w:val="24"/>
                        </w:rPr>
                      </w:pPr>
                    </w:p>
                    <w:p w14:paraId="7AAF02DE">
                      <w:pPr>
                        <w:ind w:firstLine="2040" w:firstLineChars="850"/>
                        <w:rPr>
                          <w:rFonts w:ascii="宋体" w:hAnsi="宋体"/>
                          <w:sz w:val="24"/>
                          <w:highlight w:val="yellow"/>
                        </w:rPr>
                      </w:pPr>
                    </w:p>
                    <w:p w14:paraId="5DCA7884">
                      <w:pPr>
                        <w:ind w:firstLine="2040" w:firstLineChars="850"/>
                        <w:rPr>
                          <w:rFonts w:ascii="宋体" w:hAnsi="宋体"/>
                          <w:sz w:val="24"/>
                          <w:highlight w:val="yellow"/>
                        </w:rPr>
                      </w:pPr>
                    </w:p>
                    <w:p w14:paraId="02B4C227">
                      <w:pPr>
                        <w:ind w:firstLine="2835" w:firstLineChars="1350"/>
                        <w:rPr>
                          <w:rFonts w:hint="eastAsia" w:ascii="宋体" w:hAnsi="宋体"/>
                          <w:sz w:val="24"/>
                          <w:highlight w:val="yellow"/>
                        </w:rPr>
                      </w:pPr>
                      <w:r>
                        <w:rPr>
                          <w:rFonts w:hint="eastAsia" w:ascii="宋体" w:hAnsi="宋体"/>
                        </w:rPr>
                        <w:t>在****年*月*日*时*分之前不得启封</w:t>
                      </w:r>
                    </w:p>
                  </w:txbxContent>
                </v:textbox>
              </v:shape>
            </w:pict>
          </mc:Fallback>
        </mc:AlternateContent>
      </w:r>
    </w:p>
    <w:p w14:paraId="57CE8840">
      <w:pPr>
        <w:spacing w:line="460" w:lineRule="exact"/>
        <w:ind w:firstLine="482" w:firstLineChars="200"/>
        <w:rPr>
          <w:rFonts w:hint="eastAsia" w:ascii="宋体" w:hAnsi="宋体"/>
          <w:b/>
          <w:sz w:val="24"/>
        </w:rPr>
      </w:pPr>
    </w:p>
    <w:p w14:paraId="6C2F6B58">
      <w:pPr>
        <w:spacing w:line="460" w:lineRule="exact"/>
        <w:ind w:firstLine="482" w:firstLineChars="200"/>
        <w:rPr>
          <w:rFonts w:hint="eastAsia" w:ascii="宋体" w:hAnsi="宋体"/>
          <w:b/>
          <w:sz w:val="24"/>
        </w:rPr>
      </w:pPr>
    </w:p>
    <w:p w14:paraId="7FEAECFE">
      <w:pPr>
        <w:spacing w:line="360" w:lineRule="atLeast"/>
        <w:ind w:firstLine="2108" w:firstLineChars="500"/>
        <w:rPr>
          <w:rFonts w:hint="eastAsia" w:ascii="宋体" w:hAnsi="宋体"/>
          <w:b/>
          <w:sz w:val="42"/>
          <w:szCs w:val="42"/>
        </w:rPr>
      </w:pPr>
    </w:p>
    <w:p w14:paraId="523A9F7A">
      <w:pPr>
        <w:spacing w:line="360" w:lineRule="atLeast"/>
        <w:ind w:firstLine="2108" w:firstLineChars="500"/>
        <w:rPr>
          <w:rFonts w:hint="eastAsia" w:ascii="宋体" w:hAnsi="宋体"/>
          <w:b/>
          <w:sz w:val="42"/>
          <w:szCs w:val="42"/>
        </w:rPr>
      </w:pPr>
    </w:p>
    <w:p w14:paraId="6B14EC38">
      <w:pPr>
        <w:spacing w:line="360" w:lineRule="atLeast"/>
        <w:ind w:firstLine="2108" w:firstLineChars="500"/>
        <w:rPr>
          <w:rFonts w:hint="eastAsia" w:ascii="宋体" w:hAnsi="宋体"/>
          <w:b/>
          <w:sz w:val="42"/>
          <w:szCs w:val="42"/>
        </w:rPr>
      </w:pPr>
    </w:p>
    <w:p w14:paraId="5EA083FA">
      <w:pPr>
        <w:spacing w:line="360" w:lineRule="atLeast"/>
        <w:ind w:firstLine="2108" w:firstLineChars="500"/>
        <w:rPr>
          <w:rFonts w:hint="eastAsia" w:ascii="宋体" w:hAnsi="宋体"/>
          <w:b/>
          <w:sz w:val="42"/>
          <w:szCs w:val="42"/>
        </w:rPr>
      </w:pPr>
    </w:p>
    <w:p w14:paraId="2B4F080A">
      <w:pPr>
        <w:spacing w:line="360" w:lineRule="atLeast"/>
        <w:ind w:firstLine="2108" w:firstLineChars="500"/>
        <w:rPr>
          <w:rFonts w:hint="eastAsia" w:ascii="宋体" w:hAnsi="宋体"/>
          <w:b/>
          <w:sz w:val="42"/>
          <w:szCs w:val="42"/>
        </w:rPr>
      </w:pPr>
    </w:p>
    <w:p w14:paraId="422809D1">
      <w:pPr>
        <w:spacing w:line="360" w:lineRule="atLeast"/>
        <w:ind w:firstLine="2108" w:firstLineChars="500"/>
        <w:rPr>
          <w:rFonts w:hint="eastAsia" w:ascii="宋体" w:hAnsi="宋体"/>
          <w:b/>
          <w:sz w:val="42"/>
          <w:szCs w:val="42"/>
        </w:rPr>
      </w:pPr>
    </w:p>
    <w:p w14:paraId="063F0F03">
      <w:pPr>
        <w:spacing w:line="360" w:lineRule="atLeast"/>
        <w:ind w:firstLine="2108" w:firstLineChars="500"/>
        <w:rPr>
          <w:rFonts w:hint="eastAsia" w:ascii="宋体" w:hAnsi="宋体"/>
          <w:b/>
          <w:sz w:val="42"/>
          <w:szCs w:val="42"/>
        </w:rPr>
      </w:pPr>
    </w:p>
    <w:p w14:paraId="04816646">
      <w:pPr>
        <w:spacing w:line="500" w:lineRule="exact"/>
        <w:rPr>
          <w:rFonts w:ascii="宋体" w:hAnsi="宋体"/>
          <w:b/>
          <w:bCs/>
          <w:sz w:val="32"/>
        </w:rPr>
      </w:pPr>
    </w:p>
    <w:p w14:paraId="01C8CA30">
      <w:pPr>
        <w:spacing w:line="500" w:lineRule="exact"/>
        <w:rPr>
          <w:rFonts w:ascii="宋体" w:hAnsi="宋体"/>
          <w:b/>
          <w:bCs/>
          <w:sz w:val="32"/>
        </w:rPr>
      </w:pPr>
    </w:p>
    <w:p w14:paraId="5A40B967">
      <w:pPr>
        <w:spacing w:line="500" w:lineRule="exact"/>
        <w:rPr>
          <w:rFonts w:ascii="宋体" w:hAnsi="宋体"/>
          <w:b/>
          <w:bCs/>
          <w:sz w:val="32"/>
        </w:rPr>
      </w:pPr>
    </w:p>
    <w:p w14:paraId="6E037CF0">
      <w:pPr>
        <w:spacing w:line="500" w:lineRule="exact"/>
        <w:rPr>
          <w:rFonts w:ascii="宋体" w:hAnsi="宋体"/>
          <w:b/>
          <w:bCs/>
          <w:sz w:val="32"/>
        </w:rPr>
      </w:pPr>
    </w:p>
    <w:p w14:paraId="21A5D4DD">
      <w:pPr>
        <w:spacing w:line="500" w:lineRule="exact"/>
        <w:rPr>
          <w:rFonts w:ascii="宋体" w:hAnsi="宋体"/>
          <w:b/>
          <w:bCs/>
          <w:sz w:val="32"/>
        </w:rPr>
      </w:pPr>
    </w:p>
    <w:p w14:paraId="17D2BBE2">
      <w:pPr>
        <w:spacing w:line="500" w:lineRule="exact"/>
        <w:rPr>
          <w:rFonts w:ascii="宋体" w:hAnsi="宋体"/>
          <w:b/>
          <w:bCs/>
          <w:sz w:val="32"/>
        </w:rPr>
      </w:pPr>
    </w:p>
    <w:p w14:paraId="0F1D9F87">
      <w:pPr>
        <w:spacing w:line="500" w:lineRule="exact"/>
        <w:rPr>
          <w:rFonts w:ascii="宋体" w:hAnsi="宋体"/>
          <w:b/>
          <w:bCs/>
          <w:sz w:val="32"/>
        </w:rPr>
      </w:pPr>
    </w:p>
    <w:p w14:paraId="7758DC78">
      <w:pPr>
        <w:spacing w:line="500" w:lineRule="exact"/>
        <w:rPr>
          <w:rFonts w:ascii="宋体" w:hAnsi="宋体"/>
          <w:b/>
          <w:bCs/>
          <w:sz w:val="32"/>
        </w:rPr>
      </w:pPr>
    </w:p>
    <w:p w14:paraId="5F947914">
      <w:pPr>
        <w:spacing w:line="500" w:lineRule="exact"/>
        <w:rPr>
          <w:rFonts w:ascii="宋体" w:hAnsi="宋体"/>
          <w:b/>
          <w:bCs/>
          <w:sz w:val="32"/>
        </w:rPr>
      </w:pPr>
    </w:p>
    <w:p w14:paraId="1DA0CC47">
      <w:pPr>
        <w:spacing w:line="500" w:lineRule="exact"/>
        <w:rPr>
          <w:rFonts w:ascii="宋体" w:hAnsi="宋体"/>
          <w:b/>
          <w:bCs/>
          <w:sz w:val="32"/>
        </w:rPr>
      </w:pPr>
    </w:p>
    <w:p w14:paraId="5C4D36E9">
      <w:pPr>
        <w:spacing w:line="500" w:lineRule="exact"/>
        <w:rPr>
          <w:rFonts w:ascii="宋体" w:hAnsi="宋体"/>
          <w:b/>
          <w:bCs/>
          <w:sz w:val="32"/>
        </w:rPr>
      </w:pPr>
    </w:p>
    <w:p w14:paraId="54A9C18C">
      <w:pPr>
        <w:spacing w:line="500" w:lineRule="exact"/>
        <w:rPr>
          <w:rFonts w:hint="eastAsia" w:ascii="宋体" w:hAnsi="宋体"/>
          <w:b/>
          <w:bCs/>
          <w:sz w:val="32"/>
        </w:rPr>
      </w:pPr>
    </w:p>
    <w:p w14:paraId="26EC0344">
      <w:pPr>
        <w:spacing w:line="360" w:lineRule="auto"/>
        <w:ind w:right="456"/>
        <w:rPr>
          <w:rFonts w:ascii="宋体" w:hAnsi="宋体"/>
          <w:b/>
          <w:sz w:val="24"/>
        </w:rPr>
      </w:pPr>
    </w:p>
    <w:p w14:paraId="017A22E5">
      <w:pPr>
        <w:spacing w:line="360" w:lineRule="auto"/>
        <w:ind w:right="456"/>
        <w:rPr>
          <w:rFonts w:hint="eastAsia" w:ascii="宋体" w:hAnsi="宋体"/>
          <w:b/>
          <w:sz w:val="24"/>
        </w:rPr>
      </w:pPr>
      <w:r>
        <w:rPr>
          <w:rFonts w:hint="eastAsia" w:ascii="宋体" w:hAnsi="宋体"/>
          <w:b/>
          <w:sz w:val="24"/>
        </w:rPr>
        <w:br w:type="page"/>
      </w:r>
      <w:r>
        <w:rPr>
          <w:rFonts w:hint="eastAsia" w:ascii="宋体" w:hAnsi="宋体"/>
          <w:b/>
          <w:sz w:val="24"/>
        </w:rPr>
        <w:t>电子版响应文件正面标识式样：</w:t>
      </w:r>
    </w:p>
    <w:p w14:paraId="15A47670">
      <w:pPr>
        <w:spacing w:line="360" w:lineRule="auto"/>
        <w:ind w:right="456"/>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709285" cy="8265160"/>
                <wp:effectExtent l="5080" t="4445" r="12065" b="11430"/>
                <wp:wrapNone/>
                <wp:docPr id="5" name="文本框 5"/>
                <wp:cNvGraphicFramePr/>
                <a:graphic xmlns:a="http://schemas.openxmlformats.org/drawingml/2006/main">
                  <a:graphicData uri="http://schemas.microsoft.com/office/word/2010/wordprocessingShape">
                    <wps:wsp>
                      <wps:cNvSpPr txBox="1"/>
                      <wps:spPr>
                        <a:xfrm>
                          <a:off x="0" y="0"/>
                          <a:ext cx="5709285" cy="8265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9EA55E">
                            <w:pPr>
                              <w:rPr>
                                <w:sz w:val="28"/>
                                <w:szCs w:val="28"/>
                              </w:rPr>
                            </w:pPr>
                          </w:p>
                          <w:p w14:paraId="5AD4E447">
                            <w:pPr>
                              <w:rPr>
                                <w:sz w:val="28"/>
                                <w:szCs w:val="28"/>
                              </w:rPr>
                            </w:pPr>
                          </w:p>
                          <w:p w14:paraId="157C1E54">
                            <w:pPr>
                              <w:rPr>
                                <w:sz w:val="28"/>
                                <w:szCs w:val="28"/>
                              </w:rPr>
                            </w:pPr>
                          </w:p>
                          <w:p w14:paraId="4929CC11">
                            <w:pPr>
                              <w:rPr>
                                <w:sz w:val="28"/>
                                <w:szCs w:val="28"/>
                              </w:rPr>
                            </w:pPr>
                            <w:r>
                              <w:rPr>
                                <w:rFonts w:hint="eastAsia"/>
                                <w:sz w:val="28"/>
                                <w:szCs w:val="28"/>
                              </w:rPr>
                              <w:t>致：陕西开源招标有限公司</w:t>
                            </w:r>
                          </w:p>
                          <w:p w14:paraId="5349C5C7">
                            <w:pPr>
                              <w:rPr>
                                <w:color w:val="FF0000"/>
                                <w:sz w:val="28"/>
                                <w:szCs w:val="28"/>
                              </w:rPr>
                            </w:pPr>
                            <w:r>
                              <w:rPr>
                                <w:rFonts w:hint="eastAsia"/>
                                <w:sz w:val="28"/>
                                <w:szCs w:val="28"/>
                              </w:rPr>
                              <w:t>项目编号：</w:t>
                            </w:r>
                            <w:r>
                              <w:rPr>
                                <w:sz w:val="28"/>
                                <w:szCs w:val="28"/>
                              </w:rPr>
                              <w:t xml:space="preserve">                                        </w:t>
                            </w:r>
                          </w:p>
                          <w:p w14:paraId="0CDEFF58">
                            <w:pPr>
                              <w:rPr>
                                <w:color w:val="FF0000"/>
                                <w:sz w:val="28"/>
                                <w:szCs w:val="28"/>
                              </w:rPr>
                            </w:pPr>
                            <w:r>
                              <w:rPr>
                                <w:rFonts w:hint="eastAsia"/>
                                <w:sz w:val="28"/>
                                <w:szCs w:val="28"/>
                              </w:rPr>
                              <w:t>项目名称：</w:t>
                            </w:r>
                            <w:r>
                              <w:rPr>
                                <w:sz w:val="28"/>
                                <w:szCs w:val="28"/>
                              </w:rPr>
                              <w:t xml:space="preserve">                               </w:t>
                            </w:r>
                          </w:p>
                          <w:p w14:paraId="720F9DB5">
                            <w:pPr>
                              <w:jc w:val="center"/>
                              <w:rPr>
                                <w:b/>
                                <w:sz w:val="44"/>
                                <w:szCs w:val="44"/>
                              </w:rPr>
                            </w:pPr>
                          </w:p>
                          <w:p w14:paraId="3B80563D">
                            <w:pPr>
                              <w:jc w:val="center"/>
                              <w:rPr>
                                <w:b/>
                                <w:sz w:val="44"/>
                                <w:szCs w:val="44"/>
                              </w:rPr>
                            </w:pPr>
                          </w:p>
                          <w:p w14:paraId="41A9E452">
                            <w:pPr>
                              <w:jc w:val="center"/>
                              <w:rPr>
                                <w:b/>
                                <w:sz w:val="44"/>
                                <w:szCs w:val="44"/>
                              </w:rPr>
                            </w:pPr>
                            <w:r>
                              <w:rPr>
                                <w:rFonts w:hint="eastAsia"/>
                                <w:b/>
                                <w:sz w:val="44"/>
                                <w:szCs w:val="44"/>
                              </w:rPr>
                              <w:t>电子版响应文件</w:t>
                            </w:r>
                          </w:p>
                          <w:p w14:paraId="717ECFEE">
                            <w:pPr>
                              <w:jc w:val="center"/>
                              <w:rPr>
                                <w:sz w:val="28"/>
                                <w:szCs w:val="28"/>
                              </w:rPr>
                            </w:pPr>
                          </w:p>
                          <w:p w14:paraId="33D49052">
                            <w:pPr>
                              <w:jc w:val="center"/>
                              <w:rPr>
                                <w:sz w:val="28"/>
                                <w:szCs w:val="28"/>
                              </w:rPr>
                            </w:pPr>
                          </w:p>
                          <w:p w14:paraId="30D9B8D4">
                            <w:pPr>
                              <w:rPr>
                                <w:rFonts w:ascii="宋体" w:hAnsi="宋体"/>
                                <w:sz w:val="24"/>
                                <w:highlight w:val="yellow"/>
                              </w:rPr>
                            </w:pPr>
                          </w:p>
                          <w:p w14:paraId="5E00D591">
                            <w:pPr>
                              <w:rPr>
                                <w:rFonts w:ascii="宋体" w:hAnsi="宋体"/>
                                <w:sz w:val="24"/>
                                <w:highlight w:val="yellow"/>
                              </w:rPr>
                            </w:pPr>
                          </w:p>
                          <w:p w14:paraId="15FBA1C9">
                            <w:pPr>
                              <w:rPr>
                                <w:rFonts w:ascii="宋体" w:hAnsi="宋体"/>
                                <w:sz w:val="24"/>
                                <w:highlight w:val="yellow"/>
                              </w:rPr>
                            </w:pPr>
                          </w:p>
                          <w:p w14:paraId="28C84123">
                            <w:pPr>
                              <w:rPr>
                                <w:rFonts w:ascii="宋体" w:hAnsi="宋体"/>
                                <w:sz w:val="24"/>
                                <w:highlight w:val="yellow"/>
                              </w:rPr>
                            </w:pPr>
                          </w:p>
                          <w:p w14:paraId="62DDC43C">
                            <w:pPr>
                              <w:ind w:firstLine="1400" w:firstLineChars="500"/>
                              <w:rPr>
                                <w:sz w:val="28"/>
                                <w:szCs w:val="28"/>
                              </w:rPr>
                            </w:pPr>
                            <w:r>
                              <w:rPr>
                                <w:rFonts w:hint="eastAsia" w:ascii="宋体" w:hAnsi="宋体"/>
                                <w:sz w:val="28"/>
                                <w:szCs w:val="28"/>
                              </w:rPr>
                              <w:t>供应商全称（公章）：</w:t>
                            </w:r>
                            <w:r>
                              <w:rPr>
                                <w:rFonts w:ascii="宋体" w:hAnsi="宋体"/>
                                <w:sz w:val="28"/>
                                <w:szCs w:val="28"/>
                                <w:u w:val="single"/>
                              </w:rPr>
                              <w:t xml:space="preserve">                     </w:t>
                            </w:r>
                          </w:p>
                          <w:p w14:paraId="53A0827D">
                            <w:pPr>
                              <w:ind w:firstLine="1416" w:firstLineChars="506"/>
                              <w:rPr>
                                <w:rFonts w:hint="eastAsia" w:ascii="宋体" w:hAnsi="宋体"/>
                                <w:sz w:val="24"/>
                              </w:rPr>
                            </w:pPr>
                            <w:r>
                              <w:rPr>
                                <w:rFonts w:hint="eastAsia"/>
                                <w:sz w:val="28"/>
                                <w:szCs w:val="28"/>
                              </w:rPr>
                              <w:t xml:space="preserve">日      </w:t>
                            </w:r>
                            <w:r>
                              <w:rPr>
                                <w:sz w:val="28"/>
                                <w:szCs w:val="28"/>
                              </w:rPr>
                              <w:t xml:space="preserve">       </w:t>
                            </w:r>
                            <w:r>
                              <w:rPr>
                                <w:rFonts w:hint="eastAsia"/>
                                <w:sz w:val="28"/>
                                <w:szCs w:val="28"/>
                              </w:rPr>
                              <w:t>期</w:t>
                            </w:r>
                            <w:r>
                              <w:rPr>
                                <w:sz w:val="28"/>
                                <w:szCs w:val="28"/>
                              </w:rPr>
                              <w:t>：</w:t>
                            </w:r>
                            <w:r>
                              <w:rPr>
                                <w:sz w:val="28"/>
                                <w:szCs w:val="28"/>
                                <w:u w:val="single"/>
                              </w:rPr>
                              <w:t xml:space="preserve">                     </w:t>
                            </w:r>
                          </w:p>
                          <w:p w14:paraId="0714BDF3">
                            <w:pPr>
                              <w:jc w:val="center"/>
                              <w:rPr>
                                <w:rFonts w:hint="eastAsia"/>
                                <w:sz w:val="28"/>
                                <w:szCs w:val="28"/>
                              </w:rPr>
                            </w:pPr>
                          </w:p>
                          <w:p w14:paraId="0FB89416">
                            <w:pPr>
                              <w:jc w:val="center"/>
                              <w:rPr>
                                <w:rFonts w:hint="eastAsia"/>
                                <w:sz w:val="28"/>
                                <w:szCs w:val="28"/>
                              </w:rPr>
                            </w:pPr>
                          </w:p>
                          <w:p w14:paraId="2AC78169">
                            <w:pPr>
                              <w:jc w:val="center"/>
                              <w:rPr>
                                <w:rFonts w:hint="eastAsia"/>
                                <w:sz w:val="28"/>
                                <w:szCs w:val="28"/>
                              </w:rPr>
                            </w:pPr>
                          </w:p>
                          <w:p w14:paraId="0627FEEE">
                            <w:pPr>
                              <w:ind w:firstLine="2040" w:firstLineChars="850"/>
                              <w:rPr>
                                <w:rFonts w:ascii="宋体" w:hAnsi="宋体"/>
                                <w:sz w:val="24"/>
                                <w:highlight w:val="yellow"/>
                              </w:rPr>
                            </w:pPr>
                          </w:p>
                          <w:p w14:paraId="5F680331">
                            <w:pPr>
                              <w:ind w:firstLine="2835" w:firstLineChars="1350"/>
                              <w:rPr>
                                <w:rFonts w:hint="eastAsia" w:ascii="宋体" w:hAnsi="宋体"/>
                                <w:sz w:val="24"/>
                                <w:highlight w:val="yellow"/>
                              </w:rPr>
                            </w:pPr>
                            <w:r>
                              <w:rPr>
                                <w:rFonts w:hint="eastAsia" w:ascii="宋体" w:hAnsi="宋体"/>
                              </w:rPr>
                              <w:t>在****年*月*日*时*分之前不得启封</w:t>
                            </w:r>
                          </w:p>
                          <w:p w14:paraId="6C464BAB">
                            <w:pPr>
                              <w:rPr>
                                <w:rFonts w:hint="eastAsia"/>
                                <w:sz w:val="28"/>
                                <w:szCs w:val="28"/>
                              </w:rPr>
                            </w:pPr>
                          </w:p>
                        </w:txbxContent>
                      </wps:txbx>
                      <wps:bodyPr upright="1"/>
                    </wps:wsp>
                  </a:graphicData>
                </a:graphic>
              </wp:anchor>
            </w:drawing>
          </mc:Choice>
          <mc:Fallback>
            <w:pict>
              <v:shape id="_x0000_s1026" o:spid="_x0000_s1026" o:spt="202" type="#_x0000_t202" style="position:absolute;left:0pt;margin-left:2.25pt;margin-top:9.95pt;height:650.8pt;width:449.55pt;z-index:251660288;mso-width-relative:page;mso-height-relative:page;" fillcolor="#FFFFFF" filled="t" stroked="t" coordsize="21600,21600" o:gfxdata="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tmswdgAAAAJAQAADwAAAAAAAAABACAA&#10;AAAiAAAAZHJzL2Rvd25yZXYueG1sUEsBAhQAFAAAAAgAh07iQGEnqvUNAgAANwQAAA4AAAAAAAAA&#10;AQAgAAAAJwEAAGRycy9lMm9Eb2MueG1sUEsFBgAAAAAGAAYAWQEAAKYFAAAAAA==&#10;">
                <v:fill on="t" focussize="0,0"/>
                <v:stroke color="#000000" joinstyle="miter"/>
                <v:imagedata o:title=""/>
                <o:lock v:ext="edit" aspectratio="f"/>
                <v:textbox>
                  <w:txbxContent>
                    <w:p w14:paraId="759EA55E">
                      <w:pPr>
                        <w:rPr>
                          <w:sz w:val="28"/>
                          <w:szCs w:val="28"/>
                        </w:rPr>
                      </w:pPr>
                    </w:p>
                    <w:p w14:paraId="5AD4E447">
                      <w:pPr>
                        <w:rPr>
                          <w:sz w:val="28"/>
                          <w:szCs w:val="28"/>
                        </w:rPr>
                      </w:pPr>
                    </w:p>
                    <w:p w14:paraId="157C1E54">
                      <w:pPr>
                        <w:rPr>
                          <w:sz w:val="28"/>
                          <w:szCs w:val="28"/>
                        </w:rPr>
                      </w:pPr>
                    </w:p>
                    <w:p w14:paraId="4929CC11">
                      <w:pPr>
                        <w:rPr>
                          <w:sz w:val="28"/>
                          <w:szCs w:val="28"/>
                        </w:rPr>
                      </w:pPr>
                      <w:r>
                        <w:rPr>
                          <w:rFonts w:hint="eastAsia"/>
                          <w:sz w:val="28"/>
                          <w:szCs w:val="28"/>
                        </w:rPr>
                        <w:t>致：陕西开源招标有限公司</w:t>
                      </w:r>
                    </w:p>
                    <w:p w14:paraId="5349C5C7">
                      <w:pPr>
                        <w:rPr>
                          <w:color w:val="FF0000"/>
                          <w:sz w:val="28"/>
                          <w:szCs w:val="28"/>
                        </w:rPr>
                      </w:pPr>
                      <w:r>
                        <w:rPr>
                          <w:rFonts w:hint="eastAsia"/>
                          <w:sz w:val="28"/>
                          <w:szCs w:val="28"/>
                        </w:rPr>
                        <w:t>项目编号：</w:t>
                      </w:r>
                      <w:r>
                        <w:rPr>
                          <w:sz w:val="28"/>
                          <w:szCs w:val="28"/>
                        </w:rPr>
                        <w:t xml:space="preserve">                                        </w:t>
                      </w:r>
                    </w:p>
                    <w:p w14:paraId="0CDEFF58">
                      <w:pPr>
                        <w:rPr>
                          <w:color w:val="FF0000"/>
                          <w:sz w:val="28"/>
                          <w:szCs w:val="28"/>
                        </w:rPr>
                      </w:pPr>
                      <w:r>
                        <w:rPr>
                          <w:rFonts w:hint="eastAsia"/>
                          <w:sz w:val="28"/>
                          <w:szCs w:val="28"/>
                        </w:rPr>
                        <w:t>项目名称：</w:t>
                      </w:r>
                      <w:r>
                        <w:rPr>
                          <w:sz w:val="28"/>
                          <w:szCs w:val="28"/>
                        </w:rPr>
                        <w:t xml:space="preserve">                               </w:t>
                      </w:r>
                    </w:p>
                    <w:p w14:paraId="720F9DB5">
                      <w:pPr>
                        <w:jc w:val="center"/>
                        <w:rPr>
                          <w:b/>
                          <w:sz w:val="44"/>
                          <w:szCs w:val="44"/>
                        </w:rPr>
                      </w:pPr>
                    </w:p>
                    <w:p w14:paraId="3B80563D">
                      <w:pPr>
                        <w:jc w:val="center"/>
                        <w:rPr>
                          <w:b/>
                          <w:sz w:val="44"/>
                          <w:szCs w:val="44"/>
                        </w:rPr>
                      </w:pPr>
                    </w:p>
                    <w:p w14:paraId="41A9E452">
                      <w:pPr>
                        <w:jc w:val="center"/>
                        <w:rPr>
                          <w:b/>
                          <w:sz w:val="44"/>
                          <w:szCs w:val="44"/>
                        </w:rPr>
                      </w:pPr>
                      <w:r>
                        <w:rPr>
                          <w:rFonts w:hint="eastAsia"/>
                          <w:b/>
                          <w:sz w:val="44"/>
                          <w:szCs w:val="44"/>
                        </w:rPr>
                        <w:t>电子版响应文件</w:t>
                      </w:r>
                    </w:p>
                    <w:p w14:paraId="717ECFEE">
                      <w:pPr>
                        <w:jc w:val="center"/>
                        <w:rPr>
                          <w:sz w:val="28"/>
                          <w:szCs w:val="28"/>
                        </w:rPr>
                      </w:pPr>
                    </w:p>
                    <w:p w14:paraId="33D49052">
                      <w:pPr>
                        <w:jc w:val="center"/>
                        <w:rPr>
                          <w:sz w:val="28"/>
                          <w:szCs w:val="28"/>
                        </w:rPr>
                      </w:pPr>
                    </w:p>
                    <w:p w14:paraId="30D9B8D4">
                      <w:pPr>
                        <w:rPr>
                          <w:rFonts w:ascii="宋体" w:hAnsi="宋体"/>
                          <w:sz w:val="24"/>
                          <w:highlight w:val="yellow"/>
                        </w:rPr>
                      </w:pPr>
                    </w:p>
                    <w:p w14:paraId="5E00D591">
                      <w:pPr>
                        <w:rPr>
                          <w:rFonts w:ascii="宋体" w:hAnsi="宋体"/>
                          <w:sz w:val="24"/>
                          <w:highlight w:val="yellow"/>
                        </w:rPr>
                      </w:pPr>
                    </w:p>
                    <w:p w14:paraId="15FBA1C9">
                      <w:pPr>
                        <w:rPr>
                          <w:rFonts w:ascii="宋体" w:hAnsi="宋体"/>
                          <w:sz w:val="24"/>
                          <w:highlight w:val="yellow"/>
                        </w:rPr>
                      </w:pPr>
                    </w:p>
                    <w:p w14:paraId="28C84123">
                      <w:pPr>
                        <w:rPr>
                          <w:rFonts w:ascii="宋体" w:hAnsi="宋体"/>
                          <w:sz w:val="24"/>
                          <w:highlight w:val="yellow"/>
                        </w:rPr>
                      </w:pPr>
                    </w:p>
                    <w:p w14:paraId="62DDC43C">
                      <w:pPr>
                        <w:ind w:firstLine="1400" w:firstLineChars="500"/>
                        <w:rPr>
                          <w:sz w:val="28"/>
                          <w:szCs w:val="28"/>
                        </w:rPr>
                      </w:pPr>
                      <w:r>
                        <w:rPr>
                          <w:rFonts w:hint="eastAsia" w:ascii="宋体" w:hAnsi="宋体"/>
                          <w:sz w:val="28"/>
                          <w:szCs w:val="28"/>
                        </w:rPr>
                        <w:t>供应商全称（公章）：</w:t>
                      </w:r>
                      <w:r>
                        <w:rPr>
                          <w:rFonts w:ascii="宋体" w:hAnsi="宋体"/>
                          <w:sz w:val="28"/>
                          <w:szCs w:val="28"/>
                          <w:u w:val="single"/>
                        </w:rPr>
                        <w:t xml:space="preserve">                     </w:t>
                      </w:r>
                    </w:p>
                    <w:p w14:paraId="53A0827D">
                      <w:pPr>
                        <w:ind w:firstLine="1416" w:firstLineChars="506"/>
                        <w:rPr>
                          <w:rFonts w:hint="eastAsia" w:ascii="宋体" w:hAnsi="宋体"/>
                          <w:sz w:val="24"/>
                        </w:rPr>
                      </w:pPr>
                      <w:r>
                        <w:rPr>
                          <w:rFonts w:hint="eastAsia"/>
                          <w:sz w:val="28"/>
                          <w:szCs w:val="28"/>
                        </w:rPr>
                        <w:t xml:space="preserve">日      </w:t>
                      </w:r>
                      <w:r>
                        <w:rPr>
                          <w:sz w:val="28"/>
                          <w:szCs w:val="28"/>
                        </w:rPr>
                        <w:t xml:space="preserve">       </w:t>
                      </w:r>
                      <w:r>
                        <w:rPr>
                          <w:rFonts w:hint="eastAsia"/>
                          <w:sz w:val="28"/>
                          <w:szCs w:val="28"/>
                        </w:rPr>
                        <w:t>期</w:t>
                      </w:r>
                      <w:r>
                        <w:rPr>
                          <w:sz w:val="28"/>
                          <w:szCs w:val="28"/>
                        </w:rPr>
                        <w:t>：</w:t>
                      </w:r>
                      <w:r>
                        <w:rPr>
                          <w:sz w:val="28"/>
                          <w:szCs w:val="28"/>
                          <w:u w:val="single"/>
                        </w:rPr>
                        <w:t xml:space="preserve">                     </w:t>
                      </w:r>
                    </w:p>
                    <w:p w14:paraId="0714BDF3">
                      <w:pPr>
                        <w:jc w:val="center"/>
                        <w:rPr>
                          <w:rFonts w:hint="eastAsia"/>
                          <w:sz w:val="28"/>
                          <w:szCs w:val="28"/>
                        </w:rPr>
                      </w:pPr>
                    </w:p>
                    <w:p w14:paraId="0FB89416">
                      <w:pPr>
                        <w:jc w:val="center"/>
                        <w:rPr>
                          <w:rFonts w:hint="eastAsia"/>
                          <w:sz w:val="28"/>
                          <w:szCs w:val="28"/>
                        </w:rPr>
                      </w:pPr>
                    </w:p>
                    <w:p w14:paraId="2AC78169">
                      <w:pPr>
                        <w:jc w:val="center"/>
                        <w:rPr>
                          <w:rFonts w:hint="eastAsia"/>
                          <w:sz w:val="28"/>
                          <w:szCs w:val="28"/>
                        </w:rPr>
                      </w:pPr>
                    </w:p>
                    <w:p w14:paraId="0627FEEE">
                      <w:pPr>
                        <w:ind w:firstLine="2040" w:firstLineChars="850"/>
                        <w:rPr>
                          <w:rFonts w:ascii="宋体" w:hAnsi="宋体"/>
                          <w:sz w:val="24"/>
                          <w:highlight w:val="yellow"/>
                        </w:rPr>
                      </w:pPr>
                    </w:p>
                    <w:p w14:paraId="5F680331">
                      <w:pPr>
                        <w:ind w:firstLine="2835" w:firstLineChars="1350"/>
                        <w:rPr>
                          <w:rFonts w:hint="eastAsia" w:ascii="宋体" w:hAnsi="宋体"/>
                          <w:sz w:val="24"/>
                          <w:highlight w:val="yellow"/>
                        </w:rPr>
                      </w:pPr>
                      <w:r>
                        <w:rPr>
                          <w:rFonts w:hint="eastAsia" w:ascii="宋体" w:hAnsi="宋体"/>
                        </w:rPr>
                        <w:t>在****年*月*日*时*分之前不得启封</w:t>
                      </w:r>
                    </w:p>
                    <w:p w14:paraId="6C464BAB">
                      <w:pPr>
                        <w:rPr>
                          <w:rFonts w:hint="eastAsia"/>
                          <w:sz w:val="28"/>
                          <w:szCs w:val="28"/>
                        </w:rPr>
                      </w:pPr>
                    </w:p>
                  </w:txbxContent>
                </v:textbox>
              </v:shape>
            </w:pict>
          </mc:Fallback>
        </mc:AlternateContent>
      </w:r>
    </w:p>
    <w:p w14:paraId="7D21FC58">
      <w:pPr>
        <w:rPr>
          <w:rFonts w:ascii="宋体" w:hAnsi="宋体"/>
        </w:rPr>
      </w:pPr>
    </w:p>
    <w:p w14:paraId="0BF1C321">
      <w:pPr>
        <w:spacing w:line="360" w:lineRule="atLeast"/>
        <w:rPr>
          <w:rFonts w:hint="eastAsia" w:ascii="宋体" w:hAnsi="宋体"/>
          <w:b/>
          <w:sz w:val="24"/>
        </w:rPr>
      </w:pPr>
    </w:p>
    <w:p w14:paraId="329563E3">
      <w:pPr>
        <w:spacing w:line="500" w:lineRule="exact"/>
        <w:rPr>
          <w:rFonts w:hint="eastAsia" w:ascii="宋体" w:hAnsi="宋体"/>
          <w:b/>
          <w:bCs/>
          <w:sz w:val="32"/>
        </w:rPr>
      </w:pPr>
    </w:p>
    <w:p w14:paraId="56622849">
      <w:pPr>
        <w:spacing w:line="500" w:lineRule="exact"/>
        <w:rPr>
          <w:rFonts w:hint="eastAsia" w:ascii="宋体" w:hAnsi="宋体"/>
          <w:b/>
          <w:bCs/>
          <w:sz w:val="32"/>
        </w:rPr>
      </w:pPr>
    </w:p>
    <w:p w14:paraId="4000BD9E">
      <w:pPr>
        <w:spacing w:line="500" w:lineRule="exact"/>
        <w:rPr>
          <w:rFonts w:hint="eastAsia" w:ascii="宋体" w:hAnsi="宋体"/>
          <w:b/>
          <w:bCs/>
          <w:sz w:val="32"/>
        </w:rPr>
      </w:pPr>
    </w:p>
    <w:p w14:paraId="7272A98C">
      <w:pPr>
        <w:spacing w:line="500" w:lineRule="exact"/>
        <w:rPr>
          <w:rFonts w:hint="eastAsia" w:ascii="宋体" w:hAnsi="宋体"/>
          <w:b/>
          <w:bCs/>
          <w:sz w:val="32"/>
        </w:rPr>
      </w:pPr>
    </w:p>
    <w:p w14:paraId="237F6021">
      <w:pPr>
        <w:spacing w:line="500" w:lineRule="exact"/>
        <w:rPr>
          <w:rFonts w:hint="eastAsia" w:ascii="宋体" w:hAnsi="宋体"/>
          <w:b/>
          <w:bCs/>
          <w:sz w:val="32"/>
        </w:rPr>
      </w:pPr>
    </w:p>
    <w:p w14:paraId="517E0C9D">
      <w:pPr>
        <w:spacing w:line="500" w:lineRule="exact"/>
        <w:rPr>
          <w:rFonts w:hint="eastAsia" w:ascii="宋体" w:hAnsi="宋体"/>
          <w:b/>
          <w:bCs/>
          <w:sz w:val="32"/>
        </w:rPr>
      </w:pPr>
    </w:p>
    <w:p w14:paraId="69513B39">
      <w:pPr>
        <w:spacing w:line="500" w:lineRule="exact"/>
        <w:rPr>
          <w:rFonts w:hint="eastAsia" w:ascii="宋体" w:hAnsi="宋体"/>
          <w:b/>
          <w:bCs/>
          <w:sz w:val="32"/>
        </w:rPr>
      </w:pPr>
    </w:p>
    <w:p w14:paraId="3066764C">
      <w:pPr>
        <w:spacing w:line="500" w:lineRule="exact"/>
        <w:rPr>
          <w:rFonts w:hint="eastAsia" w:ascii="宋体" w:hAnsi="宋体"/>
          <w:b/>
          <w:bCs/>
          <w:sz w:val="32"/>
        </w:rPr>
      </w:pPr>
    </w:p>
    <w:p w14:paraId="4F8D1D13">
      <w:pPr>
        <w:spacing w:line="500" w:lineRule="exact"/>
        <w:rPr>
          <w:rFonts w:ascii="宋体" w:hAnsi="宋体"/>
          <w:b/>
          <w:bCs/>
          <w:sz w:val="32"/>
        </w:rPr>
        <w:sectPr>
          <w:headerReference r:id="rId8" w:type="default"/>
          <w:footerReference r:id="rId9" w:type="default"/>
          <w:footerReference r:id="rId10" w:type="even"/>
          <w:pgSz w:w="11906" w:h="16838"/>
          <w:pgMar w:top="1418" w:right="1418" w:bottom="1418" w:left="1418" w:header="851" w:footer="992" w:gutter="0"/>
          <w:pgNumType w:start="1"/>
          <w:cols w:space="720" w:num="1"/>
          <w:docGrid w:type="lines" w:linePitch="312" w:charSpace="0"/>
        </w:sectPr>
      </w:pPr>
    </w:p>
    <w:p w14:paraId="3A65D093">
      <w:pPr>
        <w:spacing w:line="440" w:lineRule="exact"/>
        <w:jc w:val="center"/>
        <w:rPr>
          <w:rFonts w:hint="eastAsia" w:ascii="宋体" w:hAnsi="宋体"/>
        </w:rPr>
      </w:pPr>
    </w:p>
    <w:p w14:paraId="4D078B99">
      <w:pPr>
        <w:spacing w:line="440" w:lineRule="exact"/>
        <w:jc w:val="center"/>
        <w:rPr>
          <w:rFonts w:hint="eastAsia" w:ascii="宋体" w:hAnsi="宋体"/>
        </w:rPr>
      </w:pPr>
    </w:p>
    <w:p w14:paraId="54600F10">
      <w:pPr>
        <w:spacing w:line="440" w:lineRule="exact"/>
        <w:jc w:val="center"/>
        <w:rPr>
          <w:rFonts w:hint="eastAsia" w:ascii="宋体" w:hAnsi="宋体"/>
        </w:rPr>
      </w:pPr>
    </w:p>
    <w:p w14:paraId="01F075D2">
      <w:pPr>
        <w:spacing w:line="440" w:lineRule="exact"/>
        <w:jc w:val="center"/>
        <w:rPr>
          <w:rFonts w:hint="eastAsia" w:ascii="宋体" w:hAnsi="宋体"/>
        </w:rPr>
      </w:pPr>
    </w:p>
    <w:p w14:paraId="55B8CB60">
      <w:pPr>
        <w:spacing w:line="440" w:lineRule="exact"/>
        <w:jc w:val="center"/>
        <w:rPr>
          <w:rFonts w:hint="eastAsia" w:ascii="宋体" w:hAnsi="宋体"/>
        </w:rPr>
      </w:pPr>
    </w:p>
    <w:p w14:paraId="72410BC7">
      <w:pPr>
        <w:spacing w:line="440" w:lineRule="exact"/>
        <w:jc w:val="center"/>
        <w:rPr>
          <w:rFonts w:hint="eastAsia" w:ascii="宋体" w:hAnsi="宋体"/>
        </w:rPr>
      </w:pPr>
    </w:p>
    <w:p w14:paraId="51789D5C">
      <w:pPr>
        <w:spacing w:line="440" w:lineRule="exact"/>
        <w:jc w:val="center"/>
        <w:rPr>
          <w:rFonts w:hint="eastAsia" w:ascii="宋体" w:hAnsi="宋体"/>
        </w:rPr>
      </w:pPr>
    </w:p>
    <w:p w14:paraId="68CAB2D3">
      <w:pPr>
        <w:spacing w:line="440" w:lineRule="exact"/>
        <w:jc w:val="center"/>
        <w:rPr>
          <w:rFonts w:hint="eastAsia" w:ascii="宋体" w:hAnsi="宋体"/>
          <w:sz w:val="32"/>
          <w:szCs w:val="32"/>
        </w:rPr>
      </w:pPr>
    </w:p>
    <w:p w14:paraId="7481A439">
      <w:pPr>
        <w:spacing w:line="440" w:lineRule="exact"/>
        <w:jc w:val="center"/>
        <w:rPr>
          <w:rFonts w:hint="eastAsia" w:ascii="宋体" w:hAnsi="宋体"/>
          <w:sz w:val="32"/>
          <w:szCs w:val="32"/>
        </w:rPr>
      </w:pPr>
    </w:p>
    <w:p w14:paraId="5B966AA6">
      <w:pPr>
        <w:spacing w:line="440" w:lineRule="exact"/>
        <w:jc w:val="center"/>
        <w:rPr>
          <w:rFonts w:hint="eastAsia" w:ascii="宋体" w:hAnsi="宋体"/>
          <w:sz w:val="32"/>
          <w:szCs w:val="32"/>
        </w:rPr>
      </w:pPr>
    </w:p>
    <w:p w14:paraId="3985F500">
      <w:pPr>
        <w:spacing w:line="440" w:lineRule="exact"/>
        <w:jc w:val="center"/>
        <w:rPr>
          <w:rFonts w:hint="eastAsia" w:ascii="宋体" w:hAnsi="宋体"/>
          <w:sz w:val="32"/>
          <w:szCs w:val="32"/>
        </w:rPr>
      </w:pPr>
    </w:p>
    <w:p w14:paraId="24312A7E">
      <w:pPr>
        <w:spacing w:line="440" w:lineRule="exact"/>
        <w:jc w:val="center"/>
        <w:rPr>
          <w:rFonts w:hint="eastAsia" w:ascii="宋体" w:hAnsi="宋体"/>
          <w:sz w:val="32"/>
          <w:szCs w:val="32"/>
        </w:rPr>
      </w:pPr>
    </w:p>
    <w:p w14:paraId="143D5403">
      <w:pPr>
        <w:spacing w:line="440" w:lineRule="exact"/>
        <w:jc w:val="center"/>
        <w:rPr>
          <w:rFonts w:hint="eastAsia" w:ascii="宋体" w:hAnsi="宋体"/>
          <w:sz w:val="32"/>
          <w:szCs w:val="32"/>
        </w:rPr>
      </w:pPr>
    </w:p>
    <w:p w14:paraId="0A044AFC">
      <w:pPr>
        <w:spacing w:line="440" w:lineRule="exact"/>
        <w:jc w:val="center"/>
        <w:rPr>
          <w:rFonts w:hint="eastAsia" w:ascii="宋体" w:hAnsi="宋体"/>
          <w:sz w:val="32"/>
          <w:szCs w:val="32"/>
        </w:rPr>
      </w:pPr>
    </w:p>
    <w:p w14:paraId="6343A911">
      <w:pPr>
        <w:spacing w:line="440" w:lineRule="exact"/>
        <w:jc w:val="center"/>
        <w:rPr>
          <w:rFonts w:hint="eastAsia" w:ascii="宋体" w:hAnsi="宋体"/>
          <w:sz w:val="32"/>
          <w:szCs w:val="32"/>
        </w:rPr>
      </w:pPr>
    </w:p>
    <w:p w14:paraId="090C9D6A">
      <w:pPr>
        <w:spacing w:line="440" w:lineRule="exact"/>
        <w:jc w:val="center"/>
        <w:rPr>
          <w:rFonts w:hint="eastAsia" w:ascii="宋体" w:hAnsi="宋体"/>
          <w:sz w:val="32"/>
          <w:szCs w:val="32"/>
        </w:rPr>
      </w:pPr>
    </w:p>
    <w:p w14:paraId="64CCFFB0">
      <w:pPr>
        <w:spacing w:line="440" w:lineRule="exact"/>
        <w:jc w:val="center"/>
        <w:rPr>
          <w:rFonts w:hint="eastAsia" w:ascii="宋体" w:hAnsi="宋体"/>
          <w:sz w:val="32"/>
          <w:szCs w:val="32"/>
        </w:rPr>
      </w:pPr>
    </w:p>
    <w:p w14:paraId="2CD857C5">
      <w:pPr>
        <w:spacing w:line="440" w:lineRule="exact"/>
        <w:jc w:val="center"/>
        <w:rPr>
          <w:rFonts w:hint="eastAsia" w:ascii="宋体" w:hAnsi="宋体"/>
          <w:sz w:val="32"/>
          <w:szCs w:val="32"/>
        </w:rPr>
      </w:pPr>
    </w:p>
    <w:p w14:paraId="366300AF">
      <w:pPr>
        <w:spacing w:line="440" w:lineRule="exact"/>
        <w:jc w:val="center"/>
        <w:rPr>
          <w:rFonts w:ascii="宋体" w:hAnsi="宋体"/>
          <w:sz w:val="32"/>
          <w:szCs w:val="32"/>
        </w:rPr>
      </w:pPr>
    </w:p>
    <w:p w14:paraId="06270D5B">
      <w:pPr>
        <w:spacing w:line="440" w:lineRule="exact"/>
        <w:jc w:val="center"/>
        <w:rPr>
          <w:rFonts w:ascii="宋体" w:hAnsi="宋体"/>
          <w:sz w:val="32"/>
          <w:szCs w:val="32"/>
        </w:rPr>
      </w:pPr>
    </w:p>
    <w:p w14:paraId="45D033E4">
      <w:pPr>
        <w:spacing w:line="440" w:lineRule="exact"/>
        <w:jc w:val="center"/>
        <w:rPr>
          <w:rFonts w:hint="eastAsia" w:ascii="宋体" w:hAnsi="宋体"/>
          <w:sz w:val="32"/>
          <w:szCs w:val="32"/>
        </w:rPr>
      </w:pPr>
    </w:p>
    <w:p w14:paraId="47EC482A">
      <w:pPr>
        <w:spacing w:line="440" w:lineRule="exact"/>
        <w:jc w:val="center"/>
        <w:rPr>
          <w:rFonts w:ascii="宋体" w:hAnsi="宋体"/>
          <w:sz w:val="32"/>
          <w:szCs w:val="32"/>
        </w:rPr>
      </w:pPr>
    </w:p>
    <w:p w14:paraId="54948527">
      <w:pPr>
        <w:spacing w:line="440" w:lineRule="exact"/>
        <w:jc w:val="center"/>
        <w:rPr>
          <w:rFonts w:hint="eastAsia" w:ascii="宋体" w:hAnsi="宋体"/>
          <w:sz w:val="32"/>
          <w:szCs w:val="32"/>
        </w:rPr>
      </w:pPr>
    </w:p>
    <w:p w14:paraId="2D9DD367">
      <w:pPr>
        <w:spacing w:line="440" w:lineRule="exact"/>
        <w:ind w:firstLine="150" w:firstLineChars="50"/>
        <w:rPr>
          <w:rFonts w:hint="eastAsia" w:ascii="宋体" w:hAnsi="宋体"/>
          <w:sz w:val="30"/>
          <w:szCs w:val="30"/>
        </w:rPr>
      </w:pPr>
      <w:r>
        <w:rPr>
          <w:rFonts w:hint="eastAsia" w:ascii="宋体" w:hAnsi="宋体"/>
          <w:sz w:val="30"/>
          <w:szCs w:val="30"/>
        </w:rPr>
        <w:t>陕西开源招标有限公司</w:t>
      </w:r>
    </w:p>
    <w:p w14:paraId="4B2CB819">
      <w:pPr>
        <w:spacing w:line="440" w:lineRule="exact"/>
        <w:jc w:val="center"/>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0"/>
                <wp:effectExtent l="0" t="9525" r="11430" b="15875"/>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1312;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CPbaOrzAQAA5Q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eDMgaWG337+cfPp&#10;66+fX2i9/f6NTbNIQ8CGYq/cKh53GFYxM9530eY/cWH7IuzhJKzaJybo8OLp89m0Js3Fna+6vxgi&#10;ptfKW5aNlhvtMmdoYPcGEyWj0LuQfGwcG6jal/VFxgOawI46T6YNxALdplxGb7S81sbkKxg36ysT&#10;2Q7yFJQvcyLgv8JyliVgP8YV1zgfvQL5ykmWDoH0cfQseK7BKsmZUfSKskWA0CTQ5pxISm0cVZBl&#10;HYXM1trLA3VjG6Le9CRFUb7EUPdLvcdJzeP1574g3b/O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CqfY0wAAAAYBAAAPAAAAAAAAAAEAIAAAACIAAABkcnMvZG93bnJldi54bWxQSwECFAAUAAAA&#10;CACHTuJAI9to6vMBAADlAwAADgAAAAAAAAABACAAAAAiAQAAZHJzL2Uyb0RvYy54bWxQSwUGAAAA&#10;AAYABgBZAQAAhwUAAAAA&#10;">
                <v:fill on="f" focussize="0,0"/>
                <v:stroke weight="1.5pt" color="#000000" joinstyle="round"/>
                <v:imagedata o:title=""/>
                <o:lock v:ext="edit" aspectratio="f"/>
              </v:line>
            </w:pict>
          </mc:Fallback>
        </mc:AlternateContent>
      </w:r>
    </w:p>
    <w:p w14:paraId="17B99B3D">
      <w:pPr>
        <w:autoSpaceDE w:val="0"/>
        <w:autoSpaceDN w:val="0"/>
        <w:spacing w:line="440" w:lineRule="exact"/>
        <w:ind w:firstLine="105" w:firstLineChars="50"/>
        <w:rPr>
          <w:rFonts w:hint="eastAsia" w:ascii="宋体" w:hAnsi="宋体"/>
        </w:rPr>
      </w:pPr>
      <w:r>
        <w:rPr>
          <w:rFonts w:hint="eastAsia" w:ascii="宋体" w:hAnsi="宋体"/>
        </w:rPr>
        <w:t>地    址</w:t>
      </w:r>
      <w:r>
        <w:rPr>
          <w:rFonts w:hint="eastAsia" w:ascii="宋体" w:hAnsi="宋体"/>
          <w:spacing w:val="-6"/>
        </w:rPr>
        <w:t>：</w:t>
      </w:r>
      <w:r>
        <w:rPr>
          <w:rFonts w:hint="eastAsia" w:ascii="宋体" w:hAnsi="宋体"/>
        </w:rPr>
        <w:t>西安市雁展路1111号莱安中心T6-15层</w:t>
      </w:r>
    </w:p>
    <w:p w14:paraId="25FC9082">
      <w:pPr>
        <w:autoSpaceDE w:val="0"/>
        <w:autoSpaceDN w:val="0"/>
        <w:spacing w:line="440" w:lineRule="exact"/>
        <w:ind w:firstLine="105" w:firstLineChars="50"/>
        <w:rPr>
          <w:rFonts w:hint="default" w:ascii="宋体" w:hAnsi="宋体" w:eastAsia="宋体"/>
          <w:lang w:val="en-US" w:eastAsia="zh-CN"/>
        </w:rPr>
      </w:pPr>
      <w:r>
        <w:rPr>
          <w:rFonts w:hint="eastAsia" w:ascii="宋体" w:hAnsi="宋体"/>
        </w:rPr>
        <w:t>邮    编：7100</w:t>
      </w:r>
      <w:r>
        <w:rPr>
          <w:rFonts w:hint="eastAsia" w:ascii="宋体" w:hAnsi="宋体"/>
          <w:lang w:val="en-US" w:eastAsia="zh-CN"/>
        </w:rPr>
        <w:t>00</w:t>
      </w:r>
    </w:p>
    <w:p w14:paraId="4C2A3981">
      <w:pPr>
        <w:autoSpaceDE w:val="0"/>
        <w:autoSpaceDN w:val="0"/>
        <w:spacing w:line="440" w:lineRule="exact"/>
        <w:ind w:firstLine="105" w:firstLineChars="50"/>
        <w:rPr>
          <w:rFonts w:hint="default" w:ascii="宋体" w:hAnsi="宋体" w:eastAsia="宋体"/>
          <w:lang w:val="en-US" w:eastAsia="zh-CN"/>
        </w:rPr>
      </w:pPr>
      <w:r>
        <w:rPr>
          <w:rFonts w:hint="eastAsia" w:ascii="宋体" w:hAnsi="宋体"/>
        </w:rPr>
        <w:t>电    话：029-8</w:t>
      </w:r>
      <w:r>
        <w:rPr>
          <w:rFonts w:ascii="宋体" w:hAnsi="宋体"/>
        </w:rPr>
        <w:t>1206622/6633</w:t>
      </w:r>
    </w:p>
    <w:p w14:paraId="157867FC">
      <w:pPr>
        <w:autoSpaceDE w:val="0"/>
        <w:autoSpaceDN w:val="0"/>
        <w:spacing w:line="440" w:lineRule="exact"/>
        <w:ind w:firstLine="105" w:firstLineChars="50"/>
        <w:rPr>
          <w:rFonts w:hint="eastAsia" w:ascii="宋体" w:hAnsi="宋体"/>
        </w:rPr>
      </w:pPr>
      <w:r>
        <w:rPr>
          <w:rFonts w:hint="eastAsia" w:ascii="宋体" w:hAnsi="宋体"/>
        </w:rPr>
        <w:t>网    址：http://kyzb.com.cn</w:t>
      </w:r>
    </w:p>
    <w:p w14:paraId="1821C898">
      <w:pPr>
        <w:spacing w:line="440" w:lineRule="exact"/>
        <w:jc w:val="center"/>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11430" b="15875"/>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IFg9V9QEAAOUDAAAOAAAAAAAAAAEAIAAAACIBAABkcnMvZTJvRG9jLnhtbFBLBQYA&#10;AAAABgAGAFkBAACJBQAAAAA=&#10;">
                <v:fill on="f" focussize="0,0"/>
                <v:stroke weight="1.5pt" color="#000000" joinstyle="round"/>
                <v:imagedata o:title=""/>
                <o:lock v:ext="edit" aspectratio="f"/>
              </v:line>
            </w:pict>
          </mc:Fallback>
        </mc:AlternateContent>
      </w:r>
    </w:p>
    <w:p w14:paraId="2697B5EE"/>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00C7">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0639">
    <w:pPr>
      <w:pStyle w:val="6"/>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3F5B">
    <w:pPr>
      <w:pStyle w:val="6"/>
      <w:rPr>
        <w:rFonts w:hint="eastAsia" w:ascii="宋体" w:hAnsi="宋体"/>
      </w:rPr>
    </w:pPr>
    <w:r>
      <w:rPr>
        <w:rFonts w:hint="eastAsia"/>
      </w:rPr>
      <w:t xml:space="preserve">陕西开源招标有限公司                            </w:t>
    </w:r>
    <w:r>
      <w:rPr>
        <w:rFonts w:hint="eastAsia" w:ascii="宋体" w:hAnsi="宋体"/>
      </w:rPr>
      <w:t xml:space="preserve"> 第</w:t>
    </w: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52</w:t>
    </w:r>
    <w:r>
      <w:rPr>
        <w:rFonts w:ascii="宋体" w:hAnsi="宋体"/>
      </w:rPr>
      <w:fldChar w:fldCharType="end"/>
    </w:r>
    <w:r>
      <w:rPr>
        <w:rFonts w:ascii="宋体" w:hAnsi="宋体"/>
      </w:rPr>
      <w:t xml:space="preserve"> </w:t>
    </w:r>
    <w:r>
      <w:rPr>
        <w:rFonts w:hint="eastAsia" w:ascii="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2A2D">
    <w:pPr>
      <w:pStyle w:val="6"/>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10C1CE54">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BDCD">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EC23">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E5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91F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C2C1">
    <w:pPr>
      <w:pStyle w:val="7"/>
      <w:pBdr>
        <w:bottom w:val="single" w:color="auto" w:sz="6" w:space="2"/>
      </w:pBdr>
      <w:jc w:val="both"/>
      <w:rPr>
        <w:rFonts w:hint="eastAsia"/>
      </w:rPr>
    </w:pPr>
    <w:r>
      <w:rPr>
        <w:rFonts w:hint="eastAsia" w:ascii="宋体" w:hAnsi="宋体" w:eastAsia="宋体" w:cs="宋体"/>
        <w:color w:val="auto"/>
        <w:lang w:eastAsia="zh-CN"/>
      </w:rPr>
      <w:t>12328</w:t>
    </w:r>
    <w:r>
      <w:rPr>
        <w:rFonts w:hint="eastAsia"/>
        <w:color w:val="auto"/>
        <w:lang w:eastAsia="zh-CN"/>
      </w:rPr>
      <w:t>热线运行维护项目</w:t>
    </w:r>
    <w:r>
      <w:rPr>
        <w:rFonts w:hint="eastAsia"/>
        <w:color w:val="auto"/>
        <w:lang w:val="en-US" w:eastAsia="zh-CN"/>
      </w:rPr>
      <w:t xml:space="preserve">  </w:t>
    </w:r>
    <w:r>
      <w:rPr>
        <w:rFonts w:hint="eastAsia"/>
        <w:color w:val="FF0000"/>
        <w:lang w:val="en-US"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4F32">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4C59">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D50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3E842"/>
    <w:multiLevelType w:val="singleLevel"/>
    <w:tmpl w:val="D9C3E842"/>
    <w:lvl w:ilvl="0" w:tentative="0">
      <w:start w:val="1"/>
      <w:numFmt w:val="chineseCounting"/>
      <w:suff w:val="space"/>
      <w:lvlText w:val="第%1部分"/>
      <w:lvlJc w:val="left"/>
      <w:rPr>
        <w:rFonts w:hint="eastAsia"/>
      </w:rPr>
    </w:lvl>
  </w:abstractNum>
  <w:abstractNum w:abstractNumId="1">
    <w:nsid w:val="D9CCA1D0"/>
    <w:multiLevelType w:val="singleLevel"/>
    <w:tmpl w:val="D9CCA1D0"/>
    <w:lvl w:ilvl="0" w:tentative="0">
      <w:start w:val="4"/>
      <w:numFmt w:val="decimal"/>
      <w:suff w:val="nothing"/>
      <w:lvlText w:val="%1、"/>
      <w:lvlJc w:val="left"/>
    </w:lvl>
  </w:abstractNum>
  <w:abstractNum w:abstractNumId="2">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1ECA046B"/>
    <w:multiLevelType w:val="singleLevel"/>
    <w:tmpl w:val="1ECA046B"/>
    <w:lvl w:ilvl="0" w:tentative="0">
      <w:start w:val="1"/>
      <w:numFmt w:val="chineseCounting"/>
      <w:suff w:val="nothing"/>
      <w:lvlText w:val="（%1）"/>
      <w:lvlJc w:val="left"/>
      <w:rPr>
        <w:rFonts w:hint="eastAsia"/>
      </w:rPr>
    </w:lvl>
  </w:abstractNum>
  <w:abstractNum w:abstractNumId="4">
    <w:nsid w:val="25607B68"/>
    <w:multiLevelType w:val="multilevel"/>
    <w:tmpl w:val="25607B6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8C6FAD"/>
    <w:multiLevelType w:val="multilevel"/>
    <w:tmpl w:val="488C6F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9D7A4B"/>
    <w:multiLevelType w:val="singleLevel"/>
    <w:tmpl w:val="639D7A4B"/>
    <w:lvl w:ilvl="0" w:tentative="0">
      <w:start w:val="9"/>
      <w:numFmt w:val="chineseCounting"/>
      <w:suff w:val="nothing"/>
      <w:lvlText w:val="%1．"/>
      <w:lvlJc w:val="left"/>
      <w:rPr>
        <w:rFonts w:hint="eastAsia"/>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074A9"/>
    <w:rsid w:val="0EB208AB"/>
    <w:rsid w:val="1C6022D6"/>
    <w:rsid w:val="212074A9"/>
    <w:rsid w:val="30EB6E9E"/>
    <w:rsid w:val="40BA08D6"/>
    <w:rsid w:val="439F3586"/>
    <w:rsid w:val="48D342DC"/>
    <w:rsid w:val="4CB444FD"/>
    <w:rsid w:val="50AA636E"/>
    <w:rsid w:val="5DEF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120" w:beforeLines="0" w:after="120" w:afterLines="0" w:line="360" w:lineRule="auto"/>
      <w:jc w:val="center"/>
      <w:outlineLvl w:val="0"/>
    </w:pPr>
    <w:rPr>
      <w:b/>
      <w:bCs/>
      <w:kern w:val="44"/>
      <w:sz w:val="30"/>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4">
    <w:name w:val="Body Text"/>
    <w:basedOn w:val="1"/>
    <w:next w:val="1"/>
    <w:qFormat/>
    <w:uiPriority w:val="0"/>
    <w:rPr>
      <w:color w:val="993300"/>
      <w:sz w:val="24"/>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qFormat/>
    <w:uiPriority w:val="0"/>
    <w:pPr>
      <w:tabs>
        <w:tab w:val="right" w:leader="middleDot" w:pos="8760"/>
      </w:tabs>
      <w:spacing w:line="700" w:lineRule="exact"/>
    </w:pPr>
  </w:style>
  <w:style w:type="paragraph" w:styleId="9">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page number"/>
    <w:qFormat/>
    <w:uiPriority w:val="0"/>
  </w:style>
  <w:style w:type="character" w:styleId="15">
    <w:name w:val="Emphasis"/>
    <w:qFormat/>
    <w:uiPriority w:val="0"/>
    <w:rPr>
      <w:color w:val="CC0033"/>
    </w:rPr>
  </w:style>
  <w:style w:type="character" w:styleId="16">
    <w:name w:val="Hyperlink"/>
    <w:qFormat/>
    <w:uiPriority w:val="0"/>
    <w:rPr>
      <w:color w:val="0000FF"/>
      <w:u w:val="single"/>
    </w:rPr>
  </w:style>
  <w:style w:type="paragraph" w:customStyle="1" w:styleId="17">
    <w:name w:val="title1"/>
    <w:basedOn w:val="1"/>
    <w:qFormat/>
    <w:uiPriority w:val="0"/>
    <w:pPr>
      <w:widowControl/>
      <w:spacing w:line="240" w:lineRule="auto"/>
      <w:jc w:val="left"/>
    </w:pPr>
    <w:rPr>
      <w:rFonts w:ascii="宋体" w:hAnsi="宋体" w:cs="宋体"/>
      <w:kern w:val="0"/>
      <w:sz w:val="24"/>
    </w:rPr>
  </w:style>
  <w:style w:type="paragraph" w:customStyle="1" w:styleId="1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标题 1 Char"/>
    <w:link w:val="2"/>
    <w:qFormat/>
    <w:uiPriority w:val="0"/>
    <w:rPr>
      <w:b/>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12736</Words>
  <Characters>13353</Characters>
  <Lines>0</Lines>
  <Paragraphs>0</Paragraphs>
  <TotalTime>19</TotalTime>
  <ScaleCrop>false</ScaleCrop>
  <LinksUpToDate>false</LinksUpToDate>
  <CharactersWithSpaces>13577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2026-04-03T00:49:00Z</dcterms:created>
  <dc:creator>833</dc:creator>
  <cp:lastModifiedBy>833</cp:lastModifiedBy>
  <dcterms:modified xsi:type="dcterms:W3CDTF">2026-04-20T03:09:12Z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962ECF57CA7D4B5D8DC2FE75DFB6B122_11</vt:lpwstr>
  </property>
  <property fmtid="{D5CDD505-2E9C-101B-9397-08002B2CF9AE}" pid="4" name="KSOTemplateDocerSaveRecord">
    <vt:lpwstr>eyJoZGlkIjoiNTI1OGU5NzEwNjlmOTA0NzYwMTIyZGJlNThjMzMxOGYiLCJ1c2VySWQiOiIzMTI3MDEwNzEifQ==</vt:lpwstr>
  </property>
</Properties>
</file>