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22963">
      <w:pPr>
        <w:spacing w:before="47" w:line="218" w:lineRule="auto"/>
        <w:rPr>
          <w:rFonts w:hint="eastAsia" w:ascii="宋体" w:hAnsi="宋体" w:eastAsia="宋体" w:cs="宋体"/>
          <w:sz w:val="24"/>
          <w:szCs w:val="24"/>
          <w:lang w:eastAsia="zh-CN"/>
        </w:rPr>
      </w:pPr>
      <w:r>
        <w:rPr>
          <w:rFonts w:ascii="宋体" w:hAnsi="宋体" w:eastAsia="宋体" w:cs="宋体"/>
          <w:b/>
          <w:bCs/>
          <w:spacing w:val="-3"/>
          <w:sz w:val="24"/>
          <w:szCs w:val="24"/>
        </w:rPr>
        <w:t>项目编号：</w:t>
      </w:r>
      <w:r>
        <w:rPr>
          <w:rFonts w:hint="eastAsia" w:ascii="宋体" w:hAnsi="宋体" w:eastAsia="宋体" w:cs="宋体"/>
          <w:b/>
          <w:bCs/>
          <w:spacing w:val="-3"/>
          <w:sz w:val="24"/>
          <w:szCs w:val="24"/>
          <w:lang w:eastAsia="zh-CN"/>
        </w:rPr>
        <w:t>SXGHZL-2026-005</w:t>
      </w:r>
    </w:p>
    <w:p w14:paraId="5EF4F3C5">
      <w:pPr>
        <w:pStyle w:val="4"/>
      </w:pPr>
    </w:p>
    <w:p w14:paraId="33ECF138">
      <w:pPr>
        <w:pStyle w:val="4"/>
      </w:pPr>
    </w:p>
    <w:p w14:paraId="16F51FF8">
      <w:pPr>
        <w:pStyle w:val="4"/>
        <w:spacing w:line="241" w:lineRule="auto"/>
      </w:pPr>
    </w:p>
    <w:p w14:paraId="145FB02A">
      <w:pPr>
        <w:pStyle w:val="4"/>
        <w:spacing w:line="241" w:lineRule="auto"/>
      </w:pPr>
    </w:p>
    <w:p w14:paraId="12C05ACE">
      <w:pPr>
        <w:pStyle w:val="4"/>
        <w:spacing w:line="241" w:lineRule="auto"/>
      </w:pPr>
    </w:p>
    <w:p w14:paraId="57724C2F">
      <w:pPr>
        <w:pStyle w:val="4"/>
        <w:spacing w:line="241" w:lineRule="auto"/>
      </w:pPr>
    </w:p>
    <w:p w14:paraId="739177CF">
      <w:pPr>
        <w:pStyle w:val="4"/>
        <w:spacing w:line="241" w:lineRule="auto"/>
      </w:pPr>
    </w:p>
    <w:p w14:paraId="1A4A027C">
      <w:pPr>
        <w:pStyle w:val="4"/>
        <w:spacing w:line="241" w:lineRule="auto"/>
      </w:pPr>
    </w:p>
    <w:p w14:paraId="5DC263C7">
      <w:pPr>
        <w:pStyle w:val="4"/>
        <w:spacing w:line="279" w:lineRule="auto"/>
        <w:jc w:val="center"/>
        <w:rPr>
          <w:rFonts w:ascii="宋体" w:hAnsi="宋体" w:eastAsia="宋体" w:cs="宋体"/>
          <w:b/>
          <w:bCs/>
          <w:snapToGrid w:val="0"/>
          <w:color w:val="000000"/>
          <w:spacing w:val="1"/>
          <w:kern w:val="0"/>
          <w:sz w:val="40"/>
          <w:szCs w:val="40"/>
          <w:lang w:val="en-US" w:eastAsia="en-US" w:bidi="ar-SA"/>
        </w:rPr>
      </w:pPr>
      <w:r>
        <w:rPr>
          <w:rFonts w:hint="eastAsia" w:ascii="宋体" w:hAnsi="宋体" w:eastAsia="宋体" w:cs="宋体"/>
          <w:b/>
          <w:bCs/>
          <w:snapToGrid w:val="0"/>
          <w:color w:val="000000"/>
          <w:spacing w:val="1"/>
          <w:kern w:val="0"/>
          <w:sz w:val="48"/>
          <w:szCs w:val="48"/>
          <w:lang w:val="en-US" w:eastAsia="zh-CN" w:bidi="ar-SA"/>
        </w:rPr>
        <w:t xml:space="preserve"> </w:t>
      </w:r>
      <w:r>
        <w:rPr>
          <w:rFonts w:hint="eastAsia" w:ascii="宋体" w:hAnsi="宋体" w:eastAsia="宋体" w:cs="宋体"/>
          <w:b/>
          <w:bCs/>
          <w:snapToGrid w:val="0"/>
          <w:color w:val="000000"/>
          <w:spacing w:val="1"/>
          <w:kern w:val="0"/>
          <w:sz w:val="40"/>
          <w:szCs w:val="40"/>
          <w:lang w:val="en-US" w:eastAsia="en-US" w:bidi="ar-SA"/>
        </w:rPr>
        <w:t>延川县市政公用设施养护管理大队关于购置洒水车采购项目</w:t>
      </w:r>
    </w:p>
    <w:p w14:paraId="16FAB4EB">
      <w:pPr>
        <w:pStyle w:val="4"/>
        <w:spacing w:line="279" w:lineRule="auto"/>
      </w:pPr>
    </w:p>
    <w:p w14:paraId="3FFA6724">
      <w:pPr>
        <w:pStyle w:val="4"/>
        <w:spacing w:line="279" w:lineRule="auto"/>
      </w:pPr>
    </w:p>
    <w:p w14:paraId="2B519A47">
      <w:pPr>
        <w:pStyle w:val="4"/>
        <w:spacing w:line="279" w:lineRule="auto"/>
      </w:pPr>
    </w:p>
    <w:p w14:paraId="211E470B">
      <w:pPr>
        <w:pStyle w:val="4"/>
        <w:spacing w:line="280" w:lineRule="auto"/>
      </w:pPr>
    </w:p>
    <w:p w14:paraId="652A7F4C">
      <w:pPr>
        <w:pStyle w:val="4"/>
        <w:spacing w:line="280" w:lineRule="auto"/>
      </w:pPr>
    </w:p>
    <w:p w14:paraId="56AC9A01">
      <w:pPr>
        <w:pStyle w:val="4"/>
        <w:spacing w:line="280" w:lineRule="auto"/>
      </w:pPr>
    </w:p>
    <w:p w14:paraId="0338A4BE">
      <w:pPr>
        <w:pStyle w:val="4"/>
        <w:spacing w:line="280" w:lineRule="auto"/>
      </w:pPr>
    </w:p>
    <w:p w14:paraId="12FF5EC7">
      <w:pPr>
        <w:pStyle w:val="4"/>
        <w:spacing w:line="280" w:lineRule="auto"/>
      </w:pPr>
    </w:p>
    <w:p w14:paraId="00745AF3">
      <w:pPr>
        <w:spacing w:before="178" w:line="222" w:lineRule="auto"/>
        <w:ind w:firstLine="2903" w:firstLineChars="600"/>
        <w:rPr>
          <w:rFonts w:hint="eastAsia" w:ascii="宋体" w:hAnsi="宋体" w:eastAsia="宋体" w:cs="宋体"/>
          <w:b/>
          <w:bCs/>
          <w:snapToGrid w:val="0"/>
          <w:color w:val="000000"/>
          <w:spacing w:val="1"/>
          <w:kern w:val="0"/>
          <w:sz w:val="48"/>
          <w:szCs w:val="48"/>
          <w:lang w:val="en-US" w:eastAsia="en-US" w:bidi="ar-SA"/>
        </w:rPr>
      </w:pPr>
      <w:r>
        <w:rPr>
          <w:rFonts w:hint="eastAsia" w:ascii="宋体" w:hAnsi="宋体" w:eastAsia="宋体" w:cs="宋体"/>
          <w:b/>
          <w:bCs/>
          <w:snapToGrid w:val="0"/>
          <w:color w:val="000000"/>
          <w:spacing w:val="1"/>
          <w:kern w:val="0"/>
          <w:sz w:val="48"/>
          <w:szCs w:val="48"/>
          <w:lang w:val="en-US" w:eastAsia="en-US" w:bidi="ar-SA"/>
        </w:rPr>
        <w:t>竞争性磋商文件</w:t>
      </w:r>
    </w:p>
    <w:p w14:paraId="443F4073">
      <w:pPr>
        <w:pStyle w:val="4"/>
        <w:spacing w:line="243" w:lineRule="auto"/>
      </w:pPr>
    </w:p>
    <w:p w14:paraId="776B03E0">
      <w:pPr>
        <w:pStyle w:val="4"/>
        <w:spacing w:line="243" w:lineRule="auto"/>
      </w:pPr>
    </w:p>
    <w:p w14:paraId="4F0C37D5">
      <w:pPr>
        <w:pStyle w:val="4"/>
        <w:spacing w:line="243" w:lineRule="auto"/>
      </w:pPr>
    </w:p>
    <w:p w14:paraId="06F57EAC">
      <w:pPr>
        <w:pStyle w:val="4"/>
        <w:spacing w:line="243" w:lineRule="auto"/>
      </w:pPr>
    </w:p>
    <w:p w14:paraId="14875B1E">
      <w:pPr>
        <w:pStyle w:val="4"/>
        <w:spacing w:line="243" w:lineRule="auto"/>
      </w:pPr>
    </w:p>
    <w:p w14:paraId="40F28A12">
      <w:pPr>
        <w:pStyle w:val="4"/>
        <w:spacing w:line="243" w:lineRule="auto"/>
      </w:pPr>
    </w:p>
    <w:p w14:paraId="74E32E75">
      <w:pPr>
        <w:pStyle w:val="4"/>
        <w:spacing w:line="243" w:lineRule="auto"/>
      </w:pPr>
    </w:p>
    <w:p w14:paraId="7857577D">
      <w:pPr>
        <w:pStyle w:val="4"/>
        <w:spacing w:line="243" w:lineRule="auto"/>
      </w:pPr>
    </w:p>
    <w:p w14:paraId="134128F4">
      <w:pPr>
        <w:pStyle w:val="4"/>
        <w:spacing w:line="243" w:lineRule="auto"/>
      </w:pPr>
    </w:p>
    <w:p w14:paraId="4569D5AB">
      <w:pPr>
        <w:bidi w:val="0"/>
      </w:pPr>
    </w:p>
    <w:p w14:paraId="0F5BBE35">
      <w:pPr>
        <w:pStyle w:val="4"/>
        <w:spacing w:line="244" w:lineRule="auto"/>
      </w:pPr>
    </w:p>
    <w:p w14:paraId="06A99851">
      <w:pPr>
        <w:pStyle w:val="4"/>
        <w:spacing w:line="244" w:lineRule="auto"/>
      </w:pPr>
    </w:p>
    <w:p w14:paraId="1CBF6CC2">
      <w:pPr>
        <w:pStyle w:val="4"/>
        <w:spacing w:line="244" w:lineRule="auto"/>
      </w:pPr>
    </w:p>
    <w:p w14:paraId="1CEEEB87">
      <w:pPr>
        <w:pStyle w:val="4"/>
        <w:spacing w:line="244" w:lineRule="auto"/>
      </w:pPr>
    </w:p>
    <w:p w14:paraId="2711769D">
      <w:pPr>
        <w:pStyle w:val="4"/>
        <w:spacing w:line="244" w:lineRule="auto"/>
      </w:pPr>
    </w:p>
    <w:p w14:paraId="30017538">
      <w:pPr>
        <w:pStyle w:val="4"/>
        <w:spacing w:line="244" w:lineRule="auto"/>
      </w:pPr>
    </w:p>
    <w:p w14:paraId="768FA5A7">
      <w:pPr>
        <w:spacing w:before="101" w:line="225" w:lineRule="auto"/>
        <w:ind w:left="2744"/>
        <w:rPr>
          <w:rFonts w:ascii="宋体" w:hAnsi="宋体" w:eastAsia="宋体" w:cs="宋体"/>
          <w:b/>
          <w:bCs/>
          <w:spacing w:val="4"/>
          <w:sz w:val="31"/>
          <w:szCs w:val="31"/>
        </w:rPr>
      </w:pPr>
    </w:p>
    <w:p w14:paraId="0C7D4056">
      <w:pPr>
        <w:spacing w:before="101" w:line="225" w:lineRule="auto"/>
        <w:ind w:firstLine="1445" w:firstLineChars="500"/>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采   购   人：延川县市政公用设施养护管理大队</w:t>
      </w:r>
    </w:p>
    <w:p w14:paraId="7753A65F">
      <w:pPr>
        <w:spacing w:before="101" w:line="225" w:lineRule="auto"/>
        <w:ind w:left="2744"/>
        <w:rPr>
          <w:rFonts w:hint="eastAsia" w:ascii="宋体" w:hAnsi="宋体" w:eastAsia="宋体" w:cs="宋体"/>
          <w:b/>
          <w:bCs/>
          <w:spacing w:val="4"/>
          <w:sz w:val="28"/>
          <w:szCs w:val="28"/>
          <w:lang w:val="en-US" w:eastAsia="zh-CN"/>
        </w:rPr>
      </w:pPr>
    </w:p>
    <w:p w14:paraId="7D2CB46D">
      <w:pPr>
        <w:spacing w:before="101" w:line="225" w:lineRule="auto"/>
        <w:ind w:firstLine="1445" w:firstLineChars="500"/>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采购代理机构：陕西国慧智联项目管理有限公司</w:t>
      </w:r>
    </w:p>
    <w:p w14:paraId="01F2D804">
      <w:pPr>
        <w:spacing w:before="101" w:line="225" w:lineRule="auto"/>
        <w:ind w:firstLine="1445" w:firstLineChars="500"/>
        <w:rPr>
          <w:rFonts w:hint="eastAsia" w:ascii="宋体" w:hAnsi="宋体" w:eastAsia="宋体" w:cs="宋体"/>
          <w:b/>
          <w:bCs/>
          <w:spacing w:val="4"/>
          <w:sz w:val="28"/>
          <w:szCs w:val="28"/>
          <w:lang w:val="en-US" w:eastAsia="zh-CN"/>
        </w:rPr>
      </w:pPr>
    </w:p>
    <w:p w14:paraId="7D9F883D">
      <w:pPr>
        <w:spacing w:before="101" w:line="225" w:lineRule="auto"/>
        <w:ind w:firstLine="1445" w:firstLineChars="500"/>
        <w:rPr>
          <w:rFonts w:hint="default"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日        期:2026年4月9日</w:t>
      </w:r>
    </w:p>
    <w:p w14:paraId="0E7A2135">
      <w:pPr>
        <w:pStyle w:val="4"/>
        <w:spacing w:line="250" w:lineRule="auto"/>
      </w:pPr>
    </w:p>
    <w:p w14:paraId="65E7CA81">
      <w:pPr>
        <w:pStyle w:val="4"/>
        <w:spacing w:line="250" w:lineRule="auto"/>
      </w:pPr>
    </w:p>
    <w:p w14:paraId="03B3110E">
      <w:pPr>
        <w:pStyle w:val="4"/>
        <w:spacing w:line="250" w:lineRule="auto"/>
      </w:pPr>
    </w:p>
    <w:p w14:paraId="6EAB0083">
      <w:pPr>
        <w:pStyle w:val="4"/>
        <w:spacing w:line="250" w:lineRule="auto"/>
      </w:pPr>
    </w:p>
    <w:p w14:paraId="6AD58E84">
      <w:pPr>
        <w:pStyle w:val="4"/>
        <w:spacing w:line="250" w:lineRule="auto"/>
      </w:pPr>
    </w:p>
    <w:p w14:paraId="72184CB8">
      <w:pPr>
        <w:pStyle w:val="4"/>
        <w:spacing w:line="250" w:lineRule="auto"/>
      </w:pPr>
    </w:p>
    <w:p w14:paraId="7BB1D89C">
      <w:pPr>
        <w:pStyle w:val="4"/>
        <w:spacing w:line="250" w:lineRule="auto"/>
      </w:pPr>
    </w:p>
    <w:p w14:paraId="39F94611">
      <w:pPr>
        <w:pStyle w:val="4"/>
        <w:spacing w:line="250" w:lineRule="auto"/>
      </w:pPr>
    </w:p>
    <w:p w14:paraId="63F8271B">
      <w:pPr>
        <w:pStyle w:val="4"/>
        <w:spacing w:line="250" w:lineRule="auto"/>
      </w:pPr>
    </w:p>
    <w:sdt>
      <w:sdtPr>
        <w:rPr>
          <w:rFonts w:ascii="宋体" w:hAnsi="宋体" w:eastAsia="宋体" w:cs="宋体"/>
          <w:sz w:val="43"/>
          <w:szCs w:val="43"/>
        </w:rPr>
        <w:id w:val="147455113"/>
        <w:docPartObj>
          <w:docPartGallery w:val="Table of Contents"/>
          <w:docPartUnique/>
        </w:docPartObj>
      </w:sdtPr>
      <w:sdtEndPr>
        <w:rPr>
          <w:rFonts w:ascii="宋体" w:hAnsi="宋体" w:eastAsia="宋体" w:cs="宋体"/>
          <w:sz w:val="28"/>
          <w:szCs w:val="28"/>
        </w:rPr>
      </w:sdtEndPr>
      <w:sdtContent>
        <w:p w14:paraId="4B62FA4A">
          <w:pPr>
            <w:spacing w:before="140" w:line="225" w:lineRule="auto"/>
            <w:ind w:left="3930"/>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27"/>
              <w:sz w:val="43"/>
              <w:szCs w:val="43"/>
            </w:rPr>
            <w:t xml:space="preserve"> </w:t>
          </w:r>
          <w:r>
            <w:rPr>
              <w:rFonts w:ascii="宋体" w:hAnsi="宋体" w:eastAsia="宋体" w:cs="宋体"/>
              <w:b/>
              <w:bCs/>
              <w:spacing w:val="-51"/>
              <w:sz w:val="43"/>
              <w:szCs w:val="43"/>
            </w:rPr>
            <w:t>录</w:t>
          </w:r>
        </w:p>
        <w:p w14:paraId="27ECA70B">
          <w:pPr>
            <w:pStyle w:val="4"/>
            <w:spacing w:line="395" w:lineRule="auto"/>
          </w:pPr>
        </w:p>
        <w:p w14:paraId="783213F7">
          <w:pPr>
            <w:tabs>
              <w:tab w:val="right" w:leader="dot" w:pos="8775"/>
            </w:tabs>
            <w:spacing w:before="91" w:line="185" w:lineRule="auto"/>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pacing w:val="-1"/>
              <w:sz w:val="28"/>
              <w:szCs w:val="28"/>
            </w:rPr>
            <w:t>第一章  竞争性磋商公告</w:t>
          </w:r>
          <w:r>
            <w:rPr>
              <w:rFonts w:ascii="宋体" w:hAnsi="宋体" w:eastAsia="宋体" w:cs="宋体"/>
              <w:spacing w:val="-53"/>
              <w:sz w:val="28"/>
              <w:szCs w:val="28"/>
            </w:rPr>
            <w:t xml:space="preserve"> </w:t>
          </w:r>
          <w:r>
            <w:rPr>
              <w:rFonts w:ascii="宋体" w:hAnsi="宋体" w:eastAsia="宋体" w:cs="宋体"/>
              <w:sz w:val="28"/>
              <w:szCs w:val="28"/>
            </w:rPr>
            <w:tab/>
          </w:r>
          <w:r>
            <w:rPr>
              <w:rFonts w:ascii="宋体" w:hAnsi="宋体" w:eastAsia="宋体" w:cs="宋体"/>
              <w:spacing w:val="32"/>
              <w:sz w:val="28"/>
              <w:szCs w:val="28"/>
            </w:rPr>
            <w:t xml:space="preserve"> </w:t>
          </w:r>
          <w:r>
            <w:rPr>
              <w:rFonts w:ascii="宋体" w:hAnsi="宋体" w:eastAsia="宋体" w:cs="宋体"/>
              <w:spacing w:val="-32"/>
              <w:sz w:val="28"/>
              <w:szCs w:val="28"/>
            </w:rPr>
            <w:t>1</w:t>
          </w:r>
          <w:r>
            <w:rPr>
              <w:rFonts w:ascii="宋体" w:hAnsi="宋体" w:eastAsia="宋体" w:cs="宋体"/>
              <w:spacing w:val="-32"/>
              <w:sz w:val="28"/>
              <w:szCs w:val="28"/>
            </w:rPr>
            <w:fldChar w:fldCharType="end"/>
          </w:r>
        </w:p>
        <w:p w14:paraId="2DEE30A7">
          <w:pPr>
            <w:pStyle w:val="4"/>
            <w:spacing w:line="250" w:lineRule="auto"/>
          </w:pPr>
        </w:p>
        <w:p w14:paraId="7082A531">
          <w:pPr>
            <w:tabs>
              <w:tab w:val="right" w:leader="dot" w:pos="8775"/>
            </w:tabs>
            <w:spacing w:before="91" w:line="185" w:lineRule="auto"/>
            <w:rPr>
              <w:rFonts w:ascii="宋体" w:hAnsi="宋体" w:eastAsia="宋体" w:cs="宋体"/>
              <w:sz w:val="28"/>
              <w:szCs w:val="28"/>
            </w:rPr>
          </w:pPr>
          <w:r>
            <w:fldChar w:fldCharType="begin"/>
          </w:r>
          <w:r>
            <w:instrText xml:space="preserve"> HYPERLINK \l "bookmark2" </w:instrText>
          </w:r>
          <w:r>
            <w:fldChar w:fldCharType="separate"/>
          </w:r>
          <w:r>
            <w:rPr>
              <w:rFonts w:ascii="宋体" w:hAnsi="宋体" w:eastAsia="宋体" w:cs="宋体"/>
              <w:spacing w:val="-2"/>
              <w:sz w:val="28"/>
              <w:szCs w:val="28"/>
            </w:rPr>
            <w:t>第二章  供应商须知</w:t>
          </w:r>
          <w:r>
            <w:rPr>
              <w:rFonts w:ascii="宋体" w:hAnsi="宋体" w:eastAsia="宋体" w:cs="宋体"/>
              <w:spacing w:val="-44"/>
              <w:sz w:val="28"/>
              <w:szCs w:val="28"/>
            </w:rPr>
            <w:t xml:space="preserve"> </w:t>
          </w:r>
          <w:r>
            <w:rPr>
              <w:rFonts w:ascii="宋体" w:hAnsi="宋体" w:eastAsia="宋体" w:cs="宋体"/>
              <w:sz w:val="28"/>
              <w:szCs w:val="28"/>
            </w:rPr>
            <w:tab/>
          </w:r>
          <w:r>
            <w:rPr>
              <w:rFonts w:ascii="宋体" w:hAnsi="宋体" w:eastAsia="宋体" w:cs="宋体"/>
              <w:spacing w:val="27"/>
              <w:sz w:val="28"/>
              <w:szCs w:val="28"/>
            </w:rPr>
            <w:t xml:space="preserve"> </w:t>
          </w:r>
          <w:r>
            <w:rPr>
              <w:rFonts w:hint="eastAsia" w:ascii="宋体" w:hAnsi="宋体" w:eastAsia="宋体" w:cs="宋体"/>
              <w:spacing w:val="-32"/>
              <w:sz w:val="28"/>
              <w:szCs w:val="28"/>
              <w:lang w:val="en-US" w:eastAsia="zh-CN"/>
            </w:rPr>
            <w:t>4</w:t>
          </w:r>
          <w:r>
            <w:rPr>
              <w:rFonts w:ascii="宋体" w:hAnsi="宋体" w:eastAsia="宋体" w:cs="宋体"/>
              <w:spacing w:val="-32"/>
              <w:sz w:val="28"/>
              <w:szCs w:val="28"/>
            </w:rPr>
            <w:fldChar w:fldCharType="end"/>
          </w:r>
        </w:p>
        <w:p w14:paraId="7DE8B500">
          <w:pPr>
            <w:pStyle w:val="4"/>
            <w:spacing w:line="250" w:lineRule="auto"/>
          </w:pPr>
        </w:p>
        <w:p w14:paraId="7C04F872">
          <w:pPr>
            <w:tabs>
              <w:tab w:val="right" w:leader="dot" w:pos="8775"/>
            </w:tabs>
            <w:spacing w:before="92" w:line="185" w:lineRule="auto"/>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2"/>
              <w:sz w:val="28"/>
              <w:szCs w:val="28"/>
            </w:rPr>
            <w:t>第三章  评审方法</w:t>
          </w:r>
          <w:r>
            <w:rPr>
              <w:rFonts w:ascii="宋体" w:hAnsi="宋体" w:eastAsia="宋体" w:cs="宋体"/>
              <w:spacing w:val="-47"/>
              <w:sz w:val="28"/>
              <w:szCs w:val="28"/>
            </w:rPr>
            <w:t xml:space="preserve"> </w:t>
          </w:r>
          <w:r>
            <w:rPr>
              <w:rFonts w:ascii="宋体" w:hAnsi="宋体" w:eastAsia="宋体" w:cs="宋体"/>
              <w:sz w:val="28"/>
              <w:szCs w:val="28"/>
            </w:rPr>
            <w:tab/>
          </w:r>
          <w:r>
            <w:rPr>
              <w:rFonts w:ascii="宋体" w:hAnsi="宋体" w:eastAsia="宋体" w:cs="宋体"/>
              <w:spacing w:val="9"/>
              <w:sz w:val="28"/>
              <w:szCs w:val="28"/>
            </w:rPr>
            <w:t xml:space="preserve"> </w:t>
          </w:r>
          <w:r>
            <w:rPr>
              <w:rFonts w:ascii="宋体" w:hAnsi="宋体" w:eastAsia="宋体" w:cs="宋体"/>
              <w:spacing w:val="-7"/>
              <w:sz w:val="28"/>
              <w:szCs w:val="28"/>
            </w:rPr>
            <w:t>2</w:t>
          </w:r>
          <w:r>
            <w:rPr>
              <w:rFonts w:hint="eastAsia" w:ascii="宋体" w:hAnsi="宋体" w:eastAsia="宋体" w:cs="宋体"/>
              <w:spacing w:val="-7"/>
              <w:sz w:val="28"/>
              <w:szCs w:val="28"/>
              <w:lang w:val="en-US" w:eastAsia="zh-CN"/>
            </w:rPr>
            <w:t>3</w:t>
          </w:r>
          <w:r>
            <w:rPr>
              <w:rFonts w:ascii="宋体" w:hAnsi="宋体" w:eastAsia="宋体" w:cs="宋体"/>
              <w:spacing w:val="-7"/>
              <w:sz w:val="28"/>
              <w:szCs w:val="28"/>
            </w:rPr>
            <w:fldChar w:fldCharType="end"/>
          </w:r>
        </w:p>
        <w:p w14:paraId="16FC7D7E">
          <w:pPr>
            <w:pStyle w:val="4"/>
            <w:spacing w:line="250" w:lineRule="auto"/>
          </w:pPr>
        </w:p>
        <w:p w14:paraId="49279F5C">
          <w:pPr>
            <w:tabs>
              <w:tab w:val="right" w:leader="dot" w:pos="8775"/>
            </w:tabs>
            <w:spacing w:before="91" w:line="185" w:lineRule="auto"/>
            <w:rPr>
              <w:rFonts w:hint="eastAsia" w:ascii="宋体" w:hAnsi="宋体" w:eastAsia="宋体" w:cs="宋体"/>
              <w:sz w:val="28"/>
              <w:szCs w:val="28"/>
              <w:lang w:val="en-US" w:eastAsia="zh-CN"/>
            </w:rPr>
          </w:pPr>
          <w:r>
            <w:fldChar w:fldCharType="begin"/>
          </w:r>
          <w:r>
            <w:instrText xml:space="preserve"> HYPERLINK \l "bookmark4" </w:instrText>
          </w:r>
          <w:r>
            <w:fldChar w:fldCharType="separate"/>
          </w:r>
          <w:r>
            <w:rPr>
              <w:rFonts w:ascii="宋体" w:hAnsi="宋体" w:eastAsia="宋体" w:cs="宋体"/>
              <w:spacing w:val="-1"/>
              <w:sz w:val="28"/>
              <w:szCs w:val="28"/>
            </w:rPr>
            <w:t>第四章  合同条款及格式</w:t>
          </w:r>
          <w:r>
            <w:rPr>
              <w:rFonts w:ascii="宋体" w:hAnsi="宋体" w:eastAsia="宋体" w:cs="宋体"/>
              <w:spacing w:val="-53"/>
              <w:sz w:val="28"/>
              <w:szCs w:val="28"/>
            </w:rPr>
            <w:t xml:space="preserve"> </w:t>
          </w:r>
          <w:r>
            <w:rPr>
              <w:rFonts w:ascii="宋体" w:hAnsi="宋体" w:eastAsia="宋体" w:cs="宋体"/>
              <w:sz w:val="28"/>
              <w:szCs w:val="28"/>
            </w:rPr>
            <w:tab/>
          </w:r>
          <w:r>
            <w:rPr>
              <w:rFonts w:ascii="宋体" w:hAnsi="宋体" w:eastAsia="宋体" w:cs="宋体"/>
              <w:spacing w:val="17"/>
              <w:sz w:val="28"/>
              <w:szCs w:val="28"/>
            </w:rPr>
            <w:t xml:space="preserve"> </w:t>
          </w:r>
          <w:r>
            <w:rPr>
              <w:rFonts w:hint="eastAsia" w:ascii="宋体" w:hAnsi="宋体" w:eastAsia="宋体" w:cs="宋体"/>
              <w:spacing w:val="-8"/>
              <w:sz w:val="28"/>
              <w:szCs w:val="28"/>
              <w:lang w:val="en-US" w:eastAsia="zh-CN"/>
            </w:rPr>
            <w:t>2</w:t>
          </w:r>
          <w:r>
            <w:rPr>
              <w:rFonts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9</w:t>
          </w:r>
        </w:p>
        <w:p w14:paraId="491D062F">
          <w:pPr>
            <w:pStyle w:val="4"/>
            <w:spacing w:line="250" w:lineRule="auto"/>
          </w:pPr>
        </w:p>
        <w:p w14:paraId="71D0D62B">
          <w:pPr>
            <w:tabs>
              <w:tab w:val="right" w:leader="dot" w:pos="8775"/>
            </w:tabs>
            <w:spacing w:before="92" w:line="185" w:lineRule="auto"/>
            <w:rPr>
              <w:rFonts w:hint="eastAsia" w:ascii="宋体" w:hAnsi="宋体" w:eastAsia="宋体" w:cs="宋体"/>
              <w:sz w:val="28"/>
              <w:szCs w:val="28"/>
              <w:lang w:val="en-US" w:eastAsia="zh-CN"/>
            </w:rPr>
          </w:pPr>
          <w:r>
            <w:fldChar w:fldCharType="begin"/>
          </w:r>
          <w:r>
            <w:instrText xml:space="preserve"> HYPERLINK \l "bookmark5" </w:instrText>
          </w:r>
          <w:r>
            <w:fldChar w:fldCharType="separate"/>
          </w:r>
          <w:r>
            <w:rPr>
              <w:rFonts w:ascii="宋体" w:hAnsi="宋体" w:eastAsia="宋体" w:cs="宋体"/>
              <w:spacing w:val="-1"/>
              <w:sz w:val="28"/>
              <w:szCs w:val="28"/>
            </w:rPr>
            <w:t>第五章  磋商内容及技术要求</w:t>
          </w:r>
          <w:r>
            <w:rPr>
              <w:rFonts w:ascii="宋体" w:hAnsi="宋体" w:eastAsia="宋体" w:cs="宋体"/>
              <w:spacing w:val="-50"/>
              <w:sz w:val="28"/>
              <w:szCs w:val="28"/>
            </w:rPr>
            <w:t xml:space="preserve"> </w:t>
          </w:r>
          <w:r>
            <w:rPr>
              <w:rFonts w:ascii="宋体" w:hAnsi="宋体" w:eastAsia="宋体" w:cs="宋体"/>
              <w:sz w:val="28"/>
              <w:szCs w:val="28"/>
            </w:rPr>
            <w:tab/>
          </w:r>
          <w:r>
            <w:rPr>
              <w:rFonts w:hint="eastAsia" w:ascii="宋体" w:hAnsi="宋体" w:eastAsia="宋体" w:cs="宋体"/>
              <w:spacing w:val="2"/>
              <w:sz w:val="28"/>
              <w:szCs w:val="28"/>
              <w:lang w:val="en-US" w:eastAsia="zh-CN"/>
            </w:rPr>
            <w:t>3</w:t>
          </w:r>
          <w:r>
            <w:rPr>
              <w:rFonts w:ascii="宋体" w:hAnsi="宋体" w:eastAsia="宋体" w:cs="宋体"/>
              <w:spacing w:val="2"/>
              <w:sz w:val="28"/>
              <w:szCs w:val="28"/>
            </w:rPr>
            <w:fldChar w:fldCharType="end"/>
          </w:r>
          <w:r>
            <w:rPr>
              <w:rFonts w:hint="eastAsia" w:ascii="宋体" w:hAnsi="宋体" w:eastAsia="宋体" w:cs="宋体"/>
              <w:spacing w:val="2"/>
              <w:sz w:val="28"/>
              <w:szCs w:val="28"/>
              <w:lang w:val="en-US" w:eastAsia="zh-CN"/>
            </w:rPr>
            <w:t>2</w:t>
          </w:r>
        </w:p>
        <w:p w14:paraId="66DC7BD9">
          <w:pPr>
            <w:pStyle w:val="4"/>
            <w:spacing w:line="251" w:lineRule="auto"/>
          </w:pPr>
        </w:p>
        <w:p w14:paraId="29C9E6B0">
          <w:pPr>
            <w:tabs>
              <w:tab w:val="right" w:leader="dot" w:pos="8775"/>
            </w:tabs>
            <w:spacing w:before="91" w:line="219" w:lineRule="auto"/>
            <w:rPr>
              <w:rFonts w:ascii="宋体" w:hAnsi="宋体" w:eastAsia="宋体" w:cs="宋体"/>
              <w:sz w:val="28"/>
              <w:szCs w:val="28"/>
            </w:rPr>
          </w:pPr>
          <w:r>
            <w:fldChar w:fldCharType="begin"/>
          </w:r>
          <w:r>
            <w:instrText xml:space="preserve"> HYPERLINK \l "bookmark6" </w:instrText>
          </w:r>
          <w:r>
            <w:fldChar w:fldCharType="separate"/>
          </w:r>
          <w:r>
            <w:rPr>
              <w:rFonts w:ascii="宋体" w:hAnsi="宋体" w:eastAsia="宋体" w:cs="宋体"/>
              <w:spacing w:val="-1"/>
              <w:sz w:val="28"/>
              <w:szCs w:val="28"/>
            </w:rPr>
            <w:t>第六章  竞争性磋商响应文件格式</w:t>
          </w:r>
          <w:r>
            <w:rPr>
              <w:rFonts w:ascii="宋体" w:hAnsi="宋体" w:eastAsia="宋体" w:cs="宋体"/>
              <w:spacing w:val="-48"/>
              <w:sz w:val="28"/>
              <w:szCs w:val="28"/>
            </w:rPr>
            <w:t xml:space="preserve"> </w:t>
          </w:r>
          <w:r>
            <w:rPr>
              <w:rFonts w:ascii="宋体" w:hAnsi="宋体" w:eastAsia="宋体" w:cs="宋体"/>
              <w:sz w:val="28"/>
              <w:szCs w:val="28"/>
            </w:rPr>
            <w:tab/>
          </w:r>
          <w:r>
            <w:rPr>
              <w:rFonts w:hint="eastAsia" w:ascii="宋体" w:hAnsi="宋体" w:eastAsia="宋体" w:cs="宋体"/>
              <w:spacing w:val="4"/>
              <w:sz w:val="28"/>
              <w:szCs w:val="28"/>
              <w:lang w:val="en-US" w:eastAsia="zh-CN"/>
            </w:rPr>
            <w:t>3</w:t>
          </w:r>
          <w:r>
            <w:rPr>
              <w:rFonts w:ascii="宋体" w:hAnsi="宋体" w:eastAsia="宋体" w:cs="宋体"/>
              <w:spacing w:val="4"/>
              <w:sz w:val="28"/>
              <w:szCs w:val="28"/>
            </w:rPr>
            <w:fldChar w:fldCharType="end"/>
          </w:r>
          <w:r>
            <w:rPr>
              <w:rFonts w:hint="eastAsia" w:ascii="宋体" w:hAnsi="宋体" w:eastAsia="宋体" w:cs="宋体"/>
              <w:spacing w:val="4"/>
              <w:sz w:val="28"/>
              <w:szCs w:val="28"/>
              <w:lang w:val="en-US" w:eastAsia="zh-CN"/>
            </w:rPr>
            <w:t>4</w:t>
          </w:r>
        </w:p>
      </w:sdtContent>
    </w:sdt>
    <w:p w14:paraId="24D5B279">
      <w:pPr>
        <w:spacing w:line="219" w:lineRule="auto"/>
        <w:rPr>
          <w:rFonts w:ascii="宋体" w:hAnsi="宋体" w:eastAsia="宋体" w:cs="宋体"/>
          <w:sz w:val="28"/>
          <w:szCs w:val="28"/>
        </w:rPr>
        <w:sectPr>
          <w:pgSz w:w="11906" w:h="16839"/>
          <w:pgMar w:top="1431" w:right="1416" w:bottom="0" w:left="1712" w:header="0" w:footer="0" w:gutter="0"/>
          <w:cols w:space="720" w:num="1"/>
        </w:sectPr>
      </w:pPr>
    </w:p>
    <w:p w14:paraId="4350571F">
      <w:pPr>
        <w:spacing w:before="216" w:line="223" w:lineRule="auto"/>
        <w:ind w:left="2802"/>
        <w:outlineLvl w:val="0"/>
        <w:rPr>
          <w:rFonts w:ascii="宋体" w:hAnsi="宋体" w:eastAsia="宋体" w:cs="宋体"/>
          <w:sz w:val="35"/>
          <w:szCs w:val="35"/>
        </w:rPr>
      </w:pPr>
      <w:bookmarkStart w:id="0" w:name="bookmark2"/>
      <w:bookmarkEnd w:id="0"/>
      <w:bookmarkStart w:id="1" w:name="bookmark1"/>
      <w:bookmarkEnd w:id="1"/>
      <w:r>
        <w:rPr>
          <w:rFonts w:ascii="宋体" w:hAnsi="宋体" w:eastAsia="宋体" w:cs="宋体"/>
          <w:b/>
          <w:bCs/>
          <w:spacing w:val="6"/>
          <w:sz w:val="35"/>
          <w:szCs w:val="35"/>
        </w:rPr>
        <w:t>第一章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p>
    <w:p w14:paraId="3888C2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2"/>
          <w:rFonts w:hint="eastAsia" w:ascii="宋体" w:hAnsi="宋体" w:eastAsia="宋体" w:cs="宋体"/>
          <w:b/>
          <w:bCs/>
          <w:i w:val="0"/>
          <w:iCs w:val="0"/>
          <w:caps w:val="0"/>
          <w:color w:val="333333"/>
          <w:spacing w:val="0"/>
          <w:sz w:val="21"/>
          <w:szCs w:val="21"/>
          <w:shd w:val="clear" w:fill="FFFFFF"/>
          <w:vertAlign w:val="baseline"/>
        </w:rPr>
        <w:t>项目概况</w:t>
      </w:r>
    </w:p>
    <w:p w14:paraId="1EF4981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购置洒水车采购项目采购项目的潜在供应商应在陕西省延安市宝塔区枣园路枣园大道7号商业楼三楼获取采购文件，并于2026年04月23日 14时00分（北京时间）前提交响应文件。</w:t>
      </w:r>
    </w:p>
    <w:p w14:paraId="043B1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2"/>
          <w:rFonts w:hint="eastAsia" w:ascii="宋体" w:hAnsi="宋体" w:eastAsia="宋体" w:cs="宋体"/>
          <w:b/>
          <w:bCs/>
          <w:i w:val="0"/>
          <w:iCs w:val="0"/>
          <w:caps w:val="0"/>
          <w:color w:val="333333"/>
          <w:spacing w:val="0"/>
          <w:sz w:val="21"/>
          <w:szCs w:val="21"/>
          <w:shd w:val="clear" w:fill="FFFFFF"/>
          <w:vertAlign w:val="baseline"/>
        </w:rPr>
        <w:t>一、项目基本情况</w:t>
      </w:r>
    </w:p>
    <w:p w14:paraId="2F7B5EC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项目编号：SXGHZL-2026-005</w:t>
      </w:r>
    </w:p>
    <w:p w14:paraId="0C88D7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项目名称：购置洒水车采购项目</w:t>
      </w:r>
    </w:p>
    <w:p w14:paraId="234FD1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采购方式：竞争性磋商</w:t>
      </w:r>
    </w:p>
    <w:p w14:paraId="5A62EFE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预算金额：402,500.00元</w:t>
      </w:r>
    </w:p>
    <w:p w14:paraId="714D8EA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采购需求：</w:t>
      </w:r>
    </w:p>
    <w:p w14:paraId="0574B96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合同包1(延川县市政公用设施养护管理大队购置洒水车采购项目):</w:t>
      </w:r>
    </w:p>
    <w:p w14:paraId="625165C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合同包预算金额：402,500.00元</w:t>
      </w:r>
    </w:p>
    <w:p w14:paraId="31C02BD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合同包最高限价：402,500.00元</w:t>
      </w:r>
    </w:p>
    <w:tbl>
      <w:tblPr>
        <w:tblStyle w:val="9"/>
        <w:tblW w:w="9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3"/>
        <w:gridCol w:w="1095"/>
        <w:gridCol w:w="1890"/>
        <w:gridCol w:w="1920"/>
        <w:gridCol w:w="2468"/>
        <w:gridCol w:w="1462"/>
      </w:tblGrid>
      <w:tr w14:paraId="4B65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blHeader/>
        </w:trPr>
        <w:tc>
          <w:tcPr>
            <w:tcW w:w="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A88BF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A25BA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E8794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1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60DEF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2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64B0D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4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4DB1C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r>
      <w:tr w14:paraId="13E7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10592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A32AE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洒水车</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20A46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购置洒水车</w:t>
            </w:r>
          </w:p>
        </w:tc>
        <w:tc>
          <w:tcPr>
            <w:tcW w:w="1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F5100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1(辆)</w:t>
            </w:r>
          </w:p>
        </w:tc>
        <w:tc>
          <w:tcPr>
            <w:tcW w:w="2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43CF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14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C96EFB">
            <w:pPr>
              <w:keepNext w:val="0"/>
              <w:keepLines w:val="0"/>
              <w:widowControl/>
              <w:suppressLineNumbers w:val="0"/>
              <w:wordWrap/>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402,500.00</w:t>
            </w:r>
          </w:p>
        </w:tc>
      </w:tr>
    </w:tbl>
    <w:p w14:paraId="1BEF216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14:paraId="068577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合同履行期限：5天</w:t>
      </w:r>
    </w:p>
    <w:p w14:paraId="699EB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2"/>
          <w:rFonts w:hint="eastAsia" w:ascii="宋体" w:hAnsi="宋体" w:eastAsia="宋体" w:cs="宋体"/>
          <w:b/>
          <w:bCs/>
          <w:i w:val="0"/>
          <w:iCs w:val="0"/>
          <w:caps w:val="0"/>
          <w:color w:val="333333"/>
          <w:spacing w:val="0"/>
          <w:sz w:val="21"/>
          <w:szCs w:val="21"/>
          <w:shd w:val="clear" w:fill="FFFFFF"/>
          <w:vertAlign w:val="baseline"/>
        </w:rPr>
        <w:t>二、申请人的资格要求：</w:t>
      </w:r>
    </w:p>
    <w:p w14:paraId="7B5F5ED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14:paraId="23D09A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14:paraId="550BC56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合同包1(延川县市政公用设施养护管理大队购置洒水车采购项目)落实政府采购政策需满足的资格要求如下:</w:t>
      </w:r>
    </w:p>
    <w:p w14:paraId="76E1C43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2.1《财政部工业和信息化部关于印发〈政府采购促进中小企业发展管理办法〉的通知》（财库〔2020〕46号）；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2.2《财政部司法部关于政府采购支持监狱企业发展有关问题的通知》（财库〔2014〕68号）；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2.3《国务院办公厅关于建立政府强制采购节能产品制度的通知》（国办发〔2007〕51号）；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2.4《关于调整优化节能产品、环境标志产品政府采购执行机制的通知》（财库〔2019〕9号）；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2.5《三部门联合发布关于促进残疾人就业政府采购政策的通知》（财库〔2017〕141号）；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2.6《财政部农业农村部国家乡镇振兴局关于运用政府采购政策支持产业振兴的通知》（财库【2021】19号）；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2.7陕西省财政厅关于印发《陕西省中小企业政府采购信用融资办法》（陕财办采〔2018〕23号）；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2.8 其他需要落实的政府采购政策;如有最新颁布的政府采购政策，按最新的文件执行。</w:t>
      </w:r>
    </w:p>
    <w:p w14:paraId="12CB87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14:paraId="4CD79E7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合同包1(延川县市政公用设施养护管理大队购置洒水车采购项目)特定资格要求如下:</w:t>
      </w:r>
    </w:p>
    <w:p w14:paraId="08B2DC4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3.1供应商具有独立承担民事责任能力的法人或其他组织或自然人，提供合法有效的统一社会信用代码营业执照（事业单位提供事业单位法人证书，自然人应提供身份证）；</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3.2法定代表人参加的须出示身份证复印件；法定代表人授权他人参加的须提供法定代表人授权委托书及法人身份证复印件和被授权人身份证复印件；</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3.3供应商提供车辆须是列入国家发委或工信部发布的《道路机动车辆生产企业及产品公告》；</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3.4提供响应文件递交截止日前一年内已缴存的至少一个月的社会保障资金缴存单据或社保机构开具的社会保险参保缴费情况证明，依法不需要缴纳社会保障资金的单位应提供相关证明材料；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3.5.提供响应文件递交截止日前一年内已缴纳的至少一个月的纳税证明或完税证明或无欠税证明，依法免税的单位应提供相关证明材料；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3.6提供具有财务审计资质的单位出具2024年度或2025年度的财务报告（成立时间至提交响应文件截止时间不足一年的可提供成立后任意时段的资产负债表）或响应文件递交截止日前三个月内银行出具的资信证明；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3.7提供参加政府采购活动近三年内在经营活动中没有重大违法记录的书面声明；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3.8提供具有履行合同所必需的设备和专业技术能力(提供承诺)；</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3.9供应商不得列入“信用中国”网站中严重主体失信名单和重大税收违法失信主体，不得为“中国执行信息网”网站失信被执行人，不得为“中国政府采购网”政府采购严重违法失信行为记录名单中被财政部门禁止参加政府采购活动的供应商；</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3.10单位负责人为同一人或存在直接控股、管理关系的不同单位，不得参加同一合同项下的采购项目活动(提供承诺)；</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3.11一个制造商对同一品牌同一型号的货物仅能委托一个代理商参加本项目采购活动；</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3.12本项目非专门面向中小企业采购。</w:t>
      </w:r>
    </w:p>
    <w:p w14:paraId="405E5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2"/>
          <w:rFonts w:hint="eastAsia" w:ascii="宋体" w:hAnsi="宋体" w:eastAsia="宋体" w:cs="宋体"/>
          <w:b/>
          <w:bCs/>
          <w:i w:val="0"/>
          <w:iCs w:val="0"/>
          <w:caps w:val="0"/>
          <w:color w:val="333333"/>
          <w:spacing w:val="0"/>
          <w:sz w:val="21"/>
          <w:szCs w:val="21"/>
          <w:shd w:val="clear" w:fill="FFFFFF"/>
          <w:vertAlign w:val="baseline"/>
        </w:rPr>
        <w:t>三、获取采购文件</w:t>
      </w:r>
    </w:p>
    <w:p w14:paraId="49FE76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时间：2026年04月10日至2026年04月16日，每天上午09:00:00至12:00:00，下午12:00:00至17:00:00（北京时间）</w:t>
      </w:r>
    </w:p>
    <w:p w14:paraId="1F84B37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途径：陕西省延安市宝塔区枣园路枣园大道7号商业楼三楼</w:t>
      </w:r>
    </w:p>
    <w:p w14:paraId="7ECC40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方式：现场获取</w:t>
      </w:r>
    </w:p>
    <w:p w14:paraId="1B0B755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售价：500元</w:t>
      </w:r>
    </w:p>
    <w:p w14:paraId="421E8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2"/>
          <w:rFonts w:hint="eastAsia" w:ascii="宋体" w:hAnsi="宋体" w:eastAsia="宋体" w:cs="宋体"/>
          <w:b/>
          <w:bCs/>
          <w:i w:val="0"/>
          <w:iCs w:val="0"/>
          <w:caps w:val="0"/>
          <w:color w:val="333333"/>
          <w:spacing w:val="0"/>
          <w:sz w:val="21"/>
          <w:szCs w:val="21"/>
          <w:shd w:val="clear" w:fill="FFFFFF"/>
          <w:vertAlign w:val="baseline"/>
        </w:rPr>
        <w:t>四、响应文件提交</w:t>
      </w:r>
    </w:p>
    <w:p w14:paraId="38AB93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截止时间：2026年04月23日14时00分00秒（北京时间）</w:t>
      </w:r>
    </w:p>
    <w:p w14:paraId="17A291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地点：陕西省延安市宝塔区枣园路枣园大道7号商业楼三楼</w:t>
      </w:r>
    </w:p>
    <w:p w14:paraId="75A53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2"/>
          <w:rFonts w:hint="eastAsia" w:ascii="宋体" w:hAnsi="宋体" w:eastAsia="宋体" w:cs="宋体"/>
          <w:b/>
          <w:bCs/>
          <w:i w:val="0"/>
          <w:iCs w:val="0"/>
          <w:caps w:val="0"/>
          <w:color w:val="333333"/>
          <w:spacing w:val="0"/>
          <w:sz w:val="21"/>
          <w:szCs w:val="21"/>
          <w:shd w:val="clear" w:fill="FFFFFF"/>
          <w:vertAlign w:val="baseline"/>
        </w:rPr>
        <w:t>五、开启</w:t>
      </w:r>
    </w:p>
    <w:p w14:paraId="44E5B8B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时间：2026年04月23日14时00分00秒（北京时间）</w:t>
      </w:r>
    </w:p>
    <w:p w14:paraId="133E9C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地点：陕西省延安市宝塔区枣园路枣园大道7号商业楼三楼</w:t>
      </w:r>
    </w:p>
    <w:p w14:paraId="4A875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2"/>
          <w:rFonts w:hint="eastAsia" w:ascii="宋体" w:hAnsi="宋体" w:eastAsia="宋体" w:cs="宋体"/>
          <w:b/>
          <w:bCs/>
          <w:i w:val="0"/>
          <w:iCs w:val="0"/>
          <w:caps w:val="0"/>
          <w:color w:val="333333"/>
          <w:spacing w:val="0"/>
          <w:sz w:val="21"/>
          <w:szCs w:val="21"/>
          <w:shd w:val="clear" w:fill="FFFFFF"/>
          <w:vertAlign w:val="baseline"/>
        </w:rPr>
        <w:t>六、公告期限</w:t>
      </w:r>
    </w:p>
    <w:p w14:paraId="11CC865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自本公告发布之日起3个工作日。</w:t>
      </w:r>
    </w:p>
    <w:p w14:paraId="421BE6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2"/>
          <w:rFonts w:hint="eastAsia" w:ascii="宋体" w:hAnsi="宋体" w:eastAsia="宋体" w:cs="宋体"/>
          <w:b/>
          <w:bCs/>
          <w:i w:val="0"/>
          <w:iCs w:val="0"/>
          <w:caps w:val="0"/>
          <w:color w:val="333333"/>
          <w:spacing w:val="0"/>
          <w:sz w:val="21"/>
          <w:szCs w:val="21"/>
          <w:shd w:val="clear" w:fill="FFFFFF"/>
          <w:vertAlign w:val="baseline"/>
        </w:rPr>
        <w:t>七、其他补充事宜</w:t>
      </w:r>
    </w:p>
    <w:p w14:paraId="023E66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vertAlign w:val="baseline"/>
          <w:lang w:val="en-US" w:eastAsia="zh-CN" w:bidi="ar"/>
        </w:rPr>
        <w:t>1、供应商按照陕西省财政厅关于政府采购供应商注册登记有关事项的通知中的要求，通过陕西省政府采购网注册登记加入陕西省政府采购供应商库；</w:t>
      </w:r>
    </w:p>
    <w:p w14:paraId="185E90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vertAlign w:val="baseline"/>
          <w:lang w:val="en-US" w:eastAsia="zh-CN" w:bidi="ar"/>
        </w:rPr>
        <w:t>2、本次采购公告在《陕西省政府采购网》发布；</w:t>
      </w:r>
    </w:p>
    <w:p w14:paraId="0E23D1C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vertAlign w:val="baseline"/>
          <w:lang w:val="en-US" w:eastAsia="zh-CN" w:bidi="ar"/>
        </w:rPr>
        <w:t>3、获取采购文件须携带单位介绍信及本人身份证原件1份；</w:t>
      </w:r>
    </w:p>
    <w:p w14:paraId="55E948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vertAlign w:val="baseline"/>
          <w:lang w:val="en-US" w:eastAsia="zh-CN" w:bidi="ar"/>
        </w:rPr>
        <w:t>4、本项目非专门面向中小企业采购。</w:t>
      </w:r>
    </w:p>
    <w:p w14:paraId="6E388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2"/>
          <w:rFonts w:hint="eastAsia" w:ascii="宋体" w:hAnsi="宋体" w:eastAsia="宋体" w:cs="宋体"/>
          <w:b/>
          <w:bCs/>
          <w:i w:val="0"/>
          <w:iCs w:val="0"/>
          <w:caps w:val="0"/>
          <w:color w:val="333333"/>
          <w:spacing w:val="0"/>
          <w:sz w:val="21"/>
          <w:szCs w:val="21"/>
          <w:shd w:val="clear" w:fill="FFFFFF"/>
          <w:vertAlign w:val="baseline"/>
        </w:rPr>
        <w:t>八、对本次招标提出询问，请按以下方式联系。</w:t>
      </w:r>
    </w:p>
    <w:p w14:paraId="0C035A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1.采购人信息</w:t>
      </w:r>
    </w:p>
    <w:p w14:paraId="19666EB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名称：延川县市政公用设施养护管理大队</w:t>
      </w:r>
    </w:p>
    <w:p w14:paraId="7B919A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地址：延川县石板沟</w:t>
      </w:r>
    </w:p>
    <w:p w14:paraId="140B8BE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联系方式：13992197773</w:t>
      </w:r>
    </w:p>
    <w:p w14:paraId="15B3B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2.采购代理机构信息</w:t>
      </w:r>
    </w:p>
    <w:p w14:paraId="6FEE754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名称：陕西国慧智联项目管理有限公司</w:t>
      </w:r>
    </w:p>
    <w:p w14:paraId="24574B1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地址：陕西省延安市宝塔区枣园路枣园大道7号商业楼三楼</w:t>
      </w:r>
    </w:p>
    <w:p w14:paraId="2AE033C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联系方式：13359286419</w:t>
      </w:r>
    </w:p>
    <w:p w14:paraId="78B51D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3.项目联系方式</w:t>
      </w:r>
    </w:p>
    <w:p w14:paraId="7F73AB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项目联系人：高续娥</w:t>
      </w:r>
    </w:p>
    <w:p w14:paraId="23DE39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电话：13359286419</w:t>
      </w:r>
    </w:p>
    <w:p w14:paraId="6F7C7E2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14:paraId="586987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1"/>
          <w:szCs w:val="21"/>
          <w:shd w:val="clear" w:fill="FFFFFF"/>
          <w:vertAlign w:val="baseline"/>
        </w:rPr>
      </w:pPr>
    </w:p>
    <w:p w14:paraId="4000AEE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陕西国慧智联项目管理有限公司</w:t>
      </w:r>
    </w:p>
    <w:p w14:paraId="37EB824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2026年04月09日</w:t>
      </w:r>
    </w:p>
    <w:p w14:paraId="07B465BC">
      <w:pPr>
        <w:spacing w:before="71" w:line="224" w:lineRule="auto"/>
        <w:ind w:left="2784"/>
        <w:outlineLvl w:val="0"/>
        <w:rPr>
          <w:rFonts w:ascii="宋体" w:hAnsi="宋体" w:eastAsia="宋体" w:cs="宋体"/>
          <w:sz w:val="35"/>
          <w:szCs w:val="35"/>
        </w:rPr>
      </w:pPr>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14:paraId="3D29404B">
      <w:pPr>
        <w:spacing w:before="148" w:line="224" w:lineRule="auto"/>
        <w:ind w:left="3339"/>
        <w:outlineLvl w:val="1"/>
        <w:rPr>
          <w:rFonts w:ascii="宋体" w:hAnsi="宋体" w:eastAsia="宋体" w:cs="宋体"/>
          <w:sz w:val="31"/>
          <w:szCs w:val="31"/>
        </w:rPr>
      </w:pPr>
      <w:r>
        <w:rPr>
          <w:rFonts w:ascii="宋体" w:hAnsi="宋体" w:eastAsia="宋体" w:cs="宋体"/>
          <w:b/>
          <w:bCs/>
          <w:spacing w:val="6"/>
          <w:sz w:val="31"/>
          <w:szCs w:val="31"/>
        </w:rPr>
        <w:t>供应商须知前附表</w:t>
      </w:r>
    </w:p>
    <w:p w14:paraId="749061B3">
      <w:pPr>
        <w:spacing w:before="130" w:line="219" w:lineRule="auto"/>
        <w:ind w:left="296"/>
        <w:rPr>
          <w:rFonts w:ascii="宋体" w:hAnsi="宋体" w:eastAsia="宋体" w:cs="宋体"/>
          <w:sz w:val="24"/>
          <w:szCs w:val="24"/>
        </w:rPr>
      </w:pPr>
      <w:r>
        <w:rPr>
          <w:rFonts w:ascii="宋体" w:hAnsi="宋体" w:eastAsia="宋体" w:cs="宋体"/>
          <w:sz w:val="24"/>
          <w:szCs w:val="24"/>
        </w:rPr>
        <w:t>本表是对供应商须知的具体补充和修改，如有</w:t>
      </w:r>
      <w:r>
        <w:rPr>
          <w:rFonts w:ascii="宋体" w:hAnsi="宋体" w:eastAsia="宋体" w:cs="宋体"/>
          <w:spacing w:val="-1"/>
          <w:sz w:val="24"/>
          <w:szCs w:val="24"/>
        </w:rPr>
        <w:t>矛盾，应以本资料表为准。</w:t>
      </w:r>
    </w:p>
    <w:p w14:paraId="4CB14FBA">
      <w:pPr>
        <w:spacing w:line="95" w:lineRule="auto"/>
        <w:rPr>
          <w:rFonts w:ascii="Arial"/>
          <w:sz w:val="2"/>
        </w:rPr>
      </w:pPr>
    </w:p>
    <w:tbl>
      <w:tblPr>
        <w:tblStyle w:val="13"/>
        <w:tblW w:w="89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950"/>
        <w:gridCol w:w="7353"/>
      </w:tblGrid>
      <w:tr w14:paraId="5673F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598" w:type="dxa"/>
            <w:vAlign w:val="top"/>
          </w:tcPr>
          <w:p w14:paraId="65941C65">
            <w:pPr>
              <w:spacing w:before="274" w:line="221" w:lineRule="auto"/>
              <w:ind w:left="61"/>
              <w:rPr>
                <w:rFonts w:ascii="宋体" w:hAnsi="宋体" w:eastAsia="宋体" w:cs="宋体"/>
                <w:sz w:val="24"/>
                <w:szCs w:val="24"/>
              </w:rPr>
            </w:pPr>
            <w:r>
              <w:rPr>
                <w:rFonts w:ascii="宋体" w:hAnsi="宋体" w:eastAsia="宋体" w:cs="宋体"/>
                <w:b/>
                <w:bCs/>
                <w:spacing w:val="-7"/>
                <w:sz w:val="24"/>
                <w:szCs w:val="24"/>
              </w:rPr>
              <w:t>序号</w:t>
            </w:r>
          </w:p>
        </w:tc>
        <w:tc>
          <w:tcPr>
            <w:tcW w:w="950" w:type="dxa"/>
            <w:vAlign w:val="top"/>
          </w:tcPr>
          <w:p w14:paraId="70456FE9">
            <w:pPr>
              <w:spacing w:before="292" w:line="219" w:lineRule="auto"/>
              <w:ind w:left="116"/>
              <w:rPr>
                <w:rFonts w:ascii="宋体" w:hAnsi="宋体" w:eastAsia="宋体" w:cs="宋体"/>
                <w:sz w:val="24"/>
                <w:szCs w:val="24"/>
              </w:rPr>
            </w:pPr>
            <w:r>
              <w:rPr>
                <w:rFonts w:ascii="宋体" w:hAnsi="宋体" w:eastAsia="宋体" w:cs="宋体"/>
                <w:b/>
                <w:bCs/>
                <w:spacing w:val="-6"/>
                <w:sz w:val="24"/>
                <w:szCs w:val="24"/>
              </w:rPr>
              <w:t>条款号</w:t>
            </w:r>
          </w:p>
        </w:tc>
        <w:tc>
          <w:tcPr>
            <w:tcW w:w="7353" w:type="dxa"/>
            <w:vAlign w:val="top"/>
          </w:tcPr>
          <w:p w14:paraId="5DABC4C0">
            <w:pPr>
              <w:spacing w:before="275" w:line="219" w:lineRule="auto"/>
              <w:ind w:left="3016"/>
              <w:rPr>
                <w:rFonts w:ascii="宋体" w:hAnsi="宋体" w:eastAsia="宋体" w:cs="宋体"/>
                <w:sz w:val="24"/>
                <w:szCs w:val="24"/>
              </w:rPr>
            </w:pPr>
            <w:r>
              <w:rPr>
                <w:rFonts w:ascii="宋体" w:hAnsi="宋体" w:eastAsia="宋体" w:cs="宋体"/>
                <w:b/>
                <w:bCs/>
                <w:spacing w:val="-19"/>
                <w:sz w:val="24"/>
                <w:szCs w:val="24"/>
              </w:rPr>
              <w:t>编</w:t>
            </w:r>
            <w:r>
              <w:rPr>
                <w:rFonts w:ascii="宋体" w:hAnsi="宋体" w:eastAsia="宋体" w:cs="宋体"/>
                <w:spacing w:val="17"/>
                <w:sz w:val="24"/>
                <w:szCs w:val="24"/>
              </w:rPr>
              <w:t xml:space="preserve"> </w:t>
            </w:r>
            <w:r>
              <w:rPr>
                <w:rFonts w:ascii="宋体" w:hAnsi="宋体" w:eastAsia="宋体" w:cs="宋体"/>
                <w:b/>
                <w:bCs/>
                <w:spacing w:val="-19"/>
                <w:sz w:val="24"/>
                <w:szCs w:val="24"/>
              </w:rPr>
              <w:t>列</w:t>
            </w:r>
            <w:r>
              <w:rPr>
                <w:rFonts w:ascii="宋体" w:hAnsi="宋体" w:eastAsia="宋体" w:cs="宋体"/>
                <w:spacing w:val="39"/>
                <w:sz w:val="24"/>
                <w:szCs w:val="24"/>
              </w:rPr>
              <w:t xml:space="preserve"> </w:t>
            </w:r>
            <w:r>
              <w:rPr>
                <w:rFonts w:ascii="宋体" w:hAnsi="宋体" w:eastAsia="宋体" w:cs="宋体"/>
                <w:b/>
                <w:bCs/>
                <w:spacing w:val="-19"/>
                <w:sz w:val="24"/>
                <w:szCs w:val="24"/>
              </w:rPr>
              <w:t>内</w:t>
            </w:r>
            <w:r>
              <w:rPr>
                <w:rFonts w:ascii="宋体" w:hAnsi="宋体" w:eastAsia="宋体" w:cs="宋体"/>
                <w:spacing w:val="14"/>
                <w:sz w:val="24"/>
                <w:szCs w:val="24"/>
              </w:rPr>
              <w:t xml:space="preserve"> </w:t>
            </w:r>
            <w:r>
              <w:rPr>
                <w:rFonts w:ascii="宋体" w:hAnsi="宋体" w:eastAsia="宋体" w:cs="宋体"/>
                <w:b/>
                <w:bCs/>
                <w:spacing w:val="-19"/>
                <w:sz w:val="24"/>
                <w:szCs w:val="24"/>
              </w:rPr>
              <w:t>容</w:t>
            </w:r>
          </w:p>
        </w:tc>
      </w:tr>
      <w:tr w14:paraId="4F6A1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598" w:type="dxa"/>
            <w:vAlign w:val="top"/>
          </w:tcPr>
          <w:p w14:paraId="605B8841">
            <w:pPr>
              <w:pStyle w:val="14"/>
              <w:spacing w:line="244" w:lineRule="auto"/>
            </w:pPr>
          </w:p>
          <w:p w14:paraId="3B34936D">
            <w:pPr>
              <w:pStyle w:val="14"/>
              <w:spacing w:line="244" w:lineRule="auto"/>
            </w:pPr>
          </w:p>
          <w:p w14:paraId="683A4D8B">
            <w:pPr>
              <w:pStyle w:val="14"/>
              <w:spacing w:line="245" w:lineRule="auto"/>
            </w:pPr>
          </w:p>
          <w:p w14:paraId="386485A2">
            <w:pPr>
              <w:spacing w:before="78" w:line="241" w:lineRule="auto"/>
              <w:ind w:left="260"/>
              <w:rPr>
                <w:rFonts w:ascii="宋体" w:hAnsi="宋体" w:eastAsia="宋体" w:cs="宋体"/>
                <w:sz w:val="24"/>
                <w:szCs w:val="24"/>
              </w:rPr>
            </w:pPr>
            <w:r>
              <w:rPr>
                <w:rFonts w:ascii="宋体" w:hAnsi="宋体" w:eastAsia="宋体" w:cs="宋体"/>
                <w:sz w:val="24"/>
                <w:szCs w:val="24"/>
              </w:rPr>
              <w:t>1</w:t>
            </w:r>
          </w:p>
        </w:tc>
        <w:tc>
          <w:tcPr>
            <w:tcW w:w="950" w:type="dxa"/>
            <w:vAlign w:val="top"/>
          </w:tcPr>
          <w:p w14:paraId="17359C1D">
            <w:pPr>
              <w:pStyle w:val="14"/>
              <w:spacing w:line="244" w:lineRule="auto"/>
            </w:pPr>
          </w:p>
          <w:p w14:paraId="7417407E">
            <w:pPr>
              <w:pStyle w:val="14"/>
              <w:spacing w:line="244" w:lineRule="auto"/>
            </w:pPr>
          </w:p>
          <w:p w14:paraId="780F4227">
            <w:pPr>
              <w:pStyle w:val="14"/>
              <w:spacing w:line="245" w:lineRule="auto"/>
            </w:pPr>
          </w:p>
          <w:p w14:paraId="483D6277">
            <w:pPr>
              <w:spacing w:before="78" w:line="239" w:lineRule="auto"/>
              <w:ind w:left="297"/>
              <w:rPr>
                <w:rFonts w:ascii="宋体" w:hAnsi="宋体" w:eastAsia="宋体" w:cs="宋体"/>
                <w:sz w:val="24"/>
                <w:szCs w:val="24"/>
              </w:rPr>
            </w:pPr>
            <w:r>
              <w:rPr>
                <w:rFonts w:ascii="宋体" w:hAnsi="宋体" w:eastAsia="宋体" w:cs="宋体"/>
                <w:spacing w:val="-5"/>
                <w:sz w:val="24"/>
                <w:szCs w:val="24"/>
              </w:rPr>
              <w:t>2.3</w:t>
            </w:r>
          </w:p>
        </w:tc>
        <w:tc>
          <w:tcPr>
            <w:tcW w:w="7353" w:type="dxa"/>
            <w:vAlign w:val="top"/>
          </w:tcPr>
          <w:p w14:paraId="5A526A9F">
            <w:pPr>
              <w:spacing w:before="112" w:line="219" w:lineRule="auto"/>
              <w:ind w:left="28"/>
              <w:rPr>
                <w:rFonts w:hint="eastAsia" w:ascii="宋体" w:hAnsi="宋体" w:eastAsia="宋体" w:cs="宋体"/>
                <w:sz w:val="24"/>
                <w:szCs w:val="24"/>
                <w:lang w:eastAsia="zh-CN"/>
              </w:rPr>
            </w:pPr>
            <w:r>
              <w:rPr>
                <w:rFonts w:ascii="宋体" w:hAnsi="宋体" w:eastAsia="宋体" w:cs="宋体"/>
                <w:spacing w:val="-1"/>
                <w:sz w:val="24"/>
                <w:szCs w:val="24"/>
              </w:rPr>
              <w:t>采购代理机构：</w:t>
            </w:r>
            <w:r>
              <w:rPr>
                <w:rFonts w:hint="eastAsia" w:ascii="宋体" w:hAnsi="宋体" w:eastAsia="宋体" w:cs="宋体"/>
                <w:spacing w:val="-1"/>
                <w:sz w:val="24"/>
                <w:szCs w:val="24"/>
                <w:lang w:eastAsia="zh-CN"/>
              </w:rPr>
              <w:t>陕西国慧智联项目管理有限公司</w:t>
            </w:r>
          </w:p>
          <w:p w14:paraId="67526AF5">
            <w:pPr>
              <w:spacing w:before="184" w:line="219" w:lineRule="auto"/>
              <w:ind w:left="28"/>
              <w:rPr>
                <w:rFonts w:hint="eastAsia" w:ascii="宋体" w:hAnsi="宋体" w:eastAsia="宋体" w:cs="宋体"/>
                <w:sz w:val="24"/>
                <w:szCs w:val="24"/>
                <w:lang w:eastAsia="zh-CN"/>
              </w:rPr>
            </w:pPr>
            <w:r>
              <w:rPr>
                <w:rFonts w:ascii="宋体" w:hAnsi="宋体" w:eastAsia="宋体" w:cs="宋体"/>
                <w:spacing w:val="-4"/>
                <w:sz w:val="24"/>
                <w:szCs w:val="24"/>
              </w:rPr>
              <w:t>地址：</w:t>
            </w:r>
            <w:r>
              <w:rPr>
                <w:rFonts w:hint="eastAsia" w:ascii="宋体" w:hAnsi="宋体" w:eastAsia="宋体" w:cs="宋体"/>
                <w:spacing w:val="-4"/>
                <w:sz w:val="24"/>
                <w:szCs w:val="24"/>
                <w:lang w:eastAsia="zh-CN"/>
              </w:rPr>
              <w:t>陕西省延安市宝塔区枣园路枣园大道7号商业楼三楼</w:t>
            </w:r>
          </w:p>
          <w:p w14:paraId="0A3863F8">
            <w:pPr>
              <w:spacing w:before="183" w:line="219" w:lineRule="auto"/>
              <w:ind w:left="46"/>
              <w:rPr>
                <w:rFonts w:ascii="宋体" w:hAnsi="宋体" w:eastAsia="宋体" w:cs="宋体"/>
                <w:sz w:val="24"/>
                <w:szCs w:val="24"/>
              </w:rPr>
            </w:pPr>
            <w:r>
              <w:rPr>
                <w:rFonts w:ascii="宋体" w:hAnsi="宋体" w:eastAsia="宋体" w:cs="宋体"/>
                <w:spacing w:val="-4"/>
                <w:sz w:val="24"/>
                <w:szCs w:val="24"/>
              </w:rPr>
              <w:t>邮编：71</w:t>
            </w:r>
            <w:r>
              <w:rPr>
                <w:rFonts w:hint="eastAsia" w:ascii="宋体" w:hAnsi="宋体" w:eastAsia="宋体" w:cs="宋体"/>
                <w:spacing w:val="-4"/>
                <w:sz w:val="24"/>
                <w:szCs w:val="24"/>
                <w:lang w:val="en-US" w:eastAsia="zh-CN"/>
              </w:rPr>
              <w:t>6</w:t>
            </w:r>
            <w:r>
              <w:rPr>
                <w:rFonts w:ascii="宋体" w:hAnsi="宋体" w:eastAsia="宋体" w:cs="宋体"/>
                <w:spacing w:val="-4"/>
                <w:sz w:val="24"/>
                <w:szCs w:val="24"/>
              </w:rPr>
              <w:t>000</w:t>
            </w:r>
          </w:p>
          <w:p w14:paraId="126D3233">
            <w:pPr>
              <w:spacing w:before="183" w:line="221" w:lineRule="auto"/>
              <w:ind w:left="57"/>
              <w:rPr>
                <w:rFonts w:hint="eastAsia" w:ascii="宋体" w:hAnsi="宋体" w:eastAsia="宋体" w:cs="宋体"/>
                <w:sz w:val="24"/>
                <w:szCs w:val="24"/>
                <w:lang w:eastAsia="zh-CN"/>
              </w:rPr>
            </w:pPr>
            <w:r>
              <w:rPr>
                <w:rFonts w:ascii="宋体" w:hAnsi="宋体" w:eastAsia="宋体" w:cs="宋体"/>
                <w:spacing w:val="-3"/>
                <w:sz w:val="24"/>
                <w:szCs w:val="24"/>
              </w:rPr>
              <w:t>电话：</w:t>
            </w:r>
            <w:r>
              <w:rPr>
                <w:rFonts w:hint="eastAsia" w:ascii="宋体" w:hAnsi="宋体" w:eastAsia="宋体" w:cs="宋体"/>
                <w:spacing w:val="-3"/>
                <w:sz w:val="24"/>
                <w:szCs w:val="24"/>
                <w:lang w:eastAsia="zh-CN"/>
              </w:rPr>
              <w:t>13359286419</w:t>
            </w:r>
          </w:p>
        </w:tc>
      </w:tr>
      <w:tr w14:paraId="42248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98" w:type="dxa"/>
            <w:vAlign w:val="top"/>
          </w:tcPr>
          <w:p w14:paraId="332F9E0E">
            <w:pPr>
              <w:spacing w:before="169" w:line="241" w:lineRule="auto"/>
              <w:ind w:left="245"/>
              <w:rPr>
                <w:rFonts w:ascii="宋体" w:hAnsi="宋体" w:eastAsia="宋体" w:cs="宋体"/>
                <w:sz w:val="24"/>
                <w:szCs w:val="24"/>
              </w:rPr>
            </w:pPr>
            <w:r>
              <w:rPr>
                <w:rFonts w:ascii="宋体" w:hAnsi="宋体" w:eastAsia="宋体" w:cs="宋体"/>
                <w:sz w:val="24"/>
                <w:szCs w:val="24"/>
              </w:rPr>
              <w:t>2</w:t>
            </w:r>
          </w:p>
        </w:tc>
        <w:tc>
          <w:tcPr>
            <w:tcW w:w="950" w:type="dxa"/>
            <w:vAlign w:val="top"/>
          </w:tcPr>
          <w:p w14:paraId="1542C932">
            <w:pPr>
              <w:spacing w:before="168" w:line="239" w:lineRule="auto"/>
              <w:ind w:left="299"/>
              <w:rPr>
                <w:rFonts w:ascii="宋体" w:hAnsi="宋体" w:eastAsia="宋体" w:cs="宋体"/>
                <w:sz w:val="24"/>
                <w:szCs w:val="24"/>
              </w:rPr>
            </w:pPr>
            <w:r>
              <w:rPr>
                <w:rFonts w:ascii="宋体" w:hAnsi="宋体" w:eastAsia="宋体" w:cs="宋体"/>
                <w:spacing w:val="-5"/>
                <w:sz w:val="24"/>
                <w:szCs w:val="24"/>
              </w:rPr>
              <w:t>3.6</w:t>
            </w:r>
          </w:p>
        </w:tc>
        <w:tc>
          <w:tcPr>
            <w:tcW w:w="7353" w:type="dxa"/>
            <w:vAlign w:val="top"/>
          </w:tcPr>
          <w:p w14:paraId="6637823C">
            <w:pPr>
              <w:spacing w:before="168" w:line="219" w:lineRule="auto"/>
              <w:ind w:left="29"/>
              <w:rPr>
                <w:rFonts w:ascii="宋体" w:hAnsi="宋体" w:eastAsia="宋体" w:cs="宋体"/>
                <w:sz w:val="24"/>
                <w:szCs w:val="24"/>
              </w:rPr>
            </w:pPr>
            <w:r>
              <w:rPr>
                <w:rFonts w:ascii="宋体" w:hAnsi="宋体" w:eastAsia="宋体" w:cs="宋体"/>
                <w:spacing w:val="-1"/>
                <w:sz w:val="24"/>
                <w:szCs w:val="24"/>
              </w:rPr>
              <w:t>本项目不接受联合体磋商。</w:t>
            </w:r>
          </w:p>
        </w:tc>
      </w:tr>
      <w:tr w14:paraId="3A530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598" w:type="dxa"/>
            <w:vAlign w:val="top"/>
          </w:tcPr>
          <w:p w14:paraId="46BD6DC3">
            <w:pPr>
              <w:spacing w:before="216"/>
              <w:ind w:left="247"/>
              <w:rPr>
                <w:rFonts w:ascii="宋体" w:hAnsi="宋体" w:eastAsia="宋体" w:cs="宋体"/>
                <w:sz w:val="24"/>
                <w:szCs w:val="24"/>
              </w:rPr>
            </w:pPr>
            <w:r>
              <w:rPr>
                <w:rFonts w:ascii="宋体" w:hAnsi="宋体" w:eastAsia="宋体" w:cs="宋体"/>
                <w:sz w:val="24"/>
                <w:szCs w:val="24"/>
              </w:rPr>
              <w:t>3</w:t>
            </w:r>
          </w:p>
        </w:tc>
        <w:tc>
          <w:tcPr>
            <w:tcW w:w="950" w:type="dxa"/>
            <w:vAlign w:val="top"/>
          </w:tcPr>
          <w:p w14:paraId="4D6869CB">
            <w:pPr>
              <w:spacing w:before="216" w:line="239" w:lineRule="auto"/>
              <w:ind w:left="295"/>
              <w:rPr>
                <w:rFonts w:ascii="宋体" w:hAnsi="宋体" w:eastAsia="宋体" w:cs="宋体"/>
                <w:sz w:val="24"/>
                <w:szCs w:val="24"/>
              </w:rPr>
            </w:pPr>
            <w:r>
              <w:rPr>
                <w:rFonts w:ascii="宋体" w:hAnsi="宋体" w:eastAsia="宋体" w:cs="宋体"/>
                <w:spacing w:val="-4"/>
                <w:sz w:val="24"/>
                <w:szCs w:val="24"/>
              </w:rPr>
              <w:t>9.2</w:t>
            </w:r>
          </w:p>
        </w:tc>
        <w:tc>
          <w:tcPr>
            <w:tcW w:w="7353" w:type="dxa"/>
            <w:vAlign w:val="top"/>
          </w:tcPr>
          <w:p w14:paraId="1E90F4B3">
            <w:pPr>
              <w:spacing w:before="216" w:line="219" w:lineRule="auto"/>
              <w:ind w:left="32"/>
              <w:rPr>
                <w:rFonts w:ascii="宋体" w:hAnsi="宋体" w:eastAsia="宋体" w:cs="宋体"/>
                <w:sz w:val="24"/>
                <w:szCs w:val="24"/>
              </w:rPr>
            </w:pPr>
            <w:r>
              <w:rPr>
                <w:rFonts w:ascii="宋体" w:hAnsi="宋体" w:eastAsia="宋体" w:cs="宋体"/>
                <w:spacing w:val="-2"/>
                <w:sz w:val="24"/>
                <w:szCs w:val="24"/>
              </w:rPr>
              <w:t>不允许提供备选方案。</w:t>
            </w:r>
          </w:p>
        </w:tc>
      </w:tr>
      <w:tr w14:paraId="597D8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598" w:type="dxa"/>
            <w:vAlign w:val="top"/>
          </w:tcPr>
          <w:p w14:paraId="40245ED7">
            <w:pPr>
              <w:pStyle w:val="14"/>
              <w:spacing w:line="252" w:lineRule="auto"/>
            </w:pPr>
          </w:p>
          <w:p w14:paraId="0193C4E2">
            <w:pPr>
              <w:pStyle w:val="14"/>
              <w:spacing w:line="252" w:lineRule="auto"/>
            </w:pPr>
          </w:p>
          <w:p w14:paraId="5121BABD">
            <w:pPr>
              <w:spacing w:before="78" w:line="241" w:lineRule="auto"/>
              <w:ind w:left="241"/>
              <w:rPr>
                <w:rFonts w:ascii="宋体" w:hAnsi="宋体" w:eastAsia="宋体" w:cs="宋体"/>
                <w:sz w:val="24"/>
                <w:szCs w:val="24"/>
              </w:rPr>
            </w:pPr>
            <w:r>
              <w:rPr>
                <w:rFonts w:ascii="宋体" w:hAnsi="宋体" w:eastAsia="宋体" w:cs="宋体"/>
                <w:sz w:val="24"/>
                <w:szCs w:val="24"/>
              </w:rPr>
              <w:t>4</w:t>
            </w:r>
          </w:p>
        </w:tc>
        <w:tc>
          <w:tcPr>
            <w:tcW w:w="950" w:type="dxa"/>
            <w:vAlign w:val="top"/>
          </w:tcPr>
          <w:p w14:paraId="63EDF33B">
            <w:pPr>
              <w:pStyle w:val="14"/>
              <w:spacing w:line="251" w:lineRule="auto"/>
            </w:pPr>
          </w:p>
          <w:p w14:paraId="79CDBCBC">
            <w:pPr>
              <w:pStyle w:val="14"/>
              <w:spacing w:line="252" w:lineRule="auto"/>
            </w:pPr>
          </w:p>
          <w:p w14:paraId="62D5C994">
            <w:pPr>
              <w:spacing w:before="78" w:line="239" w:lineRule="auto"/>
              <w:ind w:left="295"/>
              <w:rPr>
                <w:rFonts w:ascii="宋体" w:hAnsi="宋体" w:eastAsia="宋体" w:cs="宋体"/>
                <w:sz w:val="24"/>
                <w:szCs w:val="24"/>
              </w:rPr>
            </w:pPr>
            <w:r>
              <w:rPr>
                <w:rFonts w:ascii="宋体" w:hAnsi="宋体" w:eastAsia="宋体" w:cs="宋体"/>
                <w:spacing w:val="-4"/>
                <w:sz w:val="24"/>
                <w:szCs w:val="24"/>
              </w:rPr>
              <w:t>9.3</w:t>
            </w:r>
          </w:p>
        </w:tc>
        <w:tc>
          <w:tcPr>
            <w:tcW w:w="7353" w:type="dxa"/>
            <w:vAlign w:val="top"/>
          </w:tcPr>
          <w:p w14:paraId="6F48C4D5">
            <w:pPr>
              <w:spacing w:before="118" w:line="328" w:lineRule="auto"/>
              <w:ind w:left="29" w:right="25" w:firstLine="480"/>
              <w:jc w:val="both"/>
              <w:rPr>
                <w:rFonts w:ascii="宋体" w:hAnsi="宋体" w:eastAsia="宋体" w:cs="宋体"/>
                <w:sz w:val="24"/>
                <w:szCs w:val="24"/>
              </w:rPr>
            </w:pPr>
            <w:r>
              <w:rPr>
                <w:rFonts w:ascii="宋体" w:hAnsi="宋体" w:eastAsia="宋体" w:cs="宋体"/>
                <w:spacing w:val="2"/>
                <w:sz w:val="24"/>
                <w:szCs w:val="24"/>
              </w:rPr>
              <w:t>本次磋商的最小单元为“项目</w:t>
            </w:r>
            <w:r>
              <w:rPr>
                <w:rFonts w:ascii="宋体" w:hAnsi="宋体" w:eastAsia="宋体" w:cs="宋体"/>
                <w:spacing w:val="-83"/>
                <w:sz w:val="24"/>
                <w:szCs w:val="24"/>
              </w:rPr>
              <w:t xml:space="preserve"> </w:t>
            </w:r>
            <w:r>
              <w:rPr>
                <w:rFonts w:ascii="宋体" w:hAnsi="宋体" w:eastAsia="宋体" w:cs="宋体"/>
                <w:spacing w:val="2"/>
                <w:sz w:val="24"/>
                <w:szCs w:val="24"/>
              </w:rPr>
              <w:t>”，供应商可根据自</w:t>
            </w:r>
            <w:r>
              <w:rPr>
                <w:rFonts w:ascii="宋体" w:hAnsi="宋体" w:eastAsia="宋体" w:cs="宋体"/>
                <w:spacing w:val="1"/>
                <w:sz w:val="24"/>
                <w:szCs w:val="24"/>
              </w:rPr>
              <w:t>身的资质情况</w:t>
            </w:r>
            <w:r>
              <w:rPr>
                <w:rFonts w:ascii="宋体" w:hAnsi="宋体" w:eastAsia="宋体" w:cs="宋体"/>
                <w:sz w:val="24"/>
                <w:szCs w:val="24"/>
              </w:rPr>
              <w:t xml:space="preserve"> </w:t>
            </w:r>
            <w:r>
              <w:rPr>
                <w:rFonts w:ascii="宋体" w:hAnsi="宋体" w:eastAsia="宋体" w:cs="宋体"/>
                <w:spacing w:val="3"/>
                <w:sz w:val="24"/>
                <w:szCs w:val="24"/>
              </w:rPr>
              <w:t>和经营范围对本次项目进行</w:t>
            </w:r>
            <w:r>
              <w:rPr>
                <w:rFonts w:hint="eastAsia" w:ascii="宋体" w:hAnsi="宋体" w:eastAsia="宋体" w:cs="宋体"/>
                <w:spacing w:val="3"/>
                <w:sz w:val="24"/>
                <w:szCs w:val="24"/>
                <w:lang w:val="en-US" w:eastAsia="zh-CN"/>
              </w:rPr>
              <w:t>响应</w:t>
            </w:r>
            <w:r>
              <w:rPr>
                <w:rFonts w:ascii="宋体" w:hAnsi="宋体" w:eastAsia="宋体" w:cs="宋体"/>
                <w:spacing w:val="3"/>
                <w:sz w:val="24"/>
                <w:szCs w:val="24"/>
              </w:rPr>
              <w:t>，不得将其子目再行分解或</w:t>
            </w:r>
            <w:r>
              <w:rPr>
                <w:rFonts w:ascii="宋体" w:hAnsi="宋体" w:eastAsia="宋体" w:cs="宋体"/>
                <w:spacing w:val="2"/>
                <w:sz w:val="24"/>
                <w:szCs w:val="24"/>
              </w:rPr>
              <w:t>只对本次</w:t>
            </w:r>
            <w:r>
              <w:rPr>
                <w:rFonts w:ascii="宋体" w:hAnsi="宋体" w:eastAsia="宋体" w:cs="宋体"/>
                <w:sz w:val="24"/>
                <w:szCs w:val="24"/>
              </w:rPr>
              <w:t xml:space="preserve"> </w:t>
            </w:r>
            <w:r>
              <w:rPr>
                <w:rFonts w:ascii="宋体" w:hAnsi="宋体" w:eastAsia="宋体" w:cs="宋体"/>
                <w:spacing w:val="-1"/>
                <w:sz w:val="24"/>
                <w:szCs w:val="24"/>
              </w:rPr>
              <w:t>项目中的品目进行不完全</w:t>
            </w:r>
            <w:r>
              <w:rPr>
                <w:rFonts w:hint="eastAsia" w:ascii="宋体" w:hAnsi="宋体" w:eastAsia="宋体" w:cs="宋体"/>
                <w:spacing w:val="-1"/>
                <w:sz w:val="24"/>
                <w:szCs w:val="24"/>
                <w:lang w:val="en-US" w:eastAsia="zh-CN"/>
              </w:rPr>
              <w:t>响应</w:t>
            </w:r>
            <w:r>
              <w:rPr>
                <w:rFonts w:ascii="宋体" w:hAnsi="宋体" w:eastAsia="宋体" w:cs="宋体"/>
                <w:spacing w:val="-1"/>
                <w:sz w:val="24"/>
                <w:szCs w:val="24"/>
              </w:rPr>
              <w:t>，任何不完全的响应将会被拒绝。</w:t>
            </w:r>
          </w:p>
        </w:tc>
      </w:tr>
      <w:tr w14:paraId="7D659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1" w:hRule="atLeast"/>
        </w:trPr>
        <w:tc>
          <w:tcPr>
            <w:tcW w:w="598" w:type="dxa"/>
            <w:vAlign w:val="top"/>
          </w:tcPr>
          <w:p w14:paraId="2D0BBBC8">
            <w:pPr>
              <w:pStyle w:val="14"/>
            </w:pPr>
          </w:p>
          <w:p w14:paraId="18A8F503">
            <w:pPr>
              <w:pStyle w:val="14"/>
            </w:pPr>
          </w:p>
          <w:p w14:paraId="5D11408F">
            <w:pPr>
              <w:pStyle w:val="14"/>
            </w:pPr>
          </w:p>
          <w:p w14:paraId="68F0231C">
            <w:pPr>
              <w:pStyle w:val="14"/>
              <w:spacing w:line="241" w:lineRule="auto"/>
            </w:pPr>
          </w:p>
          <w:p w14:paraId="762A7847">
            <w:pPr>
              <w:pStyle w:val="14"/>
              <w:spacing w:line="241" w:lineRule="auto"/>
            </w:pPr>
          </w:p>
          <w:p w14:paraId="4B7123C0">
            <w:pPr>
              <w:spacing w:before="78"/>
              <w:ind w:left="247"/>
              <w:rPr>
                <w:rFonts w:ascii="宋体" w:hAnsi="宋体" w:eastAsia="宋体" w:cs="宋体"/>
                <w:sz w:val="24"/>
                <w:szCs w:val="24"/>
              </w:rPr>
            </w:pPr>
            <w:r>
              <w:rPr>
                <w:rFonts w:ascii="宋体" w:hAnsi="宋体" w:eastAsia="宋体" w:cs="宋体"/>
                <w:sz w:val="24"/>
                <w:szCs w:val="24"/>
              </w:rPr>
              <w:t>5</w:t>
            </w:r>
          </w:p>
        </w:tc>
        <w:tc>
          <w:tcPr>
            <w:tcW w:w="950" w:type="dxa"/>
            <w:vAlign w:val="top"/>
          </w:tcPr>
          <w:p w14:paraId="443F8513">
            <w:pPr>
              <w:pStyle w:val="14"/>
            </w:pPr>
          </w:p>
          <w:p w14:paraId="6915CF31">
            <w:pPr>
              <w:pStyle w:val="14"/>
            </w:pPr>
          </w:p>
          <w:p w14:paraId="04633299">
            <w:pPr>
              <w:pStyle w:val="14"/>
              <w:spacing w:line="241" w:lineRule="auto"/>
            </w:pPr>
          </w:p>
          <w:p w14:paraId="089D15B8">
            <w:pPr>
              <w:pStyle w:val="14"/>
              <w:spacing w:line="241" w:lineRule="auto"/>
            </w:pPr>
          </w:p>
          <w:p w14:paraId="703065A3">
            <w:pPr>
              <w:pStyle w:val="14"/>
              <w:spacing w:line="241" w:lineRule="auto"/>
            </w:pPr>
          </w:p>
          <w:p w14:paraId="77BD22FA">
            <w:pPr>
              <w:spacing w:before="78" w:line="239" w:lineRule="auto"/>
              <w:ind w:left="252"/>
              <w:rPr>
                <w:rFonts w:ascii="宋体" w:hAnsi="宋体" w:eastAsia="宋体" w:cs="宋体"/>
                <w:sz w:val="24"/>
                <w:szCs w:val="24"/>
              </w:rPr>
            </w:pPr>
            <w:r>
              <w:rPr>
                <w:rFonts w:ascii="宋体" w:hAnsi="宋体" w:eastAsia="宋体" w:cs="宋体"/>
                <w:spacing w:val="-7"/>
                <w:sz w:val="24"/>
                <w:szCs w:val="24"/>
              </w:rPr>
              <w:t>11.1</w:t>
            </w:r>
          </w:p>
        </w:tc>
        <w:tc>
          <w:tcPr>
            <w:tcW w:w="7353" w:type="dxa"/>
            <w:vAlign w:val="top"/>
          </w:tcPr>
          <w:p w14:paraId="3753C4F3">
            <w:pPr>
              <w:spacing w:before="117" w:line="360" w:lineRule="auto"/>
              <w:ind w:left="42" w:right="25" w:firstLine="465"/>
              <w:jc w:val="both"/>
              <w:rPr>
                <w:rFonts w:hint="default" w:ascii="宋体" w:hAnsi="宋体" w:eastAsia="宋体" w:cs="宋体"/>
                <w:spacing w:val="3"/>
                <w:sz w:val="24"/>
                <w:szCs w:val="24"/>
                <w:lang w:val="en-US"/>
              </w:rPr>
            </w:pPr>
            <w:r>
              <w:rPr>
                <w:rFonts w:hint="eastAsia" w:ascii="宋体" w:hAnsi="宋体" w:eastAsia="宋体" w:cs="宋体"/>
                <w:spacing w:val="3"/>
                <w:sz w:val="24"/>
                <w:szCs w:val="24"/>
                <w:lang w:val="en-US" w:eastAsia="zh-CN"/>
              </w:rPr>
              <w:t>采购限价：（肆拾万零贰仟伍佰元整）402500.00元。</w:t>
            </w:r>
          </w:p>
          <w:p w14:paraId="1D79F7C3">
            <w:pPr>
              <w:spacing w:before="117" w:line="360" w:lineRule="auto"/>
              <w:ind w:left="42" w:right="25" w:firstLine="465"/>
              <w:jc w:val="both"/>
              <w:rPr>
                <w:rFonts w:hint="default" w:ascii="宋体" w:hAnsi="宋体" w:eastAsia="宋体" w:cs="宋体"/>
                <w:sz w:val="24"/>
                <w:szCs w:val="24"/>
                <w:lang w:val="en-US" w:eastAsia="zh-CN"/>
              </w:rPr>
            </w:pPr>
            <w:r>
              <w:rPr>
                <w:rFonts w:ascii="宋体" w:hAnsi="宋体" w:eastAsia="宋体" w:cs="宋体"/>
                <w:spacing w:val="3"/>
                <w:sz w:val="24"/>
                <w:szCs w:val="24"/>
              </w:rPr>
              <w:t>磋商报价：是供应商为完成本项目要求的全部</w:t>
            </w:r>
            <w:r>
              <w:rPr>
                <w:rFonts w:hint="eastAsia" w:ascii="宋体" w:hAnsi="宋体" w:eastAsia="宋体" w:cs="宋体"/>
                <w:spacing w:val="3"/>
                <w:sz w:val="24"/>
                <w:szCs w:val="24"/>
                <w:lang w:val="en-US" w:eastAsia="zh-CN"/>
              </w:rPr>
              <w:t>货物</w:t>
            </w:r>
            <w:r>
              <w:rPr>
                <w:rFonts w:ascii="宋体" w:hAnsi="宋体" w:eastAsia="宋体" w:cs="宋体"/>
                <w:spacing w:val="3"/>
                <w:sz w:val="24"/>
                <w:szCs w:val="24"/>
              </w:rPr>
              <w:t>内容最终价格</w:t>
            </w:r>
            <w:r>
              <w:rPr>
                <w:rFonts w:ascii="宋体" w:hAnsi="宋体" w:eastAsia="宋体" w:cs="宋体"/>
                <w:spacing w:val="4"/>
                <w:sz w:val="24"/>
                <w:szCs w:val="24"/>
              </w:rPr>
              <w:t xml:space="preserve"> </w:t>
            </w:r>
            <w:r>
              <w:rPr>
                <w:rFonts w:ascii="宋体" w:hAnsi="宋体" w:eastAsia="宋体" w:cs="宋体"/>
                <w:spacing w:val="2"/>
                <w:sz w:val="24"/>
                <w:szCs w:val="24"/>
              </w:rPr>
              <w:t>的体现，包括但不限于</w:t>
            </w:r>
            <w:r>
              <w:rPr>
                <w:rFonts w:hint="eastAsia" w:ascii="宋体" w:hAnsi="宋体" w:eastAsia="宋体" w:cs="宋体"/>
                <w:spacing w:val="2"/>
                <w:sz w:val="24"/>
                <w:szCs w:val="24"/>
                <w:lang w:val="en-US" w:eastAsia="zh-CN"/>
              </w:rPr>
              <w:t>设备费、运输</w:t>
            </w:r>
            <w:r>
              <w:rPr>
                <w:rFonts w:ascii="宋体" w:hAnsi="宋体" w:eastAsia="宋体" w:cs="宋体"/>
                <w:spacing w:val="2"/>
                <w:sz w:val="24"/>
                <w:szCs w:val="24"/>
              </w:rPr>
              <w:t>费、</w:t>
            </w:r>
            <w:r>
              <w:rPr>
                <w:rFonts w:hint="eastAsia" w:ascii="宋体" w:hAnsi="宋体" w:eastAsia="宋体" w:cs="宋体"/>
                <w:spacing w:val="2"/>
                <w:sz w:val="24"/>
                <w:szCs w:val="24"/>
                <w:lang w:val="en-US" w:eastAsia="zh-CN"/>
              </w:rPr>
              <w:t>保险</w:t>
            </w:r>
            <w:r>
              <w:rPr>
                <w:rFonts w:ascii="宋体" w:hAnsi="宋体" w:eastAsia="宋体" w:cs="宋体"/>
                <w:spacing w:val="2"/>
                <w:sz w:val="24"/>
                <w:szCs w:val="24"/>
              </w:rPr>
              <w:t>、</w:t>
            </w:r>
            <w:r>
              <w:rPr>
                <w:rFonts w:ascii="宋体" w:hAnsi="宋体" w:eastAsia="宋体" w:cs="宋体"/>
                <w:spacing w:val="-1"/>
                <w:sz w:val="24"/>
                <w:szCs w:val="24"/>
              </w:rPr>
              <w:t>税金等其他一切相关费</w:t>
            </w:r>
            <w:r>
              <w:rPr>
                <w:rFonts w:ascii="宋体" w:hAnsi="宋体" w:eastAsia="宋体" w:cs="宋体"/>
                <w:spacing w:val="-2"/>
                <w:sz w:val="24"/>
                <w:szCs w:val="24"/>
              </w:rPr>
              <w:t>用</w:t>
            </w:r>
            <w:r>
              <w:rPr>
                <w:rFonts w:hint="eastAsia" w:ascii="宋体" w:hAnsi="宋体" w:eastAsia="宋体" w:cs="宋体"/>
                <w:spacing w:val="-2"/>
                <w:sz w:val="24"/>
                <w:szCs w:val="24"/>
                <w:lang w:eastAsia="zh-CN"/>
              </w:rPr>
              <w:t>。</w:t>
            </w:r>
          </w:p>
          <w:p w14:paraId="05AFA91A">
            <w:pPr>
              <w:spacing w:line="328" w:lineRule="auto"/>
              <w:ind w:left="30" w:right="25" w:firstLine="478"/>
              <w:jc w:val="both"/>
              <w:rPr>
                <w:rFonts w:ascii="宋体" w:hAnsi="宋体" w:eastAsia="宋体" w:cs="宋体"/>
                <w:sz w:val="24"/>
                <w:szCs w:val="24"/>
              </w:rPr>
            </w:pPr>
            <w:r>
              <w:rPr>
                <w:rFonts w:ascii="宋体" w:hAnsi="宋体" w:eastAsia="宋体" w:cs="宋体"/>
                <w:spacing w:val="3"/>
                <w:sz w:val="24"/>
                <w:szCs w:val="24"/>
              </w:rPr>
              <w:t>供应商所报的价格应考虑到可能发生的所有与完成本项目相关</w:t>
            </w:r>
            <w:r>
              <w:rPr>
                <w:rFonts w:hint="eastAsia" w:ascii="宋体" w:hAnsi="宋体" w:eastAsia="宋体" w:cs="宋体"/>
                <w:spacing w:val="3"/>
                <w:sz w:val="24"/>
                <w:szCs w:val="24"/>
                <w:lang w:val="en-US" w:eastAsia="zh-CN"/>
              </w:rPr>
              <w:t>货物</w:t>
            </w:r>
            <w:r>
              <w:rPr>
                <w:rFonts w:ascii="宋体" w:hAnsi="宋体" w:eastAsia="宋体" w:cs="宋体"/>
                <w:spacing w:val="3"/>
                <w:sz w:val="24"/>
                <w:szCs w:val="24"/>
              </w:rPr>
              <w:t>及履行合同义务有关的一切费用，任何有选择的报价将</w:t>
            </w:r>
            <w:r>
              <w:rPr>
                <w:rFonts w:ascii="宋体" w:hAnsi="宋体" w:eastAsia="宋体" w:cs="宋体"/>
                <w:spacing w:val="2"/>
                <w:sz w:val="24"/>
                <w:szCs w:val="24"/>
              </w:rPr>
              <w:t>不予接受，</w:t>
            </w:r>
            <w:r>
              <w:rPr>
                <w:rFonts w:ascii="宋体" w:hAnsi="宋体" w:eastAsia="宋体" w:cs="宋体"/>
                <w:sz w:val="24"/>
                <w:szCs w:val="24"/>
              </w:rPr>
              <w:t xml:space="preserve"> </w:t>
            </w:r>
            <w:r>
              <w:rPr>
                <w:rFonts w:ascii="宋体" w:hAnsi="宋体" w:eastAsia="宋体" w:cs="宋体"/>
                <w:spacing w:val="-2"/>
                <w:sz w:val="24"/>
                <w:szCs w:val="24"/>
              </w:rPr>
              <w:t>按无效磋商处理。</w:t>
            </w:r>
          </w:p>
        </w:tc>
      </w:tr>
      <w:tr w14:paraId="240D9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98" w:type="dxa"/>
            <w:vAlign w:val="top"/>
          </w:tcPr>
          <w:p w14:paraId="2F261181">
            <w:pPr>
              <w:pStyle w:val="14"/>
              <w:spacing w:line="271" w:lineRule="auto"/>
            </w:pPr>
          </w:p>
          <w:p w14:paraId="19DB5801">
            <w:pPr>
              <w:pStyle w:val="14"/>
              <w:spacing w:line="271" w:lineRule="auto"/>
            </w:pPr>
          </w:p>
          <w:p w14:paraId="10202B2A">
            <w:pPr>
              <w:pStyle w:val="14"/>
              <w:spacing w:line="271" w:lineRule="auto"/>
            </w:pPr>
          </w:p>
          <w:p w14:paraId="603C147D">
            <w:pPr>
              <w:pStyle w:val="14"/>
              <w:spacing w:line="271" w:lineRule="auto"/>
            </w:pPr>
          </w:p>
          <w:p w14:paraId="0E6D078C">
            <w:pPr>
              <w:pStyle w:val="14"/>
              <w:spacing w:line="272" w:lineRule="auto"/>
            </w:pPr>
          </w:p>
          <w:p w14:paraId="71491C30">
            <w:pPr>
              <w:pStyle w:val="14"/>
              <w:spacing w:line="272" w:lineRule="auto"/>
            </w:pPr>
          </w:p>
          <w:p w14:paraId="1DA09FA2">
            <w:pPr>
              <w:pStyle w:val="14"/>
              <w:spacing w:line="272" w:lineRule="auto"/>
            </w:pPr>
          </w:p>
          <w:p w14:paraId="0893EDBE">
            <w:pPr>
              <w:spacing w:before="78"/>
              <w:ind w:left="244"/>
              <w:rPr>
                <w:rFonts w:ascii="宋体" w:hAnsi="宋体" w:eastAsia="宋体" w:cs="宋体"/>
                <w:sz w:val="24"/>
                <w:szCs w:val="24"/>
              </w:rPr>
            </w:pPr>
            <w:r>
              <w:rPr>
                <w:rFonts w:ascii="宋体" w:hAnsi="宋体" w:eastAsia="宋体" w:cs="宋体"/>
                <w:sz w:val="24"/>
                <w:szCs w:val="24"/>
              </w:rPr>
              <w:t>6</w:t>
            </w:r>
          </w:p>
        </w:tc>
        <w:tc>
          <w:tcPr>
            <w:tcW w:w="950" w:type="dxa"/>
            <w:vAlign w:val="top"/>
          </w:tcPr>
          <w:p w14:paraId="142156D9">
            <w:pPr>
              <w:pStyle w:val="14"/>
              <w:spacing w:line="271" w:lineRule="auto"/>
            </w:pPr>
          </w:p>
          <w:p w14:paraId="7CC140AE">
            <w:pPr>
              <w:pStyle w:val="14"/>
              <w:spacing w:line="271" w:lineRule="auto"/>
            </w:pPr>
          </w:p>
          <w:p w14:paraId="190B4FDD">
            <w:pPr>
              <w:pStyle w:val="14"/>
              <w:spacing w:line="271" w:lineRule="auto"/>
            </w:pPr>
          </w:p>
          <w:p w14:paraId="7C409A0D">
            <w:pPr>
              <w:pStyle w:val="14"/>
              <w:spacing w:line="272" w:lineRule="auto"/>
            </w:pPr>
          </w:p>
          <w:p w14:paraId="191AFA16">
            <w:pPr>
              <w:pStyle w:val="14"/>
              <w:spacing w:line="272" w:lineRule="auto"/>
            </w:pPr>
          </w:p>
          <w:p w14:paraId="143206C2">
            <w:pPr>
              <w:pStyle w:val="14"/>
              <w:spacing w:line="272" w:lineRule="auto"/>
            </w:pPr>
          </w:p>
          <w:p w14:paraId="0C0C3E5E">
            <w:pPr>
              <w:pStyle w:val="14"/>
              <w:spacing w:line="272" w:lineRule="auto"/>
            </w:pPr>
          </w:p>
          <w:p w14:paraId="5B505755">
            <w:pPr>
              <w:spacing w:before="78" w:line="239" w:lineRule="auto"/>
              <w:ind w:left="252"/>
              <w:rPr>
                <w:rFonts w:ascii="宋体" w:hAnsi="宋体" w:eastAsia="宋体" w:cs="宋体"/>
                <w:sz w:val="24"/>
                <w:szCs w:val="24"/>
              </w:rPr>
            </w:pPr>
            <w:r>
              <w:rPr>
                <w:rFonts w:ascii="宋体" w:hAnsi="宋体" w:eastAsia="宋体" w:cs="宋体"/>
                <w:spacing w:val="-7"/>
                <w:sz w:val="24"/>
                <w:szCs w:val="24"/>
              </w:rPr>
              <w:t>12.1</w:t>
            </w:r>
          </w:p>
        </w:tc>
        <w:tc>
          <w:tcPr>
            <w:tcW w:w="7353" w:type="dxa"/>
            <w:vAlign w:val="top"/>
          </w:tcPr>
          <w:p w14:paraId="6CB20F38">
            <w:pPr>
              <w:spacing w:before="119" w:line="219" w:lineRule="auto"/>
              <w:ind w:left="28"/>
              <w:rPr>
                <w:rFonts w:ascii="宋体" w:hAnsi="宋体" w:eastAsia="宋体" w:cs="宋体"/>
                <w:sz w:val="24"/>
                <w:szCs w:val="24"/>
              </w:rPr>
            </w:pPr>
            <w:r>
              <w:rPr>
                <w:rFonts w:ascii="宋体" w:hAnsi="宋体" w:eastAsia="宋体" w:cs="宋体"/>
                <w:spacing w:val="-2"/>
                <w:sz w:val="24"/>
                <w:szCs w:val="24"/>
              </w:rPr>
              <w:t>特定资格证明文件：</w:t>
            </w:r>
          </w:p>
          <w:p w14:paraId="0F45332A">
            <w:pPr>
              <w:numPr>
                <w:ilvl w:val="0"/>
                <w:numId w:val="0"/>
              </w:numPr>
              <w:bidi w:val="0"/>
              <w:spacing w:line="360" w:lineRule="auto"/>
              <w:ind w:leftChars="0"/>
              <w:rPr>
                <w:sz w:val="24"/>
                <w:szCs w:val="24"/>
              </w:rPr>
            </w:pPr>
            <w:r>
              <w:rPr>
                <w:rFonts w:hint="eastAsia" w:eastAsia="宋体"/>
                <w:sz w:val="24"/>
                <w:szCs w:val="24"/>
                <w:lang w:val="en-US" w:eastAsia="zh-CN"/>
              </w:rPr>
              <w:t>1、</w:t>
            </w:r>
            <w:r>
              <w:rPr>
                <w:rFonts w:hint="eastAsia"/>
                <w:sz w:val="24"/>
                <w:szCs w:val="24"/>
              </w:rPr>
              <w:t>供应商具有独立承担民事责任能力的法人或其他组织或自然人，提供合法有效的统一社会信用代码营业执照（事业单位提供事业单位法人证书，自然人应提供身份证）；</w:t>
            </w:r>
          </w:p>
          <w:p w14:paraId="1252D901">
            <w:pPr>
              <w:numPr>
                <w:ilvl w:val="0"/>
                <w:numId w:val="0"/>
              </w:numPr>
              <w:bidi w:val="0"/>
              <w:spacing w:line="360" w:lineRule="auto"/>
              <w:ind w:leftChars="0"/>
              <w:rPr>
                <w:sz w:val="24"/>
                <w:szCs w:val="24"/>
              </w:rPr>
            </w:pPr>
            <w:r>
              <w:rPr>
                <w:rFonts w:hint="eastAsia" w:eastAsia="宋体"/>
                <w:sz w:val="24"/>
                <w:szCs w:val="24"/>
                <w:lang w:val="en-US" w:eastAsia="zh-CN"/>
              </w:rPr>
              <w:t>2、</w:t>
            </w:r>
            <w:r>
              <w:rPr>
                <w:rFonts w:hint="eastAsia"/>
                <w:sz w:val="24"/>
                <w:szCs w:val="24"/>
              </w:rPr>
              <w:t>法定代表人参加的须出示身份证复印件；法定代表人授权他人参加的须提供法定代表人授权委托书及法人身份证复印件和被授权人身份证复印件；</w:t>
            </w:r>
            <w:r>
              <w:rPr>
                <w:rFonts w:hint="eastAsia"/>
                <w:sz w:val="24"/>
                <w:szCs w:val="24"/>
              </w:rPr>
              <w:br w:type="textWrapping"/>
            </w:r>
            <w:r>
              <w:rPr>
                <w:rFonts w:hint="eastAsia" w:eastAsia="宋体"/>
                <w:sz w:val="24"/>
                <w:szCs w:val="24"/>
                <w:lang w:val="en-US" w:eastAsia="zh-CN"/>
              </w:rPr>
              <w:t>3、</w:t>
            </w:r>
            <w:r>
              <w:rPr>
                <w:rFonts w:hint="eastAsia"/>
                <w:sz w:val="24"/>
                <w:szCs w:val="24"/>
              </w:rPr>
              <w:t>供应商提供车辆须是列入国家发委或工信部发布的《道路机动车辆生产企业及产品公告》；</w:t>
            </w:r>
          </w:p>
          <w:p w14:paraId="221F9C56">
            <w:pPr>
              <w:numPr>
                <w:ilvl w:val="0"/>
                <w:numId w:val="0"/>
              </w:numPr>
              <w:bidi w:val="0"/>
              <w:spacing w:line="360" w:lineRule="auto"/>
              <w:ind w:leftChars="0"/>
              <w:rPr>
                <w:rFonts w:hint="eastAsia"/>
                <w:sz w:val="24"/>
                <w:szCs w:val="24"/>
              </w:rPr>
            </w:pPr>
            <w:r>
              <w:rPr>
                <w:rFonts w:hint="eastAsia" w:eastAsia="宋体"/>
                <w:sz w:val="24"/>
                <w:szCs w:val="24"/>
                <w:lang w:val="en-US" w:eastAsia="zh-CN"/>
              </w:rPr>
              <w:t>4、</w:t>
            </w:r>
            <w:r>
              <w:rPr>
                <w:rFonts w:hint="eastAsia"/>
                <w:sz w:val="24"/>
                <w:szCs w:val="24"/>
              </w:rPr>
              <w:t>提供响应文件递交截止日前一年内已缴存的至少一个月的社会保障资金缴存单据或社保机构开具的社会保险参保缴费情况证明，依法不需要缴纳社会保障资金的单位应提供相关证明材料；</w:t>
            </w:r>
            <w:r>
              <w:rPr>
                <w:rFonts w:hint="eastAsia"/>
                <w:sz w:val="24"/>
                <w:szCs w:val="24"/>
              </w:rPr>
              <w:br w:type="textWrapping"/>
            </w:r>
            <w:r>
              <w:rPr>
                <w:rFonts w:hint="eastAsia" w:eastAsia="宋体"/>
                <w:sz w:val="24"/>
                <w:szCs w:val="24"/>
                <w:lang w:val="en-US" w:eastAsia="zh-CN"/>
              </w:rPr>
              <w:t>5、</w:t>
            </w:r>
            <w:r>
              <w:rPr>
                <w:rFonts w:hint="eastAsia"/>
                <w:sz w:val="24"/>
                <w:szCs w:val="24"/>
              </w:rPr>
              <w:t>提供响应文件递交截止日前一年内已缴纳的至少一个月的纳税证明或完税证明或无欠税证明，依法免税的单位应提供相关证明材料； </w:t>
            </w:r>
            <w:r>
              <w:rPr>
                <w:rFonts w:hint="eastAsia"/>
                <w:sz w:val="24"/>
                <w:szCs w:val="24"/>
              </w:rPr>
              <w:br w:type="textWrapping"/>
            </w:r>
            <w:r>
              <w:rPr>
                <w:rFonts w:hint="eastAsia" w:eastAsia="宋体"/>
                <w:sz w:val="24"/>
                <w:szCs w:val="24"/>
                <w:lang w:val="en-US" w:eastAsia="zh-CN"/>
              </w:rPr>
              <w:t>6、</w:t>
            </w:r>
            <w:r>
              <w:rPr>
                <w:rFonts w:hint="eastAsia"/>
                <w:sz w:val="24"/>
                <w:szCs w:val="24"/>
              </w:rPr>
              <w:t>提供具有财务审计资质的单位出具2024年度或2025年度的财务报告（成立时间至提交响应文件截止时间不足一年的可提供成立后任意时段的资产负债表）或响应文件递交截止日前三个月内银行出具的资信证明； </w:t>
            </w:r>
            <w:r>
              <w:rPr>
                <w:rFonts w:hint="eastAsia"/>
                <w:sz w:val="24"/>
                <w:szCs w:val="24"/>
              </w:rPr>
              <w:br w:type="textWrapping"/>
            </w:r>
            <w:r>
              <w:rPr>
                <w:rFonts w:hint="eastAsia" w:eastAsia="宋体"/>
                <w:sz w:val="24"/>
                <w:szCs w:val="24"/>
                <w:lang w:val="en-US" w:eastAsia="zh-CN"/>
              </w:rPr>
              <w:t>7、</w:t>
            </w:r>
            <w:r>
              <w:rPr>
                <w:rFonts w:hint="eastAsia"/>
                <w:sz w:val="24"/>
                <w:szCs w:val="24"/>
              </w:rPr>
              <w:t>提供参加政府采购活动近三年内在经营活动中没有重大违法记录的书面声明； </w:t>
            </w:r>
            <w:r>
              <w:rPr>
                <w:rFonts w:hint="eastAsia"/>
                <w:sz w:val="24"/>
                <w:szCs w:val="24"/>
              </w:rPr>
              <w:br w:type="textWrapping"/>
            </w:r>
            <w:r>
              <w:rPr>
                <w:rFonts w:hint="eastAsia" w:eastAsia="宋体"/>
                <w:sz w:val="24"/>
                <w:szCs w:val="24"/>
                <w:lang w:val="en-US" w:eastAsia="zh-CN"/>
              </w:rPr>
              <w:t>8、</w:t>
            </w:r>
            <w:r>
              <w:rPr>
                <w:rFonts w:hint="eastAsia"/>
                <w:sz w:val="24"/>
                <w:szCs w:val="24"/>
              </w:rPr>
              <w:t>提供具有履行合同所必需的设备和专业技术能力(提供承诺)；</w:t>
            </w:r>
            <w:r>
              <w:rPr>
                <w:rFonts w:hint="eastAsia"/>
                <w:sz w:val="24"/>
                <w:szCs w:val="24"/>
              </w:rPr>
              <w:br w:type="textWrapping"/>
            </w:r>
            <w:r>
              <w:rPr>
                <w:rFonts w:hint="eastAsia" w:eastAsia="宋体"/>
                <w:sz w:val="24"/>
                <w:szCs w:val="24"/>
                <w:lang w:val="en-US" w:eastAsia="zh-CN"/>
              </w:rPr>
              <w:t>9、</w:t>
            </w:r>
            <w:r>
              <w:rPr>
                <w:rFonts w:hint="eastAsia"/>
                <w:sz w:val="24"/>
                <w:szCs w:val="24"/>
              </w:rPr>
              <w:t>供应商不得列入“信用中国”网站中严重主体失信名单和重大税收违法失信主体，不得为“中国执行信息网”网站失信被执行人，不得为“中国政府采购网”政府采购严重违法失信行为记录名单中被财政部门禁止参加政府采购活动的供应商；</w:t>
            </w:r>
            <w:r>
              <w:rPr>
                <w:rFonts w:hint="eastAsia"/>
                <w:sz w:val="24"/>
                <w:szCs w:val="24"/>
              </w:rPr>
              <w:br w:type="textWrapping"/>
            </w:r>
            <w:r>
              <w:rPr>
                <w:rFonts w:hint="eastAsia" w:eastAsia="宋体"/>
                <w:sz w:val="24"/>
                <w:szCs w:val="24"/>
                <w:lang w:val="en-US" w:eastAsia="zh-CN"/>
              </w:rPr>
              <w:t>10、</w:t>
            </w:r>
            <w:r>
              <w:rPr>
                <w:rFonts w:hint="eastAsia"/>
                <w:sz w:val="24"/>
                <w:szCs w:val="24"/>
              </w:rPr>
              <w:t>单位负责人为同一人或存在直接控股、管理关系的不同单位，不得参加同一合同项下的采购项目活动(提供承诺)；</w:t>
            </w:r>
            <w:r>
              <w:rPr>
                <w:rFonts w:hint="eastAsia"/>
                <w:sz w:val="24"/>
                <w:szCs w:val="24"/>
              </w:rPr>
              <w:br w:type="textWrapping"/>
            </w:r>
            <w:r>
              <w:rPr>
                <w:rFonts w:hint="eastAsia" w:eastAsia="宋体"/>
                <w:sz w:val="24"/>
                <w:szCs w:val="24"/>
                <w:lang w:val="en-US" w:eastAsia="zh-CN"/>
              </w:rPr>
              <w:t>11、</w:t>
            </w:r>
            <w:r>
              <w:rPr>
                <w:rFonts w:hint="eastAsia"/>
                <w:sz w:val="24"/>
                <w:szCs w:val="24"/>
              </w:rPr>
              <w:t>一个制造商对同一品牌同一型号的货物仅能委托一个代理商参加本项目采购活动；</w:t>
            </w:r>
            <w:r>
              <w:rPr>
                <w:rFonts w:hint="eastAsia"/>
                <w:sz w:val="24"/>
                <w:szCs w:val="24"/>
              </w:rPr>
              <w:br w:type="textWrapping"/>
            </w:r>
            <w:r>
              <w:rPr>
                <w:rFonts w:hint="eastAsia" w:eastAsia="宋体"/>
                <w:sz w:val="24"/>
                <w:szCs w:val="24"/>
                <w:lang w:val="en-US" w:eastAsia="zh-CN"/>
              </w:rPr>
              <w:t>12、</w:t>
            </w:r>
            <w:r>
              <w:rPr>
                <w:rFonts w:hint="eastAsia"/>
                <w:sz w:val="24"/>
                <w:szCs w:val="24"/>
              </w:rPr>
              <w:t>本项目非专门面向中小企业采购。</w:t>
            </w:r>
          </w:p>
          <w:p w14:paraId="2CD8CA53">
            <w:pPr>
              <w:numPr>
                <w:ilvl w:val="0"/>
                <w:numId w:val="0"/>
              </w:numPr>
              <w:bidi w:val="0"/>
              <w:spacing w:line="360" w:lineRule="auto"/>
              <w:ind w:leftChars="0"/>
              <w:rPr>
                <w:rFonts w:hint="eastAsia"/>
                <w:sz w:val="24"/>
                <w:szCs w:val="24"/>
              </w:rPr>
            </w:pPr>
            <w:r>
              <w:rPr>
                <w:rFonts w:ascii="宋体" w:hAnsi="宋体" w:eastAsia="宋体" w:cs="宋体"/>
                <w:b/>
                <w:bCs/>
                <w:spacing w:val="-3"/>
                <w:sz w:val="24"/>
                <w:szCs w:val="24"/>
              </w:rPr>
              <w:t>以上为必备资质，缺一项或某项达不到要求，按无效磋商处理。</w:t>
            </w:r>
          </w:p>
        </w:tc>
      </w:tr>
      <w:tr w14:paraId="183F0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98" w:type="dxa"/>
            <w:vAlign w:val="top"/>
          </w:tcPr>
          <w:p w14:paraId="27C43785">
            <w:pPr>
              <w:pStyle w:val="14"/>
              <w:spacing w:line="274" w:lineRule="auto"/>
            </w:pPr>
          </w:p>
          <w:p w14:paraId="3E78C3DE">
            <w:pPr>
              <w:spacing w:before="78"/>
              <w:ind w:left="248"/>
              <w:rPr>
                <w:rFonts w:ascii="宋体" w:hAnsi="宋体" w:eastAsia="宋体" w:cs="宋体"/>
                <w:sz w:val="24"/>
                <w:szCs w:val="24"/>
              </w:rPr>
            </w:pPr>
            <w:r>
              <w:rPr>
                <w:rFonts w:ascii="宋体" w:hAnsi="宋体" w:eastAsia="宋体" w:cs="宋体"/>
                <w:sz w:val="24"/>
                <w:szCs w:val="24"/>
              </w:rPr>
              <w:t>7</w:t>
            </w:r>
          </w:p>
        </w:tc>
        <w:tc>
          <w:tcPr>
            <w:tcW w:w="950" w:type="dxa"/>
            <w:vAlign w:val="top"/>
          </w:tcPr>
          <w:p w14:paraId="3558AB29">
            <w:pPr>
              <w:pStyle w:val="14"/>
              <w:spacing w:line="274" w:lineRule="auto"/>
            </w:pPr>
          </w:p>
          <w:p w14:paraId="485425CB">
            <w:pPr>
              <w:spacing w:before="78" w:line="239" w:lineRule="auto"/>
              <w:ind w:left="252"/>
              <w:rPr>
                <w:rFonts w:ascii="宋体" w:hAnsi="宋体" w:eastAsia="宋体" w:cs="宋体"/>
                <w:sz w:val="24"/>
                <w:szCs w:val="24"/>
              </w:rPr>
            </w:pPr>
            <w:r>
              <w:rPr>
                <w:rFonts w:ascii="宋体" w:hAnsi="宋体" w:eastAsia="宋体" w:cs="宋体"/>
                <w:spacing w:val="-7"/>
                <w:sz w:val="24"/>
                <w:szCs w:val="24"/>
              </w:rPr>
              <w:t>14.4</w:t>
            </w:r>
          </w:p>
        </w:tc>
        <w:tc>
          <w:tcPr>
            <w:tcW w:w="7353" w:type="dxa"/>
            <w:vAlign w:val="top"/>
          </w:tcPr>
          <w:p w14:paraId="1C6D8640">
            <w:pPr>
              <w:tabs>
                <w:tab w:val="left" w:pos="7013"/>
              </w:tabs>
              <w:spacing w:line="460" w:lineRule="exact"/>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是否收取</w:t>
            </w:r>
            <w:r>
              <w:rPr>
                <w:rFonts w:hint="eastAsia" w:ascii="宋体" w:hAnsi="宋体" w:eastAsia="宋体" w:cs="宋体"/>
                <w:b/>
                <w:bCs/>
                <w:sz w:val="21"/>
                <w:szCs w:val="21"/>
                <w:highlight w:val="none"/>
              </w:rPr>
              <w:t>磋商</w:t>
            </w:r>
            <w:r>
              <w:rPr>
                <w:rFonts w:hint="eastAsia" w:ascii="宋体" w:hAnsi="宋体" w:eastAsia="宋体" w:cs="宋体"/>
                <w:b/>
                <w:bCs/>
                <w:sz w:val="21"/>
                <w:szCs w:val="21"/>
                <w:highlight w:val="none"/>
                <w:lang w:val="en-US" w:eastAsia="zh-CN"/>
              </w:rPr>
              <w:t xml:space="preserve">保证金：  </w:t>
            </w:r>
            <w:r>
              <w:rPr>
                <w:rFonts w:hint="eastAsia" w:ascii="宋体" w:hAnsi="宋体" w:eastAsia="宋体" w:cs="宋体"/>
                <w:b/>
                <w:bCs/>
                <w:sz w:val="21"/>
                <w:szCs w:val="21"/>
                <w:highlight w:val="none"/>
                <w:lang w:eastAsia="zh-CN"/>
              </w:rPr>
              <w:t>☑是</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否</w:t>
            </w:r>
          </w:p>
          <w:p w14:paraId="47AA9FE8">
            <w:pPr>
              <w:spacing w:line="360" w:lineRule="auto"/>
              <w:rPr>
                <w:rFonts w:hint="eastAsia" w:ascii="宋体" w:hAnsi="宋体" w:eastAsia="宋体" w:cs="宋体"/>
                <w:sz w:val="21"/>
                <w:szCs w:val="21"/>
                <w:highlight w:val="none"/>
              </w:rPr>
            </w:pPr>
            <w:r>
              <w:rPr>
                <w:rFonts w:hint="eastAsia" w:ascii="宋体" w:hAnsi="宋体" w:eastAsia="宋体" w:cs="宋体"/>
                <w:sz w:val="22"/>
                <w:szCs w:val="22"/>
                <w:highlight w:val="none"/>
                <w:lang w:val="en-US" w:eastAsia="zh-CN"/>
              </w:rPr>
              <w:t>磋商</w:t>
            </w:r>
            <w:r>
              <w:rPr>
                <w:rFonts w:hint="eastAsia" w:ascii="宋体" w:hAnsi="宋体" w:eastAsia="宋体" w:cs="宋体"/>
                <w:sz w:val="22"/>
                <w:szCs w:val="22"/>
                <w:highlight w:val="none"/>
              </w:rPr>
              <w:t>保证金</w:t>
            </w:r>
            <w:r>
              <w:rPr>
                <w:rFonts w:hint="eastAsia" w:ascii="宋体" w:hAnsi="宋体" w:eastAsia="宋体" w:cs="宋体"/>
                <w:sz w:val="22"/>
                <w:szCs w:val="22"/>
                <w:highlight w:val="none"/>
                <w:lang w:eastAsia="zh-CN"/>
              </w:rPr>
              <w:t>：</w:t>
            </w:r>
            <w:r>
              <w:rPr>
                <w:rFonts w:hint="eastAsia" w:ascii="宋体" w:hAnsi="宋体" w:eastAsia="宋体" w:cs="宋体"/>
                <w:b/>
                <w:bCs/>
                <w:sz w:val="22"/>
                <w:szCs w:val="22"/>
                <w:highlight w:val="none"/>
                <w:lang w:eastAsia="zh-CN"/>
              </w:rPr>
              <w:t>人民币</w:t>
            </w:r>
            <w:r>
              <w:rPr>
                <w:rFonts w:hint="eastAsia" w:ascii="宋体" w:hAnsi="宋体" w:eastAsia="宋体" w:cs="宋体"/>
                <w:b/>
                <w:bCs/>
                <w:sz w:val="22"/>
                <w:szCs w:val="22"/>
                <w:highlight w:val="none"/>
                <w:lang w:val="en-US" w:eastAsia="zh-CN"/>
              </w:rPr>
              <w:t>肆仟元整</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保证金的形式：以银行转账或者金融机构、担保机构出具的保函等非现金形式提交。银行转账可以采取支票、电汇、网银、汇票、本票等方式</w:t>
            </w:r>
            <w:r>
              <w:rPr>
                <w:rFonts w:hint="eastAsia" w:ascii="宋体" w:hAnsi="宋体" w:eastAsia="宋体" w:cs="宋体"/>
                <w:sz w:val="21"/>
                <w:szCs w:val="21"/>
                <w:highlight w:val="none"/>
              </w:rPr>
              <w:t>。</w:t>
            </w:r>
          </w:p>
          <w:p w14:paraId="4C0C6460">
            <w:pPr>
              <w:spacing w:before="139" w:line="217" w:lineRule="auto"/>
              <w:rPr>
                <w:rFonts w:hint="eastAsia" w:ascii="宋体" w:hAnsi="宋体" w:eastAsia="宋体" w:cs="宋体"/>
                <w:sz w:val="24"/>
                <w:szCs w:val="24"/>
                <w:lang w:eastAsia="zh-CN"/>
              </w:rPr>
            </w:pPr>
            <w:r>
              <w:rPr>
                <w:rFonts w:hint="eastAsia" w:ascii="宋体" w:hAnsi="宋体" w:eastAsia="宋体" w:cs="宋体"/>
                <w:b/>
                <w:bCs/>
                <w:spacing w:val="-2"/>
                <w:sz w:val="24"/>
                <w:szCs w:val="24"/>
                <w:lang w:val="en-US" w:eastAsia="zh-CN"/>
              </w:rPr>
              <w:t>账户</w:t>
            </w:r>
            <w:r>
              <w:rPr>
                <w:rFonts w:ascii="宋体" w:hAnsi="宋体" w:eastAsia="宋体" w:cs="宋体"/>
                <w:b/>
                <w:bCs/>
                <w:spacing w:val="-2"/>
                <w:sz w:val="24"/>
                <w:szCs w:val="24"/>
              </w:rPr>
              <w:t>名称:</w:t>
            </w:r>
            <w:r>
              <w:rPr>
                <w:rFonts w:ascii="宋体" w:hAnsi="宋体" w:eastAsia="宋体" w:cs="宋体"/>
                <w:spacing w:val="-2"/>
                <w:sz w:val="24"/>
                <w:szCs w:val="24"/>
              </w:rPr>
              <w:t xml:space="preserve"> </w:t>
            </w:r>
            <w:r>
              <w:rPr>
                <w:rFonts w:hint="eastAsia" w:ascii="宋体" w:hAnsi="宋体" w:eastAsia="宋体" w:cs="宋体"/>
                <w:b/>
                <w:bCs/>
                <w:spacing w:val="-2"/>
                <w:sz w:val="24"/>
                <w:szCs w:val="24"/>
                <w:lang w:eastAsia="zh-CN"/>
              </w:rPr>
              <w:t>陕西国慧智联项目管理有限公司</w:t>
            </w:r>
          </w:p>
          <w:p w14:paraId="60CAD44F">
            <w:pPr>
              <w:spacing w:before="185" w:line="217" w:lineRule="auto"/>
              <w:rPr>
                <w:rFonts w:ascii="宋体" w:hAnsi="宋体" w:eastAsia="宋体" w:cs="宋体"/>
                <w:sz w:val="24"/>
                <w:szCs w:val="24"/>
              </w:rPr>
            </w:pPr>
            <w:r>
              <w:rPr>
                <w:rFonts w:ascii="宋体" w:hAnsi="宋体" w:eastAsia="宋体" w:cs="宋体"/>
                <w:b/>
                <w:bCs/>
                <w:spacing w:val="-2"/>
                <w:sz w:val="24"/>
                <w:szCs w:val="24"/>
              </w:rPr>
              <w:t>开户</w:t>
            </w:r>
            <w:r>
              <w:rPr>
                <w:rFonts w:hint="eastAsia" w:ascii="宋体" w:hAnsi="宋体" w:eastAsia="宋体" w:cs="宋体"/>
                <w:b/>
                <w:bCs/>
                <w:spacing w:val="-2"/>
                <w:sz w:val="24"/>
                <w:szCs w:val="24"/>
                <w:lang w:val="en-US" w:eastAsia="zh-CN"/>
              </w:rPr>
              <w:t>银行</w:t>
            </w:r>
            <w:r>
              <w:rPr>
                <w:rFonts w:ascii="宋体" w:hAnsi="宋体" w:eastAsia="宋体" w:cs="宋体"/>
                <w:b/>
                <w:bCs/>
                <w:spacing w:val="-2"/>
                <w:sz w:val="24"/>
                <w:szCs w:val="24"/>
              </w:rPr>
              <w:t>：</w:t>
            </w:r>
            <w:r>
              <w:rPr>
                <w:rFonts w:hint="eastAsia" w:ascii="宋体" w:hAnsi="宋体" w:eastAsia="宋体" w:cs="宋体"/>
                <w:b/>
                <w:bCs/>
                <w:spacing w:val="-2"/>
                <w:sz w:val="24"/>
                <w:szCs w:val="24"/>
              </w:rPr>
              <w:t>中国农业银行股份有限公司延安安塞区真武洞分理处</w:t>
            </w:r>
          </w:p>
          <w:p w14:paraId="648D770A">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b/>
                <w:bCs/>
                <w:spacing w:val="-3"/>
                <w:sz w:val="24"/>
                <w:szCs w:val="24"/>
                <w:lang w:val="en-US" w:eastAsia="zh-CN"/>
              </w:rPr>
              <w:t>银行</w:t>
            </w:r>
            <w:r>
              <w:rPr>
                <w:rFonts w:ascii="宋体" w:hAnsi="宋体" w:eastAsia="宋体" w:cs="宋体"/>
                <w:b/>
                <w:bCs/>
                <w:spacing w:val="-3"/>
                <w:sz w:val="24"/>
                <w:szCs w:val="24"/>
              </w:rPr>
              <w:t>账号：</w:t>
            </w:r>
            <w:r>
              <w:rPr>
                <w:rFonts w:hint="eastAsia" w:ascii="宋体" w:hAnsi="宋体" w:eastAsia="宋体" w:cs="宋体"/>
                <w:b/>
                <w:bCs/>
                <w:spacing w:val="-3"/>
                <w:sz w:val="24"/>
                <w:szCs w:val="24"/>
              </w:rPr>
              <w:t>26930301040006402</w:t>
            </w:r>
          </w:p>
        </w:tc>
      </w:tr>
      <w:tr w14:paraId="5B3A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98" w:type="dxa"/>
            <w:vAlign w:val="top"/>
          </w:tcPr>
          <w:p w14:paraId="359B7ACA">
            <w:pPr>
              <w:spacing w:before="121"/>
              <w:ind w:left="243"/>
              <w:rPr>
                <w:rFonts w:ascii="宋体" w:hAnsi="宋体" w:eastAsia="宋体" w:cs="宋体"/>
                <w:sz w:val="24"/>
                <w:szCs w:val="24"/>
              </w:rPr>
            </w:pPr>
            <w:r>
              <w:rPr>
                <w:rFonts w:ascii="宋体" w:hAnsi="宋体" w:eastAsia="宋体" w:cs="宋体"/>
                <w:sz w:val="24"/>
                <w:szCs w:val="24"/>
              </w:rPr>
              <w:t>8</w:t>
            </w:r>
          </w:p>
        </w:tc>
        <w:tc>
          <w:tcPr>
            <w:tcW w:w="950" w:type="dxa"/>
            <w:vAlign w:val="top"/>
          </w:tcPr>
          <w:p w14:paraId="540547C6">
            <w:pPr>
              <w:spacing w:before="122" w:line="239" w:lineRule="auto"/>
              <w:ind w:left="252"/>
              <w:rPr>
                <w:rFonts w:ascii="宋体" w:hAnsi="宋体" w:eastAsia="宋体" w:cs="宋体"/>
                <w:sz w:val="24"/>
                <w:szCs w:val="24"/>
              </w:rPr>
            </w:pPr>
            <w:r>
              <w:rPr>
                <w:rFonts w:ascii="宋体" w:hAnsi="宋体" w:eastAsia="宋体" w:cs="宋体"/>
                <w:spacing w:val="-7"/>
                <w:sz w:val="24"/>
                <w:szCs w:val="24"/>
              </w:rPr>
              <w:t>15.1</w:t>
            </w:r>
          </w:p>
        </w:tc>
        <w:tc>
          <w:tcPr>
            <w:tcW w:w="7353" w:type="dxa"/>
            <w:vAlign w:val="top"/>
          </w:tcPr>
          <w:p w14:paraId="1B438B87">
            <w:pPr>
              <w:spacing w:before="122" w:line="219" w:lineRule="auto"/>
              <w:ind w:left="28"/>
              <w:rPr>
                <w:rFonts w:ascii="宋体" w:hAnsi="宋体" w:eastAsia="宋体" w:cs="宋体"/>
                <w:sz w:val="24"/>
                <w:szCs w:val="24"/>
              </w:rPr>
            </w:pPr>
            <w:r>
              <w:rPr>
                <w:rFonts w:ascii="宋体" w:hAnsi="宋体" w:eastAsia="宋体" w:cs="宋体"/>
                <w:spacing w:val="1"/>
                <w:sz w:val="24"/>
                <w:szCs w:val="24"/>
              </w:rPr>
              <w:t>磋商有效期:提交磋商响应文件的截止之日起</w:t>
            </w:r>
            <w:r>
              <w:rPr>
                <w:rFonts w:hint="eastAsia" w:ascii="宋体" w:hAnsi="宋体" w:eastAsia="宋体" w:cs="宋体"/>
                <w:spacing w:val="1"/>
                <w:sz w:val="24"/>
                <w:szCs w:val="24"/>
                <w:lang w:val="en-US" w:eastAsia="zh-CN"/>
              </w:rPr>
              <w:t>不少于</w:t>
            </w:r>
            <w:r>
              <w:rPr>
                <w:rFonts w:ascii="宋体" w:hAnsi="宋体" w:eastAsia="宋体" w:cs="宋体"/>
                <w:spacing w:val="1"/>
                <w:sz w:val="24"/>
                <w:szCs w:val="24"/>
              </w:rPr>
              <w:t>90</w:t>
            </w:r>
            <w:r>
              <w:rPr>
                <w:rFonts w:ascii="宋体" w:hAnsi="宋体" w:eastAsia="宋体" w:cs="宋体"/>
                <w:spacing w:val="-34"/>
                <w:sz w:val="24"/>
                <w:szCs w:val="24"/>
              </w:rPr>
              <w:t xml:space="preserve"> </w:t>
            </w:r>
            <w:r>
              <w:rPr>
                <w:rFonts w:ascii="宋体" w:hAnsi="宋体" w:eastAsia="宋体" w:cs="宋体"/>
                <w:spacing w:val="1"/>
                <w:sz w:val="24"/>
                <w:szCs w:val="24"/>
              </w:rPr>
              <w:t>天。</w:t>
            </w:r>
          </w:p>
        </w:tc>
      </w:tr>
      <w:tr w14:paraId="69893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598" w:type="dxa"/>
            <w:vAlign w:val="top"/>
          </w:tcPr>
          <w:p w14:paraId="3B47EA86">
            <w:pPr>
              <w:pStyle w:val="14"/>
              <w:spacing w:line="273" w:lineRule="auto"/>
            </w:pPr>
          </w:p>
          <w:p w14:paraId="5B32E585">
            <w:pPr>
              <w:spacing w:before="78"/>
              <w:ind w:left="243"/>
              <w:rPr>
                <w:rFonts w:ascii="宋体" w:hAnsi="宋体" w:eastAsia="宋体" w:cs="宋体"/>
                <w:sz w:val="24"/>
                <w:szCs w:val="24"/>
              </w:rPr>
            </w:pPr>
            <w:r>
              <w:rPr>
                <w:rFonts w:ascii="宋体" w:hAnsi="宋体" w:eastAsia="宋体" w:cs="宋体"/>
                <w:sz w:val="24"/>
                <w:szCs w:val="24"/>
              </w:rPr>
              <w:t>9</w:t>
            </w:r>
          </w:p>
        </w:tc>
        <w:tc>
          <w:tcPr>
            <w:tcW w:w="950" w:type="dxa"/>
            <w:vAlign w:val="top"/>
          </w:tcPr>
          <w:p w14:paraId="3C0A707E">
            <w:pPr>
              <w:spacing w:before="276" w:line="239" w:lineRule="auto"/>
              <w:ind w:left="252"/>
              <w:rPr>
                <w:rFonts w:ascii="宋体" w:hAnsi="宋体" w:eastAsia="宋体" w:cs="宋体"/>
                <w:sz w:val="24"/>
                <w:szCs w:val="24"/>
              </w:rPr>
            </w:pPr>
            <w:r>
              <w:rPr>
                <w:rFonts w:ascii="宋体" w:hAnsi="宋体" w:eastAsia="宋体" w:cs="宋体"/>
                <w:spacing w:val="-7"/>
                <w:sz w:val="24"/>
                <w:szCs w:val="24"/>
              </w:rPr>
              <w:t>16.1</w:t>
            </w:r>
          </w:p>
        </w:tc>
        <w:tc>
          <w:tcPr>
            <w:tcW w:w="7353" w:type="dxa"/>
            <w:vAlign w:val="top"/>
          </w:tcPr>
          <w:p w14:paraId="554017C5">
            <w:pPr>
              <w:spacing w:before="120" w:line="218" w:lineRule="auto"/>
              <w:ind w:left="33"/>
              <w:rPr>
                <w:rFonts w:ascii="宋体" w:hAnsi="宋体" w:eastAsia="宋体" w:cs="宋体"/>
                <w:sz w:val="24"/>
                <w:szCs w:val="24"/>
              </w:rPr>
            </w:pPr>
            <w:r>
              <w:rPr>
                <w:rFonts w:ascii="宋体" w:hAnsi="宋体" w:eastAsia="宋体" w:cs="宋体"/>
                <w:spacing w:val="3"/>
                <w:sz w:val="24"/>
                <w:szCs w:val="24"/>
              </w:rPr>
              <w:t>正本的份数：壹份；副本的份数：贰份；</w:t>
            </w:r>
            <w:r>
              <w:rPr>
                <w:rFonts w:ascii="宋体" w:hAnsi="宋体" w:eastAsia="宋体" w:cs="宋体"/>
                <w:spacing w:val="2"/>
                <w:sz w:val="24"/>
                <w:szCs w:val="24"/>
              </w:rPr>
              <w:t>电子版</w:t>
            </w:r>
            <w:r>
              <w:rPr>
                <w:rFonts w:ascii="宋体" w:hAnsi="宋体" w:eastAsia="宋体" w:cs="宋体"/>
                <w:spacing w:val="-2"/>
                <w:sz w:val="24"/>
                <w:szCs w:val="24"/>
              </w:rPr>
              <w:t>（U</w:t>
            </w:r>
            <w:r>
              <w:rPr>
                <w:rFonts w:ascii="宋体" w:hAnsi="宋体" w:eastAsia="宋体" w:cs="宋体"/>
                <w:spacing w:val="-50"/>
                <w:sz w:val="24"/>
                <w:szCs w:val="24"/>
              </w:rPr>
              <w:t xml:space="preserve"> </w:t>
            </w:r>
            <w:r>
              <w:rPr>
                <w:rFonts w:ascii="宋体" w:hAnsi="宋体" w:eastAsia="宋体" w:cs="宋体"/>
                <w:spacing w:val="-2"/>
                <w:sz w:val="24"/>
                <w:szCs w:val="24"/>
              </w:rPr>
              <w:t>盘</w:t>
            </w:r>
            <w:r>
              <w:rPr>
                <w:rFonts w:ascii="宋体" w:hAnsi="宋体" w:eastAsia="宋体" w:cs="宋体"/>
                <w:spacing w:val="12"/>
                <w:sz w:val="24"/>
                <w:szCs w:val="24"/>
              </w:rPr>
              <w:t>）：</w:t>
            </w:r>
            <w:r>
              <w:rPr>
                <w:rFonts w:hint="eastAsia" w:ascii="宋体" w:hAnsi="宋体" w:eastAsia="宋体" w:cs="宋体"/>
                <w:spacing w:val="-2"/>
                <w:sz w:val="24"/>
                <w:szCs w:val="24"/>
                <w:lang w:val="en-US" w:eastAsia="zh-CN"/>
              </w:rPr>
              <w:t>叁</w:t>
            </w:r>
            <w:r>
              <w:rPr>
                <w:rFonts w:ascii="宋体" w:hAnsi="宋体" w:eastAsia="宋体" w:cs="宋体"/>
                <w:spacing w:val="-2"/>
                <w:sz w:val="24"/>
                <w:szCs w:val="24"/>
              </w:rPr>
              <w:t>份（需在盘面上标注供应商全称、项目名称、编号）。</w:t>
            </w:r>
          </w:p>
        </w:tc>
      </w:tr>
      <w:tr w14:paraId="0E4D3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598" w:type="dxa"/>
            <w:vAlign w:val="top"/>
          </w:tcPr>
          <w:p w14:paraId="72486EAA">
            <w:pPr>
              <w:pStyle w:val="14"/>
              <w:spacing w:line="243" w:lineRule="auto"/>
            </w:pPr>
          </w:p>
          <w:p w14:paraId="66093EC6">
            <w:pPr>
              <w:pStyle w:val="14"/>
              <w:spacing w:line="244" w:lineRule="auto"/>
            </w:pPr>
          </w:p>
          <w:p w14:paraId="6BB7E95D">
            <w:pPr>
              <w:pStyle w:val="14"/>
              <w:spacing w:line="244" w:lineRule="auto"/>
            </w:pPr>
          </w:p>
          <w:p w14:paraId="75593E77">
            <w:pPr>
              <w:spacing w:before="78"/>
              <w:ind w:left="200"/>
              <w:rPr>
                <w:rFonts w:ascii="宋体" w:hAnsi="宋体" w:eastAsia="宋体" w:cs="宋体"/>
                <w:sz w:val="24"/>
                <w:szCs w:val="24"/>
              </w:rPr>
            </w:pPr>
            <w:r>
              <w:rPr>
                <w:rFonts w:ascii="宋体" w:hAnsi="宋体" w:eastAsia="宋体" w:cs="宋体"/>
                <w:spacing w:val="-14"/>
                <w:sz w:val="24"/>
                <w:szCs w:val="24"/>
              </w:rPr>
              <w:t>10</w:t>
            </w:r>
          </w:p>
        </w:tc>
        <w:tc>
          <w:tcPr>
            <w:tcW w:w="950" w:type="dxa"/>
            <w:vAlign w:val="top"/>
          </w:tcPr>
          <w:p w14:paraId="442801ED">
            <w:pPr>
              <w:pStyle w:val="14"/>
              <w:spacing w:line="327" w:lineRule="auto"/>
            </w:pPr>
          </w:p>
          <w:p w14:paraId="51EA03D7">
            <w:pPr>
              <w:pStyle w:val="14"/>
              <w:spacing w:line="328" w:lineRule="auto"/>
            </w:pPr>
          </w:p>
          <w:p w14:paraId="03A2C7D0">
            <w:pPr>
              <w:spacing w:before="78" w:line="239" w:lineRule="auto"/>
              <w:ind w:left="252"/>
              <w:rPr>
                <w:rFonts w:ascii="宋体" w:hAnsi="宋体" w:eastAsia="宋体" w:cs="宋体"/>
                <w:sz w:val="24"/>
                <w:szCs w:val="24"/>
              </w:rPr>
            </w:pPr>
            <w:r>
              <w:rPr>
                <w:rFonts w:ascii="宋体" w:hAnsi="宋体" w:eastAsia="宋体" w:cs="宋体"/>
                <w:spacing w:val="-7"/>
                <w:sz w:val="24"/>
                <w:szCs w:val="24"/>
              </w:rPr>
              <w:t>17.2</w:t>
            </w:r>
          </w:p>
        </w:tc>
        <w:tc>
          <w:tcPr>
            <w:tcW w:w="7353" w:type="dxa"/>
            <w:vAlign w:val="top"/>
          </w:tcPr>
          <w:p w14:paraId="5B2CECAD">
            <w:pPr>
              <w:spacing w:before="113" w:line="337" w:lineRule="auto"/>
              <w:ind w:left="28" w:right="25" w:firstLine="2"/>
              <w:jc w:val="both"/>
              <w:rPr>
                <w:rFonts w:ascii="宋体" w:hAnsi="宋体" w:eastAsia="宋体" w:cs="宋体"/>
                <w:sz w:val="24"/>
                <w:szCs w:val="24"/>
              </w:rPr>
            </w:pPr>
            <w:r>
              <w:rPr>
                <w:rFonts w:ascii="宋体" w:hAnsi="宋体" w:eastAsia="宋体" w:cs="宋体"/>
                <w:spacing w:val="3"/>
                <w:sz w:val="24"/>
                <w:szCs w:val="24"/>
              </w:rPr>
              <w:t>竞争性磋商响应文件正本、电子版本、</w:t>
            </w:r>
            <w:r>
              <w:rPr>
                <w:rFonts w:ascii="宋体" w:hAnsi="宋体" w:eastAsia="宋体" w:cs="宋体"/>
                <w:spacing w:val="2"/>
                <w:sz w:val="24"/>
                <w:szCs w:val="24"/>
              </w:rPr>
              <w:t>副本密封装在单独的封袋中（封袋不得有破损</w:t>
            </w:r>
            <w:r>
              <w:rPr>
                <w:rFonts w:ascii="宋体" w:hAnsi="宋体" w:eastAsia="宋体" w:cs="宋体"/>
                <w:spacing w:val="16"/>
                <w:sz w:val="24"/>
                <w:szCs w:val="24"/>
              </w:rPr>
              <w:t>），</w:t>
            </w:r>
            <w:r>
              <w:rPr>
                <w:rFonts w:ascii="宋体" w:hAnsi="宋体" w:eastAsia="宋体" w:cs="宋体"/>
                <w:spacing w:val="2"/>
                <w:sz w:val="24"/>
                <w:szCs w:val="24"/>
              </w:rPr>
              <w:t>且在封袋正面标明“正本、电子版</w:t>
            </w:r>
            <w:r>
              <w:rPr>
                <w:rFonts w:ascii="宋体" w:hAnsi="宋体" w:eastAsia="宋体" w:cs="宋体"/>
                <w:sz w:val="24"/>
                <w:szCs w:val="24"/>
              </w:rPr>
              <w:t>、副本</w:t>
            </w:r>
            <w:r>
              <w:rPr>
                <w:rFonts w:ascii="宋体" w:hAnsi="宋体" w:eastAsia="宋体" w:cs="宋体"/>
                <w:spacing w:val="-84"/>
                <w:sz w:val="24"/>
                <w:szCs w:val="24"/>
              </w:rPr>
              <w:t xml:space="preserve"> </w:t>
            </w:r>
            <w:r>
              <w:rPr>
                <w:rFonts w:ascii="宋体" w:hAnsi="宋体" w:eastAsia="宋体" w:cs="宋体"/>
                <w:sz w:val="24"/>
                <w:szCs w:val="24"/>
              </w:rPr>
              <w:t>”字样。封袋应加贴封条，并在封线处加盖 供应商公章，封袋正面要粘贴供应商全称、</w:t>
            </w:r>
            <w:r>
              <w:rPr>
                <w:rFonts w:ascii="宋体" w:hAnsi="宋体" w:eastAsia="宋体" w:cs="宋体"/>
                <w:spacing w:val="-1"/>
                <w:sz w:val="24"/>
                <w:szCs w:val="24"/>
              </w:rPr>
              <w:t>项目名称、编号等标识。</w:t>
            </w:r>
          </w:p>
        </w:tc>
      </w:tr>
      <w:tr w14:paraId="48A71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598" w:type="dxa"/>
            <w:vAlign w:val="top"/>
          </w:tcPr>
          <w:p w14:paraId="36DF352A">
            <w:pPr>
              <w:pStyle w:val="14"/>
              <w:spacing w:line="429" w:lineRule="auto"/>
            </w:pPr>
          </w:p>
          <w:p w14:paraId="65FB94E4">
            <w:pPr>
              <w:spacing w:before="78" w:line="241" w:lineRule="auto"/>
              <w:ind w:left="200"/>
              <w:rPr>
                <w:rFonts w:ascii="宋体" w:hAnsi="宋体" w:eastAsia="宋体" w:cs="宋体"/>
                <w:sz w:val="24"/>
                <w:szCs w:val="24"/>
              </w:rPr>
            </w:pPr>
            <w:r>
              <w:rPr>
                <w:rFonts w:ascii="宋体" w:hAnsi="宋体" w:eastAsia="宋体" w:cs="宋体"/>
                <w:spacing w:val="-14"/>
                <w:sz w:val="24"/>
                <w:szCs w:val="24"/>
              </w:rPr>
              <w:t>11</w:t>
            </w:r>
          </w:p>
        </w:tc>
        <w:tc>
          <w:tcPr>
            <w:tcW w:w="950" w:type="dxa"/>
            <w:vAlign w:val="top"/>
          </w:tcPr>
          <w:p w14:paraId="56F3CFEF">
            <w:pPr>
              <w:pStyle w:val="14"/>
              <w:spacing w:line="429" w:lineRule="auto"/>
            </w:pPr>
          </w:p>
          <w:p w14:paraId="2860812B">
            <w:pPr>
              <w:spacing w:before="78" w:line="239" w:lineRule="auto"/>
              <w:ind w:left="252"/>
              <w:rPr>
                <w:rFonts w:ascii="宋体" w:hAnsi="宋体" w:eastAsia="宋体" w:cs="宋体"/>
                <w:sz w:val="24"/>
                <w:szCs w:val="24"/>
              </w:rPr>
            </w:pPr>
            <w:r>
              <w:rPr>
                <w:rFonts w:ascii="宋体" w:hAnsi="宋体" w:eastAsia="宋体" w:cs="宋体"/>
                <w:spacing w:val="-7"/>
                <w:sz w:val="24"/>
                <w:szCs w:val="24"/>
              </w:rPr>
              <w:t>18.1</w:t>
            </w:r>
          </w:p>
        </w:tc>
        <w:tc>
          <w:tcPr>
            <w:tcW w:w="7353" w:type="dxa"/>
            <w:vAlign w:val="top"/>
          </w:tcPr>
          <w:p w14:paraId="6928CE8D">
            <w:pPr>
              <w:spacing w:before="114" w:line="218" w:lineRule="auto"/>
              <w:ind w:left="28"/>
              <w:rPr>
                <w:rFonts w:ascii="宋体" w:hAnsi="宋体" w:eastAsia="宋体" w:cs="宋体"/>
                <w:sz w:val="24"/>
                <w:szCs w:val="24"/>
              </w:rPr>
            </w:pPr>
            <w:r>
              <w:rPr>
                <w:rFonts w:ascii="宋体" w:hAnsi="宋体" w:eastAsia="宋体" w:cs="宋体"/>
                <w:spacing w:val="-1"/>
                <w:sz w:val="24"/>
                <w:szCs w:val="24"/>
              </w:rPr>
              <w:t>磋商响应文件递交截止时间：详见竞争性磋商公告</w:t>
            </w:r>
          </w:p>
          <w:p w14:paraId="6E623273">
            <w:pPr>
              <w:spacing w:before="275" w:line="218" w:lineRule="auto"/>
              <w:ind w:left="28"/>
              <w:rPr>
                <w:rFonts w:ascii="宋体" w:hAnsi="宋体" w:eastAsia="宋体" w:cs="宋体"/>
                <w:sz w:val="24"/>
                <w:szCs w:val="24"/>
              </w:rPr>
            </w:pPr>
            <w:r>
              <w:rPr>
                <w:rFonts w:ascii="宋体" w:hAnsi="宋体" w:eastAsia="宋体" w:cs="宋体"/>
                <w:spacing w:val="-1"/>
                <w:sz w:val="24"/>
                <w:szCs w:val="24"/>
              </w:rPr>
              <w:t>磋商响应文件递交地址：详见竞争性磋商公告</w:t>
            </w:r>
          </w:p>
          <w:p w14:paraId="16C2CB8A">
            <w:pPr>
              <w:spacing w:before="105" w:line="219" w:lineRule="auto"/>
              <w:ind w:left="28"/>
              <w:rPr>
                <w:rFonts w:hint="eastAsia" w:ascii="宋体" w:hAnsi="宋体" w:eastAsia="宋体" w:cs="宋体"/>
                <w:sz w:val="24"/>
                <w:szCs w:val="24"/>
                <w:lang w:eastAsia="zh-CN"/>
              </w:rPr>
            </w:pPr>
            <w:r>
              <w:rPr>
                <w:rFonts w:ascii="宋体" w:hAnsi="宋体" w:eastAsia="宋体" w:cs="宋体"/>
                <w:spacing w:val="-1"/>
                <w:sz w:val="24"/>
                <w:szCs w:val="24"/>
              </w:rPr>
              <w:t>磋商响应文件接收人：</w:t>
            </w:r>
            <w:r>
              <w:rPr>
                <w:rFonts w:hint="eastAsia" w:ascii="宋体" w:hAnsi="宋体" w:eastAsia="宋体" w:cs="宋体"/>
                <w:spacing w:val="-1"/>
                <w:sz w:val="24"/>
                <w:szCs w:val="24"/>
                <w:lang w:eastAsia="zh-CN"/>
              </w:rPr>
              <w:t>陕西国慧智联项目管理有限公司</w:t>
            </w:r>
          </w:p>
        </w:tc>
      </w:tr>
      <w:tr w14:paraId="3D055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598" w:type="dxa"/>
            <w:vAlign w:val="top"/>
          </w:tcPr>
          <w:p w14:paraId="6A7B372F">
            <w:pPr>
              <w:spacing w:before="299" w:line="241" w:lineRule="auto"/>
              <w:ind w:left="200"/>
              <w:rPr>
                <w:rFonts w:ascii="宋体" w:hAnsi="宋体" w:eastAsia="宋体" w:cs="宋体"/>
                <w:sz w:val="24"/>
                <w:szCs w:val="24"/>
              </w:rPr>
            </w:pPr>
            <w:r>
              <w:rPr>
                <w:rFonts w:ascii="宋体" w:hAnsi="宋体" w:eastAsia="宋体" w:cs="宋体"/>
                <w:spacing w:val="-14"/>
                <w:sz w:val="24"/>
                <w:szCs w:val="24"/>
              </w:rPr>
              <w:t>12</w:t>
            </w:r>
          </w:p>
        </w:tc>
        <w:tc>
          <w:tcPr>
            <w:tcW w:w="950" w:type="dxa"/>
            <w:vAlign w:val="top"/>
          </w:tcPr>
          <w:p w14:paraId="0D3B3BFE">
            <w:pPr>
              <w:spacing w:before="299" w:line="239" w:lineRule="auto"/>
              <w:ind w:left="237"/>
              <w:rPr>
                <w:rFonts w:ascii="宋体" w:hAnsi="宋体" w:eastAsia="宋体" w:cs="宋体"/>
                <w:sz w:val="24"/>
                <w:szCs w:val="24"/>
              </w:rPr>
            </w:pPr>
            <w:r>
              <w:rPr>
                <w:rFonts w:ascii="宋体" w:hAnsi="宋体" w:eastAsia="宋体" w:cs="宋体"/>
                <w:spacing w:val="-4"/>
                <w:sz w:val="24"/>
                <w:szCs w:val="24"/>
              </w:rPr>
              <w:t>21.1</w:t>
            </w:r>
          </w:p>
        </w:tc>
        <w:tc>
          <w:tcPr>
            <w:tcW w:w="7353" w:type="dxa"/>
            <w:vAlign w:val="top"/>
          </w:tcPr>
          <w:p w14:paraId="1450DF61">
            <w:pPr>
              <w:spacing w:before="143" w:line="218" w:lineRule="auto"/>
              <w:ind w:left="28"/>
              <w:rPr>
                <w:rFonts w:ascii="宋体" w:hAnsi="宋体" w:eastAsia="宋体" w:cs="宋体"/>
                <w:sz w:val="24"/>
                <w:szCs w:val="24"/>
              </w:rPr>
            </w:pPr>
            <w:r>
              <w:rPr>
                <w:rFonts w:ascii="宋体" w:hAnsi="宋体" w:eastAsia="宋体" w:cs="宋体"/>
                <w:spacing w:val="-1"/>
                <w:sz w:val="24"/>
                <w:szCs w:val="24"/>
              </w:rPr>
              <w:t>磋商时间：详见竞争性磋商公告</w:t>
            </w:r>
          </w:p>
          <w:p w14:paraId="25EF9666">
            <w:pPr>
              <w:spacing w:before="184" w:line="218" w:lineRule="auto"/>
              <w:ind w:left="28"/>
              <w:rPr>
                <w:rFonts w:ascii="宋体" w:hAnsi="宋体" w:eastAsia="宋体" w:cs="宋体"/>
                <w:sz w:val="24"/>
                <w:szCs w:val="24"/>
              </w:rPr>
            </w:pPr>
            <w:r>
              <w:rPr>
                <w:rFonts w:ascii="宋体" w:hAnsi="宋体" w:eastAsia="宋体" w:cs="宋体"/>
                <w:spacing w:val="-1"/>
                <w:sz w:val="24"/>
                <w:szCs w:val="24"/>
              </w:rPr>
              <w:t>磋商地点：详见竞争性磋商公告</w:t>
            </w:r>
          </w:p>
        </w:tc>
      </w:tr>
      <w:tr w14:paraId="0B0E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598" w:type="dxa"/>
            <w:vAlign w:val="top"/>
          </w:tcPr>
          <w:p w14:paraId="1A425368">
            <w:pPr>
              <w:spacing w:before="178"/>
              <w:ind w:left="200"/>
              <w:rPr>
                <w:rFonts w:ascii="宋体" w:hAnsi="宋体" w:eastAsia="宋体" w:cs="宋体"/>
                <w:sz w:val="24"/>
                <w:szCs w:val="24"/>
              </w:rPr>
            </w:pPr>
            <w:r>
              <w:rPr>
                <w:rFonts w:ascii="宋体" w:hAnsi="宋体" w:eastAsia="宋体" w:cs="宋体"/>
                <w:spacing w:val="-14"/>
                <w:sz w:val="24"/>
                <w:szCs w:val="24"/>
              </w:rPr>
              <w:t>13</w:t>
            </w:r>
          </w:p>
        </w:tc>
        <w:tc>
          <w:tcPr>
            <w:tcW w:w="950" w:type="dxa"/>
            <w:vAlign w:val="top"/>
          </w:tcPr>
          <w:p w14:paraId="6E9C09ED">
            <w:pPr>
              <w:spacing w:before="178" w:line="239" w:lineRule="auto"/>
              <w:ind w:left="237"/>
              <w:rPr>
                <w:rFonts w:ascii="宋体" w:hAnsi="宋体" w:eastAsia="宋体" w:cs="宋体"/>
                <w:sz w:val="24"/>
                <w:szCs w:val="24"/>
              </w:rPr>
            </w:pPr>
            <w:r>
              <w:rPr>
                <w:rFonts w:ascii="宋体" w:hAnsi="宋体" w:eastAsia="宋体" w:cs="宋体"/>
                <w:spacing w:val="-4"/>
                <w:sz w:val="24"/>
                <w:szCs w:val="24"/>
              </w:rPr>
              <w:t>24.1</w:t>
            </w:r>
          </w:p>
        </w:tc>
        <w:tc>
          <w:tcPr>
            <w:tcW w:w="7353" w:type="dxa"/>
            <w:vAlign w:val="top"/>
          </w:tcPr>
          <w:p w14:paraId="344D51D0">
            <w:pPr>
              <w:spacing w:before="178" w:line="219" w:lineRule="auto"/>
              <w:ind w:left="28"/>
              <w:rPr>
                <w:rFonts w:ascii="宋体" w:hAnsi="宋体" w:eastAsia="宋体" w:cs="宋体"/>
                <w:sz w:val="24"/>
                <w:szCs w:val="24"/>
              </w:rPr>
            </w:pPr>
            <w:r>
              <w:rPr>
                <w:rFonts w:ascii="宋体" w:hAnsi="宋体" w:eastAsia="宋体" w:cs="宋体"/>
                <w:b/>
                <w:bCs/>
                <w:spacing w:val="-3"/>
                <w:sz w:val="24"/>
                <w:szCs w:val="24"/>
              </w:rPr>
              <w:t>评审方法：综合评分法（详见第三章）</w:t>
            </w:r>
          </w:p>
        </w:tc>
      </w:tr>
      <w:tr w14:paraId="6C0F7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6" w:hRule="atLeast"/>
        </w:trPr>
        <w:tc>
          <w:tcPr>
            <w:tcW w:w="598" w:type="dxa"/>
            <w:vAlign w:val="top"/>
          </w:tcPr>
          <w:p w14:paraId="1E9CC619">
            <w:pPr>
              <w:pStyle w:val="14"/>
              <w:spacing w:line="256" w:lineRule="auto"/>
            </w:pPr>
          </w:p>
          <w:p w14:paraId="0DA5FE52">
            <w:pPr>
              <w:pStyle w:val="14"/>
              <w:spacing w:line="256" w:lineRule="auto"/>
            </w:pPr>
          </w:p>
          <w:p w14:paraId="09F068BC">
            <w:pPr>
              <w:pStyle w:val="14"/>
              <w:spacing w:line="257" w:lineRule="auto"/>
            </w:pPr>
          </w:p>
          <w:p w14:paraId="7092F28D">
            <w:pPr>
              <w:pStyle w:val="14"/>
              <w:spacing w:line="257" w:lineRule="auto"/>
            </w:pPr>
          </w:p>
          <w:p w14:paraId="6CF1C2D6">
            <w:pPr>
              <w:pStyle w:val="14"/>
              <w:spacing w:line="257" w:lineRule="auto"/>
            </w:pPr>
          </w:p>
          <w:p w14:paraId="3F848313">
            <w:pPr>
              <w:pStyle w:val="14"/>
              <w:spacing w:line="257" w:lineRule="auto"/>
            </w:pPr>
          </w:p>
          <w:p w14:paraId="2373E75F">
            <w:pPr>
              <w:spacing w:before="78" w:line="241" w:lineRule="auto"/>
              <w:ind w:left="200"/>
              <w:rPr>
                <w:rFonts w:ascii="宋体" w:hAnsi="宋体" w:eastAsia="宋体" w:cs="宋体"/>
                <w:sz w:val="24"/>
                <w:szCs w:val="24"/>
              </w:rPr>
            </w:pPr>
            <w:r>
              <w:rPr>
                <w:rFonts w:ascii="宋体" w:hAnsi="宋体" w:eastAsia="宋体" w:cs="宋体"/>
                <w:spacing w:val="-14"/>
                <w:sz w:val="24"/>
                <w:szCs w:val="24"/>
              </w:rPr>
              <w:t>14</w:t>
            </w:r>
          </w:p>
        </w:tc>
        <w:tc>
          <w:tcPr>
            <w:tcW w:w="950" w:type="dxa"/>
            <w:vAlign w:val="top"/>
          </w:tcPr>
          <w:p w14:paraId="0E13A2BC">
            <w:pPr>
              <w:pStyle w:val="14"/>
              <w:spacing w:line="256" w:lineRule="auto"/>
            </w:pPr>
          </w:p>
          <w:p w14:paraId="4B0829FC">
            <w:pPr>
              <w:pStyle w:val="14"/>
              <w:spacing w:line="256" w:lineRule="auto"/>
            </w:pPr>
          </w:p>
          <w:p w14:paraId="4CE0F2C0">
            <w:pPr>
              <w:pStyle w:val="14"/>
              <w:spacing w:line="257" w:lineRule="auto"/>
            </w:pPr>
          </w:p>
          <w:p w14:paraId="172D94D6">
            <w:pPr>
              <w:pStyle w:val="14"/>
              <w:spacing w:line="257" w:lineRule="auto"/>
            </w:pPr>
          </w:p>
          <w:p w14:paraId="05F5DF1D">
            <w:pPr>
              <w:pStyle w:val="14"/>
              <w:spacing w:line="257" w:lineRule="auto"/>
            </w:pPr>
          </w:p>
          <w:p w14:paraId="158FB951">
            <w:pPr>
              <w:pStyle w:val="14"/>
              <w:spacing w:line="257" w:lineRule="auto"/>
            </w:pPr>
          </w:p>
          <w:p w14:paraId="3F4302DD">
            <w:pPr>
              <w:spacing w:before="78"/>
              <w:ind w:left="357"/>
              <w:rPr>
                <w:rFonts w:ascii="宋体" w:hAnsi="宋体" w:eastAsia="宋体" w:cs="宋体"/>
                <w:sz w:val="24"/>
                <w:szCs w:val="24"/>
              </w:rPr>
            </w:pPr>
            <w:r>
              <w:rPr>
                <w:rFonts w:ascii="宋体" w:hAnsi="宋体" w:eastAsia="宋体" w:cs="宋体"/>
                <w:spacing w:val="-7"/>
                <w:sz w:val="24"/>
                <w:szCs w:val="24"/>
              </w:rPr>
              <w:t>29</w:t>
            </w:r>
          </w:p>
        </w:tc>
        <w:tc>
          <w:tcPr>
            <w:tcW w:w="7353" w:type="dxa"/>
            <w:vAlign w:val="top"/>
          </w:tcPr>
          <w:p w14:paraId="4FDE83F9">
            <w:pPr>
              <w:spacing w:before="119" w:line="219" w:lineRule="auto"/>
              <w:ind w:left="28"/>
              <w:rPr>
                <w:rFonts w:ascii="宋体" w:hAnsi="宋体" w:eastAsia="宋体" w:cs="宋体"/>
                <w:sz w:val="24"/>
                <w:szCs w:val="24"/>
              </w:rPr>
            </w:pPr>
            <w:r>
              <w:rPr>
                <w:rFonts w:ascii="宋体" w:hAnsi="宋体" w:eastAsia="宋体" w:cs="宋体"/>
                <w:spacing w:val="-2"/>
                <w:sz w:val="24"/>
                <w:szCs w:val="24"/>
              </w:rPr>
              <w:t>代理服务费：</w:t>
            </w:r>
          </w:p>
          <w:p w14:paraId="23CB8A20">
            <w:pPr>
              <w:spacing w:before="310" w:line="406" w:lineRule="auto"/>
              <w:ind w:left="31" w:right="25" w:firstLine="480"/>
              <w:jc w:val="both"/>
              <w:rPr>
                <w:rFonts w:ascii="宋体" w:hAnsi="宋体" w:eastAsia="宋体" w:cs="宋体"/>
                <w:sz w:val="24"/>
                <w:szCs w:val="24"/>
              </w:rPr>
            </w:pPr>
            <w:r>
              <w:rPr>
                <w:rFonts w:ascii="宋体" w:hAnsi="宋体" w:eastAsia="宋体" w:cs="宋体"/>
                <w:sz w:val="24"/>
                <w:szCs w:val="24"/>
              </w:rPr>
              <w:t>1</w:t>
            </w:r>
            <w:r>
              <w:rPr>
                <w:rFonts w:ascii="宋体" w:hAnsi="宋体" w:eastAsia="宋体" w:cs="宋体"/>
                <w:spacing w:val="-35"/>
                <w:sz w:val="24"/>
                <w:szCs w:val="24"/>
              </w:rPr>
              <w:t xml:space="preserve"> </w:t>
            </w:r>
            <w:r>
              <w:rPr>
                <w:rFonts w:hint="eastAsia" w:ascii="宋体" w:hAnsi="宋体" w:eastAsia="宋体" w:cs="宋体"/>
                <w:spacing w:val="-35"/>
                <w:sz w:val="24"/>
                <w:szCs w:val="24"/>
                <w:lang w:eastAsia="zh-CN"/>
              </w:rPr>
              <w:t>、</w:t>
            </w:r>
            <w:r>
              <w:rPr>
                <w:rFonts w:hint="eastAsia" w:ascii="宋体" w:hAnsi="宋体" w:eastAsia="宋体" w:cs="宋体"/>
                <w:spacing w:val="-35"/>
                <w:sz w:val="24"/>
                <w:szCs w:val="24"/>
                <w:lang w:val="en-US" w:eastAsia="zh-CN"/>
              </w:rPr>
              <w:t>采购</w:t>
            </w:r>
            <w:r>
              <w:rPr>
                <w:rFonts w:ascii="宋体" w:hAnsi="宋体" w:eastAsia="宋体" w:cs="宋体"/>
                <w:sz w:val="24"/>
                <w:szCs w:val="24"/>
              </w:rPr>
              <w:t>代理服务费参照国家计委颁发的《招标代理服务收费管 理暂行办法》（计价格〔2002〕1980</w:t>
            </w:r>
            <w:r>
              <w:rPr>
                <w:rFonts w:ascii="宋体" w:hAnsi="宋体" w:eastAsia="宋体" w:cs="宋体"/>
                <w:spacing w:val="-35"/>
                <w:sz w:val="24"/>
                <w:szCs w:val="24"/>
              </w:rPr>
              <w:t xml:space="preserve"> </w:t>
            </w:r>
            <w:r>
              <w:rPr>
                <w:rFonts w:ascii="宋体" w:hAnsi="宋体" w:eastAsia="宋体" w:cs="宋体"/>
                <w:sz w:val="24"/>
                <w:szCs w:val="24"/>
              </w:rPr>
              <w:t xml:space="preserve">号）和国家发展和改革委员会办 </w:t>
            </w:r>
            <w:r>
              <w:rPr>
                <w:rFonts w:ascii="宋体" w:hAnsi="宋体" w:eastAsia="宋体" w:cs="宋体"/>
                <w:spacing w:val="3"/>
                <w:sz w:val="24"/>
                <w:szCs w:val="24"/>
              </w:rPr>
              <w:t>公厅颁发的《关于招标代理服务收费有关问题的通知》</w:t>
            </w:r>
            <w:r>
              <w:rPr>
                <w:rFonts w:ascii="宋体" w:hAnsi="宋体" w:eastAsia="宋体" w:cs="宋体"/>
                <w:spacing w:val="2"/>
                <w:sz w:val="24"/>
                <w:szCs w:val="24"/>
              </w:rPr>
              <w:t>（发改办价格</w:t>
            </w:r>
            <w:r>
              <w:rPr>
                <w:rFonts w:ascii="宋体" w:hAnsi="宋体" w:eastAsia="宋体" w:cs="宋体"/>
                <w:sz w:val="24"/>
                <w:szCs w:val="24"/>
              </w:rPr>
              <w:t xml:space="preserve"> </w:t>
            </w:r>
            <w:r>
              <w:rPr>
                <w:rFonts w:ascii="宋体" w:hAnsi="宋体" w:eastAsia="宋体" w:cs="宋体"/>
                <w:spacing w:val="-2"/>
                <w:sz w:val="24"/>
                <w:szCs w:val="24"/>
              </w:rPr>
              <w:t>〔2003〕857</w:t>
            </w:r>
            <w:r>
              <w:rPr>
                <w:rFonts w:ascii="宋体" w:hAnsi="宋体" w:eastAsia="宋体" w:cs="宋体"/>
                <w:spacing w:val="-32"/>
                <w:sz w:val="24"/>
                <w:szCs w:val="24"/>
              </w:rPr>
              <w:t xml:space="preserve"> </w:t>
            </w:r>
            <w:r>
              <w:rPr>
                <w:rFonts w:ascii="宋体" w:hAnsi="宋体" w:eastAsia="宋体" w:cs="宋体"/>
                <w:spacing w:val="-2"/>
                <w:sz w:val="24"/>
                <w:szCs w:val="24"/>
              </w:rPr>
              <w:t>号）的文件收费标准计取。</w:t>
            </w:r>
          </w:p>
          <w:p w14:paraId="19A02F86">
            <w:pPr>
              <w:spacing w:before="1" w:line="311" w:lineRule="auto"/>
              <w:ind w:left="28" w:right="25" w:firstLine="482"/>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35"/>
                <w:sz w:val="24"/>
                <w:szCs w:val="24"/>
              </w:rPr>
              <w:t xml:space="preserve"> </w:t>
            </w:r>
            <w:r>
              <w:rPr>
                <w:rFonts w:hint="eastAsia" w:ascii="宋体" w:hAnsi="宋体" w:eastAsia="宋体" w:cs="宋体"/>
                <w:spacing w:val="-35"/>
                <w:sz w:val="24"/>
                <w:szCs w:val="24"/>
                <w:lang w:eastAsia="zh-CN"/>
              </w:rPr>
              <w:t>、</w:t>
            </w:r>
            <w:r>
              <w:rPr>
                <w:rFonts w:ascii="宋体" w:hAnsi="宋体" w:eastAsia="宋体" w:cs="宋体"/>
                <w:sz w:val="24"/>
                <w:szCs w:val="24"/>
              </w:rPr>
              <w:t xml:space="preserve">成交单位在领取成交通知书前，须向采购代理机构一次性支 </w:t>
            </w:r>
            <w:r>
              <w:rPr>
                <w:rFonts w:ascii="宋体" w:hAnsi="宋体" w:eastAsia="宋体" w:cs="宋体"/>
                <w:spacing w:val="-2"/>
                <w:sz w:val="24"/>
                <w:szCs w:val="24"/>
              </w:rPr>
              <w:t>付代理服务费。</w:t>
            </w:r>
          </w:p>
        </w:tc>
      </w:tr>
      <w:tr w14:paraId="7BFE3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598" w:type="dxa"/>
            <w:vAlign w:val="top"/>
          </w:tcPr>
          <w:p w14:paraId="525F6DAA">
            <w:pPr>
              <w:pStyle w:val="14"/>
              <w:spacing w:line="430" w:lineRule="auto"/>
            </w:pPr>
          </w:p>
          <w:p w14:paraId="3A139853">
            <w:pPr>
              <w:spacing w:before="78"/>
              <w:ind w:left="200"/>
              <w:rPr>
                <w:rFonts w:ascii="宋体" w:hAnsi="宋体" w:eastAsia="宋体" w:cs="宋体"/>
                <w:sz w:val="24"/>
                <w:szCs w:val="24"/>
              </w:rPr>
            </w:pPr>
            <w:r>
              <w:rPr>
                <w:rFonts w:ascii="宋体" w:hAnsi="宋体" w:eastAsia="宋体" w:cs="宋体"/>
                <w:spacing w:val="-14"/>
                <w:sz w:val="24"/>
                <w:szCs w:val="24"/>
              </w:rPr>
              <w:t>15</w:t>
            </w:r>
          </w:p>
        </w:tc>
        <w:tc>
          <w:tcPr>
            <w:tcW w:w="950" w:type="dxa"/>
            <w:vAlign w:val="top"/>
          </w:tcPr>
          <w:p w14:paraId="0FEC41F4">
            <w:pPr>
              <w:pStyle w:val="14"/>
              <w:spacing w:line="276" w:lineRule="auto"/>
            </w:pPr>
          </w:p>
          <w:p w14:paraId="61086D6C">
            <w:pPr>
              <w:spacing w:before="78" w:line="219" w:lineRule="auto"/>
              <w:ind w:left="235"/>
              <w:rPr>
                <w:rFonts w:ascii="宋体" w:hAnsi="宋体" w:eastAsia="宋体" w:cs="宋体"/>
                <w:sz w:val="24"/>
                <w:szCs w:val="24"/>
              </w:rPr>
            </w:pPr>
            <w:r>
              <w:rPr>
                <w:rFonts w:ascii="宋体" w:hAnsi="宋体" w:eastAsia="宋体" w:cs="宋体"/>
                <w:spacing w:val="-6"/>
                <w:sz w:val="24"/>
                <w:szCs w:val="24"/>
              </w:rPr>
              <w:t>踏勘</w:t>
            </w:r>
          </w:p>
          <w:p w14:paraId="28851525">
            <w:pPr>
              <w:spacing w:before="182" w:line="220" w:lineRule="auto"/>
              <w:ind w:left="236"/>
              <w:rPr>
                <w:rFonts w:ascii="宋体" w:hAnsi="宋体" w:eastAsia="宋体" w:cs="宋体"/>
                <w:sz w:val="24"/>
                <w:szCs w:val="24"/>
              </w:rPr>
            </w:pPr>
            <w:r>
              <w:rPr>
                <w:rFonts w:ascii="宋体" w:hAnsi="宋体" w:eastAsia="宋体" w:cs="宋体"/>
                <w:spacing w:val="-6"/>
                <w:sz w:val="24"/>
                <w:szCs w:val="24"/>
              </w:rPr>
              <w:t>现场</w:t>
            </w:r>
          </w:p>
        </w:tc>
        <w:tc>
          <w:tcPr>
            <w:tcW w:w="7353" w:type="dxa"/>
            <w:vAlign w:val="top"/>
          </w:tcPr>
          <w:p w14:paraId="23CDB2D8">
            <w:pPr>
              <w:spacing w:before="119" w:line="290" w:lineRule="auto"/>
              <w:ind w:left="28" w:right="25" w:firstLine="17"/>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采购</w:t>
            </w:r>
            <w:r>
              <w:rPr>
                <w:rFonts w:ascii="宋体" w:hAnsi="宋体" w:eastAsia="宋体" w:cs="宋体"/>
                <w:spacing w:val="-2"/>
                <w:sz w:val="24"/>
                <w:szCs w:val="24"/>
              </w:rPr>
              <w:t>代理机构不组织统一踏勘，各</w:t>
            </w:r>
            <w:r>
              <w:rPr>
                <w:rFonts w:hint="eastAsia" w:ascii="宋体" w:hAnsi="宋体" w:eastAsia="宋体" w:cs="宋体"/>
                <w:spacing w:val="-2"/>
                <w:sz w:val="24"/>
                <w:szCs w:val="24"/>
                <w:lang w:val="en-US" w:eastAsia="zh-CN"/>
              </w:rPr>
              <w:t>供应商</w:t>
            </w:r>
            <w:r>
              <w:rPr>
                <w:rFonts w:ascii="宋体" w:hAnsi="宋体" w:eastAsia="宋体" w:cs="宋体"/>
                <w:spacing w:val="-2"/>
                <w:sz w:val="24"/>
                <w:szCs w:val="24"/>
              </w:rPr>
              <w:t>自行踏勘，相关费用及安</w:t>
            </w:r>
            <w:r>
              <w:rPr>
                <w:rFonts w:ascii="宋体" w:hAnsi="宋体" w:eastAsia="宋体" w:cs="宋体"/>
                <w:spacing w:val="12"/>
                <w:sz w:val="24"/>
                <w:szCs w:val="24"/>
              </w:rPr>
              <w:t xml:space="preserve"> </w:t>
            </w:r>
            <w:r>
              <w:rPr>
                <w:rFonts w:ascii="宋体" w:hAnsi="宋体" w:eastAsia="宋体" w:cs="宋体"/>
                <w:spacing w:val="-1"/>
                <w:sz w:val="24"/>
                <w:szCs w:val="24"/>
              </w:rPr>
              <w:t>全由</w:t>
            </w:r>
            <w:r>
              <w:rPr>
                <w:rFonts w:hint="eastAsia" w:ascii="宋体" w:hAnsi="宋体" w:eastAsia="宋体" w:cs="宋体"/>
                <w:spacing w:val="-1"/>
                <w:sz w:val="24"/>
                <w:szCs w:val="24"/>
                <w:lang w:val="en-US" w:eastAsia="zh-CN"/>
              </w:rPr>
              <w:t>供应商</w:t>
            </w:r>
            <w:r>
              <w:rPr>
                <w:rFonts w:ascii="宋体" w:hAnsi="宋体" w:eastAsia="宋体" w:cs="宋体"/>
                <w:spacing w:val="-1"/>
                <w:sz w:val="24"/>
                <w:szCs w:val="24"/>
              </w:rPr>
              <w:t>自行承担，踏勘时遵守相关规定不得扰民。</w:t>
            </w:r>
          </w:p>
          <w:p w14:paraId="493CB283">
            <w:pPr>
              <w:spacing w:before="182" w:line="219" w:lineRule="auto"/>
              <w:jc w:val="right"/>
              <w:rPr>
                <w:rFonts w:ascii="宋体" w:hAnsi="宋体" w:eastAsia="宋体" w:cs="宋体"/>
                <w:sz w:val="24"/>
                <w:szCs w:val="24"/>
              </w:rPr>
            </w:pPr>
            <w:r>
              <w:rPr>
                <w:rFonts w:ascii="宋体" w:hAnsi="宋体" w:eastAsia="宋体" w:cs="宋体"/>
                <w:spacing w:val="-8"/>
                <w:sz w:val="24"/>
                <w:szCs w:val="24"/>
              </w:rPr>
              <w:t>2）踏勘内容包含：完成本次</w:t>
            </w:r>
            <w:r>
              <w:rPr>
                <w:rFonts w:hint="eastAsia" w:ascii="宋体" w:hAnsi="宋体" w:eastAsia="宋体" w:cs="宋体"/>
                <w:spacing w:val="-8"/>
                <w:sz w:val="24"/>
                <w:szCs w:val="24"/>
                <w:lang w:val="en-US" w:eastAsia="zh-CN"/>
              </w:rPr>
              <w:t>采购</w:t>
            </w:r>
            <w:r>
              <w:rPr>
                <w:rFonts w:ascii="宋体" w:hAnsi="宋体" w:eastAsia="宋体" w:cs="宋体"/>
                <w:spacing w:val="-8"/>
                <w:sz w:val="24"/>
                <w:szCs w:val="24"/>
              </w:rPr>
              <w:t>所需要的现场情况及周围环境等资料。</w:t>
            </w:r>
          </w:p>
        </w:tc>
      </w:tr>
      <w:tr w14:paraId="3D3B0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598" w:type="dxa"/>
            <w:vAlign w:val="top"/>
          </w:tcPr>
          <w:p w14:paraId="17E0E147">
            <w:pPr>
              <w:pStyle w:val="14"/>
              <w:spacing w:line="335" w:lineRule="auto"/>
            </w:pPr>
          </w:p>
          <w:p w14:paraId="4D90DB15">
            <w:pPr>
              <w:pStyle w:val="14"/>
              <w:spacing w:line="336" w:lineRule="auto"/>
            </w:pPr>
          </w:p>
          <w:p w14:paraId="27310375">
            <w:pPr>
              <w:spacing w:before="78"/>
              <w:ind w:left="200"/>
              <w:rPr>
                <w:rFonts w:ascii="宋体" w:hAnsi="宋体" w:eastAsia="宋体" w:cs="宋体"/>
                <w:sz w:val="24"/>
                <w:szCs w:val="24"/>
              </w:rPr>
            </w:pPr>
            <w:r>
              <w:rPr>
                <w:rFonts w:ascii="宋体" w:hAnsi="宋体" w:eastAsia="宋体" w:cs="宋体"/>
                <w:spacing w:val="-14"/>
                <w:sz w:val="24"/>
                <w:szCs w:val="24"/>
              </w:rPr>
              <w:t>16</w:t>
            </w:r>
          </w:p>
        </w:tc>
        <w:tc>
          <w:tcPr>
            <w:tcW w:w="950" w:type="dxa"/>
            <w:vAlign w:val="top"/>
          </w:tcPr>
          <w:p w14:paraId="762D43D8">
            <w:pPr>
              <w:pStyle w:val="14"/>
              <w:spacing w:line="438" w:lineRule="auto"/>
            </w:pPr>
          </w:p>
          <w:p w14:paraId="6FBF2536">
            <w:pPr>
              <w:spacing w:before="78" w:line="220" w:lineRule="auto"/>
              <w:ind w:left="235"/>
              <w:rPr>
                <w:rFonts w:ascii="宋体" w:hAnsi="宋体" w:eastAsia="宋体" w:cs="宋体"/>
                <w:sz w:val="24"/>
                <w:szCs w:val="24"/>
              </w:rPr>
            </w:pPr>
            <w:r>
              <w:rPr>
                <w:rFonts w:ascii="宋体" w:hAnsi="宋体" w:eastAsia="宋体" w:cs="宋体"/>
                <w:b/>
                <w:bCs/>
                <w:spacing w:val="-8"/>
                <w:sz w:val="24"/>
                <w:szCs w:val="24"/>
              </w:rPr>
              <w:t>银行</w:t>
            </w:r>
          </w:p>
          <w:p w14:paraId="764D3B33">
            <w:pPr>
              <w:spacing w:before="25" w:line="220" w:lineRule="auto"/>
              <w:ind w:left="238"/>
              <w:rPr>
                <w:rFonts w:ascii="宋体" w:hAnsi="宋体" w:eastAsia="宋体" w:cs="宋体"/>
                <w:sz w:val="24"/>
                <w:szCs w:val="24"/>
              </w:rPr>
            </w:pPr>
            <w:r>
              <w:rPr>
                <w:rFonts w:ascii="宋体" w:hAnsi="宋体" w:eastAsia="宋体" w:cs="宋体"/>
                <w:b/>
                <w:bCs/>
                <w:spacing w:val="-10"/>
                <w:sz w:val="24"/>
                <w:szCs w:val="24"/>
              </w:rPr>
              <w:t>账户</w:t>
            </w:r>
          </w:p>
          <w:p w14:paraId="4EF9333B">
            <w:pPr>
              <w:spacing w:before="26" w:line="219" w:lineRule="auto"/>
              <w:ind w:left="234"/>
              <w:rPr>
                <w:rFonts w:ascii="宋体" w:hAnsi="宋体" w:eastAsia="宋体" w:cs="宋体"/>
                <w:sz w:val="24"/>
                <w:szCs w:val="24"/>
              </w:rPr>
            </w:pPr>
            <w:r>
              <w:rPr>
                <w:rFonts w:ascii="宋体" w:hAnsi="宋体" w:eastAsia="宋体" w:cs="宋体"/>
                <w:b/>
                <w:bCs/>
                <w:spacing w:val="-8"/>
                <w:sz w:val="24"/>
                <w:szCs w:val="24"/>
              </w:rPr>
              <w:t>信息</w:t>
            </w:r>
          </w:p>
        </w:tc>
        <w:tc>
          <w:tcPr>
            <w:tcW w:w="7353" w:type="dxa"/>
            <w:vAlign w:val="top"/>
          </w:tcPr>
          <w:p w14:paraId="62B6150C">
            <w:pPr>
              <w:spacing w:before="217" w:line="219" w:lineRule="auto"/>
              <w:ind w:left="46"/>
              <w:rPr>
                <w:rFonts w:ascii="宋体" w:hAnsi="宋体" w:eastAsia="宋体" w:cs="宋体"/>
                <w:sz w:val="24"/>
                <w:szCs w:val="24"/>
              </w:rPr>
            </w:pPr>
            <w:r>
              <w:rPr>
                <w:rFonts w:ascii="宋体" w:hAnsi="宋体" w:eastAsia="宋体" w:cs="宋体"/>
                <w:b/>
                <w:bCs/>
                <w:spacing w:val="-5"/>
                <w:sz w:val="24"/>
                <w:szCs w:val="24"/>
              </w:rPr>
              <w:t>代理服务费账户：</w:t>
            </w:r>
          </w:p>
          <w:p w14:paraId="2804013A">
            <w:pPr>
              <w:spacing w:before="139" w:line="217" w:lineRule="auto"/>
              <w:rPr>
                <w:rFonts w:hint="eastAsia" w:ascii="宋体" w:hAnsi="宋体" w:eastAsia="宋体" w:cs="宋体"/>
                <w:sz w:val="24"/>
                <w:szCs w:val="24"/>
                <w:lang w:eastAsia="zh-CN"/>
              </w:rPr>
            </w:pPr>
            <w:r>
              <w:rPr>
                <w:rFonts w:hint="eastAsia" w:ascii="宋体" w:hAnsi="宋体" w:eastAsia="宋体" w:cs="宋体"/>
                <w:b/>
                <w:bCs/>
                <w:spacing w:val="-2"/>
                <w:sz w:val="24"/>
                <w:szCs w:val="24"/>
                <w:lang w:val="en-US" w:eastAsia="zh-CN"/>
              </w:rPr>
              <w:t>账户</w:t>
            </w:r>
            <w:r>
              <w:rPr>
                <w:rFonts w:ascii="宋体" w:hAnsi="宋体" w:eastAsia="宋体" w:cs="宋体"/>
                <w:b/>
                <w:bCs/>
                <w:spacing w:val="-2"/>
                <w:sz w:val="24"/>
                <w:szCs w:val="24"/>
              </w:rPr>
              <w:t>名称:</w:t>
            </w:r>
            <w:r>
              <w:rPr>
                <w:rFonts w:ascii="宋体" w:hAnsi="宋体" w:eastAsia="宋体" w:cs="宋体"/>
                <w:spacing w:val="-2"/>
                <w:sz w:val="24"/>
                <w:szCs w:val="24"/>
              </w:rPr>
              <w:t xml:space="preserve"> </w:t>
            </w:r>
            <w:r>
              <w:rPr>
                <w:rFonts w:hint="eastAsia" w:ascii="宋体" w:hAnsi="宋体" w:eastAsia="宋体" w:cs="宋体"/>
                <w:b/>
                <w:bCs/>
                <w:spacing w:val="-2"/>
                <w:sz w:val="24"/>
                <w:szCs w:val="24"/>
                <w:lang w:eastAsia="zh-CN"/>
              </w:rPr>
              <w:t>陕西国慧智联项目管理有限公司</w:t>
            </w:r>
          </w:p>
          <w:p w14:paraId="33DE52A0">
            <w:pPr>
              <w:spacing w:before="185" w:line="217" w:lineRule="auto"/>
              <w:rPr>
                <w:rFonts w:ascii="宋体" w:hAnsi="宋体" w:eastAsia="宋体" w:cs="宋体"/>
                <w:sz w:val="24"/>
                <w:szCs w:val="24"/>
              </w:rPr>
            </w:pPr>
            <w:r>
              <w:rPr>
                <w:rFonts w:ascii="宋体" w:hAnsi="宋体" w:eastAsia="宋体" w:cs="宋体"/>
                <w:b/>
                <w:bCs/>
                <w:spacing w:val="-2"/>
                <w:sz w:val="24"/>
                <w:szCs w:val="24"/>
              </w:rPr>
              <w:t>开户</w:t>
            </w:r>
            <w:r>
              <w:rPr>
                <w:rFonts w:hint="eastAsia" w:ascii="宋体" w:hAnsi="宋体" w:eastAsia="宋体" w:cs="宋体"/>
                <w:b/>
                <w:bCs/>
                <w:spacing w:val="-2"/>
                <w:sz w:val="24"/>
                <w:szCs w:val="24"/>
                <w:lang w:val="en-US" w:eastAsia="zh-CN"/>
              </w:rPr>
              <w:t>银行</w:t>
            </w:r>
            <w:r>
              <w:rPr>
                <w:rFonts w:ascii="宋体" w:hAnsi="宋体" w:eastAsia="宋体" w:cs="宋体"/>
                <w:b/>
                <w:bCs/>
                <w:spacing w:val="-2"/>
                <w:sz w:val="24"/>
                <w:szCs w:val="24"/>
              </w:rPr>
              <w:t>：</w:t>
            </w:r>
            <w:r>
              <w:rPr>
                <w:rFonts w:hint="eastAsia" w:ascii="宋体" w:hAnsi="宋体" w:eastAsia="宋体" w:cs="宋体"/>
                <w:b/>
                <w:bCs/>
                <w:spacing w:val="-2"/>
                <w:sz w:val="24"/>
                <w:szCs w:val="24"/>
              </w:rPr>
              <w:t>中国农业银行股份有限公司延安安塞区真武洞分理处</w:t>
            </w:r>
          </w:p>
          <w:p w14:paraId="4F9EEDD1">
            <w:pPr>
              <w:spacing w:before="108" w:line="221" w:lineRule="auto"/>
              <w:rPr>
                <w:rFonts w:ascii="宋体" w:hAnsi="宋体" w:eastAsia="宋体" w:cs="宋体"/>
                <w:sz w:val="24"/>
                <w:szCs w:val="24"/>
              </w:rPr>
            </w:pPr>
            <w:r>
              <w:rPr>
                <w:rFonts w:hint="eastAsia" w:ascii="宋体" w:hAnsi="宋体" w:eastAsia="宋体" w:cs="宋体"/>
                <w:b/>
                <w:bCs/>
                <w:spacing w:val="-3"/>
                <w:sz w:val="24"/>
                <w:szCs w:val="24"/>
                <w:lang w:val="en-US" w:eastAsia="zh-CN"/>
              </w:rPr>
              <w:t>银行</w:t>
            </w:r>
            <w:r>
              <w:rPr>
                <w:rFonts w:ascii="宋体" w:hAnsi="宋体" w:eastAsia="宋体" w:cs="宋体"/>
                <w:b/>
                <w:bCs/>
                <w:spacing w:val="-3"/>
                <w:sz w:val="24"/>
                <w:szCs w:val="24"/>
              </w:rPr>
              <w:t>账号：</w:t>
            </w:r>
            <w:r>
              <w:rPr>
                <w:rFonts w:hint="eastAsia" w:ascii="宋体" w:hAnsi="宋体" w:eastAsia="宋体" w:cs="宋体"/>
                <w:b/>
                <w:bCs/>
                <w:spacing w:val="-3"/>
                <w:sz w:val="24"/>
                <w:szCs w:val="24"/>
              </w:rPr>
              <w:t>26930301040006402</w:t>
            </w:r>
          </w:p>
        </w:tc>
      </w:tr>
      <w:tr w14:paraId="2217E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598" w:type="dxa"/>
            <w:vAlign w:val="top"/>
          </w:tcPr>
          <w:p w14:paraId="14C68490">
            <w:pPr>
              <w:spacing w:before="277"/>
              <w:ind w:left="200"/>
              <w:rPr>
                <w:rFonts w:ascii="宋体" w:hAnsi="宋体" w:eastAsia="宋体" w:cs="宋体"/>
                <w:sz w:val="24"/>
                <w:szCs w:val="24"/>
              </w:rPr>
            </w:pPr>
            <w:r>
              <w:rPr>
                <w:rFonts w:ascii="宋体" w:hAnsi="宋体" w:eastAsia="宋体" w:cs="宋体"/>
                <w:spacing w:val="-14"/>
                <w:sz w:val="24"/>
                <w:szCs w:val="24"/>
              </w:rPr>
              <w:t>17</w:t>
            </w:r>
          </w:p>
        </w:tc>
        <w:tc>
          <w:tcPr>
            <w:tcW w:w="950" w:type="dxa"/>
            <w:vAlign w:val="top"/>
          </w:tcPr>
          <w:p w14:paraId="21BF1C0E">
            <w:pPr>
              <w:spacing w:before="121" w:line="220" w:lineRule="auto"/>
              <w:ind w:left="238"/>
              <w:rPr>
                <w:rFonts w:ascii="宋体" w:hAnsi="宋体" w:eastAsia="宋体" w:cs="宋体"/>
                <w:sz w:val="24"/>
                <w:szCs w:val="24"/>
              </w:rPr>
            </w:pPr>
            <w:r>
              <w:rPr>
                <w:rFonts w:ascii="宋体" w:hAnsi="宋体" w:eastAsia="宋体" w:cs="宋体"/>
                <w:b/>
                <w:bCs/>
                <w:spacing w:val="-10"/>
                <w:sz w:val="24"/>
                <w:szCs w:val="24"/>
              </w:rPr>
              <w:t>项目</w:t>
            </w:r>
          </w:p>
          <w:p w14:paraId="640AA8D8">
            <w:pPr>
              <w:spacing w:before="182" w:line="220" w:lineRule="auto"/>
              <w:ind w:left="237"/>
              <w:rPr>
                <w:rFonts w:ascii="宋体" w:hAnsi="宋体" w:eastAsia="宋体" w:cs="宋体"/>
                <w:sz w:val="24"/>
                <w:szCs w:val="24"/>
              </w:rPr>
            </w:pPr>
            <w:r>
              <w:rPr>
                <w:rFonts w:ascii="宋体" w:hAnsi="宋体" w:eastAsia="宋体" w:cs="宋体"/>
                <w:b/>
                <w:bCs/>
                <w:spacing w:val="-9"/>
                <w:sz w:val="24"/>
                <w:szCs w:val="24"/>
              </w:rPr>
              <w:t>性质</w:t>
            </w:r>
          </w:p>
        </w:tc>
        <w:tc>
          <w:tcPr>
            <w:tcW w:w="7353" w:type="dxa"/>
            <w:vAlign w:val="top"/>
          </w:tcPr>
          <w:p w14:paraId="4B1BEB8A">
            <w:pPr>
              <w:pStyle w:val="14"/>
              <w:spacing w:line="341" w:lineRule="auto"/>
            </w:pPr>
          </w:p>
          <w:p w14:paraId="31505836">
            <w:pPr>
              <w:spacing w:before="78" w:line="219" w:lineRule="auto"/>
              <w:ind w:left="29"/>
              <w:rPr>
                <w:rFonts w:ascii="宋体" w:hAnsi="宋体" w:eastAsia="宋体" w:cs="宋体"/>
                <w:sz w:val="24"/>
                <w:szCs w:val="24"/>
              </w:rPr>
            </w:pPr>
            <w:r>
              <w:rPr>
                <w:rFonts w:hint="eastAsia" w:ascii="宋体" w:hAnsi="宋体" w:eastAsia="宋体" w:cs="宋体"/>
                <w:b/>
                <w:bCs/>
                <w:spacing w:val="-3"/>
                <w:sz w:val="24"/>
                <w:szCs w:val="24"/>
                <w:lang w:val="en-US" w:eastAsia="zh-CN"/>
              </w:rPr>
              <w:t>本项目非</w:t>
            </w:r>
            <w:r>
              <w:rPr>
                <w:rFonts w:ascii="宋体" w:hAnsi="宋体" w:eastAsia="宋体" w:cs="宋体"/>
                <w:b/>
                <w:bCs/>
                <w:spacing w:val="-3"/>
                <w:sz w:val="24"/>
                <w:szCs w:val="24"/>
              </w:rPr>
              <w:t>专门面向中小企业采购</w:t>
            </w:r>
          </w:p>
        </w:tc>
      </w:tr>
      <w:tr w14:paraId="58F77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598" w:type="dxa"/>
            <w:vAlign w:val="top"/>
          </w:tcPr>
          <w:p w14:paraId="34D0DE21">
            <w:pPr>
              <w:spacing w:before="276"/>
              <w:ind w:left="200"/>
              <w:rPr>
                <w:rFonts w:ascii="宋体" w:hAnsi="宋体" w:eastAsia="宋体" w:cs="宋体"/>
                <w:sz w:val="24"/>
                <w:szCs w:val="24"/>
              </w:rPr>
            </w:pPr>
            <w:r>
              <w:rPr>
                <w:rFonts w:ascii="宋体" w:hAnsi="宋体" w:eastAsia="宋体" w:cs="宋体"/>
                <w:spacing w:val="-14"/>
                <w:sz w:val="24"/>
                <w:szCs w:val="24"/>
              </w:rPr>
              <w:t>18</w:t>
            </w:r>
          </w:p>
        </w:tc>
        <w:tc>
          <w:tcPr>
            <w:tcW w:w="950" w:type="dxa"/>
            <w:vAlign w:val="top"/>
          </w:tcPr>
          <w:p w14:paraId="3B08EA90">
            <w:pPr>
              <w:spacing w:before="120" w:line="220" w:lineRule="auto"/>
              <w:ind w:left="118"/>
              <w:rPr>
                <w:rFonts w:ascii="宋体" w:hAnsi="宋体" w:eastAsia="宋体" w:cs="宋体"/>
                <w:sz w:val="24"/>
                <w:szCs w:val="24"/>
              </w:rPr>
            </w:pPr>
            <w:r>
              <w:rPr>
                <w:rFonts w:ascii="宋体" w:hAnsi="宋体" w:eastAsia="宋体" w:cs="宋体"/>
                <w:b/>
                <w:bCs/>
                <w:spacing w:val="-7"/>
                <w:sz w:val="24"/>
                <w:szCs w:val="24"/>
              </w:rPr>
              <w:t>项目所</w:t>
            </w:r>
          </w:p>
          <w:p w14:paraId="5D753725">
            <w:pPr>
              <w:spacing w:before="181" w:line="220" w:lineRule="auto"/>
              <w:ind w:left="116"/>
              <w:rPr>
                <w:rFonts w:ascii="宋体" w:hAnsi="宋体" w:eastAsia="宋体" w:cs="宋体"/>
                <w:sz w:val="24"/>
                <w:szCs w:val="24"/>
              </w:rPr>
            </w:pPr>
            <w:r>
              <w:rPr>
                <w:rFonts w:ascii="宋体" w:hAnsi="宋体" w:eastAsia="宋体" w:cs="宋体"/>
                <w:b/>
                <w:bCs/>
                <w:spacing w:val="-6"/>
                <w:sz w:val="24"/>
                <w:szCs w:val="24"/>
              </w:rPr>
              <w:t>属行业</w:t>
            </w:r>
          </w:p>
        </w:tc>
        <w:tc>
          <w:tcPr>
            <w:tcW w:w="7353" w:type="dxa"/>
            <w:vAlign w:val="top"/>
          </w:tcPr>
          <w:p w14:paraId="562B2BBB">
            <w:pPr>
              <w:pStyle w:val="14"/>
              <w:spacing w:line="337" w:lineRule="auto"/>
            </w:pPr>
          </w:p>
          <w:p w14:paraId="68A8BA07">
            <w:pPr>
              <w:spacing w:before="78" w:line="232" w:lineRule="auto"/>
              <w:ind w:left="31"/>
              <w:rPr>
                <w:rFonts w:ascii="宋体" w:hAnsi="宋体" w:eastAsia="宋体" w:cs="宋体"/>
                <w:sz w:val="24"/>
                <w:szCs w:val="24"/>
              </w:rPr>
            </w:pPr>
            <w:r>
              <w:rPr>
                <w:rFonts w:ascii="宋体" w:hAnsi="宋体" w:eastAsia="宋体" w:cs="宋体"/>
                <w:b/>
                <w:bCs/>
                <w:spacing w:val="-9"/>
                <w:sz w:val="24"/>
                <w:szCs w:val="24"/>
              </w:rPr>
              <w:t>工业</w:t>
            </w:r>
          </w:p>
        </w:tc>
      </w:tr>
      <w:tr w14:paraId="326C2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0" w:hRule="atLeast"/>
        </w:trPr>
        <w:tc>
          <w:tcPr>
            <w:tcW w:w="598" w:type="dxa"/>
            <w:vAlign w:val="top"/>
          </w:tcPr>
          <w:p w14:paraId="1AE3C8A8">
            <w:pPr>
              <w:pStyle w:val="14"/>
              <w:spacing w:line="250" w:lineRule="auto"/>
            </w:pPr>
          </w:p>
          <w:p w14:paraId="53B4F93F">
            <w:pPr>
              <w:pStyle w:val="14"/>
              <w:spacing w:line="250" w:lineRule="auto"/>
            </w:pPr>
          </w:p>
          <w:p w14:paraId="1594CC54">
            <w:pPr>
              <w:pStyle w:val="14"/>
              <w:spacing w:line="250" w:lineRule="auto"/>
            </w:pPr>
          </w:p>
          <w:p w14:paraId="30C742E6">
            <w:pPr>
              <w:pStyle w:val="14"/>
              <w:spacing w:line="250" w:lineRule="auto"/>
            </w:pPr>
          </w:p>
          <w:p w14:paraId="19172FB4">
            <w:pPr>
              <w:pStyle w:val="14"/>
              <w:spacing w:line="251" w:lineRule="auto"/>
            </w:pPr>
          </w:p>
          <w:p w14:paraId="08D0A347">
            <w:pPr>
              <w:pStyle w:val="14"/>
              <w:spacing w:line="251" w:lineRule="auto"/>
            </w:pPr>
          </w:p>
          <w:p w14:paraId="4E028C7F">
            <w:pPr>
              <w:pStyle w:val="14"/>
              <w:spacing w:line="251" w:lineRule="auto"/>
            </w:pPr>
          </w:p>
          <w:p w14:paraId="5FDE8820">
            <w:pPr>
              <w:pStyle w:val="14"/>
              <w:spacing w:line="251" w:lineRule="auto"/>
            </w:pPr>
          </w:p>
          <w:p w14:paraId="3D58B542">
            <w:pPr>
              <w:pStyle w:val="14"/>
              <w:spacing w:line="251" w:lineRule="auto"/>
            </w:pPr>
          </w:p>
          <w:p w14:paraId="229F51BE">
            <w:pPr>
              <w:pStyle w:val="14"/>
              <w:spacing w:line="251" w:lineRule="auto"/>
            </w:pPr>
          </w:p>
          <w:p w14:paraId="24BBD943">
            <w:pPr>
              <w:pStyle w:val="14"/>
              <w:spacing w:line="251" w:lineRule="auto"/>
            </w:pPr>
          </w:p>
          <w:p w14:paraId="46887317">
            <w:pPr>
              <w:pStyle w:val="14"/>
              <w:spacing w:line="251" w:lineRule="auto"/>
            </w:pPr>
          </w:p>
          <w:p w14:paraId="0A963921">
            <w:pPr>
              <w:pStyle w:val="14"/>
              <w:spacing w:line="251" w:lineRule="auto"/>
            </w:pPr>
          </w:p>
          <w:p w14:paraId="65C4CA86">
            <w:pPr>
              <w:pStyle w:val="14"/>
              <w:spacing w:line="251" w:lineRule="auto"/>
            </w:pPr>
          </w:p>
          <w:p w14:paraId="42764B23">
            <w:pPr>
              <w:spacing w:before="78"/>
              <w:ind w:left="200"/>
              <w:rPr>
                <w:rFonts w:ascii="宋体" w:hAnsi="宋体" w:eastAsia="宋体" w:cs="宋体"/>
                <w:sz w:val="24"/>
                <w:szCs w:val="24"/>
              </w:rPr>
            </w:pPr>
            <w:r>
              <w:rPr>
                <w:rFonts w:ascii="宋体" w:hAnsi="宋体" w:eastAsia="宋体" w:cs="宋体"/>
                <w:spacing w:val="-14"/>
                <w:sz w:val="24"/>
                <w:szCs w:val="24"/>
              </w:rPr>
              <w:t>19</w:t>
            </w:r>
          </w:p>
        </w:tc>
        <w:tc>
          <w:tcPr>
            <w:tcW w:w="950" w:type="dxa"/>
            <w:vAlign w:val="top"/>
          </w:tcPr>
          <w:p w14:paraId="63FE3834">
            <w:pPr>
              <w:pStyle w:val="14"/>
              <w:spacing w:line="256" w:lineRule="auto"/>
            </w:pPr>
          </w:p>
          <w:p w14:paraId="09DA6FFD">
            <w:pPr>
              <w:pStyle w:val="14"/>
              <w:spacing w:line="256" w:lineRule="auto"/>
            </w:pPr>
          </w:p>
          <w:p w14:paraId="68FB20C1">
            <w:pPr>
              <w:pStyle w:val="14"/>
              <w:spacing w:line="256" w:lineRule="auto"/>
            </w:pPr>
          </w:p>
          <w:p w14:paraId="0B0C4986">
            <w:pPr>
              <w:pStyle w:val="14"/>
              <w:spacing w:line="256" w:lineRule="auto"/>
            </w:pPr>
          </w:p>
          <w:p w14:paraId="7C5E9298">
            <w:pPr>
              <w:pStyle w:val="14"/>
              <w:spacing w:line="256" w:lineRule="auto"/>
            </w:pPr>
          </w:p>
          <w:p w14:paraId="3C7C932D">
            <w:pPr>
              <w:pStyle w:val="14"/>
              <w:spacing w:line="256" w:lineRule="auto"/>
            </w:pPr>
          </w:p>
          <w:p w14:paraId="6F459EBB">
            <w:pPr>
              <w:pStyle w:val="14"/>
              <w:spacing w:line="256" w:lineRule="auto"/>
            </w:pPr>
          </w:p>
          <w:p w14:paraId="3ADF0ADD">
            <w:pPr>
              <w:pStyle w:val="14"/>
              <w:spacing w:line="256" w:lineRule="auto"/>
            </w:pPr>
          </w:p>
          <w:p w14:paraId="55DF8092">
            <w:pPr>
              <w:pStyle w:val="14"/>
              <w:spacing w:line="256" w:lineRule="auto"/>
            </w:pPr>
          </w:p>
          <w:p w14:paraId="46714885">
            <w:pPr>
              <w:pStyle w:val="14"/>
              <w:spacing w:line="256" w:lineRule="auto"/>
            </w:pPr>
          </w:p>
          <w:p w14:paraId="4032639C">
            <w:pPr>
              <w:pStyle w:val="14"/>
              <w:spacing w:line="256" w:lineRule="auto"/>
            </w:pPr>
          </w:p>
          <w:p w14:paraId="52C5B32A">
            <w:pPr>
              <w:pStyle w:val="14"/>
              <w:spacing w:line="257" w:lineRule="auto"/>
            </w:pPr>
          </w:p>
          <w:p w14:paraId="0CC90604">
            <w:pPr>
              <w:pStyle w:val="14"/>
              <w:spacing w:line="257" w:lineRule="auto"/>
            </w:pPr>
          </w:p>
          <w:p w14:paraId="1C652C9E">
            <w:pPr>
              <w:pStyle w:val="14"/>
              <w:spacing w:line="257" w:lineRule="auto"/>
            </w:pPr>
          </w:p>
          <w:p w14:paraId="210BD42B">
            <w:pPr>
              <w:spacing w:before="78" w:line="220" w:lineRule="auto"/>
              <w:ind w:left="235"/>
              <w:rPr>
                <w:rFonts w:ascii="宋体" w:hAnsi="宋体" w:eastAsia="宋体" w:cs="宋体"/>
                <w:sz w:val="24"/>
                <w:szCs w:val="24"/>
              </w:rPr>
            </w:pPr>
            <w:r>
              <w:rPr>
                <w:rFonts w:ascii="宋体" w:hAnsi="宋体" w:eastAsia="宋体" w:cs="宋体"/>
                <w:spacing w:val="-6"/>
                <w:sz w:val="24"/>
                <w:szCs w:val="24"/>
              </w:rPr>
              <w:t>其他</w:t>
            </w:r>
          </w:p>
        </w:tc>
        <w:tc>
          <w:tcPr>
            <w:tcW w:w="7353" w:type="dxa"/>
            <w:vAlign w:val="top"/>
          </w:tcPr>
          <w:p w14:paraId="29BF14F4">
            <w:pPr>
              <w:spacing w:before="114" w:line="360" w:lineRule="auto"/>
              <w:ind w:left="29" w:firstLine="479"/>
              <w:jc w:val="both"/>
              <w:rPr>
                <w:rFonts w:ascii="宋体" w:hAnsi="宋体" w:eastAsia="宋体" w:cs="宋体"/>
                <w:sz w:val="24"/>
                <w:szCs w:val="24"/>
              </w:rPr>
            </w:pPr>
            <w:r>
              <w:rPr>
                <w:rFonts w:ascii="宋体" w:hAnsi="宋体" w:eastAsia="宋体" w:cs="宋体"/>
                <w:spacing w:val="2"/>
                <w:sz w:val="24"/>
                <w:szCs w:val="24"/>
              </w:rPr>
              <w:t>为了进一步推动金融支持政策更好适应市场主体的需</w:t>
            </w:r>
            <w:r>
              <w:rPr>
                <w:rFonts w:ascii="宋体" w:hAnsi="宋体" w:eastAsia="宋体" w:cs="宋体"/>
                <w:spacing w:val="1"/>
                <w:sz w:val="24"/>
                <w:szCs w:val="24"/>
              </w:rPr>
              <w:t>要，扎实落</w:t>
            </w:r>
            <w:r>
              <w:rPr>
                <w:rFonts w:ascii="宋体" w:hAnsi="宋体" w:eastAsia="宋体" w:cs="宋体"/>
                <w:sz w:val="24"/>
                <w:szCs w:val="24"/>
              </w:rPr>
              <w:t xml:space="preserve"> </w:t>
            </w:r>
            <w:r>
              <w:rPr>
                <w:rFonts w:ascii="宋体" w:hAnsi="宋体" w:eastAsia="宋体" w:cs="宋体"/>
                <w:spacing w:val="2"/>
                <w:sz w:val="24"/>
                <w:szCs w:val="24"/>
              </w:rPr>
              <w:t>实国务院关于支持中小企业发展的政策措施，</w:t>
            </w:r>
            <w:r>
              <w:rPr>
                <w:rFonts w:ascii="宋体" w:hAnsi="宋体" w:eastAsia="宋体" w:cs="宋体"/>
                <w:spacing w:val="1"/>
                <w:sz w:val="24"/>
                <w:szCs w:val="24"/>
              </w:rPr>
              <w:t>积极发挥政府采购政策</w:t>
            </w:r>
            <w:r>
              <w:rPr>
                <w:rFonts w:ascii="宋体" w:hAnsi="宋体" w:eastAsia="宋体" w:cs="宋体"/>
                <w:sz w:val="24"/>
                <w:szCs w:val="24"/>
              </w:rPr>
              <w:t xml:space="preserve"> </w:t>
            </w:r>
            <w:r>
              <w:rPr>
                <w:rFonts w:ascii="宋体" w:hAnsi="宋体" w:eastAsia="宋体" w:cs="宋体"/>
                <w:spacing w:val="2"/>
                <w:sz w:val="24"/>
                <w:szCs w:val="24"/>
              </w:rPr>
              <w:t>功能，有效缓解中小企业融资难、融资贵问题</w:t>
            </w:r>
            <w:r>
              <w:rPr>
                <w:rFonts w:ascii="宋体" w:hAnsi="宋体" w:eastAsia="宋体" w:cs="宋体"/>
                <w:spacing w:val="1"/>
                <w:sz w:val="24"/>
                <w:szCs w:val="24"/>
              </w:rPr>
              <w:t>，根据中办、国办《关</w:t>
            </w:r>
            <w:r>
              <w:rPr>
                <w:rFonts w:ascii="宋体" w:hAnsi="宋体" w:eastAsia="宋体" w:cs="宋体"/>
                <w:sz w:val="24"/>
                <w:szCs w:val="24"/>
              </w:rPr>
              <w:t xml:space="preserve"> </w:t>
            </w:r>
            <w:r>
              <w:rPr>
                <w:rFonts w:ascii="宋体" w:hAnsi="宋体" w:eastAsia="宋体" w:cs="宋体"/>
                <w:spacing w:val="2"/>
                <w:sz w:val="24"/>
                <w:szCs w:val="24"/>
              </w:rPr>
              <w:t>于促进中小企业健康发展的指导意见》、财政</w:t>
            </w:r>
            <w:r>
              <w:rPr>
                <w:rFonts w:ascii="宋体" w:hAnsi="宋体" w:eastAsia="宋体" w:cs="宋体"/>
                <w:spacing w:val="1"/>
                <w:sz w:val="24"/>
                <w:szCs w:val="24"/>
              </w:rPr>
              <w:t>部、工信部《政府采购</w:t>
            </w:r>
            <w:r>
              <w:rPr>
                <w:rFonts w:ascii="宋体" w:hAnsi="宋体" w:eastAsia="宋体" w:cs="宋体"/>
                <w:sz w:val="24"/>
                <w:szCs w:val="24"/>
              </w:rPr>
              <w:t xml:space="preserve"> </w:t>
            </w:r>
            <w:r>
              <w:rPr>
                <w:rFonts w:ascii="宋体" w:hAnsi="宋体" w:eastAsia="宋体" w:cs="宋体"/>
                <w:spacing w:val="-2"/>
                <w:sz w:val="24"/>
                <w:szCs w:val="24"/>
              </w:rPr>
              <w:t>促进中小企业发展管理办法》（财库〔2020〕46 号）、《陕西省</w:t>
            </w:r>
            <w:r>
              <w:rPr>
                <w:rFonts w:ascii="宋体" w:hAnsi="宋体" w:eastAsia="宋体" w:cs="宋体"/>
                <w:spacing w:val="-3"/>
                <w:sz w:val="24"/>
                <w:szCs w:val="24"/>
              </w:rPr>
              <w:t>中小</w:t>
            </w:r>
            <w:r>
              <w:rPr>
                <w:rFonts w:ascii="宋体" w:hAnsi="宋体" w:eastAsia="宋体" w:cs="宋体"/>
                <w:sz w:val="24"/>
                <w:szCs w:val="24"/>
              </w:rPr>
              <w:t xml:space="preserve"> </w:t>
            </w:r>
            <w:r>
              <w:rPr>
                <w:rFonts w:ascii="宋体" w:hAnsi="宋体" w:eastAsia="宋体" w:cs="宋体"/>
                <w:spacing w:val="-2"/>
                <w:sz w:val="24"/>
                <w:szCs w:val="24"/>
              </w:rPr>
              <w:t>企业政府采购信用融资办法》（陕财办采【2018】23 号）、《陕</w:t>
            </w:r>
            <w:r>
              <w:rPr>
                <w:rFonts w:ascii="宋体" w:hAnsi="宋体" w:eastAsia="宋体" w:cs="宋体"/>
                <w:spacing w:val="-3"/>
                <w:sz w:val="24"/>
                <w:szCs w:val="24"/>
              </w:rPr>
              <w:t>西省</w:t>
            </w:r>
            <w:r>
              <w:rPr>
                <w:rFonts w:ascii="宋体" w:hAnsi="宋体" w:eastAsia="宋体" w:cs="宋体"/>
                <w:sz w:val="24"/>
                <w:szCs w:val="24"/>
              </w:rPr>
              <w:t xml:space="preserve"> </w:t>
            </w:r>
            <w:r>
              <w:rPr>
                <w:rFonts w:ascii="宋体" w:hAnsi="宋体" w:eastAsia="宋体" w:cs="宋体"/>
                <w:spacing w:val="2"/>
                <w:sz w:val="24"/>
                <w:szCs w:val="24"/>
              </w:rPr>
              <w:t>财政厅关于加快推进我省中小企业政府采购信</w:t>
            </w:r>
            <w:r>
              <w:rPr>
                <w:rFonts w:ascii="宋体" w:hAnsi="宋体" w:eastAsia="宋体" w:cs="宋体"/>
                <w:spacing w:val="1"/>
                <w:sz w:val="24"/>
                <w:szCs w:val="24"/>
              </w:rPr>
              <w:t>用融资工作的通知》陕</w:t>
            </w:r>
            <w:r>
              <w:rPr>
                <w:rFonts w:ascii="宋体" w:hAnsi="宋体" w:eastAsia="宋体" w:cs="宋体"/>
                <w:sz w:val="24"/>
                <w:szCs w:val="24"/>
              </w:rPr>
              <w:t xml:space="preserve"> </w:t>
            </w:r>
            <w:r>
              <w:rPr>
                <w:rFonts w:ascii="宋体" w:hAnsi="宋体" w:eastAsia="宋体" w:cs="宋体"/>
                <w:spacing w:val="1"/>
                <w:sz w:val="24"/>
                <w:szCs w:val="24"/>
              </w:rPr>
              <w:t>财办采 【2020】15 号）等有关规定，按照市场主导、财政引导、银</w:t>
            </w:r>
            <w:r>
              <w:rPr>
                <w:rFonts w:ascii="宋体" w:hAnsi="宋体" w:eastAsia="宋体" w:cs="宋体"/>
                <w:spacing w:val="16"/>
                <w:sz w:val="24"/>
                <w:szCs w:val="24"/>
              </w:rPr>
              <w:t xml:space="preserve"> </w:t>
            </w:r>
            <w:r>
              <w:rPr>
                <w:rFonts w:ascii="宋体" w:hAnsi="宋体" w:eastAsia="宋体" w:cs="宋体"/>
                <w:spacing w:val="-4"/>
                <w:sz w:val="24"/>
                <w:szCs w:val="24"/>
              </w:rPr>
              <w:t>企自愿、风险自担的原则，中标（成交）供应商可根据自身资</w:t>
            </w:r>
            <w:r>
              <w:rPr>
                <w:rFonts w:ascii="宋体" w:hAnsi="宋体" w:eastAsia="宋体" w:cs="宋体"/>
                <w:spacing w:val="-5"/>
                <w:sz w:val="24"/>
                <w:szCs w:val="24"/>
              </w:rPr>
              <w:t>金需求，</w:t>
            </w:r>
            <w:r>
              <w:rPr>
                <w:rFonts w:ascii="宋体" w:hAnsi="宋体" w:eastAsia="宋体" w:cs="宋体"/>
                <w:sz w:val="24"/>
                <w:szCs w:val="24"/>
              </w:rPr>
              <w:t xml:space="preserve"> </w:t>
            </w:r>
            <w:r>
              <w:rPr>
                <w:rFonts w:ascii="宋体" w:hAnsi="宋体" w:eastAsia="宋体" w:cs="宋体"/>
                <w:spacing w:val="-2"/>
                <w:sz w:val="24"/>
                <w:szCs w:val="24"/>
              </w:rPr>
              <w:t>登录陕西省政府采购信用融资平台</w:t>
            </w:r>
          </w:p>
          <w:p w14:paraId="0523551B">
            <w:pPr>
              <w:spacing w:before="76" w:line="345" w:lineRule="auto"/>
              <w:ind w:right="25"/>
              <w:jc w:val="both"/>
              <w:rPr>
                <w:rFonts w:ascii="宋体" w:hAnsi="宋体" w:eastAsia="宋体" w:cs="宋体"/>
                <w:sz w:val="24"/>
                <w:szCs w:val="24"/>
              </w:rPr>
            </w:pPr>
            <w:r>
              <w:rPr>
                <w:rFonts w:ascii="宋体" w:hAnsi="宋体" w:eastAsia="宋体" w:cs="宋体"/>
                <w:spacing w:val="-1"/>
                <w:sz w:val="24"/>
                <w:szCs w:val="24"/>
              </w:rPr>
              <w:t>(</w:t>
            </w:r>
            <w:r>
              <w:fldChar w:fldCharType="begin"/>
            </w:r>
            <w:r>
              <w:instrText xml:space="preserve"> HYPERLINK "http://www.ccgp-shaanxi.gov.cn/zcdservice/zcd/shanxi/" </w:instrText>
            </w:r>
            <w:r>
              <w:fldChar w:fldCharType="separate"/>
            </w:r>
            <w:r>
              <w:rPr>
                <w:rFonts w:ascii="宋体" w:hAnsi="宋体" w:eastAsia="宋体" w:cs="宋体"/>
                <w:spacing w:val="-1"/>
                <w:sz w:val="24"/>
                <w:szCs w:val="24"/>
              </w:rPr>
              <w:t>http://www.ccgp-shaanxi.gov.cn/zcdservic</w:t>
            </w:r>
            <w:r>
              <w:rPr>
                <w:rFonts w:ascii="宋体" w:hAnsi="宋体" w:eastAsia="宋体" w:cs="宋体"/>
                <w:spacing w:val="-2"/>
                <w:sz w:val="24"/>
                <w:szCs w:val="24"/>
              </w:rPr>
              <w:t>e/zcd/shan xi/</w:t>
            </w:r>
            <w:r>
              <w:rPr>
                <w:rFonts w:ascii="宋体" w:hAnsi="宋体" w:eastAsia="宋体" w:cs="宋体"/>
                <w:spacing w:val="-2"/>
                <w:sz w:val="24"/>
                <w:szCs w:val="24"/>
              </w:rPr>
              <w:fldChar w:fldCharType="end"/>
            </w:r>
            <w:r>
              <w:rPr>
                <w:rFonts w:ascii="宋体" w:hAnsi="宋体" w:eastAsia="宋体" w:cs="宋体"/>
                <w:spacing w:val="-2"/>
                <w:sz w:val="24"/>
                <w:szCs w:val="24"/>
              </w:rPr>
              <w:t>）在线</w:t>
            </w:r>
            <w:r>
              <w:rPr>
                <w:rFonts w:ascii="宋体" w:hAnsi="宋体" w:eastAsia="宋体" w:cs="宋体"/>
                <w:sz w:val="24"/>
                <w:szCs w:val="24"/>
              </w:rPr>
              <w:t xml:space="preserve"> </w:t>
            </w:r>
            <w:r>
              <w:rPr>
                <w:rFonts w:ascii="宋体" w:hAnsi="宋体" w:eastAsia="宋体" w:cs="宋体"/>
                <w:spacing w:val="-3"/>
                <w:sz w:val="24"/>
                <w:szCs w:val="24"/>
              </w:rPr>
              <w:t>申请，依法参加政府采购信用融资活动。</w:t>
            </w:r>
          </w:p>
        </w:tc>
      </w:tr>
      <w:tr w14:paraId="278BC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9" w:hRule="atLeast"/>
        </w:trPr>
        <w:tc>
          <w:tcPr>
            <w:tcW w:w="598" w:type="dxa"/>
            <w:vAlign w:val="top"/>
          </w:tcPr>
          <w:p w14:paraId="01E43DA1">
            <w:pPr>
              <w:pStyle w:val="14"/>
              <w:spacing w:line="257" w:lineRule="auto"/>
            </w:pPr>
          </w:p>
          <w:p w14:paraId="6521D93E">
            <w:pPr>
              <w:pStyle w:val="14"/>
              <w:spacing w:line="258" w:lineRule="auto"/>
            </w:pPr>
          </w:p>
          <w:p w14:paraId="7C1F36DC">
            <w:pPr>
              <w:pStyle w:val="14"/>
              <w:spacing w:line="258" w:lineRule="auto"/>
            </w:pPr>
          </w:p>
          <w:p w14:paraId="0AC42942">
            <w:pPr>
              <w:pStyle w:val="14"/>
              <w:spacing w:line="258" w:lineRule="auto"/>
            </w:pPr>
          </w:p>
          <w:p w14:paraId="447D0938">
            <w:pPr>
              <w:pStyle w:val="14"/>
              <w:spacing w:line="258" w:lineRule="auto"/>
            </w:pPr>
          </w:p>
          <w:p w14:paraId="4A0E2926">
            <w:pPr>
              <w:pStyle w:val="14"/>
              <w:spacing w:line="258" w:lineRule="auto"/>
            </w:pPr>
          </w:p>
          <w:p w14:paraId="45C0A704">
            <w:pPr>
              <w:spacing w:before="78"/>
              <w:ind w:left="185"/>
              <w:rPr>
                <w:rFonts w:ascii="宋体" w:hAnsi="宋体" w:eastAsia="宋体" w:cs="宋体"/>
                <w:sz w:val="24"/>
                <w:szCs w:val="24"/>
              </w:rPr>
            </w:pPr>
            <w:r>
              <w:rPr>
                <w:rFonts w:ascii="宋体" w:hAnsi="宋体" w:eastAsia="宋体" w:cs="宋体"/>
                <w:b/>
                <w:bCs/>
                <w:spacing w:val="-9"/>
                <w:sz w:val="24"/>
                <w:szCs w:val="24"/>
              </w:rPr>
              <w:t>20</w:t>
            </w:r>
          </w:p>
        </w:tc>
        <w:tc>
          <w:tcPr>
            <w:tcW w:w="950" w:type="dxa"/>
            <w:vAlign w:val="top"/>
          </w:tcPr>
          <w:p w14:paraId="3A743268">
            <w:pPr>
              <w:pStyle w:val="14"/>
              <w:spacing w:line="257" w:lineRule="auto"/>
            </w:pPr>
          </w:p>
          <w:p w14:paraId="5017C0AD">
            <w:pPr>
              <w:pStyle w:val="14"/>
              <w:spacing w:line="258" w:lineRule="auto"/>
            </w:pPr>
          </w:p>
          <w:p w14:paraId="7258B7CE">
            <w:pPr>
              <w:pStyle w:val="14"/>
              <w:spacing w:line="258" w:lineRule="auto"/>
            </w:pPr>
          </w:p>
          <w:p w14:paraId="4620D7FE">
            <w:pPr>
              <w:pStyle w:val="14"/>
              <w:spacing w:line="258" w:lineRule="auto"/>
            </w:pPr>
          </w:p>
          <w:p w14:paraId="4397A181">
            <w:pPr>
              <w:pStyle w:val="14"/>
              <w:spacing w:line="258" w:lineRule="auto"/>
            </w:pPr>
          </w:p>
          <w:p w14:paraId="71156A42">
            <w:pPr>
              <w:pStyle w:val="14"/>
              <w:spacing w:line="258" w:lineRule="auto"/>
            </w:pPr>
          </w:p>
          <w:p w14:paraId="56173B77">
            <w:pPr>
              <w:spacing w:before="78" w:line="221" w:lineRule="auto"/>
              <w:ind w:left="237"/>
              <w:rPr>
                <w:rFonts w:ascii="宋体" w:hAnsi="宋体" w:eastAsia="宋体" w:cs="宋体"/>
                <w:sz w:val="24"/>
                <w:szCs w:val="24"/>
              </w:rPr>
            </w:pPr>
            <w:r>
              <w:rPr>
                <w:rFonts w:ascii="宋体" w:hAnsi="宋体" w:eastAsia="宋体" w:cs="宋体"/>
                <w:b/>
                <w:bCs/>
                <w:spacing w:val="-9"/>
                <w:sz w:val="24"/>
                <w:szCs w:val="24"/>
              </w:rPr>
              <w:t>备注</w:t>
            </w:r>
          </w:p>
        </w:tc>
        <w:tc>
          <w:tcPr>
            <w:tcW w:w="7353" w:type="dxa"/>
            <w:vAlign w:val="top"/>
          </w:tcPr>
          <w:p w14:paraId="733395A4">
            <w:pPr>
              <w:spacing w:before="199" w:line="219" w:lineRule="auto"/>
              <w:ind w:left="508"/>
              <w:rPr>
                <w:rFonts w:ascii="宋体" w:hAnsi="宋体" w:eastAsia="宋体" w:cs="宋体"/>
                <w:sz w:val="24"/>
                <w:szCs w:val="24"/>
              </w:rPr>
            </w:pPr>
            <w:r>
              <w:rPr>
                <w:rFonts w:ascii="宋体" w:hAnsi="宋体" w:eastAsia="宋体" w:cs="宋体"/>
                <w:b/>
                <w:bCs/>
                <w:spacing w:val="-3"/>
                <w:sz w:val="24"/>
                <w:szCs w:val="24"/>
              </w:rPr>
              <w:t>供应商注册登记提醒：</w:t>
            </w:r>
          </w:p>
          <w:p w14:paraId="47FF60DA">
            <w:pPr>
              <w:spacing w:before="217" w:line="370" w:lineRule="auto"/>
              <w:ind w:left="33" w:right="25" w:firstLine="475"/>
              <w:jc w:val="both"/>
              <w:rPr>
                <w:rFonts w:ascii="宋体" w:hAnsi="宋体" w:eastAsia="宋体" w:cs="宋体"/>
                <w:sz w:val="24"/>
                <w:szCs w:val="24"/>
              </w:rPr>
            </w:pPr>
            <w:r>
              <w:rPr>
                <w:rFonts w:ascii="宋体" w:hAnsi="宋体" w:eastAsia="宋体" w:cs="宋体"/>
                <w:b/>
                <w:bCs/>
                <w:spacing w:val="9"/>
                <w:sz w:val="24"/>
                <w:szCs w:val="24"/>
              </w:rPr>
              <w:t>根据陕西省财政厅关于政府采购供应商注册登记有关事项的通</w:t>
            </w:r>
            <w:r>
              <w:rPr>
                <w:rFonts w:ascii="宋体" w:hAnsi="宋体" w:eastAsia="宋体" w:cs="宋体"/>
                <w:spacing w:val="16"/>
                <w:sz w:val="24"/>
                <w:szCs w:val="24"/>
              </w:rPr>
              <w:t xml:space="preserve"> </w:t>
            </w:r>
            <w:r>
              <w:rPr>
                <w:rFonts w:ascii="宋体" w:hAnsi="宋体" w:eastAsia="宋体" w:cs="宋体"/>
                <w:b/>
                <w:bCs/>
                <w:spacing w:val="-14"/>
                <w:sz w:val="24"/>
                <w:szCs w:val="24"/>
              </w:rPr>
              <w:t>知</w:t>
            </w:r>
            <w:r>
              <w:rPr>
                <w:rFonts w:ascii="宋体" w:hAnsi="宋体" w:eastAsia="宋体" w:cs="宋体"/>
                <w:spacing w:val="-14"/>
                <w:sz w:val="24"/>
                <w:szCs w:val="24"/>
              </w:rPr>
              <w:t xml:space="preserve"> </w:t>
            </w:r>
            <w:r>
              <w:rPr>
                <w:rFonts w:ascii="宋体" w:hAnsi="宋体" w:eastAsia="宋体" w:cs="宋体"/>
                <w:b/>
                <w:bCs/>
                <w:spacing w:val="-14"/>
                <w:sz w:val="24"/>
                <w:szCs w:val="24"/>
              </w:rPr>
              <w:t>，</w:t>
            </w:r>
            <w:r>
              <w:rPr>
                <w:rFonts w:ascii="宋体" w:hAnsi="宋体" w:eastAsia="宋体" w:cs="宋体"/>
                <w:spacing w:val="-14"/>
                <w:sz w:val="24"/>
                <w:szCs w:val="24"/>
              </w:rPr>
              <w:t xml:space="preserve"> </w:t>
            </w:r>
            <w:r>
              <w:rPr>
                <w:rFonts w:ascii="宋体" w:hAnsi="宋体" w:eastAsia="宋体" w:cs="宋体"/>
                <w:b/>
                <w:bCs/>
                <w:spacing w:val="-14"/>
                <w:sz w:val="24"/>
                <w:szCs w:val="24"/>
              </w:rPr>
              <w:t>如</w:t>
            </w:r>
            <w:r>
              <w:rPr>
                <w:rFonts w:ascii="宋体" w:hAnsi="宋体" w:eastAsia="宋体" w:cs="宋体"/>
                <w:spacing w:val="-14"/>
                <w:sz w:val="24"/>
                <w:szCs w:val="24"/>
              </w:rPr>
              <w:t xml:space="preserve"> </w:t>
            </w:r>
            <w:r>
              <w:rPr>
                <w:rFonts w:ascii="宋体" w:hAnsi="宋体" w:eastAsia="宋体" w:cs="宋体"/>
                <w:b/>
                <w:bCs/>
                <w:spacing w:val="-14"/>
                <w:sz w:val="24"/>
                <w:szCs w:val="24"/>
              </w:rPr>
              <w:t>所</w:t>
            </w:r>
            <w:r>
              <w:rPr>
                <w:rFonts w:ascii="宋体" w:hAnsi="宋体" w:eastAsia="宋体" w:cs="宋体"/>
                <w:spacing w:val="-14"/>
                <w:sz w:val="24"/>
                <w:szCs w:val="24"/>
              </w:rPr>
              <w:t xml:space="preserve"> </w:t>
            </w:r>
            <w:r>
              <w:rPr>
                <w:rFonts w:ascii="宋体" w:hAnsi="宋体" w:eastAsia="宋体" w:cs="宋体"/>
                <w:b/>
                <w:bCs/>
                <w:spacing w:val="-14"/>
                <w:sz w:val="24"/>
                <w:szCs w:val="24"/>
              </w:rPr>
              <w:t>投</w:t>
            </w:r>
            <w:r>
              <w:rPr>
                <w:rFonts w:ascii="宋体" w:hAnsi="宋体" w:eastAsia="宋体" w:cs="宋体"/>
                <w:spacing w:val="-14"/>
                <w:sz w:val="24"/>
                <w:szCs w:val="24"/>
              </w:rPr>
              <w:t xml:space="preserve"> </w:t>
            </w:r>
            <w:r>
              <w:rPr>
                <w:rFonts w:ascii="宋体" w:hAnsi="宋体" w:eastAsia="宋体" w:cs="宋体"/>
                <w:b/>
                <w:bCs/>
                <w:spacing w:val="-14"/>
                <w:sz w:val="24"/>
                <w:szCs w:val="24"/>
              </w:rPr>
              <w:t>本</w:t>
            </w:r>
            <w:r>
              <w:rPr>
                <w:rFonts w:ascii="宋体" w:hAnsi="宋体" w:eastAsia="宋体" w:cs="宋体"/>
                <w:spacing w:val="-14"/>
                <w:sz w:val="24"/>
                <w:szCs w:val="24"/>
              </w:rPr>
              <w:t xml:space="preserve"> </w:t>
            </w:r>
            <w:r>
              <w:rPr>
                <w:rFonts w:ascii="宋体" w:hAnsi="宋体" w:eastAsia="宋体" w:cs="宋体"/>
                <w:b/>
                <w:bCs/>
                <w:spacing w:val="-14"/>
                <w:sz w:val="24"/>
                <w:szCs w:val="24"/>
              </w:rPr>
              <w:t>项</w:t>
            </w:r>
            <w:r>
              <w:rPr>
                <w:rFonts w:ascii="宋体" w:hAnsi="宋体" w:eastAsia="宋体" w:cs="宋体"/>
                <w:spacing w:val="31"/>
                <w:sz w:val="24"/>
                <w:szCs w:val="24"/>
              </w:rPr>
              <w:t xml:space="preserve"> </w:t>
            </w:r>
            <w:r>
              <w:rPr>
                <w:rFonts w:ascii="宋体" w:hAnsi="宋体" w:eastAsia="宋体" w:cs="宋体"/>
                <w:b/>
                <w:bCs/>
                <w:spacing w:val="-14"/>
                <w:sz w:val="24"/>
                <w:szCs w:val="24"/>
              </w:rPr>
              <w:t>目</w:t>
            </w:r>
            <w:r>
              <w:rPr>
                <w:rFonts w:ascii="宋体" w:hAnsi="宋体" w:eastAsia="宋体" w:cs="宋体"/>
                <w:spacing w:val="-14"/>
                <w:sz w:val="24"/>
                <w:szCs w:val="24"/>
              </w:rPr>
              <w:t xml:space="preserve"> </w:t>
            </w:r>
            <w:r>
              <w:rPr>
                <w:rFonts w:ascii="宋体" w:hAnsi="宋体" w:eastAsia="宋体" w:cs="宋体"/>
                <w:b/>
                <w:bCs/>
                <w:spacing w:val="-14"/>
                <w:sz w:val="24"/>
                <w:szCs w:val="24"/>
              </w:rPr>
              <w:t>的</w:t>
            </w:r>
            <w:r>
              <w:rPr>
                <w:rFonts w:ascii="宋体" w:hAnsi="宋体" w:eastAsia="宋体" w:cs="宋体"/>
                <w:spacing w:val="-14"/>
                <w:sz w:val="24"/>
                <w:szCs w:val="24"/>
              </w:rPr>
              <w:t xml:space="preserve"> </w:t>
            </w:r>
            <w:r>
              <w:rPr>
                <w:rFonts w:ascii="宋体" w:hAnsi="宋体" w:eastAsia="宋体" w:cs="宋体"/>
                <w:b/>
                <w:bCs/>
                <w:spacing w:val="-14"/>
                <w:sz w:val="24"/>
                <w:szCs w:val="24"/>
              </w:rPr>
              <w:t>供</w:t>
            </w:r>
            <w:r>
              <w:rPr>
                <w:rFonts w:ascii="宋体" w:hAnsi="宋体" w:eastAsia="宋体" w:cs="宋体"/>
                <w:spacing w:val="-14"/>
                <w:sz w:val="24"/>
                <w:szCs w:val="24"/>
              </w:rPr>
              <w:t xml:space="preserve"> </w:t>
            </w:r>
            <w:r>
              <w:rPr>
                <w:rFonts w:ascii="宋体" w:hAnsi="宋体" w:eastAsia="宋体" w:cs="宋体"/>
                <w:b/>
                <w:bCs/>
                <w:spacing w:val="-14"/>
                <w:sz w:val="24"/>
                <w:szCs w:val="24"/>
              </w:rPr>
              <w:t>应</w:t>
            </w:r>
            <w:r>
              <w:rPr>
                <w:rFonts w:ascii="宋体" w:hAnsi="宋体" w:eastAsia="宋体" w:cs="宋体"/>
                <w:spacing w:val="-14"/>
                <w:sz w:val="24"/>
                <w:szCs w:val="24"/>
              </w:rPr>
              <w:t xml:space="preserve"> </w:t>
            </w:r>
            <w:r>
              <w:rPr>
                <w:rFonts w:ascii="宋体" w:hAnsi="宋体" w:eastAsia="宋体" w:cs="宋体"/>
                <w:b/>
                <w:bCs/>
                <w:spacing w:val="-14"/>
                <w:sz w:val="24"/>
                <w:szCs w:val="24"/>
              </w:rPr>
              <w:t>商</w:t>
            </w:r>
            <w:r>
              <w:rPr>
                <w:rFonts w:ascii="宋体" w:hAnsi="宋体" w:eastAsia="宋体" w:cs="宋体"/>
                <w:spacing w:val="-14"/>
                <w:sz w:val="24"/>
                <w:szCs w:val="24"/>
              </w:rPr>
              <w:t xml:space="preserve"> </w:t>
            </w:r>
            <w:r>
              <w:rPr>
                <w:rFonts w:ascii="宋体" w:hAnsi="宋体" w:eastAsia="宋体" w:cs="宋体"/>
                <w:b/>
                <w:bCs/>
                <w:spacing w:val="-14"/>
                <w:sz w:val="24"/>
                <w:szCs w:val="24"/>
              </w:rPr>
              <w:t>未</w:t>
            </w:r>
            <w:r>
              <w:rPr>
                <w:rFonts w:ascii="宋体" w:hAnsi="宋体" w:eastAsia="宋体" w:cs="宋体"/>
                <w:spacing w:val="-14"/>
                <w:sz w:val="24"/>
                <w:szCs w:val="24"/>
              </w:rPr>
              <w:t xml:space="preserve"> </w:t>
            </w:r>
            <w:r>
              <w:rPr>
                <w:rFonts w:ascii="宋体" w:hAnsi="宋体" w:eastAsia="宋体" w:cs="宋体"/>
                <w:b/>
                <w:bCs/>
                <w:spacing w:val="-15"/>
                <w:sz w:val="24"/>
                <w:szCs w:val="24"/>
              </w:rPr>
              <w:t>在</w:t>
            </w:r>
            <w:r>
              <w:rPr>
                <w:rFonts w:ascii="宋体" w:hAnsi="宋体" w:eastAsia="宋体" w:cs="宋体"/>
                <w:spacing w:val="-15"/>
                <w:sz w:val="24"/>
                <w:szCs w:val="24"/>
              </w:rPr>
              <w:t xml:space="preserve"> </w:t>
            </w:r>
            <w:r>
              <w:rPr>
                <w:rFonts w:ascii="宋体" w:hAnsi="宋体" w:eastAsia="宋体" w:cs="宋体"/>
                <w:b/>
                <w:bCs/>
                <w:spacing w:val="-15"/>
                <w:sz w:val="24"/>
                <w:szCs w:val="24"/>
              </w:rPr>
              <w:t>陕</w:t>
            </w:r>
            <w:r>
              <w:rPr>
                <w:rFonts w:ascii="宋体" w:hAnsi="宋体" w:eastAsia="宋体" w:cs="宋体"/>
                <w:spacing w:val="-15"/>
                <w:sz w:val="24"/>
                <w:szCs w:val="24"/>
              </w:rPr>
              <w:t xml:space="preserve"> </w:t>
            </w:r>
            <w:r>
              <w:rPr>
                <w:rFonts w:ascii="宋体" w:hAnsi="宋体" w:eastAsia="宋体" w:cs="宋体"/>
                <w:b/>
                <w:bCs/>
                <w:spacing w:val="-15"/>
                <w:sz w:val="24"/>
                <w:szCs w:val="24"/>
              </w:rPr>
              <w:t>西</w:t>
            </w:r>
            <w:r>
              <w:rPr>
                <w:rFonts w:ascii="宋体" w:hAnsi="宋体" w:eastAsia="宋体" w:cs="宋体"/>
                <w:spacing w:val="-15"/>
                <w:sz w:val="24"/>
                <w:szCs w:val="24"/>
              </w:rPr>
              <w:t xml:space="preserve"> </w:t>
            </w:r>
            <w:r>
              <w:rPr>
                <w:rFonts w:ascii="宋体" w:hAnsi="宋体" w:eastAsia="宋体" w:cs="宋体"/>
                <w:b/>
                <w:bCs/>
                <w:spacing w:val="-15"/>
                <w:sz w:val="24"/>
                <w:szCs w:val="24"/>
              </w:rPr>
              <w:t>省</w:t>
            </w:r>
            <w:r>
              <w:rPr>
                <w:rFonts w:ascii="宋体" w:hAnsi="宋体" w:eastAsia="宋体" w:cs="宋体"/>
                <w:spacing w:val="-15"/>
                <w:sz w:val="24"/>
                <w:szCs w:val="24"/>
              </w:rPr>
              <w:t xml:space="preserve"> </w:t>
            </w:r>
            <w:r>
              <w:rPr>
                <w:rFonts w:ascii="宋体" w:hAnsi="宋体" w:eastAsia="宋体" w:cs="宋体"/>
                <w:b/>
                <w:bCs/>
                <w:spacing w:val="-15"/>
                <w:sz w:val="24"/>
                <w:szCs w:val="24"/>
              </w:rPr>
              <w:t>政</w:t>
            </w:r>
            <w:r>
              <w:rPr>
                <w:rFonts w:ascii="宋体" w:hAnsi="宋体" w:eastAsia="宋体" w:cs="宋体"/>
                <w:spacing w:val="-15"/>
                <w:sz w:val="24"/>
                <w:szCs w:val="24"/>
              </w:rPr>
              <w:t xml:space="preserve"> </w:t>
            </w:r>
            <w:r>
              <w:rPr>
                <w:rFonts w:ascii="宋体" w:hAnsi="宋体" w:eastAsia="宋体" w:cs="宋体"/>
                <w:b/>
                <w:bCs/>
                <w:spacing w:val="-15"/>
                <w:sz w:val="24"/>
                <w:szCs w:val="24"/>
              </w:rPr>
              <w:t>府</w:t>
            </w:r>
            <w:r>
              <w:rPr>
                <w:rFonts w:ascii="宋体" w:hAnsi="宋体" w:eastAsia="宋体" w:cs="宋体"/>
                <w:spacing w:val="-15"/>
                <w:sz w:val="24"/>
                <w:szCs w:val="24"/>
              </w:rPr>
              <w:t xml:space="preserve"> </w:t>
            </w:r>
            <w:r>
              <w:rPr>
                <w:rFonts w:ascii="宋体" w:hAnsi="宋体" w:eastAsia="宋体" w:cs="宋体"/>
                <w:b/>
                <w:bCs/>
                <w:spacing w:val="-15"/>
                <w:sz w:val="24"/>
                <w:szCs w:val="24"/>
              </w:rPr>
              <w:t>采</w:t>
            </w:r>
            <w:r>
              <w:rPr>
                <w:rFonts w:ascii="宋体" w:hAnsi="宋体" w:eastAsia="宋体" w:cs="宋体"/>
                <w:spacing w:val="-16"/>
                <w:sz w:val="24"/>
                <w:szCs w:val="24"/>
              </w:rPr>
              <w:t xml:space="preserve"> </w:t>
            </w:r>
            <w:r>
              <w:rPr>
                <w:rFonts w:ascii="宋体" w:hAnsi="宋体" w:eastAsia="宋体" w:cs="宋体"/>
                <w:b/>
                <w:bCs/>
                <w:spacing w:val="-15"/>
                <w:sz w:val="24"/>
                <w:szCs w:val="24"/>
              </w:rPr>
              <w:t>购</w:t>
            </w:r>
            <w:r>
              <w:rPr>
                <w:rFonts w:ascii="宋体" w:hAnsi="宋体" w:eastAsia="宋体" w:cs="宋体"/>
                <w:spacing w:val="-15"/>
                <w:sz w:val="24"/>
                <w:szCs w:val="24"/>
              </w:rPr>
              <w:t xml:space="preserve"> </w:t>
            </w:r>
            <w:r>
              <w:rPr>
                <w:rFonts w:ascii="宋体" w:hAnsi="宋体" w:eastAsia="宋体" w:cs="宋体"/>
                <w:b/>
                <w:bCs/>
                <w:spacing w:val="-15"/>
                <w:sz w:val="24"/>
                <w:szCs w:val="24"/>
              </w:rPr>
              <w:t>网</w:t>
            </w:r>
            <w:r>
              <w:rPr>
                <w:rFonts w:ascii="宋体" w:hAnsi="宋体" w:eastAsia="宋体" w:cs="宋体"/>
                <w:sz w:val="24"/>
                <w:szCs w:val="24"/>
              </w:rPr>
              <w:t xml:space="preserve"> </w:t>
            </w:r>
            <w:r>
              <w:rPr>
                <w:rFonts w:ascii="宋体" w:hAnsi="宋体" w:eastAsia="宋体" w:cs="宋体"/>
                <w:b/>
                <w:bCs/>
                <w:spacing w:val="-1"/>
                <w:sz w:val="24"/>
                <w:szCs w:val="24"/>
              </w:rPr>
              <w:t>（</w:t>
            </w:r>
            <w:r>
              <w:fldChar w:fldCharType="begin"/>
            </w:r>
            <w:r>
              <w:instrText xml:space="preserve"> HYPERLINK "http://www.ccgp-shaanxi.gov.cn/information/informationDetail.do?informationguid=8a85be3567ed23460167ed36804d0009" </w:instrText>
            </w:r>
            <w:r>
              <w:fldChar w:fldCharType="separate"/>
            </w:r>
            <w:r>
              <w:rPr>
                <w:rFonts w:ascii="宋体" w:hAnsi="宋体" w:eastAsia="宋体" w:cs="宋体"/>
                <w:b/>
                <w:bCs/>
                <w:spacing w:val="-1"/>
                <w:sz w:val="24"/>
                <w:szCs w:val="24"/>
              </w:rPr>
              <w:t>http://www.ccgp-shaanxi.gov.cn/information/informat</w:t>
            </w:r>
            <w:r>
              <w:rPr>
                <w:rFonts w:ascii="宋体" w:hAnsi="宋体" w:eastAsia="宋体" w:cs="宋体"/>
                <w:b/>
                <w:bCs/>
                <w:spacing w:val="-2"/>
                <w:sz w:val="24"/>
                <w:szCs w:val="24"/>
              </w:rPr>
              <w:t>ionDeta</w:t>
            </w:r>
            <w:r>
              <w:rPr>
                <w:rFonts w:ascii="宋体" w:hAnsi="宋体" w:eastAsia="宋体" w:cs="宋体"/>
                <w:b/>
                <w:bCs/>
                <w:spacing w:val="-2"/>
                <w:sz w:val="24"/>
                <w:szCs w:val="24"/>
              </w:rPr>
              <w:fldChar w:fldCharType="end"/>
            </w:r>
            <w:r>
              <w:rPr>
                <w:rFonts w:ascii="宋体" w:hAnsi="宋体" w:eastAsia="宋体" w:cs="宋体"/>
                <w:sz w:val="24"/>
                <w:szCs w:val="24"/>
              </w:rPr>
              <w:t xml:space="preserve">  </w:t>
            </w:r>
            <w:r>
              <w:fldChar w:fldCharType="begin"/>
            </w:r>
            <w:r>
              <w:instrText xml:space="preserve"> HYPERLINK "http://www.ccgp-shaanxi.gov.cn/information/informationDetail.do?informationguid=8a85be3567ed23460167ed36804d0009" </w:instrText>
            </w:r>
            <w:r>
              <w:fldChar w:fldCharType="separate"/>
            </w:r>
            <w:r>
              <w:rPr>
                <w:rFonts w:ascii="宋体" w:hAnsi="宋体" w:eastAsia="宋体" w:cs="宋体"/>
                <w:b/>
                <w:bCs/>
                <w:spacing w:val="-1"/>
                <w:sz w:val="24"/>
                <w:szCs w:val="24"/>
              </w:rPr>
              <w:t>il.do?informationguid=8a85be3567ed23460167ed36804d0</w:t>
            </w:r>
            <w:r>
              <w:rPr>
                <w:rFonts w:ascii="宋体" w:hAnsi="宋体" w:eastAsia="宋体" w:cs="宋体"/>
                <w:b/>
                <w:bCs/>
                <w:spacing w:val="-2"/>
                <w:sz w:val="24"/>
                <w:szCs w:val="24"/>
              </w:rPr>
              <w:t>009</w:t>
            </w:r>
            <w:r>
              <w:rPr>
                <w:rFonts w:ascii="宋体" w:hAnsi="宋体" w:eastAsia="宋体" w:cs="宋体"/>
                <w:b/>
                <w:bCs/>
                <w:spacing w:val="-2"/>
                <w:sz w:val="24"/>
                <w:szCs w:val="24"/>
              </w:rPr>
              <w:fldChar w:fldCharType="end"/>
            </w:r>
            <w:r>
              <w:rPr>
                <w:rFonts w:ascii="宋体" w:hAnsi="宋体" w:eastAsia="宋体" w:cs="宋体"/>
                <w:b/>
                <w:bCs/>
                <w:spacing w:val="-2"/>
                <w:sz w:val="24"/>
                <w:szCs w:val="24"/>
              </w:rPr>
              <w:t>）注册</w:t>
            </w:r>
            <w:r>
              <w:rPr>
                <w:rFonts w:ascii="宋体" w:hAnsi="宋体" w:eastAsia="宋体" w:cs="宋体"/>
                <w:sz w:val="24"/>
                <w:szCs w:val="24"/>
              </w:rPr>
              <w:t xml:space="preserve">  </w:t>
            </w:r>
            <w:r>
              <w:rPr>
                <w:rFonts w:ascii="宋体" w:hAnsi="宋体" w:eastAsia="宋体" w:cs="宋体"/>
                <w:b/>
                <w:bCs/>
                <w:sz w:val="24"/>
                <w:szCs w:val="24"/>
              </w:rPr>
              <w:t>登记加入陕西省政府采购供应商库的，应按要求及时办理注册登记，</w:t>
            </w:r>
          </w:p>
          <w:p w14:paraId="036985DF">
            <w:pPr>
              <w:spacing w:before="93" w:line="219" w:lineRule="auto"/>
              <w:ind w:left="34"/>
              <w:outlineLvl w:val="2"/>
              <w:rPr>
                <w:rFonts w:ascii="宋体" w:hAnsi="宋体" w:eastAsia="宋体" w:cs="宋体"/>
                <w:sz w:val="24"/>
                <w:szCs w:val="24"/>
              </w:rPr>
            </w:pPr>
            <w:r>
              <w:rPr>
                <w:rFonts w:ascii="宋体" w:hAnsi="宋体" w:eastAsia="宋体" w:cs="宋体"/>
                <w:b/>
                <w:bCs/>
                <w:spacing w:val="-3"/>
                <w:sz w:val="24"/>
                <w:szCs w:val="24"/>
              </w:rPr>
              <w:t>并接受财政部门监督管理。</w:t>
            </w:r>
          </w:p>
        </w:tc>
      </w:tr>
    </w:tbl>
    <w:p w14:paraId="4AF063F2">
      <w:pPr>
        <w:pStyle w:val="4"/>
      </w:pPr>
    </w:p>
    <w:p w14:paraId="566BE918">
      <w:pPr>
        <w:sectPr>
          <w:footerReference r:id="rId5" w:type="default"/>
          <w:pgSz w:w="11906" w:h="16839"/>
          <w:pgMar w:top="1360" w:right="1497" w:bottom="1413" w:left="1496" w:header="0" w:footer="1199" w:gutter="0"/>
          <w:pgNumType w:fmt="decimal" w:start="1"/>
          <w:cols w:space="720" w:num="1"/>
        </w:sectPr>
      </w:pPr>
    </w:p>
    <w:p w14:paraId="013E7355">
      <w:pPr>
        <w:spacing w:before="240" w:line="225" w:lineRule="auto"/>
        <w:ind w:left="3935"/>
        <w:rPr>
          <w:rFonts w:ascii="宋体" w:hAnsi="宋体" w:eastAsia="宋体" w:cs="宋体"/>
          <w:sz w:val="31"/>
          <w:szCs w:val="31"/>
        </w:rPr>
      </w:pPr>
      <w:r>
        <w:rPr>
          <w:rFonts w:ascii="宋体" w:hAnsi="宋体" w:eastAsia="宋体" w:cs="宋体"/>
          <w:b/>
          <w:bCs/>
          <w:spacing w:val="-2"/>
          <w:sz w:val="31"/>
          <w:szCs w:val="31"/>
        </w:rPr>
        <w:t>一.总</w:t>
      </w:r>
      <w:r>
        <w:rPr>
          <w:rFonts w:ascii="宋体" w:hAnsi="宋体" w:eastAsia="宋体" w:cs="宋体"/>
          <w:spacing w:val="17"/>
          <w:sz w:val="31"/>
          <w:szCs w:val="31"/>
        </w:rPr>
        <w:t xml:space="preserve">  </w:t>
      </w:r>
      <w:r>
        <w:rPr>
          <w:rFonts w:ascii="宋体" w:hAnsi="宋体" w:eastAsia="宋体" w:cs="宋体"/>
          <w:b/>
          <w:bCs/>
          <w:spacing w:val="-2"/>
          <w:sz w:val="31"/>
          <w:szCs w:val="31"/>
        </w:rPr>
        <w:t>则</w:t>
      </w:r>
    </w:p>
    <w:p w14:paraId="754C41C3">
      <w:pPr>
        <w:pStyle w:val="4"/>
        <w:spacing w:line="282" w:lineRule="auto"/>
      </w:pPr>
    </w:p>
    <w:p w14:paraId="54710A82">
      <w:pPr>
        <w:spacing w:before="78" w:line="219" w:lineRule="auto"/>
        <w:ind w:left="18"/>
        <w:rPr>
          <w:rFonts w:ascii="宋体" w:hAnsi="宋体" w:eastAsia="宋体" w:cs="宋体"/>
          <w:sz w:val="24"/>
          <w:szCs w:val="24"/>
        </w:rPr>
      </w:pPr>
      <w:r>
        <w:rPr>
          <w:rFonts w:ascii="宋体" w:hAnsi="宋体" w:eastAsia="宋体" w:cs="宋体"/>
          <w:b/>
          <w:bCs/>
          <w:spacing w:val="-7"/>
          <w:sz w:val="24"/>
          <w:szCs w:val="24"/>
        </w:rPr>
        <w:t>1.资金来源</w:t>
      </w:r>
    </w:p>
    <w:p w14:paraId="224F194A">
      <w:pPr>
        <w:spacing w:before="182" w:line="219" w:lineRule="auto"/>
        <w:ind w:left="498"/>
        <w:rPr>
          <w:rFonts w:ascii="宋体" w:hAnsi="宋体" w:eastAsia="宋体" w:cs="宋体"/>
          <w:sz w:val="24"/>
          <w:szCs w:val="24"/>
        </w:rPr>
      </w:pPr>
      <w:r>
        <w:rPr>
          <w:rFonts w:ascii="宋体" w:hAnsi="宋体" w:eastAsia="宋体" w:cs="宋体"/>
          <w:spacing w:val="-2"/>
          <w:sz w:val="24"/>
          <w:szCs w:val="24"/>
        </w:rPr>
        <w:t>1.1</w:t>
      </w:r>
      <w:r>
        <w:rPr>
          <w:rFonts w:ascii="宋体" w:hAnsi="宋体" w:eastAsia="宋体" w:cs="宋体"/>
          <w:spacing w:val="-43"/>
          <w:sz w:val="24"/>
          <w:szCs w:val="24"/>
        </w:rPr>
        <w:t xml:space="preserve"> </w:t>
      </w:r>
      <w:r>
        <w:rPr>
          <w:rFonts w:ascii="宋体" w:hAnsi="宋体" w:eastAsia="宋体" w:cs="宋体"/>
          <w:spacing w:val="-2"/>
          <w:sz w:val="24"/>
          <w:szCs w:val="24"/>
        </w:rPr>
        <w:t>本次</w:t>
      </w:r>
      <w:r>
        <w:rPr>
          <w:rFonts w:hint="eastAsia" w:ascii="宋体" w:hAnsi="宋体" w:eastAsia="宋体" w:cs="宋体"/>
          <w:spacing w:val="-2"/>
          <w:sz w:val="24"/>
          <w:szCs w:val="24"/>
          <w:lang w:val="en-US" w:eastAsia="zh-CN"/>
        </w:rPr>
        <w:t>采购项目</w:t>
      </w:r>
      <w:r>
        <w:rPr>
          <w:rFonts w:ascii="宋体" w:hAnsi="宋体" w:eastAsia="宋体" w:cs="宋体"/>
          <w:spacing w:val="-2"/>
          <w:sz w:val="24"/>
          <w:szCs w:val="24"/>
        </w:rPr>
        <w:t>所签合同使用财政资金支付。</w:t>
      </w:r>
    </w:p>
    <w:p w14:paraId="54A6879A">
      <w:pPr>
        <w:spacing w:before="265" w:line="219" w:lineRule="auto"/>
        <w:ind w:left="3"/>
        <w:rPr>
          <w:rFonts w:ascii="宋体" w:hAnsi="宋体" w:eastAsia="宋体" w:cs="宋体"/>
          <w:sz w:val="24"/>
          <w:szCs w:val="24"/>
        </w:rPr>
      </w:pPr>
      <w:r>
        <w:rPr>
          <w:rFonts w:ascii="宋体" w:hAnsi="宋体" w:eastAsia="宋体" w:cs="宋体"/>
          <w:b/>
          <w:bCs/>
          <w:spacing w:val="-4"/>
          <w:sz w:val="24"/>
          <w:szCs w:val="24"/>
        </w:rPr>
        <w:t>2.名词解释</w:t>
      </w:r>
    </w:p>
    <w:p w14:paraId="453D843D">
      <w:pPr>
        <w:spacing w:before="134" w:line="219" w:lineRule="auto"/>
        <w:ind w:left="483"/>
        <w:rPr>
          <w:rFonts w:hint="eastAsia" w:ascii="宋体" w:hAnsi="宋体" w:eastAsia="宋体" w:cs="宋体"/>
          <w:sz w:val="24"/>
          <w:szCs w:val="24"/>
          <w:lang w:eastAsia="zh-CN"/>
        </w:rPr>
      </w:pPr>
      <w:r>
        <w:rPr>
          <w:rFonts w:ascii="宋体" w:hAnsi="宋体" w:eastAsia="宋体" w:cs="宋体"/>
          <w:spacing w:val="-2"/>
          <w:sz w:val="24"/>
          <w:szCs w:val="24"/>
        </w:rPr>
        <w:t>2.1</w:t>
      </w:r>
      <w:r>
        <w:rPr>
          <w:rFonts w:ascii="宋体" w:hAnsi="宋体" w:eastAsia="宋体" w:cs="宋体"/>
          <w:spacing w:val="-38"/>
          <w:sz w:val="24"/>
          <w:szCs w:val="24"/>
        </w:rPr>
        <w:t xml:space="preserve"> </w:t>
      </w:r>
      <w:r>
        <w:rPr>
          <w:rFonts w:ascii="宋体" w:hAnsi="宋体" w:eastAsia="宋体" w:cs="宋体"/>
          <w:spacing w:val="-2"/>
          <w:sz w:val="24"/>
          <w:szCs w:val="24"/>
        </w:rPr>
        <w:t>采购人：</w:t>
      </w:r>
      <w:r>
        <w:rPr>
          <w:rFonts w:hint="eastAsia" w:ascii="宋体" w:hAnsi="宋体" w:eastAsia="宋体" w:cs="宋体"/>
          <w:spacing w:val="-2"/>
          <w:sz w:val="24"/>
          <w:szCs w:val="24"/>
          <w:lang w:eastAsia="zh-CN"/>
        </w:rPr>
        <w:t>延川县市政公用设施养护管理大队</w:t>
      </w:r>
    </w:p>
    <w:p w14:paraId="3C2CFB46">
      <w:pPr>
        <w:spacing w:before="183" w:line="219" w:lineRule="auto"/>
        <w:ind w:left="483"/>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8"/>
          <w:sz w:val="24"/>
          <w:szCs w:val="24"/>
        </w:rPr>
        <w:t xml:space="preserve"> </w:t>
      </w:r>
      <w:r>
        <w:rPr>
          <w:rFonts w:ascii="宋体" w:hAnsi="宋体" w:eastAsia="宋体" w:cs="宋体"/>
          <w:spacing w:val="-2"/>
          <w:sz w:val="24"/>
          <w:szCs w:val="24"/>
        </w:rPr>
        <w:t>监督机构：同级人民政府财政部门</w:t>
      </w:r>
    </w:p>
    <w:p w14:paraId="1B61E3E5">
      <w:pPr>
        <w:spacing w:before="183" w:line="219" w:lineRule="auto"/>
        <w:ind w:left="483"/>
        <w:rPr>
          <w:rFonts w:hint="eastAsia" w:ascii="宋体" w:hAnsi="宋体" w:eastAsia="宋体" w:cs="宋体"/>
          <w:sz w:val="24"/>
          <w:szCs w:val="24"/>
          <w:lang w:eastAsia="zh-CN"/>
        </w:rPr>
      </w:pPr>
      <w:r>
        <w:rPr>
          <w:rFonts w:ascii="宋体" w:hAnsi="宋体" w:eastAsia="宋体" w:cs="宋体"/>
          <w:spacing w:val="-1"/>
          <w:sz w:val="24"/>
          <w:szCs w:val="24"/>
        </w:rPr>
        <w:t>2.3</w:t>
      </w:r>
      <w:r>
        <w:rPr>
          <w:rFonts w:ascii="宋体" w:hAnsi="宋体" w:eastAsia="宋体" w:cs="宋体"/>
          <w:spacing w:val="-52"/>
          <w:sz w:val="24"/>
          <w:szCs w:val="24"/>
        </w:rPr>
        <w:t xml:space="preserve"> </w:t>
      </w:r>
      <w:r>
        <w:rPr>
          <w:rFonts w:ascii="宋体" w:hAnsi="宋体" w:eastAsia="宋体" w:cs="宋体"/>
          <w:spacing w:val="-1"/>
          <w:sz w:val="24"/>
          <w:szCs w:val="24"/>
        </w:rPr>
        <w:t>采购代理机构：</w:t>
      </w:r>
      <w:r>
        <w:rPr>
          <w:rFonts w:hint="eastAsia" w:ascii="宋体" w:hAnsi="宋体" w:eastAsia="宋体" w:cs="宋体"/>
          <w:spacing w:val="-1"/>
          <w:sz w:val="24"/>
          <w:szCs w:val="24"/>
          <w:lang w:eastAsia="zh-CN"/>
        </w:rPr>
        <w:t>陕西国慧智联项目管理有限公司</w:t>
      </w:r>
    </w:p>
    <w:p w14:paraId="5947A5F7">
      <w:pPr>
        <w:spacing w:before="184" w:line="290" w:lineRule="auto"/>
        <w:ind w:left="1" w:firstLine="481"/>
        <w:rPr>
          <w:rFonts w:ascii="宋体" w:hAnsi="宋体" w:eastAsia="宋体" w:cs="宋体"/>
          <w:sz w:val="24"/>
          <w:szCs w:val="24"/>
        </w:rPr>
      </w:pPr>
      <w:r>
        <w:rPr>
          <w:rFonts w:ascii="宋体" w:hAnsi="宋体" w:eastAsia="宋体" w:cs="宋体"/>
          <w:spacing w:val="-5"/>
          <w:sz w:val="24"/>
          <w:szCs w:val="24"/>
        </w:rPr>
        <w:t>2.4</w:t>
      </w:r>
      <w:r>
        <w:rPr>
          <w:rFonts w:ascii="宋体" w:hAnsi="宋体" w:eastAsia="宋体" w:cs="宋体"/>
          <w:spacing w:val="-41"/>
          <w:sz w:val="24"/>
          <w:szCs w:val="24"/>
        </w:rPr>
        <w:t xml:space="preserve"> </w:t>
      </w:r>
      <w:r>
        <w:rPr>
          <w:rFonts w:ascii="宋体" w:hAnsi="宋体" w:eastAsia="宋体" w:cs="宋体"/>
          <w:spacing w:val="-5"/>
          <w:sz w:val="24"/>
          <w:szCs w:val="24"/>
        </w:rPr>
        <w:t>供应商：是指响应和符合竞争性磋商文件规定资格条件且参与竞争性磋商的法人、</w:t>
      </w:r>
      <w:r>
        <w:rPr>
          <w:rFonts w:ascii="宋体" w:hAnsi="宋体" w:eastAsia="宋体" w:cs="宋体"/>
          <w:sz w:val="24"/>
          <w:szCs w:val="24"/>
        </w:rPr>
        <w:t xml:space="preserve"> </w:t>
      </w:r>
      <w:r>
        <w:rPr>
          <w:rFonts w:ascii="宋体" w:hAnsi="宋体" w:eastAsia="宋体" w:cs="宋体"/>
          <w:spacing w:val="-2"/>
          <w:sz w:val="24"/>
          <w:szCs w:val="24"/>
        </w:rPr>
        <w:t>其他组织或者自然人。</w:t>
      </w:r>
    </w:p>
    <w:p w14:paraId="0A23CA10">
      <w:pPr>
        <w:spacing w:before="102" w:line="219" w:lineRule="auto"/>
        <w:ind w:left="483"/>
        <w:rPr>
          <w:rFonts w:ascii="宋体" w:hAnsi="宋体" w:eastAsia="宋体" w:cs="宋体"/>
          <w:sz w:val="24"/>
          <w:szCs w:val="24"/>
        </w:rPr>
      </w:pPr>
      <w:r>
        <w:rPr>
          <w:rFonts w:ascii="宋体" w:hAnsi="宋体" w:eastAsia="宋体" w:cs="宋体"/>
          <w:spacing w:val="-1"/>
          <w:sz w:val="24"/>
          <w:szCs w:val="24"/>
        </w:rPr>
        <w:t>2.5</w:t>
      </w:r>
      <w:r>
        <w:rPr>
          <w:rFonts w:ascii="宋体" w:hAnsi="宋体" w:eastAsia="宋体" w:cs="宋体"/>
          <w:spacing w:val="-48"/>
          <w:sz w:val="24"/>
          <w:szCs w:val="24"/>
        </w:rPr>
        <w:t xml:space="preserve"> </w:t>
      </w:r>
      <w:r>
        <w:rPr>
          <w:rFonts w:ascii="宋体" w:hAnsi="宋体" w:eastAsia="宋体" w:cs="宋体"/>
          <w:spacing w:val="-1"/>
          <w:sz w:val="24"/>
          <w:szCs w:val="24"/>
        </w:rPr>
        <w:t>产品是指本竞争性磋商文件中第四章所述所有产品。</w:t>
      </w:r>
    </w:p>
    <w:p w14:paraId="35AB5C0A">
      <w:pPr>
        <w:spacing w:before="181" w:line="219" w:lineRule="auto"/>
        <w:ind w:left="483"/>
        <w:rPr>
          <w:rFonts w:ascii="宋体" w:hAnsi="宋体" w:eastAsia="宋体" w:cs="宋体"/>
          <w:sz w:val="24"/>
          <w:szCs w:val="24"/>
        </w:rPr>
      </w:pPr>
      <w:r>
        <w:rPr>
          <w:rFonts w:ascii="宋体" w:hAnsi="宋体" w:eastAsia="宋体" w:cs="宋体"/>
          <w:spacing w:val="-1"/>
          <w:sz w:val="24"/>
          <w:szCs w:val="24"/>
        </w:rPr>
        <w:t>2.6</w:t>
      </w:r>
      <w:r>
        <w:rPr>
          <w:rFonts w:ascii="宋体" w:hAnsi="宋体" w:eastAsia="宋体" w:cs="宋体"/>
          <w:spacing w:val="-45"/>
          <w:sz w:val="24"/>
          <w:szCs w:val="24"/>
        </w:rPr>
        <w:t xml:space="preserve"> </w:t>
      </w:r>
      <w:r>
        <w:rPr>
          <w:rFonts w:ascii="宋体" w:hAnsi="宋体" w:eastAsia="宋体" w:cs="宋体"/>
          <w:spacing w:val="-1"/>
          <w:sz w:val="24"/>
          <w:szCs w:val="24"/>
        </w:rPr>
        <w:t>服务是指供应商为满足竞争性磋商文件要求而提供的服务。</w:t>
      </w:r>
    </w:p>
    <w:p w14:paraId="00F418FA">
      <w:pPr>
        <w:spacing w:before="185" w:line="288" w:lineRule="auto"/>
        <w:ind w:left="5" w:right="80" w:firstLine="478"/>
        <w:rPr>
          <w:rFonts w:ascii="宋体" w:hAnsi="宋体" w:eastAsia="宋体" w:cs="宋体"/>
          <w:sz w:val="24"/>
          <w:szCs w:val="24"/>
        </w:rPr>
      </w:pPr>
      <w:r>
        <w:rPr>
          <w:rFonts w:ascii="宋体" w:hAnsi="宋体" w:eastAsia="宋体" w:cs="宋体"/>
          <w:spacing w:val="-1"/>
          <w:sz w:val="24"/>
          <w:szCs w:val="24"/>
        </w:rPr>
        <w:t>2.7</w:t>
      </w:r>
      <w:r>
        <w:rPr>
          <w:rFonts w:ascii="宋体" w:hAnsi="宋体" w:eastAsia="宋体" w:cs="宋体"/>
          <w:spacing w:val="-38"/>
          <w:sz w:val="24"/>
          <w:szCs w:val="24"/>
        </w:rPr>
        <w:t xml:space="preserve"> </w:t>
      </w:r>
      <w:r>
        <w:rPr>
          <w:rFonts w:ascii="宋体" w:hAnsi="宋体" w:eastAsia="宋体" w:cs="宋体"/>
          <w:spacing w:val="-1"/>
          <w:sz w:val="24"/>
          <w:szCs w:val="24"/>
        </w:rPr>
        <w:t>节能产品或者环保产品是指依据国家确定的认证机构出具的、处于有效期之内的</w:t>
      </w:r>
      <w:r>
        <w:rPr>
          <w:rFonts w:ascii="宋体" w:hAnsi="宋体" w:eastAsia="宋体" w:cs="宋体"/>
          <w:sz w:val="24"/>
          <w:szCs w:val="24"/>
        </w:rPr>
        <w:t xml:space="preserve"> </w:t>
      </w:r>
      <w:r>
        <w:rPr>
          <w:rFonts w:ascii="宋体" w:hAnsi="宋体" w:eastAsia="宋体" w:cs="宋体"/>
          <w:spacing w:val="-1"/>
          <w:sz w:val="24"/>
          <w:szCs w:val="24"/>
        </w:rPr>
        <w:t>具有节能产品、环境标志产品认证证书的产品。</w:t>
      </w:r>
    </w:p>
    <w:p w14:paraId="74788519">
      <w:pPr>
        <w:spacing w:before="185" w:line="288" w:lineRule="auto"/>
        <w:ind w:left="4" w:right="80" w:firstLine="479"/>
        <w:rPr>
          <w:rFonts w:ascii="宋体" w:hAnsi="宋体" w:eastAsia="宋体" w:cs="宋体"/>
          <w:sz w:val="24"/>
          <w:szCs w:val="24"/>
        </w:rPr>
      </w:pPr>
      <w:r>
        <w:rPr>
          <w:rFonts w:ascii="宋体" w:hAnsi="宋体" w:eastAsia="宋体" w:cs="宋体"/>
          <w:spacing w:val="-7"/>
          <w:sz w:val="24"/>
          <w:szCs w:val="24"/>
        </w:rPr>
        <w:t>2.8</w:t>
      </w:r>
      <w:r>
        <w:rPr>
          <w:rFonts w:ascii="宋体" w:hAnsi="宋体" w:eastAsia="宋体" w:cs="宋体"/>
          <w:spacing w:val="-43"/>
          <w:sz w:val="24"/>
          <w:szCs w:val="24"/>
        </w:rPr>
        <w:t xml:space="preserve"> </w:t>
      </w:r>
      <w:r>
        <w:rPr>
          <w:rFonts w:ascii="宋体" w:hAnsi="宋体" w:eastAsia="宋体" w:cs="宋体"/>
          <w:spacing w:val="-7"/>
          <w:sz w:val="24"/>
          <w:szCs w:val="24"/>
        </w:rPr>
        <w:t>进口产品是指通过中国海关报关验放进入中国境内且产自关境外的产品，详见《关</w:t>
      </w:r>
      <w:r>
        <w:rPr>
          <w:rFonts w:ascii="宋体" w:hAnsi="宋体" w:eastAsia="宋体" w:cs="宋体"/>
          <w:sz w:val="24"/>
          <w:szCs w:val="24"/>
        </w:rPr>
        <w:t xml:space="preserve"> </w:t>
      </w:r>
      <w:r>
        <w:rPr>
          <w:rFonts w:ascii="宋体" w:hAnsi="宋体" w:eastAsia="宋体" w:cs="宋体"/>
          <w:spacing w:val="-2"/>
          <w:sz w:val="24"/>
          <w:szCs w:val="24"/>
        </w:rPr>
        <w:t>于政府采购进口产品管理有关问题的通知》</w:t>
      </w:r>
      <w:r>
        <w:rPr>
          <w:rFonts w:ascii="宋体" w:hAnsi="宋体" w:eastAsia="宋体" w:cs="宋体"/>
          <w:spacing w:val="-69"/>
          <w:sz w:val="24"/>
          <w:szCs w:val="24"/>
        </w:rPr>
        <w:t xml:space="preserve"> </w:t>
      </w:r>
      <w:r>
        <w:rPr>
          <w:rFonts w:ascii="宋体" w:hAnsi="宋体" w:eastAsia="宋体" w:cs="宋体"/>
          <w:spacing w:val="-2"/>
          <w:sz w:val="24"/>
          <w:szCs w:val="24"/>
        </w:rPr>
        <w:t>(财</w:t>
      </w:r>
      <w:r>
        <w:rPr>
          <w:rFonts w:ascii="宋体" w:hAnsi="宋体" w:eastAsia="宋体" w:cs="宋体"/>
          <w:spacing w:val="-3"/>
          <w:sz w:val="24"/>
          <w:szCs w:val="24"/>
        </w:rPr>
        <w:t>库〔2007〕119</w:t>
      </w:r>
      <w:r>
        <w:rPr>
          <w:rFonts w:ascii="宋体" w:hAnsi="宋体" w:eastAsia="宋体" w:cs="宋体"/>
          <w:spacing w:val="-45"/>
          <w:sz w:val="24"/>
          <w:szCs w:val="24"/>
        </w:rPr>
        <w:t xml:space="preserve"> </w:t>
      </w:r>
      <w:r>
        <w:rPr>
          <w:rFonts w:ascii="宋体" w:hAnsi="宋体" w:eastAsia="宋体" w:cs="宋体"/>
          <w:spacing w:val="-3"/>
          <w:sz w:val="24"/>
          <w:szCs w:val="24"/>
        </w:rPr>
        <w:t>号)。</w:t>
      </w:r>
    </w:p>
    <w:p w14:paraId="45CAF8E2">
      <w:pPr>
        <w:spacing w:before="183" w:line="313" w:lineRule="auto"/>
        <w:ind w:right="80" w:firstLine="483"/>
        <w:rPr>
          <w:rFonts w:ascii="宋体" w:hAnsi="宋体" w:eastAsia="宋体" w:cs="宋体"/>
          <w:sz w:val="24"/>
          <w:szCs w:val="24"/>
        </w:rPr>
      </w:pPr>
      <w:r>
        <w:rPr>
          <w:rFonts w:ascii="宋体" w:hAnsi="宋体" w:eastAsia="宋体" w:cs="宋体"/>
          <w:spacing w:val="-1"/>
          <w:sz w:val="24"/>
          <w:szCs w:val="24"/>
        </w:rPr>
        <w:t>2.9</w:t>
      </w:r>
      <w:r>
        <w:rPr>
          <w:rFonts w:ascii="宋体" w:hAnsi="宋体" w:eastAsia="宋体" w:cs="宋体"/>
          <w:spacing w:val="-28"/>
          <w:sz w:val="24"/>
          <w:szCs w:val="24"/>
        </w:rPr>
        <w:t xml:space="preserve"> </w:t>
      </w:r>
      <w:r>
        <w:rPr>
          <w:rFonts w:ascii="宋体" w:hAnsi="宋体" w:eastAsia="宋体" w:cs="宋体"/>
          <w:spacing w:val="-1"/>
          <w:sz w:val="24"/>
          <w:szCs w:val="24"/>
        </w:rPr>
        <w:t>中小企业是指符合《工业和信息化部、国家统计局、国家</w:t>
      </w:r>
      <w:r>
        <w:rPr>
          <w:rFonts w:ascii="宋体" w:hAnsi="宋体" w:eastAsia="宋体" w:cs="宋体"/>
          <w:spacing w:val="-2"/>
          <w:sz w:val="24"/>
          <w:szCs w:val="24"/>
        </w:rPr>
        <w:t>发展和改革委员会、财</w:t>
      </w:r>
      <w:r>
        <w:rPr>
          <w:rFonts w:ascii="宋体" w:hAnsi="宋体" w:eastAsia="宋体" w:cs="宋体"/>
          <w:sz w:val="24"/>
          <w:szCs w:val="24"/>
        </w:rPr>
        <w:t xml:space="preserve"> </w:t>
      </w:r>
      <w:r>
        <w:rPr>
          <w:rFonts w:ascii="宋体" w:hAnsi="宋体" w:eastAsia="宋体" w:cs="宋体"/>
          <w:spacing w:val="-1"/>
          <w:sz w:val="24"/>
          <w:szCs w:val="24"/>
        </w:rPr>
        <w:t>政部关于印发中小企业划型标准规定的通知》（工信部联企业〔2011〕300</w:t>
      </w:r>
      <w:r>
        <w:rPr>
          <w:rFonts w:ascii="宋体" w:hAnsi="宋体" w:eastAsia="宋体" w:cs="宋体"/>
          <w:spacing w:val="-30"/>
          <w:sz w:val="24"/>
          <w:szCs w:val="24"/>
        </w:rPr>
        <w:t xml:space="preserve"> </w:t>
      </w:r>
      <w:r>
        <w:rPr>
          <w:rFonts w:ascii="宋体" w:hAnsi="宋体" w:eastAsia="宋体" w:cs="宋体"/>
          <w:spacing w:val="-1"/>
          <w:sz w:val="24"/>
          <w:szCs w:val="24"/>
        </w:rPr>
        <w:t>号）规定的对</w:t>
      </w:r>
      <w:r>
        <w:rPr>
          <w:rFonts w:ascii="宋体" w:hAnsi="宋体" w:eastAsia="宋体" w:cs="宋体"/>
          <w:sz w:val="24"/>
          <w:szCs w:val="24"/>
        </w:rPr>
        <w:t xml:space="preserve"> </w:t>
      </w:r>
      <w:r>
        <w:rPr>
          <w:rFonts w:ascii="宋体" w:hAnsi="宋体" w:eastAsia="宋体" w:cs="宋体"/>
          <w:spacing w:val="-1"/>
          <w:sz w:val="24"/>
          <w:szCs w:val="24"/>
        </w:rPr>
        <w:t>中小企业的划分标准的企业。</w:t>
      </w:r>
    </w:p>
    <w:p w14:paraId="7FF4A2D3">
      <w:pPr>
        <w:spacing w:before="181" w:line="324" w:lineRule="auto"/>
        <w:ind w:right="78" w:firstLine="482"/>
        <w:rPr>
          <w:rFonts w:ascii="宋体" w:hAnsi="宋体" w:eastAsia="宋体" w:cs="宋体"/>
          <w:sz w:val="24"/>
          <w:szCs w:val="24"/>
        </w:rPr>
      </w:pPr>
      <w:r>
        <w:rPr>
          <w:rFonts w:ascii="宋体" w:hAnsi="宋体" w:eastAsia="宋体" w:cs="宋体"/>
          <w:spacing w:val="2"/>
          <w:sz w:val="24"/>
          <w:szCs w:val="24"/>
        </w:rPr>
        <w:t>2.10</w:t>
      </w:r>
      <w:r>
        <w:rPr>
          <w:rFonts w:ascii="宋体" w:hAnsi="宋体" w:eastAsia="宋体" w:cs="宋体"/>
          <w:spacing w:val="-30"/>
          <w:sz w:val="24"/>
          <w:szCs w:val="24"/>
        </w:rPr>
        <w:t xml:space="preserve"> </w:t>
      </w:r>
      <w:r>
        <w:rPr>
          <w:rFonts w:ascii="宋体" w:hAnsi="宋体" w:eastAsia="宋体" w:cs="宋体"/>
          <w:spacing w:val="2"/>
          <w:sz w:val="24"/>
          <w:szCs w:val="24"/>
        </w:rPr>
        <w:t>监狱企业是指由司法部认定的为罪犯、戒毒人员提供生产项目和劳动对象，且</w:t>
      </w:r>
      <w:r>
        <w:rPr>
          <w:rFonts w:ascii="宋体" w:hAnsi="宋体" w:eastAsia="宋体" w:cs="宋体"/>
          <w:sz w:val="24"/>
          <w:szCs w:val="24"/>
        </w:rPr>
        <w:t xml:space="preserve"> </w:t>
      </w:r>
      <w:r>
        <w:rPr>
          <w:rFonts w:ascii="宋体" w:hAnsi="宋体" w:eastAsia="宋体" w:cs="宋体"/>
          <w:spacing w:val="-2"/>
          <w:sz w:val="24"/>
          <w:szCs w:val="24"/>
        </w:rPr>
        <w:t>全部产权属于司法部监狱管理局、戒毒管理局、直属煤矿管理局，各省、自治区、直辖市</w:t>
      </w:r>
      <w:r>
        <w:rPr>
          <w:rFonts w:ascii="宋体" w:hAnsi="宋体" w:eastAsia="宋体" w:cs="宋体"/>
          <w:spacing w:val="5"/>
          <w:sz w:val="24"/>
          <w:szCs w:val="24"/>
        </w:rPr>
        <w:t xml:space="preserve"> </w:t>
      </w:r>
      <w:r>
        <w:rPr>
          <w:rFonts w:ascii="宋体" w:hAnsi="宋体" w:eastAsia="宋体" w:cs="宋体"/>
          <w:spacing w:val="-2"/>
          <w:sz w:val="24"/>
          <w:szCs w:val="24"/>
        </w:rPr>
        <w:t>监狱管理局、戒毒管理局，各地（设区的市）监狱、强制隔离戒毒所、戒毒康复所，以及</w:t>
      </w:r>
      <w:r>
        <w:rPr>
          <w:rFonts w:ascii="宋体" w:hAnsi="宋体" w:eastAsia="宋体" w:cs="宋体"/>
          <w:spacing w:val="5"/>
          <w:sz w:val="24"/>
          <w:szCs w:val="24"/>
        </w:rPr>
        <w:t xml:space="preserve"> </w:t>
      </w:r>
      <w:r>
        <w:rPr>
          <w:rFonts w:ascii="宋体" w:hAnsi="宋体" w:eastAsia="宋体" w:cs="宋体"/>
          <w:spacing w:val="-1"/>
          <w:sz w:val="24"/>
          <w:szCs w:val="24"/>
        </w:rPr>
        <w:t>新疆生产建设兵团监狱管理局、戒毒管理局的企业。</w:t>
      </w:r>
    </w:p>
    <w:p w14:paraId="038255C5">
      <w:pPr>
        <w:spacing w:before="182" w:line="289" w:lineRule="auto"/>
        <w:ind w:left="2" w:right="78" w:firstLine="480"/>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30"/>
          <w:sz w:val="24"/>
          <w:szCs w:val="24"/>
        </w:rPr>
        <w:t xml:space="preserve"> </w:t>
      </w:r>
      <w:r>
        <w:rPr>
          <w:rFonts w:ascii="宋体" w:hAnsi="宋体" w:eastAsia="宋体" w:cs="宋体"/>
          <w:spacing w:val="2"/>
          <w:sz w:val="24"/>
          <w:szCs w:val="24"/>
        </w:rPr>
        <w:t>残疾人福利性单位是指符合《三部门联合发布关于促进残疾人就业政府采购政</w:t>
      </w:r>
      <w:r>
        <w:rPr>
          <w:rFonts w:ascii="宋体" w:hAnsi="宋体" w:eastAsia="宋体" w:cs="宋体"/>
          <w:sz w:val="24"/>
          <w:szCs w:val="24"/>
        </w:rPr>
        <w:t xml:space="preserve"> </w:t>
      </w:r>
      <w:r>
        <w:rPr>
          <w:rFonts w:ascii="宋体" w:hAnsi="宋体" w:eastAsia="宋体" w:cs="宋体"/>
          <w:spacing w:val="-1"/>
          <w:sz w:val="24"/>
          <w:szCs w:val="24"/>
        </w:rPr>
        <w:t>策的通知》财库〔2017〕141</w:t>
      </w:r>
      <w:r>
        <w:rPr>
          <w:rFonts w:ascii="宋体" w:hAnsi="宋体" w:eastAsia="宋体" w:cs="宋体"/>
          <w:spacing w:val="-36"/>
          <w:sz w:val="24"/>
          <w:szCs w:val="24"/>
        </w:rPr>
        <w:t xml:space="preserve"> </w:t>
      </w:r>
      <w:r>
        <w:rPr>
          <w:rFonts w:ascii="宋体" w:hAnsi="宋体" w:eastAsia="宋体" w:cs="宋体"/>
          <w:spacing w:val="-1"/>
          <w:sz w:val="24"/>
          <w:szCs w:val="24"/>
        </w:rPr>
        <w:t>号规定的对残疾人福利性单位划分标准的单位。</w:t>
      </w:r>
    </w:p>
    <w:p w14:paraId="334146F8">
      <w:pPr>
        <w:pStyle w:val="4"/>
        <w:spacing w:line="261" w:lineRule="auto"/>
      </w:pPr>
    </w:p>
    <w:p w14:paraId="58A6E39F">
      <w:pPr>
        <w:spacing w:before="78" w:line="219" w:lineRule="auto"/>
        <w:ind w:left="5"/>
        <w:rPr>
          <w:rFonts w:ascii="宋体" w:hAnsi="宋体" w:eastAsia="宋体" w:cs="宋体"/>
          <w:sz w:val="24"/>
          <w:szCs w:val="24"/>
        </w:rPr>
      </w:pPr>
      <w:r>
        <w:rPr>
          <w:rFonts w:ascii="宋体" w:hAnsi="宋体" w:eastAsia="宋体" w:cs="宋体"/>
          <w:b/>
          <w:bCs/>
          <w:spacing w:val="-4"/>
          <w:sz w:val="24"/>
          <w:szCs w:val="24"/>
        </w:rPr>
        <w:t>3.合格的供应商</w:t>
      </w:r>
    </w:p>
    <w:p w14:paraId="3E321A30">
      <w:pPr>
        <w:spacing w:before="21" w:line="500" w:lineRule="exact"/>
        <w:ind w:left="485"/>
        <w:rPr>
          <w:rFonts w:ascii="宋体" w:hAnsi="宋体" w:eastAsia="宋体" w:cs="宋体"/>
          <w:sz w:val="24"/>
          <w:szCs w:val="24"/>
        </w:rPr>
      </w:pPr>
      <w:r>
        <w:rPr>
          <w:rFonts w:ascii="宋体" w:hAnsi="宋体" w:eastAsia="宋体" w:cs="宋体"/>
          <w:spacing w:val="1"/>
          <w:position w:val="6"/>
          <w:sz w:val="24"/>
          <w:szCs w:val="24"/>
        </w:rPr>
        <w:t>3.1《</w:t>
      </w:r>
      <w:r>
        <w:fldChar w:fldCharType="begin"/>
      </w:r>
      <w:r>
        <w:instrText xml:space="preserve"> HYPERLINK "https://www.ccgp-shaanxi.gov.cn/freecms/site/shaanxi/ggxx/info/oldweb/4028807e62394cf101623bd796a20016.html" </w:instrText>
      </w:r>
      <w:r>
        <w:fldChar w:fldCharType="separate"/>
      </w:r>
      <w:r>
        <w:rPr>
          <w:rFonts w:ascii="宋体" w:hAnsi="宋体" w:eastAsia="宋体" w:cs="宋体"/>
          <w:spacing w:val="1"/>
          <w:position w:val="6"/>
          <w:sz w:val="24"/>
          <w:szCs w:val="24"/>
        </w:rPr>
        <w:t>中华人民共和国政府采购法</w:t>
      </w:r>
      <w:r>
        <w:rPr>
          <w:rFonts w:ascii="宋体" w:hAnsi="宋体" w:eastAsia="宋体" w:cs="宋体"/>
          <w:spacing w:val="1"/>
          <w:position w:val="6"/>
          <w:sz w:val="24"/>
          <w:szCs w:val="24"/>
        </w:rPr>
        <w:fldChar w:fldCharType="end"/>
      </w:r>
      <w:r>
        <w:rPr>
          <w:rFonts w:ascii="宋体" w:hAnsi="宋体" w:eastAsia="宋体" w:cs="宋体"/>
          <w:spacing w:val="1"/>
          <w:position w:val="6"/>
          <w:sz w:val="24"/>
          <w:szCs w:val="24"/>
        </w:rPr>
        <w:t>》第二十二条第一款规定的供</w:t>
      </w:r>
      <w:r>
        <w:rPr>
          <w:rFonts w:ascii="宋体" w:hAnsi="宋体" w:eastAsia="宋体" w:cs="宋体"/>
          <w:position w:val="6"/>
          <w:sz w:val="24"/>
          <w:szCs w:val="24"/>
        </w:rPr>
        <w:t>应商基本资格条件:</w:t>
      </w:r>
    </w:p>
    <w:p w14:paraId="52DDEE4C">
      <w:pPr>
        <w:spacing w:before="196" w:line="219" w:lineRule="auto"/>
        <w:ind w:left="978"/>
        <w:rPr>
          <w:rFonts w:ascii="宋体" w:hAnsi="宋体" w:eastAsia="宋体" w:cs="宋体"/>
          <w:sz w:val="24"/>
          <w:szCs w:val="24"/>
        </w:rPr>
      </w:pPr>
      <w:r>
        <w:rPr>
          <w:rFonts w:ascii="宋体" w:hAnsi="宋体" w:eastAsia="宋体" w:cs="宋体"/>
          <w:spacing w:val="-2"/>
          <w:sz w:val="24"/>
          <w:szCs w:val="24"/>
        </w:rPr>
        <w:t>1）具有独立承担民事责任的能力；</w:t>
      </w:r>
    </w:p>
    <w:p w14:paraId="64ED8EF4">
      <w:pPr>
        <w:spacing w:before="125" w:line="219" w:lineRule="auto"/>
        <w:ind w:left="965"/>
        <w:rPr>
          <w:rFonts w:hint="eastAsia" w:ascii="宋体" w:hAnsi="宋体" w:eastAsia="宋体" w:cs="宋体"/>
          <w:sz w:val="24"/>
          <w:szCs w:val="24"/>
          <w:lang w:eastAsia="zh-CN"/>
        </w:rPr>
      </w:pPr>
      <w:r>
        <w:rPr>
          <w:rFonts w:ascii="宋体" w:hAnsi="宋体" w:eastAsia="宋体" w:cs="宋体"/>
          <w:spacing w:val="-1"/>
          <w:sz w:val="24"/>
          <w:szCs w:val="24"/>
        </w:rPr>
        <w:t>2）具有良好的商业信誉和健全的财务会计制度；</w:t>
      </w:r>
    </w:p>
    <w:p w14:paraId="739ADD2D">
      <w:pPr>
        <w:spacing w:before="125" w:line="219" w:lineRule="auto"/>
        <w:ind w:left="965"/>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0B67F3C9">
      <w:pPr>
        <w:spacing w:before="213" w:line="219" w:lineRule="auto"/>
        <w:ind w:left="960"/>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65F8A1B3">
      <w:pPr>
        <w:spacing w:before="214" w:line="219" w:lineRule="auto"/>
        <w:ind w:left="965"/>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25BB2681">
      <w:pPr>
        <w:spacing w:before="217" w:line="219" w:lineRule="auto"/>
        <w:ind w:left="962"/>
        <w:rPr>
          <w:rFonts w:ascii="宋体" w:hAnsi="宋体" w:eastAsia="宋体" w:cs="宋体"/>
          <w:sz w:val="24"/>
          <w:szCs w:val="24"/>
        </w:rPr>
      </w:pPr>
      <w:r>
        <w:rPr>
          <w:rFonts w:ascii="宋体" w:hAnsi="宋体" w:eastAsia="宋体" w:cs="宋体"/>
          <w:spacing w:val="-1"/>
          <w:sz w:val="24"/>
          <w:szCs w:val="24"/>
        </w:rPr>
        <w:t>6）法律、行政法规规定的其他条件。</w:t>
      </w:r>
    </w:p>
    <w:p w14:paraId="129EBF1B">
      <w:pPr>
        <w:spacing w:before="214" w:line="219" w:lineRule="auto"/>
        <w:jc w:val="right"/>
        <w:rPr>
          <w:rFonts w:ascii="宋体" w:hAnsi="宋体" w:eastAsia="宋体" w:cs="宋体"/>
          <w:sz w:val="24"/>
          <w:szCs w:val="24"/>
        </w:rPr>
      </w:pPr>
      <w:r>
        <w:rPr>
          <w:rFonts w:ascii="宋体" w:hAnsi="宋体" w:eastAsia="宋体" w:cs="宋体"/>
          <w:b/>
          <w:bCs/>
          <w:spacing w:val="-7"/>
          <w:sz w:val="24"/>
          <w:szCs w:val="24"/>
        </w:rPr>
        <w:t>3.2</w:t>
      </w:r>
      <w:r>
        <w:rPr>
          <w:rFonts w:ascii="宋体" w:hAnsi="宋体" w:eastAsia="宋体" w:cs="宋体"/>
          <w:spacing w:val="-50"/>
          <w:sz w:val="24"/>
          <w:szCs w:val="24"/>
        </w:rPr>
        <w:t xml:space="preserve"> </w:t>
      </w:r>
      <w:r>
        <w:rPr>
          <w:rFonts w:ascii="宋体" w:hAnsi="宋体" w:eastAsia="宋体" w:cs="宋体"/>
          <w:b/>
          <w:bCs/>
          <w:spacing w:val="-7"/>
          <w:sz w:val="24"/>
          <w:szCs w:val="24"/>
        </w:rPr>
        <w:t>根据本次采购项目的特殊要求，规定的供应商特殊条</w:t>
      </w:r>
      <w:r>
        <w:rPr>
          <w:rFonts w:ascii="宋体" w:hAnsi="宋体" w:eastAsia="宋体" w:cs="宋体"/>
          <w:b/>
          <w:bCs/>
          <w:spacing w:val="-8"/>
          <w:sz w:val="24"/>
          <w:szCs w:val="24"/>
        </w:rPr>
        <w:t>件（见供应商须知前附表）。</w:t>
      </w:r>
    </w:p>
    <w:p w14:paraId="0C4C19AE">
      <w:pPr>
        <w:spacing w:before="215" w:line="302" w:lineRule="auto"/>
        <w:ind w:left="10" w:right="80" w:firstLine="475"/>
        <w:rPr>
          <w:rFonts w:ascii="宋体" w:hAnsi="宋体" w:eastAsia="宋体" w:cs="宋体"/>
          <w:sz w:val="24"/>
          <w:szCs w:val="24"/>
        </w:rPr>
      </w:pPr>
      <w:r>
        <w:rPr>
          <w:rFonts w:ascii="宋体" w:hAnsi="宋体" w:eastAsia="宋体" w:cs="宋体"/>
          <w:b/>
          <w:bCs/>
          <w:spacing w:val="-3"/>
          <w:sz w:val="24"/>
          <w:szCs w:val="24"/>
        </w:rPr>
        <w:t>3.3</w:t>
      </w:r>
      <w:r>
        <w:rPr>
          <w:rFonts w:ascii="宋体" w:hAnsi="宋体" w:eastAsia="宋体" w:cs="宋体"/>
          <w:spacing w:val="-50"/>
          <w:sz w:val="24"/>
          <w:szCs w:val="24"/>
        </w:rPr>
        <w:t xml:space="preserve"> </w:t>
      </w:r>
      <w:r>
        <w:rPr>
          <w:rFonts w:ascii="宋体" w:hAnsi="宋体" w:eastAsia="宋体" w:cs="宋体"/>
          <w:b/>
          <w:bCs/>
          <w:spacing w:val="-3"/>
          <w:sz w:val="24"/>
          <w:szCs w:val="24"/>
        </w:rPr>
        <w:t>法定代表人为同一人的两个及两个以上的法人，母公司、</w:t>
      </w:r>
      <w:r>
        <w:rPr>
          <w:rFonts w:ascii="宋体" w:hAnsi="宋体" w:eastAsia="宋体" w:cs="宋体"/>
          <w:b/>
          <w:bCs/>
          <w:spacing w:val="-4"/>
          <w:sz w:val="24"/>
          <w:szCs w:val="24"/>
        </w:rPr>
        <w:t>全资子公司及其控股公</w:t>
      </w:r>
      <w:r>
        <w:rPr>
          <w:rFonts w:ascii="宋体" w:hAnsi="宋体" w:eastAsia="宋体" w:cs="宋体"/>
          <w:sz w:val="24"/>
          <w:szCs w:val="24"/>
        </w:rPr>
        <w:t xml:space="preserve"> </w:t>
      </w:r>
      <w:r>
        <w:rPr>
          <w:rFonts w:ascii="宋体" w:hAnsi="宋体" w:eastAsia="宋体" w:cs="宋体"/>
          <w:b/>
          <w:bCs/>
          <w:spacing w:val="-2"/>
          <w:sz w:val="24"/>
          <w:szCs w:val="24"/>
        </w:rPr>
        <w:t>司，都不得在同一项目（分包的按包）的采购中同时参与磋商，否则均</w:t>
      </w:r>
      <w:r>
        <w:rPr>
          <w:rFonts w:ascii="宋体" w:hAnsi="宋体" w:eastAsia="宋体" w:cs="宋体"/>
          <w:b/>
          <w:bCs/>
          <w:spacing w:val="-3"/>
          <w:sz w:val="24"/>
          <w:szCs w:val="24"/>
        </w:rPr>
        <w:t>为无效磋商。</w:t>
      </w:r>
    </w:p>
    <w:p w14:paraId="07E9121A">
      <w:pPr>
        <w:spacing w:before="214" w:line="302" w:lineRule="auto"/>
        <w:ind w:left="3" w:right="117" w:firstLine="481"/>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39"/>
          <w:sz w:val="24"/>
          <w:szCs w:val="24"/>
        </w:rPr>
        <w:t xml:space="preserve"> </w:t>
      </w:r>
      <w:r>
        <w:rPr>
          <w:rFonts w:ascii="宋体" w:hAnsi="宋体" w:eastAsia="宋体" w:cs="宋体"/>
          <w:spacing w:val="-2"/>
          <w:sz w:val="24"/>
          <w:szCs w:val="24"/>
        </w:rPr>
        <w:t>供应商必须在</w:t>
      </w:r>
      <w:r>
        <w:rPr>
          <w:rFonts w:hint="eastAsia" w:ascii="宋体" w:hAnsi="宋体" w:eastAsia="宋体" w:cs="宋体"/>
          <w:spacing w:val="-2"/>
          <w:sz w:val="24"/>
          <w:szCs w:val="24"/>
          <w:lang w:eastAsia="zh-CN"/>
        </w:rPr>
        <w:t>陕西国慧智联项目管理有限公司</w:t>
      </w:r>
      <w:r>
        <w:rPr>
          <w:rFonts w:hint="eastAsia" w:ascii="宋体" w:hAnsi="宋体" w:eastAsia="宋体" w:cs="宋体"/>
          <w:spacing w:val="-2"/>
          <w:sz w:val="24"/>
          <w:szCs w:val="24"/>
          <w:lang w:val="en-US" w:eastAsia="zh-CN"/>
        </w:rPr>
        <w:t>获取</w:t>
      </w:r>
      <w:r>
        <w:rPr>
          <w:rFonts w:ascii="宋体" w:hAnsi="宋体" w:eastAsia="宋体" w:cs="宋体"/>
          <w:spacing w:val="-2"/>
          <w:sz w:val="24"/>
          <w:szCs w:val="24"/>
        </w:rPr>
        <w:t>竞争性磋商文件，方可参加磋商。</w:t>
      </w:r>
      <w:r>
        <w:rPr>
          <w:rFonts w:ascii="宋体" w:hAnsi="宋体" w:eastAsia="宋体" w:cs="宋体"/>
          <w:sz w:val="24"/>
          <w:szCs w:val="24"/>
        </w:rPr>
        <w:t xml:space="preserve"> </w:t>
      </w:r>
      <w:r>
        <w:rPr>
          <w:rFonts w:ascii="宋体" w:hAnsi="宋体" w:eastAsia="宋体" w:cs="宋体"/>
          <w:spacing w:val="-2"/>
          <w:sz w:val="24"/>
          <w:szCs w:val="24"/>
        </w:rPr>
        <w:t>竞争性磋商文件售后不退。</w:t>
      </w:r>
    </w:p>
    <w:p w14:paraId="01BC7B05">
      <w:pPr>
        <w:spacing w:before="216" w:line="219" w:lineRule="auto"/>
        <w:ind w:left="485"/>
        <w:rPr>
          <w:rFonts w:ascii="宋体" w:hAnsi="宋体" w:eastAsia="宋体" w:cs="宋体"/>
          <w:sz w:val="24"/>
          <w:szCs w:val="24"/>
        </w:rPr>
      </w:pPr>
      <w:r>
        <w:rPr>
          <w:rFonts w:ascii="宋体" w:hAnsi="宋体" w:eastAsia="宋体" w:cs="宋体"/>
          <w:spacing w:val="-2"/>
          <w:sz w:val="24"/>
          <w:szCs w:val="24"/>
        </w:rPr>
        <w:t>3.5</w:t>
      </w:r>
      <w:r>
        <w:rPr>
          <w:rFonts w:ascii="宋体" w:hAnsi="宋体" w:eastAsia="宋体" w:cs="宋体"/>
          <w:spacing w:val="-46"/>
          <w:sz w:val="24"/>
          <w:szCs w:val="24"/>
        </w:rPr>
        <w:t xml:space="preserve"> </w:t>
      </w:r>
      <w:r>
        <w:rPr>
          <w:rFonts w:ascii="宋体" w:hAnsi="宋体" w:eastAsia="宋体" w:cs="宋体"/>
          <w:spacing w:val="-2"/>
          <w:sz w:val="24"/>
          <w:szCs w:val="24"/>
        </w:rPr>
        <w:t>本项目不接受联合体磋商。</w:t>
      </w:r>
    </w:p>
    <w:p w14:paraId="4E67290C">
      <w:pPr>
        <w:spacing w:before="215" w:line="302" w:lineRule="auto"/>
        <w:ind w:left="20" w:right="80" w:firstLine="465"/>
        <w:rPr>
          <w:rFonts w:ascii="宋体" w:hAnsi="宋体" w:eastAsia="宋体" w:cs="宋体"/>
          <w:sz w:val="24"/>
          <w:szCs w:val="24"/>
        </w:rPr>
      </w:pPr>
      <w:r>
        <w:rPr>
          <w:rFonts w:ascii="宋体" w:hAnsi="宋体" w:eastAsia="宋体" w:cs="宋体"/>
          <w:spacing w:val="-1"/>
          <w:sz w:val="24"/>
          <w:szCs w:val="24"/>
        </w:rPr>
        <w:t>3.6</w:t>
      </w:r>
      <w:r>
        <w:rPr>
          <w:rFonts w:ascii="宋体" w:hAnsi="宋体" w:eastAsia="宋体" w:cs="宋体"/>
          <w:spacing w:val="-40"/>
          <w:sz w:val="24"/>
          <w:szCs w:val="24"/>
        </w:rPr>
        <w:t xml:space="preserve"> </w:t>
      </w:r>
      <w:r>
        <w:rPr>
          <w:rFonts w:ascii="宋体" w:hAnsi="宋体" w:eastAsia="宋体" w:cs="宋体"/>
          <w:spacing w:val="-1"/>
          <w:sz w:val="24"/>
          <w:szCs w:val="24"/>
        </w:rPr>
        <w:t>磋商费用自理。不论磋商的结果如何，供应商均应自行承担所有与参加磋商有关</w:t>
      </w:r>
      <w:r>
        <w:rPr>
          <w:rFonts w:ascii="宋体" w:hAnsi="宋体" w:eastAsia="宋体" w:cs="宋体"/>
          <w:sz w:val="24"/>
          <w:szCs w:val="24"/>
        </w:rPr>
        <w:t xml:space="preserve"> </w:t>
      </w:r>
      <w:r>
        <w:rPr>
          <w:rFonts w:ascii="宋体" w:hAnsi="宋体" w:eastAsia="宋体" w:cs="宋体"/>
          <w:spacing w:val="-8"/>
          <w:sz w:val="24"/>
          <w:szCs w:val="24"/>
        </w:rPr>
        <w:t>的费用。</w:t>
      </w:r>
    </w:p>
    <w:p w14:paraId="7A600A7B">
      <w:pPr>
        <w:spacing w:before="216" w:line="219" w:lineRule="auto"/>
        <w:rPr>
          <w:rFonts w:ascii="宋体" w:hAnsi="宋体" w:eastAsia="宋体" w:cs="宋体"/>
          <w:sz w:val="24"/>
          <w:szCs w:val="24"/>
        </w:rPr>
      </w:pPr>
      <w:r>
        <w:rPr>
          <w:rFonts w:ascii="宋体" w:hAnsi="宋体" w:eastAsia="宋体" w:cs="宋体"/>
          <w:b/>
          <w:bCs/>
          <w:spacing w:val="-2"/>
          <w:sz w:val="24"/>
          <w:szCs w:val="24"/>
        </w:rPr>
        <w:t>4..竞争性磋商产品（含服务）的合格性和</w:t>
      </w:r>
      <w:r>
        <w:rPr>
          <w:rFonts w:ascii="宋体" w:hAnsi="宋体" w:eastAsia="宋体" w:cs="宋体"/>
          <w:b/>
          <w:bCs/>
          <w:spacing w:val="-3"/>
          <w:sz w:val="24"/>
          <w:szCs w:val="24"/>
        </w:rPr>
        <w:t>合法性</w:t>
      </w:r>
    </w:p>
    <w:p w14:paraId="30193138">
      <w:pPr>
        <w:spacing w:before="216" w:line="343" w:lineRule="auto"/>
        <w:ind w:firstLine="479"/>
        <w:rPr>
          <w:rFonts w:ascii="宋体" w:hAnsi="宋体" w:eastAsia="宋体" w:cs="宋体"/>
          <w:sz w:val="24"/>
          <w:szCs w:val="24"/>
        </w:rPr>
      </w:pPr>
      <w:r>
        <w:rPr>
          <w:rFonts w:ascii="宋体" w:hAnsi="宋体" w:eastAsia="宋体" w:cs="宋体"/>
          <w:spacing w:val="-5"/>
          <w:sz w:val="24"/>
          <w:szCs w:val="24"/>
        </w:rPr>
        <w:t>4.1</w:t>
      </w:r>
      <w:r>
        <w:rPr>
          <w:rFonts w:ascii="宋体" w:hAnsi="宋体" w:eastAsia="宋体" w:cs="宋体"/>
          <w:spacing w:val="-37"/>
          <w:sz w:val="24"/>
          <w:szCs w:val="24"/>
        </w:rPr>
        <w:t xml:space="preserve"> </w:t>
      </w:r>
      <w:r>
        <w:rPr>
          <w:rFonts w:ascii="宋体" w:hAnsi="宋体" w:eastAsia="宋体" w:cs="宋体"/>
          <w:spacing w:val="-5"/>
          <w:sz w:val="24"/>
          <w:szCs w:val="24"/>
        </w:rPr>
        <w:t>竞争性磋商产品（含服务）应满足竞争性磋商文件的要求并应符合国家法律法规、</w:t>
      </w:r>
      <w:r>
        <w:rPr>
          <w:rFonts w:ascii="宋体" w:hAnsi="宋体" w:eastAsia="宋体" w:cs="宋体"/>
          <w:sz w:val="24"/>
          <w:szCs w:val="24"/>
        </w:rPr>
        <w:t xml:space="preserve"> </w:t>
      </w:r>
      <w:r>
        <w:rPr>
          <w:rFonts w:ascii="宋体" w:hAnsi="宋体" w:eastAsia="宋体" w:cs="宋体"/>
          <w:spacing w:val="-6"/>
          <w:sz w:val="24"/>
          <w:szCs w:val="24"/>
        </w:rPr>
        <w:t>行业管理部门要求的其他强制性标准。并满足竞争性磋商文件规定的质量、价格、有效期、</w:t>
      </w:r>
      <w:r>
        <w:rPr>
          <w:rFonts w:ascii="宋体" w:hAnsi="宋体" w:eastAsia="宋体" w:cs="宋体"/>
          <w:spacing w:val="7"/>
          <w:sz w:val="24"/>
          <w:szCs w:val="24"/>
        </w:rPr>
        <w:t xml:space="preserve"> </w:t>
      </w:r>
      <w:r>
        <w:rPr>
          <w:rFonts w:ascii="宋体" w:hAnsi="宋体" w:eastAsia="宋体" w:cs="宋体"/>
          <w:spacing w:val="-2"/>
          <w:sz w:val="24"/>
          <w:szCs w:val="24"/>
        </w:rPr>
        <w:t>售后服务及供应商须承担的运输、配送、技术支持和竞争性磋商文件规定的其他伴随服务</w:t>
      </w:r>
      <w:r>
        <w:rPr>
          <w:rFonts w:ascii="宋体" w:hAnsi="宋体" w:eastAsia="宋体" w:cs="宋体"/>
          <w:spacing w:val="5"/>
          <w:sz w:val="24"/>
          <w:szCs w:val="24"/>
        </w:rPr>
        <w:t xml:space="preserve"> </w:t>
      </w:r>
      <w:r>
        <w:rPr>
          <w:rFonts w:ascii="宋体" w:hAnsi="宋体" w:eastAsia="宋体" w:cs="宋体"/>
          <w:spacing w:val="-3"/>
          <w:sz w:val="24"/>
          <w:szCs w:val="24"/>
        </w:rPr>
        <w:t>等要求。</w:t>
      </w:r>
    </w:p>
    <w:p w14:paraId="2FC35D72">
      <w:pPr>
        <w:spacing w:before="214" w:line="219" w:lineRule="auto"/>
        <w:ind w:left="480"/>
        <w:rPr>
          <w:rFonts w:ascii="宋体" w:hAnsi="宋体" w:eastAsia="宋体" w:cs="宋体"/>
          <w:sz w:val="24"/>
          <w:szCs w:val="24"/>
        </w:rPr>
      </w:pPr>
      <w:r>
        <w:rPr>
          <w:rFonts w:ascii="宋体" w:hAnsi="宋体" w:eastAsia="宋体" w:cs="宋体"/>
          <w:spacing w:val="-1"/>
          <w:sz w:val="24"/>
          <w:szCs w:val="24"/>
        </w:rPr>
        <w:t>4.2</w:t>
      </w:r>
      <w:r>
        <w:rPr>
          <w:rFonts w:ascii="宋体" w:hAnsi="宋体" w:eastAsia="宋体" w:cs="宋体"/>
          <w:spacing w:val="-34"/>
          <w:sz w:val="24"/>
          <w:szCs w:val="24"/>
        </w:rPr>
        <w:t xml:space="preserve"> </w:t>
      </w:r>
      <w:r>
        <w:rPr>
          <w:rFonts w:ascii="宋体" w:hAnsi="宋体" w:eastAsia="宋体" w:cs="宋体"/>
          <w:spacing w:val="-1"/>
          <w:sz w:val="24"/>
          <w:szCs w:val="24"/>
        </w:rPr>
        <w:t>采购人有权拒绝接受任何不合格的产品和服务，由此产生的费用及相关后果均由</w:t>
      </w:r>
    </w:p>
    <w:p w14:paraId="2C834699">
      <w:pPr>
        <w:spacing w:before="216" w:line="219" w:lineRule="auto"/>
        <w:rPr>
          <w:rFonts w:ascii="宋体" w:hAnsi="宋体" w:eastAsia="宋体" w:cs="宋体"/>
          <w:sz w:val="24"/>
          <w:szCs w:val="24"/>
        </w:rPr>
      </w:pPr>
      <w:r>
        <w:rPr>
          <w:rFonts w:ascii="宋体" w:hAnsi="宋体" w:eastAsia="宋体" w:cs="宋体"/>
          <w:spacing w:val="-2"/>
          <w:sz w:val="24"/>
          <w:szCs w:val="24"/>
        </w:rPr>
        <w:t>供应商自行承担。</w:t>
      </w:r>
    </w:p>
    <w:p w14:paraId="33B117D5">
      <w:pPr>
        <w:spacing w:before="137" w:line="219" w:lineRule="auto"/>
        <w:ind w:left="5"/>
        <w:rPr>
          <w:rFonts w:ascii="宋体" w:hAnsi="宋体" w:eastAsia="宋体" w:cs="宋体"/>
          <w:sz w:val="24"/>
          <w:szCs w:val="24"/>
        </w:rPr>
      </w:pPr>
      <w:r>
        <w:rPr>
          <w:rFonts w:ascii="宋体" w:hAnsi="宋体" w:eastAsia="宋体" w:cs="宋体"/>
          <w:b/>
          <w:bCs/>
          <w:spacing w:val="-3"/>
          <w:sz w:val="24"/>
          <w:szCs w:val="24"/>
        </w:rPr>
        <w:t>5.竞争性磋商响应文件内容的真实性</w:t>
      </w:r>
    </w:p>
    <w:p w14:paraId="7CBF4B2B">
      <w:pPr>
        <w:spacing w:before="182" w:line="313" w:lineRule="auto"/>
        <w:ind w:left="1" w:right="80" w:firstLine="483"/>
        <w:rPr>
          <w:rFonts w:ascii="宋体" w:hAnsi="宋体" w:eastAsia="宋体" w:cs="宋体"/>
          <w:sz w:val="24"/>
          <w:szCs w:val="24"/>
        </w:rPr>
      </w:pPr>
      <w:r>
        <w:rPr>
          <w:rFonts w:ascii="宋体" w:hAnsi="宋体" w:eastAsia="宋体" w:cs="宋体"/>
          <w:spacing w:val="-1"/>
          <w:sz w:val="24"/>
          <w:szCs w:val="24"/>
        </w:rPr>
        <w:t>5.1</w:t>
      </w:r>
      <w:r>
        <w:rPr>
          <w:rFonts w:ascii="宋体" w:hAnsi="宋体" w:eastAsia="宋体" w:cs="宋体"/>
          <w:spacing w:val="-40"/>
          <w:sz w:val="24"/>
          <w:szCs w:val="24"/>
        </w:rPr>
        <w:t xml:space="preserve"> </w:t>
      </w:r>
      <w:r>
        <w:rPr>
          <w:rFonts w:ascii="宋体" w:hAnsi="宋体" w:eastAsia="宋体" w:cs="宋体"/>
          <w:spacing w:val="-1"/>
          <w:sz w:val="24"/>
          <w:szCs w:val="24"/>
        </w:rPr>
        <w:t>供应商应保证其磋商响应文件中所提供的所有有关磋商的资料、信息是真实的、</w:t>
      </w:r>
      <w:r>
        <w:rPr>
          <w:rFonts w:ascii="宋体" w:hAnsi="宋体" w:eastAsia="宋体" w:cs="宋体"/>
          <w:sz w:val="24"/>
          <w:szCs w:val="24"/>
        </w:rPr>
        <w:t xml:space="preserve"> </w:t>
      </w:r>
      <w:r>
        <w:rPr>
          <w:rFonts w:ascii="宋体" w:hAnsi="宋体" w:eastAsia="宋体" w:cs="宋体"/>
          <w:spacing w:val="-2"/>
          <w:sz w:val="24"/>
          <w:szCs w:val="24"/>
        </w:rPr>
        <w:t>并且来源于合法的渠道。因磋商响应文件中所提供的有关磋商的资料、信息不真实、或者</w:t>
      </w:r>
      <w:r>
        <w:rPr>
          <w:rFonts w:ascii="宋体" w:hAnsi="宋体" w:eastAsia="宋体" w:cs="宋体"/>
          <w:spacing w:val="4"/>
          <w:sz w:val="24"/>
          <w:szCs w:val="24"/>
        </w:rPr>
        <w:t xml:space="preserve"> </w:t>
      </w:r>
      <w:r>
        <w:rPr>
          <w:rFonts w:ascii="宋体" w:hAnsi="宋体" w:eastAsia="宋体" w:cs="宋体"/>
          <w:spacing w:val="-1"/>
          <w:sz w:val="24"/>
          <w:szCs w:val="24"/>
        </w:rPr>
        <w:t>其来源不合法而导致的所有法律责任，由供应商自行承担。</w:t>
      </w:r>
    </w:p>
    <w:p w14:paraId="5A69ACEE">
      <w:pPr>
        <w:pStyle w:val="4"/>
        <w:spacing w:line="429" w:lineRule="auto"/>
      </w:pPr>
    </w:p>
    <w:p w14:paraId="58D53031">
      <w:pPr>
        <w:spacing w:before="101" w:line="225" w:lineRule="auto"/>
        <w:ind w:left="3292"/>
        <w:outlineLvl w:val="2"/>
        <w:rPr>
          <w:rFonts w:ascii="宋体" w:hAnsi="宋体" w:eastAsia="宋体" w:cs="宋体"/>
          <w:sz w:val="31"/>
          <w:szCs w:val="31"/>
        </w:rPr>
      </w:pPr>
      <w:r>
        <w:rPr>
          <w:rFonts w:ascii="宋体" w:hAnsi="宋体" w:eastAsia="宋体" w:cs="宋体"/>
          <w:b/>
          <w:bCs/>
          <w:spacing w:val="5"/>
          <w:sz w:val="31"/>
          <w:szCs w:val="31"/>
        </w:rPr>
        <w:t>二.竞争性磋商文件</w:t>
      </w:r>
    </w:p>
    <w:p w14:paraId="4920EB8A">
      <w:pPr>
        <w:pStyle w:val="4"/>
        <w:spacing w:line="285" w:lineRule="auto"/>
      </w:pPr>
    </w:p>
    <w:p w14:paraId="29643FBF">
      <w:pPr>
        <w:spacing w:before="79" w:line="219" w:lineRule="auto"/>
        <w:ind w:left="2"/>
        <w:rPr>
          <w:rFonts w:ascii="宋体" w:hAnsi="宋体" w:eastAsia="宋体" w:cs="宋体"/>
          <w:sz w:val="24"/>
          <w:szCs w:val="24"/>
        </w:rPr>
      </w:pPr>
      <w:r>
        <w:rPr>
          <w:rFonts w:ascii="宋体" w:hAnsi="宋体" w:eastAsia="宋体" w:cs="宋体"/>
          <w:b/>
          <w:bCs/>
          <w:spacing w:val="-3"/>
          <w:sz w:val="24"/>
          <w:szCs w:val="24"/>
        </w:rPr>
        <w:t>6.竞争性磋商文件构成</w:t>
      </w:r>
    </w:p>
    <w:p w14:paraId="06050701">
      <w:pPr>
        <w:spacing w:before="182" w:line="362" w:lineRule="auto"/>
        <w:ind w:left="5" w:right="80" w:firstLine="477"/>
        <w:rPr>
          <w:rFonts w:ascii="宋体" w:hAnsi="宋体" w:eastAsia="宋体" w:cs="宋体"/>
          <w:spacing w:val="-1"/>
          <w:sz w:val="24"/>
          <w:szCs w:val="24"/>
        </w:rPr>
      </w:pPr>
      <w:r>
        <w:rPr>
          <w:rFonts w:ascii="宋体" w:hAnsi="宋体" w:eastAsia="宋体" w:cs="宋体"/>
          <w:spacing w:val="-2"/>
          <w:sz w:val="24"/>
          <w:szCs w:val="24"/>
        </w:rPr>
        <w:t>6.1 竞争性磋商文件规定了要求提供的产品和服务，磋商程序和合同条件在竞争性磋</w:t>
      </w:r>
      <w:r>
        <w:rPr>
          <w:rFonts w:ascii="宋体" w:hAnsi="宋体" w:eastAsia="宋体" w:cs="宋体"/>
          <w:spacing w:val="3"/>
          <w:sz w:val="24"/>
          <w:szCs w:val="24"/>
        </w:rPr>
        <w:t xml:space="preserve"> </w:t>
      </w:r>
      <w:r>
        <w:rPr>
          <w:rFonts w:ascii="宋体" w:hAnsi="宋体" w:eastAsia="宋体" w:cs="宋体"/>
          <w:spacing w:val="-1"/>
          <w:sz w:val="24"/>
          <w:szCs w:val="24"/>
        </w:rPr>
        <w:t>商文件中均有说明。竞争性磋商文件共六章，内容如下：</w:t>
      </w:r>
    </w:p>
    <w:p w14:paraId="4C0927E5">
      <w:pPr>
        <w:spacing w:before="47" w:line="218" w:lineRule="auto"/>
        <w:ind w:left="480"/>
        <w:rPr>
          <w:rFonts w:ascii="宋体" w:hAnsi="宋体" w:eastAsia="宋体" w:cs="宋体"/>
          <w:sz w:val="24"/>
          <w:szCs w:val="24"/>
        </w:rPr>
      </w:pPr>
      <w:r>
        <w:rPr>
          <w:rFonts w:ascii="宋体" w:hAnsi="宋体" w:eastAsia="宋体" w:cs="宋体"/>
          <w:spacing w:val="-1"/>
          <w:sz w:val="24"/>
          <w:szCs w:val="24"/>
        </w:rPr>
        <w:t>第一章 竞争性磋商公告</w:t>
      </w:r>
    </w:p>
    <w:p w14:paraId="11F4E209">
      <w:pPr>
        <w:spacing w:before="184" w:line="219" w:lineRule="auto"/>
        <w:ind w:left="480"/>
        <w:rPr>
          <w:rFonts w:ascii="宋体" w:hAnsi="宋体" w:eastAsia="宋体" w:cs="宋体"/>
          <w:sz w:val="24"/>
          <w:szCs w:val="24"/>
        </w:rPr>
      </w:pPr>
      <w:r>
        <w:rPr>
          <w:rFonts w:ascii="宋体" w:hAnsi="宋体" w:eastAsia="宋体" w:cs="宋体"/>
          <w:spacing w:val="-2"/>
          <w:sz w:val="24"/>
          <w:szCs w:val="24"/>
        </w:rPr>
        <w:t>第二章 供应商须知</w:t>
      </w:r>
    </w:p>
    <w:p w14:paraId="5ECAAB8A">
      <w:pPr>
        <w:spacing w:before="183" w:line="219" w:lineRule="auto"/>
        <w:ind w:left="480"/>
        <w:rPr>
          <w:rFonts w:ascii="宋体" w:hAnsi="宋体" w:eastAsia="宋体" w:cs="宋体"/>
          <w:sz w:val="24"/>
          <w:szCs w:val="24"/>
        </w:rPr>
      </w:pPr>
      <w:r>
        <w:rPr>
          <w:rFonts w:ascii="宋体" w:hAnsi="宋体" w:eastAsia="宋体" w:cs="宋体"/>
          <w:spacing w:val="-2"/>
          <w:sz w:val="24"/>
          <w:szCs w:val="24"/>
        </w:rPr>
        <w:t>第三章 评审方法</w:t>
      </w:r>
    </w:p>
    <w:p w14:paraId="4A25C0E9">
      <w:pPr>
        <w:spacing w:before="183" w:line="219" w:lineRule="auto"/>
        <w:ind w:left="480"/>
        <w:rPr>
          <w:rFonts w:ascii="宋体" w:hAnsi="宋体" w:eastAsia="宋体" w:cs="宋体"/>
          <w:sz w:val="24"/>
          <w:szCs w:val="24"/>
        </w:rPr>
      </w:pPr>
      <w:r>
        <w:rPr>
          <w:rFonts w:ascii="宋体" w:hAnsi="宋体" w:eastAsia="宋体" w:cs="宋体"/>
          <w:spacing w:val="-1"/>
          <w:sz w:val="24"/>
          <w:szCs w:val="24"/>
        </w:rPr>
        <w:t>第四章 合同条款及格式</w:t>
      </w:r>
    </w:p>
    <w:p w14:paraId="7424CD48">
      <w:pPr>
        <w:spacing w:before="183" w:line="219" w:lineRule="auto"/>
        <w:ind w:left="480"/>
        <w:rPr>
          <w:rFonts w:ascii="宋体" w:hAnsi="宋体" w:eastAsia="宋体" w:cs="宋体"/>
          <w:sz w:val="24"/>
          <w:szCs w:val="24"/>
        </w:rPr>
      </w:pPr>
      <w:r>
        <w:rPr>
          <w:rFonts w:ascii="宋体" w:hAnsi="宋体" w:eastAsia="宋体" w:cs="宋体"/>
          <w:spacing w:val="-1"/>
          <w:sz w:val="24"/>
          <w:szCs w:val="24"/>
        </w:rPr>
        <w:t>第五章 磋商内容及技术要求</w:t>
      </w:r>
    </w:p>
    <w:p w14:paraId="1049A3E4">
      <w:pPr>
        <w:spacing w:before="183" w:line="219" w:lineRule="auto"/>
        <w:ind w:left="480"/>
        <w:rPr>
          <w:rFonts w:ascii="宋体" w:hAnsi="宋体" w:eastAsia="宋体" w:cs="宋体"/>
          <w:sz w:val="24"/>
          <w:szCs w:val="24"/>
        </w:rPr>
      </w:pPr>
      <w:r>
        <w:rPr>
          <w:rFonts w:ascii="宋体" w:hAnsi="宋体" w:eastAsia="宋体" w:cs="宋体"/>
          <w:spacing w:val="-1"/>
          <w:sz w:val="24"/>
          <w:szCs w:val="24"/>
        </w:rPr>
        <w:t>第六章 竞争性磋商响应文件构成及格式</w:t>
      </w:r>
    </w:p>
    <w:p w14:paraId="15F33C54">
      <w:pPr>
        <w:spacing w:before="183" w:line="361" w:lineRule="auto"/>
        <w:ind w:right="3" w:firstLine="481"/>
        <w:jc w:val="both"/>
        <w:rPr>
          <w:rFonts w:ascii="宋体" w:hAnsi="宋体" w:eastAsia="宋体" w:cs="宋体"/>
          <w:sz w:val="24"/>
          <w:szCs w:val="24"/>
        </w:rPr>
      </w:pPr>
      <w:r>
        <w:rPr>
          <w:rFonts w:ascii="宋体" w:hAnsi="宋体" w:eastAsia="宋体" w:cs="宋体"/>
          <w:spacing w:val="-2"/>
          <w:sz w:val="24"/>
          <w:szCs w:val="24"/>
        </w:rPr>
        <w:t>6.2 供应商应认真阅读竞争性磋商文件中所有的事项、格式、条款和规范等要求。如</w:t>
      </w:r>
      <w:r>
        <w:rPr>
          <w:rFonts w:ascii="宋体" w:hAnsi="宋体" w:eastAsia="宋体" w:cs="宋体"/>
          <w:spacing w:val="3"/>
          <w:sz w:val="24"/>
          <w:szCs w:val="24"/>
        </w:rPr>
        <w:t xml:space="preserve"> </w:t>
      </w:r>
      <w:r>
        <w:rPr>
          <w:rFonts w:ascii="宋体" w:hAnsi="宋体" w:eastAsia="宋体" w:cs="宋体"/>
          <w:spacing w:val="-2"/>
          <w:sz w:val="24"/>
          <w:szCs w:val="24"/>
        </w:rPr>
        <w:t>果供应商没有按照竞争性磋商文件要求提交全部资料，或者竞争性磋商响应文件没有对竞</w:t>
      </w:r>
      <w:r>
        <w:rPr>
          <w:rFonts w:ascii="宋体" w:hAnsi="宋体" w:eastAsia="宋体" w:cs="宋体"/>
          <w:spacing w:val="5"/>
          <w:sz w:val="24"/>
          <w:szCs w:val="24"/>
        </w:rPr>
        <w:t xml:space="preserve"> </w:t>
      </w:r>
      <w:r>
        <w:rPr>
          <w:rFonts w:ascii="宋体" w:hAnsi="宋体" w:eastAsia="宋体" w:cs="宋体"/>
          <w:spacing w:val="-2"/>
          <w:sz w:val="24"/>
          <w:szCs w:val="24"/>
        </w:rPr>
        <w:t>争性磋商文件在各方面都做出实质性响应，由此带来不利于供应商的磋商结果，其风险由</w:t>
      </w:r>
      <w:r>
        <w:rPr>
          <w:rFonts w:ascii="宋体" w:hAnsi="宋体" w:eastAsia="宋体" w:cs="宋体"/>
          <w:spacing w:val="5"/>
          <w:sz w:val="24"/>
          <w:szCs w:val="24"/>
        </w:rPr>
        <w:t xml:space="preserve"> </w:t>
      </w:r>
      <w:r>
        <w:rPr>
          <w:rFonts w:ascii="宋体" w:hAnsi="宋体" w:eastAsia="宋体" w:cs="宋体"/>
          <w:spacing w:val="-2"/>
          <w:sz w:val="24"/>
          <w:szCs w:val="24"/>
        </w:rPr>
        <w:t>供应商承担。</w:t>
      </w:r>
    </w:p>
    <w:p w14:paraId="59E843EC">
      <w:pPr>
        <w:spacing w:before="76" w:line="354" w:lineRule="auto"/>
        <w:ind w:right="3" w:firstLine="481"/>
        <w:rPr>
          <w:rFonts w:ascii="宋体" w:hAnsi="宋体" w:eastAsia="宋体" w:cs="宋体"/>
          <w:sz w:val="24"/>
          <w:szCs w:val="24"/>
        </w:rPr>
      </w:pPr>
      <w:r>
        <w:rPr>
          <w:rFonts w:ascii="宋体" w:hAnsi="宋体" w:eastAsia="宋体" w:cs="宋体"/>
          <w:spacing w:val="-1"/>
          <w:sz w:val="24"/>
          <w:szCs w:val="24"/>
        </w:rPr>
        <w:t>6.3</w:t>
      </w:r>
      <w:r>
        <w:rPr>
          <w:rFonts w:ascii="宋体" w:hAnsi="宋体" w:eastAsia="宋体" w:cs="宋体"/>
          <w:spacing w:val="-37"/>
          <w:sz w:val="24"/>
          <w:szCs w:val="24"/>
        </w:rPr>
        <w:t xml:space="preserve"> </w:t>
      </w:r>
      <w:r>
        <w:rPr>
          <w:rFonts w:ascii="宋体" w:hAnsi="宋体" w:eastAsia="宋体" w:cs="宋体"/>
          <w:spacing w:val="-1"/>
          <w:sz w:val="24"/>
          <w:szCs w:val="24"/>
        </w:rPr>
        <w:t>本竞争性磋商文件的解释权归</w:t>
      </w:r>
      <w:r>
        <w:rPr>
          <w:rFonts w:hint="eastAsia" w:ascii="宋体" w:hAnsi="宋体" w:eastAsia="宋体" w:cs="宋体"/>
          <w:spacing w:val="-1"/>
          <w:sz w:val="24"/>
          <w:szCs w:val="24"/>
          <w:lang w:eastAsia="zh-CN"/>
        </w:rPr>
        <w:t>陕西国慧智联项目管理有限公司</w:t>
      </w:r>
      <w:r>
        <w:rPr>
          <w:rFonts w:ascii="宋体" w:hAnsi="宋体" w:eastAsia="宋体" w:cs="宋体"/>
          <w:spacing w:val="-1"/>
          <w:sz w:val="24"/>
          <w:szCs w:val="24"/>
        </w:rPr>
        <w:t>，如发现竞争性磋商响</w:t>
      </w:r>
      <w:r>
        <w:rPr>
          <w:rFonts w:ascii="宋体" w:hAnsi="宋体" w:eastAsia="宋体" w:cs="宋体"/>
          <w:sz w:val="24"/>
          <w:szCs w:val="24"/>
        </w:rPr>
        <w:t xml:space="preserve"> </w:t>
      </w:r>
      <w:r>
        <w:rPr>
          <w:rFonts w:ascii="宋体" w:hAnsi="宋体" w:eastAsia="宋体" w:cs="宋体"/>
          <w:spacing w:val="-1"/>
          <w:sz w:val="24"/>
          <w:szCs w:val="24"/>
        </w:rPr>
        <w:t>应文件内容与现行法律法规不相符的情况，以现行法律法规为准。</w:t>
      </w:r>
    </w:p>
    <w:p w14:paraId="02E66A7C">
      <w:pPr>
        <w:spacing w:line="219" w:lineRule="auto"/>
        <w:ind w:left="5"/>
        <w:rPr>
          <w:rFonts w:ascii="宋体" w:hAnsi="宋体" w:eastAsia="宋体" w:cs="宋体"/>
          <w:sz w:val="24"/>
          <w:szCs w:val="24"/>
        </w:rPr>
      </w:pPr>
      <w:r>
        <w:rPr>
          <w:rFonts w:ascii="宋体" w:hAnsi="宋体" w:eastAsia="宋体" w:cs="宋体"/>
          <w:b/>
          <w:bCs/>
          <w:spacing w:val="-3"/>
          <w:sz w:val="24"/>
          <w:szCs w:val="24"/>
        </w:rPr>
        <w:t>7.竞争性磋商文件的修改和澄清</w:t>
      </w:r>
    </w:p>
    <w:p w14:paraId="4F2EAC00">
      <w:pPr>
        <w:spacing w:before="183" w:line="313" w:lineRule="auto"/>
        <w:ind w:left="2" w:firstLine="482"/>
        <w:rPr>
          <w:rFonts w:ascii="宋体" w:hAnsi="宋体" w:eastAsia="宋体" w:cs="宋体"/>
          <w:sz w:val="24"/>
          <w:szCs w:val="24"/>
        </w:rPr>
      </w:pPr>
      <w:r>
        <w:rPr>
          <w:rFonts w:ascii="宋体" w:hAnsi="宋体" w:eastAsia="宋体" w:cs="宋体"/>
          <w:spacing w:val="-3"/>
          <w:sz w:val="24"/>
          <w:szCs w:val="24"/>
        </w:rPr>
        <w:t>7.1</w:t>
      </w:r>
      <w:r>
        <w:rPr>
          <w:rFonts w:ascii="宋体" w:hAnsi="宋体" w:eastAsia="宋体" w:cs="宋体"/>
          <w:spacing w:val="-36"/>
          <w:sz w:val="24"/>
          <w:szCs w:val="24"/>
        </w:rPr>
        <w:t xml:space="preserve"> </w:t>
      </w:r>
      <w:r>
        <w:rPr>
          <w:rFonts w:ascii="宋体" w:hAnsi="宋体" w:eastAsia="宋体" w:cs="宋体"/>
          <w:spacing w:val="-3"/>
          <w:sz w:val="24"/>
          <w:szCs w:val="24"/>
        </w:rPr>
        <w:t>在磋商响应文件递交截止时间</w:t>
      </w:r>
      <w:r>
        <w:rPr>
          <w:rFonts w:ascii="宋体" w:hAnsi="宋体" w:eastAsia="宋体" w:cs="宋体"/>
          <w:spacing w:val="-46"/>
          <w:sz w:val="24"/>
          <w:szCs w:val="24"/>
        </w:rPr>
        <w:t xml:space="preserve"> </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 xml:space="preserve"> 日前，采购代理机构可以视采购具体情况，延长</w:t>
      </w:r>
      <w:r>
        <w:rPr>
          <w:rFonts w:ascii="宋体" w:hAnsi="宋体" w:eastAsia="宋体" w:cs="宋体"/>
          <w:sz w:val="24"/>
          <w:szCs w:val="24"/>
        </w:rPr>
        <w:t xml:space="preserve"> </w:t>
      </w:r>
      <w:r>
        <w:rPr>
          <w:rFonts w:ascii="宋体" w:hAnsi="宋体" w:eastAsia="宋体" w:cs="宋体"/>
          <w:spacing w:val="-2"/>
          <w:sz w:val="24"/>
          <w:szCs w:val="24"/>
        </w:rPr>
        <w:t>竞争性磋商响应文件递交截止时间和磋商时间并在财政部门指定的媒体上发布变更公告，</w:t>
      </w:r>
      <w:r>
        <w:rPr>
          <w:rFonts w:ascii="宋体" w:hAnsi="宋体" w:eastAsia="宋体" w:cs="宋体"/>
          <w:spacing w:val="6"/>
          <w:sz w:val="24"/>
          <w:szCs w:val="24"/>
        </w:rPr>
        <w:t xml:space="preserve"> </w:t>
      </w:r>
      <w:r>
        <w:rPr>
          <w:rFonts w:ascii="宋体" w:hAnsi="宋体" w:eastAsia="宋体" w:cs="宋体"/>
          <w:spacing w:val="-1"/>
          <w:sz w:val="24"/>
          <w:szCs w:val="24"/>
        </w:rPr>
        <w:t>同时将变更时间书面通知所有获取竞争性磋商文件的供应商。</w:t>
      </w:r>
    </w:p>
    <w:p w14:paraId="02E2A141">
      <w:pPr>
        <w:spacing w:before="183" w:line="313" w:lineRule="auto"/>
        <w:ind w:left="4" w:right="3" w:firstLine="480"/>
        <w:rPr>
          <w:rFonts w:ascii="宋体" w:hAnsi="宋体" w:eastAsia="宋体" w:cs="宋体"/>
          <w:sz w:val="24"/>
          <w:szCs w:val="24"/>
        </w:rPr>
      </w:pPr>
      <w:r>
        <w:rPr>
          <w:rFonts w:ascii="宋体" w:hAnsi="宋体" w:eastAsia="宋体" w:cs="宋体"/>
          <w:spacing w:val="-1"/>
          <w:sz w:val="24"/>
          <w:szCs w:val="24"/>
        </w:rPr>
        <w:t>7.2</w:t>
      </w:r>
      <w:r>
        <w:rPr>
          <w:rFonts w:ascii="宋体" w:hAnsi="宋体" w:eastAsia="宋体" w:cs="宋体"/>
          <w:spacing w:val="-41"/>
          <w:sz w:val="24"/>
          <w:szCs w:val="24"/>
        </w:rPr>
        <w:t xml:space="preserve"> </w:t>
      </w:r>
      <w:r>
        <w:rPr>
          <w:rFonts w:ascii="宋体" w:hAnsi="宋体" w:eastAsia="宋体" w:cs="宋体"/>
          <w:spacing w:val="-1"/>
          <w:sz w:val="24"/>
          <w:szCs w:val="24"/>
        </w:rPr>
        <w:t>采购代理机构如果对已发出的竞争性磋商文件进行必要的澄清或者修改，将在竞</w:t>
      </w:r>
      <w:r>
        <w:rPr>
          <w:rFonts w:ascii="宋体" w:hAnsi="宋体" w:eastAsia="宋体" w:cs="宋体"/>
          <w:sz w:val="24"/>
          <w:szCs w:val="24"/>
        </w:rPr>
        <w:t xml:space="preserve"> </w:t>
      </w:r>
      <w:r>
        <w:rPr>
          <w:rFonts w:ascii="宋体" w:hAnsi="宋体" w:eastAsia="宋体" w:cs="宋体"/>
          <w:spacing w:val="-4"/>
          <w:sz w:val="24"/>
          <w:szCs w:val="24"/>
        </w:rPr>
        <w:t>争性磋商文件要求提交竞争性磋商响应文件截止时间</w:t>
      </w:r>
      <w:r>
        <w:rPr>
          <w:rFonts w:ascii="宋体" w:hAnsi="宋体" w:eastAsia="宋体" w:cs="宋体"/>
          <w:spacing w:val="-38"/>
          <w:sz w:val="24"/>
          <w:szCs w:val="24"/>
        </w:rPr>
        <w:t xml:space="preserve"> </w:t>
      </w:r>
      <w:r>
        <w:rPr>
          <w:rFonts w:ascii="宋体" w:hAnsi="宋体" w:eastAsia="宋体" w:cs="宋体"/>
          <w:spacing w:val="-4"/>
          <w:sz w:val="24"/>
          <w:szCs w:val="24"/>
        </w:rPr>
        <w:t>5 日前，以书面形式通知所有获取竞</w:t>
      </w:r>
      <w:r>
        <w:rPr>
          <w:rFonts w:ascii="宋体" w:hAnsi="宋体" w:eastAsia="宋体" w:cs="宋体"/>
          <w:sz w:val="24"/>
          <w:szCs w:val="24"/>
        </w:rPr>
        <w:t xml:space="preserve"> 争性磋商文件的供应商。该澄清或者修改的</w:t>
      </w:r>
      <w:r>
        <w:rPr>
          <w:rFonts w:ascii="宋体" w:hAnsi="宋体" w:eastAsia="宋体" w:cs="宋体"/>
          <w:spacing w:val="-1"/>
          <w:sz w:val="24"/>
          <w:szCs w:val="24"/>
        </w:rPr>
        <w:t>内容为竞争性磋商文件的组成部分。</w:t>
      </w:r>
    </w:p>
    <w:p w14:paraId="06ABED3F">
      <w:pPr>
        <w:spacing w:before="183" w:line="313" w:lineRule="auto"/>
        <w:ind w:right="3" w:firstLine="484"/>
        <w:rPr>
          <w:rFonts w:ascii="宋体" w:hAnsi="宋体" w:eastAsia="宋体" w:cs="宋体"/>
          <w:sz w:val="24"/>
          <w:szCs w:val="24"/>
        </w:rPr>
      </w:pPr>
      <w:r>
        <w:rPr>
          <w:rFonts w:ascii="宋体" w:hAnsi="宋体" w:eastAsia="宋体" w:cs="宋体"/>
          <w:spacing w:val="-1"/>
          <w:sz w:val="24"/>
          <w:szCs w:val="24"/>
        </w:rPr>
        <w:t>7.3</w:t>
      </w:r>
      <w:r>
        <w:rPr>
          <w:rFonts w:ascii="宋体" w:hAnsi="宋体" w:eastAsia="宋体" w:cs="宋体"/>
          <w:spacing w:val="-24"/>
          <w:sz w:val="24"/>
          <w:szCs w:val="24"/>
        </w:rPr>
        <w:t xml:space="preserve"> </w:t>
      </w:r>
      <w:r>
        <w:rPr>
          <w:rFonts w:ascii="宋体" w:hAnsi="宋体" w:eastAsia="宋体" w:cs="宋体"/>
          <w:spacing w:val="-1"/>
          <w:sz w:val="24"/>
          <w:szCs w:val="24"/>
        </w:rPr>
        <w:t>已经购买竞争性磋商文件的供应商对竞争</w:t>
      </w:r>
      <w:r>
        <w:rPr>
          <w:rFonts w:ascii="宋体" w:hAnsi="宋体" w:eastAsia="宋体" w:cs="宋体"/>
          <w:spacing w:val="-2"/>
          <w:sz w:val="24"/>
          <w:szCs w:val="24"/>
        </w:rPr>
        <w:t>性磋商文件有疑问的，均应在磋商截止</w:t>
      </w:r>
      <w:r>
        <w:rPr>
          <w:rFonts w:ascii="宋体" w:hAnsi="宋体" w:eastAsia="宋体" w:cs="宋体"/>
          <w:sz w:val="24"/>
          <w:szCs w:val="24"/>
        </w:rPr>
        <w:t xml:space="preserve"> </w:t>
      </w:r>
      <w:r>
        <w:rPr>
          <w:rFonts w:ascii="宋体" w:hAnsi="宋体" w:eastAsia="宋体" w:cs="宋体"/>
          <w:spacing w:val="-4"/>
          <w:sz w:val="24"/>
          <w:szCs w:val="24"/>
        </w:rPr>
        <w:t>日期</w:t>
      </w:r>
      <w:r>
        <w:rPr>
          <w:rFonts w:ascii="宋体" w:hAnsi="宋体" w:eastAsia="宋体" w:cs="宋体"/>
          <w:spacing w:val="-34"/>
          <w:sz w:val="24"/>
          <w:szCs w:val="24"/>
        </w:rPr>
        <w:t xml:space="preserve"> </w:t>
      </w: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 xml:space="preserve"> 日前以书面形式向采购代理机构提出。采购代理机构视情况必要时将书面答复传送</w:t>
      </w:r>
      <w:r>
        <w:rPr>
          <w:rFonts w:ascii="宋体" w:hAnsi="宋体" w:eastAsia="宋体" w:cs="宋体"/>
          <w:sz w:val="24"/>
          <w:szCs w:val="24"/>
        </w:rPr>
        <w:t xml:space="preserve"> </w:t>
      </w:r>
      <w:r>
        <w:rPr>
          <w:rFonts w:ascii="宋体" w:hAnsi="宋体" w:eastAsia="宋体" w:cs="宋体"/>
          <w:spacing w:val="-1"/>
          <w:sz w:val="24"/>
          <w:szCs w:val="24"/>
        </w:rPr>
        <w:t>给所有获取竞争性磋商文件的供应商。</w:t>
      </w:r>
    </w:p>
    <w:p w14:paraId="39EAEC7E">
      <w:pPr>
        <w:spacing w:before="183" w:line="219" w:lineRule="auto"/>
        <w:ind w:left="485"/>
        <w:rPr>
          <w:rFonts w:ascii="宋体" w:hAnsi="宋体" w:eastAsia="宋体" w:cs="宋体"/>
          <w:sz w:val="24"/>
          <w:szCs w:val="24"/>
        </w:rPr>
      </w:pPr>
      <w:r>
        <w:rPr>
          <w:rFonts w:ascii="宋体" w:hAnsi="宋体" w:eastAsia="宋体" w:cs="宋体"/>
          <w:spacing w:val="-1"/>
          <w:sz w:val="24"/>
          <w:szCs w:val="24"/>
        </w:rPr>
        <w:t>7.4</w:t>
      </w:r>
      <w:r>
        <w:rPr>
          <w:rFonts w:ascii="宋体" w:hAnsi="宋体" w:eastAsia="宋体" w:cs="宋体"/>
          <w:spacing w:val="-47"/>
          <w:sz w:val="24"/>
          <w:szCs w:val="24"/>
        </w:rPr>
        <w:t xml:space="preserve"> </w:t>
      </w:r>
      <w:r>
        <w:rPr>
          <w:rFonts w:ascii="宋体" w:hAnsi="宋体" w:eastAsia="宋体" w:cs="宋体"/>
          <w:spacing w:val="-1"/>
          <w:sz w:val="24"/>
          <w:szCs w:val="24"/>
        </w:rPr>
        <w:t>供应商在收到上述通知后，应立即向采购代理机构回函确认。</w:t>
      </w:r>
    </w:p>
    <w:p w14:paraId="083D276C">
      <w:pPr>
        <w:pStyle w:val="4"/>
        <w:spacing w:line="432" w:lineRule="auto"/>
      </w:pPr>
    </w:p>
    <w:p w14:paraId="7351245F">
      <w:pPr>
        <w:spacing w:before="101" w:line="225" w:lineRule="auto"/>
        <w:ind w:left="2964"/>
        <w:outlineLvl w:val="2"/>
        <w:rPr>
          <w:rFonts w:ascii="宋体" w:hAnsi="宋体" w:eastAsia="宋体" w:cs="宋体"/>
          <w:sz w:val="31"/>
          <w:szCs w:val="31"/>
        </w:rPr>
      </w:pPr>
      <w:r>
        <w:rPr>
          <w:rFonts w:ascii="宋体" w:hAnsi="宋体" w:eastAsia="宋体" w:cs="宋体"/>
          <w:b/>
          <w:bCs/>
          <w:spacing w:val="6"/>
          <w:sz w:val="31"/>
          <w:szCs w:val="31"/>
        </w:rPr>
        <w:t>三.磋商响应文件的编制</w:t>
      </w:r>
    </w:p>
    <w:p w14:paraId="295CD791">
      <w:pPr>
        <w:pStyle w:val="4"/>
        <w:spacing w:line="282" w:lineRule="auto"/>
      </w:pPr>
    </w:p>
    <w:p w14:paraId="79EBD3F7">
      <w:pPr>
        <w:spacing w:before="79" w:line="219" w:lineRule="auto"/>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磋商语言和磋商货币</w:t>
      </w:r>
    </w:p>
    <w:p w14:paraId="249BFDBB">
      <w:pPr>
        <w:spacing w:before="182" w:line="290" w:lineRule="auto"/>
        <w:ind w:right="3" w:firstLine="480"/>
        <w:rPr>
          <w:rFonts w:ascii="宋体" w:hAnsi="宋体" w:eastAsia="宋体" w:cs="宋体"/>
          <w:sz w:val="24"/>
          <w:szCs w:val="24"/>
        </w:rPr>
      </w:pPr>
      <w:r>
        <w:rPr>
          <w:rFonts w:ascii="宋体" w:hAnsi="宋体" w:eastAsia="宋体" w:cs="宋体"/>
          <w:spacing w:val="-1"/>
          <w:sz w:val="24"/>
          <w:szCs w:val="24"/>
        </w:rPr>
        <w:t>8.1</w:t>
      </w:r>
      <w:r>
        <w:rPr>
          <w:rFonts w:ascii="宋体" w:hAnsi="宋体" w:eastAsia="宋体" w:cs="宋体"/>
          <w:spacing w:val="-36"/>
          <w:sz w:val="24"/>
          <w:szCs w:val="24"/>
        </w:rPr>
        <w:t xml:space="preserve"> </w:t>
      </w:r>
      <w:r>
        <w:rPr>
          <w:rFonts w:ascii="宋体" w:hAnsi="宋体" w:eastAsia="宋体" w:cs="宋体"/>
          <w:spacing w:val="-1"/>
          <w:sz w:val="24"/>
          <w:szCs w:val="24"/>
        </w:rPr>
        <w:t>供应商提交的竞争性磋商响应文件以及供应商与采购代理机构就有关磋商的所有</w:t>
      </w:r>
      <w:r>
        <w:rPr>
          <w:rFonts w:ascii="宋体" w:hAnsi="宋体" w:eastAsia="宋体" w:cs="宋体"/>
          <w:sz w:val="24"/>
          <w:szCs w:val="24"/>
        </w:rPr>
        <w:t xml:space="preserve"> </w:t>
      </w:r>
      <w:r>
        <w:rPr>
          <w:rFonts w:ascii="宋体" w:hAnsi="宋体" w:eastAsia="宋体" w:cs="宋体"/>
          <w:spacing w:val="-1"/>
          <w:sz w:val="24"/>
          <w:szCs w:val="24"/>
        </w:rPr>
        <w:t>来往函电均应使用中文。</w:t>
      </w:r>
    </w:p>
    <w:p w14:paraId="7C25003B">
      <w:pPr>
        <w:spacing w:before="48" w:line="219" w:lineRule="auto"/>
        <w:ind w:left="1"/>
        <w:rPr>
          <w:rFonts w:ascii="宋体" w:hAnsi="宋体" w:eastAsia="宋体" w:cs="宋体"/>
          <w:spacing w:val="-1"/>
          <w:sz w:val="24"/>
          <w:szCs w:val="24"/>
        </w:rPr>
      </w:pPr>
      <w:r>
        <w:rPr>
          <w:rFonts w:ascii="宋体" w:hAnsi="宋体" w:eastAsia="宋体" w:cs="宋体"/>
          <w:spacing w:val="-1"/>
          <w:sz w:val="24"/>
          <w:szCs w:val="24"/>
        </w:rPr>
        <w:t>8.2</w:t>
      </w:r>
      <w:r>
        <w:rPr>
          <w:rFonts w:ascii="宋体" w:hAnsi="宋体" w:eastAsia="宋体" w:cs="宋体"/>
          <w:spacing w:val="-37"/>
          <w:sz w:val="24"/>
          <w:szCs w:val="24"/>
        </w:rPr>
        <w:t xml:space="preserve"> </w:t>
      </w:r>
      <w:r>
        <w:rPr>
          <w:rFonts w:ascii="宋体" w:hAnsi="宋体" w:eastAsia="宋体" w:cs="宋体"/>
          <w:spacing w:val="-1"/>
          <w:sz w:val="24"/>
          <w:szCs w:val="24"/>
        </w:rPr>
        <w:t>磋商应以人民币报价。任何包含非人民币报价的磋商将按无效磋商处理。</w:t>
      </w:r>
    </w:p>
    <w:p w14:paraId="41BA1CAC">
      <w:pPr>
        <w:spacing w:before="48" w:line="219" w:lineRule="auto"/>
        <w:ind w:left="1"/>
        <w:rPr>
          <w:rFonts w:ascii="宋体" w:hAnsi="宋体" w:eastAsia="宋体" w:cs="宋体"/>
          <w:spacing w:val="-1"/>
          <w:sz w:val="24"/>
          <w:szCs w:val="24"/>
        </w:rPr>
      </w:pPr>
    </w:p>
    <w:p w14:paraId="1D63A16D">
      <w:pPr>
        <w:spacing w:before="48" w:line="219" w:lineRule="auto"/>
        <w:ind w:left="1"/>
        <w:rPr>
          <w:rFonts w:ascii="宋体" w:hAnsi="宋体" w:eastAsia="宋体" w:cs="宋体"/>
          <w:sz w:val="24"/>
          <w:szCs w:val="24"/>
        </w:rPr>
      </w:pPr>
      <w:r>
        <w:rPr>
          <w:rFonts w:ascii="宋体" w:hAnsi="宋体" w:eastAsia="宋体" w:cs="宋体"/>
          <w:b/>
          <w:bCs/>
          <w:spacing w:val="-3"/>
          <w:sz w:val="24"/>
          <w:szCs w:val="24"/>
        </w:rPr>
        <w:t>9.竞争性磋商响应文件的构成</w:t>
      </w:r>
    </w:p>
    <w:p w14:paraId="318D769C">
      <w:pPr>
        <w:spacing w:before="182" w:line="219" w:lineRule="auto"/>
        <w:ind w:left="481"/>
        <w:rPr>
          <w:rFonts w:ascii="宋体" w:hAnsi="宋体" w:eastAsia="宋体" w:cs="宋体"/>
          <w:sz w:val="24"/>
          <w:szCs w:val="24"/>
        </w:rPr>
      </w:pPr>
      <w:r>
        <w:rPr>
          <w:rFonts w:ascii="宋体" w:hAnsi="宋体" w:eastAsia="宋体" w:cs="宋体"/>
          <w:spacing w:val="-1"/>
          <w:sz w:val="24"/>
          <w:szCs w:val="24"/>
        </w:rPr>
        <w:t>9.1 供应商提交的竞争性磋商响应文件应包含下列部分的内容：</w:t>
      </w:r>
    </w:p>
    <w:p w14:paraId="0DF567F6">
      <w:pPr>
        <w:spacing w:before="183" w:line="289" w:lineRule="auto"/>
        <w:ind w:right="39" w:firstLine="492"/>
        <w:rPr>
          <w:rFonts w:ascii="宋体" w:hAnsi="宋体" w:eastAsia="宋体" w:cs="宋体"/>
          <w:sz w:val="24"/>
          <w:szCs w:val="24"/>
        </w:rPr>
      </w:pPr>
      <w:r>
        <w:rPr>
          <w:rFonts w:ascii="宋体" w:hAnsi="宋体" w:eastAsia="宋体" w:cs="宋体"/>
          <w:sz w:val="24"/>
          <w:szCs w:val="24"/>
        </w:rPr>
        <w:t>（1）按照供应商须知的要求和竞争性磋商文件规定格式填写的竞争性磋商响应</w:t>
      </w:r>
      <w:r>
        <w:rPr>
          <w:rFonts w:ascii="宋体" w:hAnsi="宋体" w:eastAsia="宋体" w:cs="宋体"/>
          <w:spacing w:val="-1"/>
          <w:sz w:val="24"/>
          <w:szCs w:val="24"/>
        </w:rPr>
        <w:t>函、</w:t>
      </w:r>
      <w:r>
        <w:rPr>
          <w:rFonts w:ascii="宋体" w:hAnsi="宋体" w:eastAsia="宋体" w:cs="宋体"/>
          <w:sz w:val="24"/>
          <w:szCs w:val="24"/>
        </w:rPr>
        <w:t xml:space="preserve"> </w:t>
      </w:r>
      <w:r>
        <w:rPr>
          <w:rFonts w:ascii="宋体" w:hAnsi="宋体" w:eastAsia="宋体" w:cs="宋体"/>
          <w:spacing w:val="-1"/>
          <w:sz w:val="24"/>
          <w:szCs w:val="24"/>
        </w:rPr>
        <w:t>磋商报价表、法定代表人授权委托书。</w:t>
      </w:r>
    </w:p>
    <w:p w14:paraId="0DEAAFF3">
      <w:pPr>
        <w:spacing w:before="185" w:line="219" w:lineRule="auto"/>
        <w:ind w:left="492"/>
        <w:rPr>
          <w:rFonts w:ascii="宋体" w:hAnsi="宋体" w:eastAsia="宋体" w:cs="宋体"/>
          <w:sz w:val="24"/>
          <w:szCs w:val="24"/>
        </w:rPr>
      </w:pPr>
      <w:r>
        <w:rPr>
          <w:rFonts w:ascii="宋体" w:hAnsi="宋体" w:eastAsia="宋体" w:cs="宋体"/>
          <w:spacing w:val="-1"/>
          <w:sz w:val="24"/>
          <w:szCs w:val="24"/>
        </w:rPr>
        <w:t>（2）按照竞争性磋商文件的要求编制的磋商方案说明。</w:t>
      </w:r>
    </w:p>
    <w:p w14:paraId="77763237">
      <w:pPr>
        <w:spacing w:before="182" w:line="219" w:lineRule="auto"/>
        <w:ind w:left="492"/>
        <w:rPr>
          <w:rFonts w:ascii="宋体" w:hAnsi="宋体" w:eastAsia="宋体" w:cs="宋体"/>
          <w:sz w:val="24"/>
          <w:szCs w:val="24"/>
        </w:rPr>
      </w:pPr>
      <w:r>
        <w:rPr>
          <w:rFonts w:ascii="宋体" w:hAnsi="宋体" w:eastAsia="宋体" w:cs="宋体"/>
          <w:spacing w:val="-1"/>
          <w:sz w:val="24"/>
          <w:szCs w:val="24"/>
        </w:rPr>
        <w:t>（3）按照竞争性磋商文件供应商须知前附表的要求提交的资格证明文件；</w:t>
      </w:r>
    </w:p>
    <w:p w14:paraId="56BBCDE9">
      <w:pPr>
        <w:spacing w:before="183" w:line="219" w:lineRule="auto"/>
        <w:ind w:left="492"/>
        <w:rPr>
          <w:rFonts w:ascii="宋体" w:hAnsi="宋体" w:eastAsia="宋体" w:cs="宋体"/>
          <w:sz w:val="24"/>
          <w:szCs w:val="24"/>
        </w:rPr>
      </w:pPr>
      <w:r>
        <w:rPr>
          <w:rFonts w:ascii="宋体" w:hAnsi="宋体" w:eastAsia="宋体" w:cs="宋体"/>
          <w:spacing w:val="-3"/>
          <w:sz w:val="24"/>
          <w:szCs w:val="24"/>
        </w:rPr>
        <w:t>（4）按照本须知第</w:t>
      </w:r>
      <w:r>
        <w:rPr>
          <w:rFonts w:ascii="宋体" w:hAnsi="宋体" w:eastAsia="宋体" w:cs="宋体"/>
          <w:spacing w:val="-25"/>
          <w:sz w:val="24"/>
          <w:szCs w:val="24"/>
        </w:rPr>
        <w:t xml:space="preserve"> </w:t>
      </w:r>
      <w:r>
        <w:rPr>
          <w:rFonts w:ascii="宋体" w:hAnsi="宋体" w:eastAsia="宋体" w:cs="宋体"/>
          <w:spacing w:val="-3"/>
          <w:sz w:val="24"/>
          <w:szCs w:val="24"/>
        </w:rPr>
        <w:t>14</w:t>
      </w:r>
      <w:r>
        <w:rPr>
          <w:rFonts w:ascii="宋体" w:hAnsi="宋体" w:eastAsia="宋体" w:cs="宋体"/>
          <w:spacing w:val="-48"/>
          <w:sz w:val="24"/>
          <w:szCs w:val="24"/>
        </w:rPr>
        <w:t xml:space="preserve"> </w:t>
      </w:r>
      <w:r>
        <w:rPr>
          <w:rFonts w:ascii="宋体" w:hAnsi="宋体" w:eastAsia="宋体" w:cs="宋体"/>
          <w:spacing w:val="-3"/>
          <w:sz w:val="24"/>
          <w:szCs w:val="24"/>
        </w:rPr>
        <w:t>条要求提交的磋商保证金。</w:t>
      </w:r>
    </w:p>
    <w:p w14:paraId="671EF317">
      <w:pPr>
        <w:spacing w:before="184" w:line="219" w:lineRule="auto"/>
        <w:ind w:left="492"/>
        <w:rPr>
          <w:rFonts w:ascii="宋体" w:hAnsi="宋体" w:eastAsia="宋体" w:cs="宋体"/>
          <w:sz w:val="24"/>
          <w:szCs w:val="24"/>
        </w:rPr>
      </w:pPr>
      <w:r>
        <w:rPr>
          <w:rFonts w:ascii="宋体" w:hAnsi="宋体" w:eastAsia="宋体" w:cs="宋体"/>
          <w:spacing w:val="-2"/>
          <w:sz w:val="24"/>
          <w:szCs w:val="24"/>
        </w:rPr>
        <w:t>（5）竞争磋商文件中要求的其他证明文件。</w:t>
      </w:r>
    </w:p>
    <w:p w14:paraId="43E11BB0">
      <w:pPr>
        <w:spacing w:before="182" w:line="290" w:lineRule="auto"/>
        <w:ind w:right="2" w:firstLine="481"/>
        <w:rPr>
          <w:rFonts w:ascii="宋体" w:hAnsi="宋体" w:eastAsia="宋体" w:cs="宋体"/>
          <w:sz w:val="24"/>
          <w:szCs w:val="24"/>
        </w:rPr>
      </w:pPr>
      <w:r>
        <w:rPr>
          <w:rFonts w:ascii="宋体" w:hAnsi="宋体" w:eastAsia="宋体" w:cs="宋体"/>
          <w:spacing w:val="-2"/>
          <w:sz w:val="24"/>
          <w:szCs w:val="24"/>
        </w:rPr>
        <w:t>9.2 如果在竞争性磋商文件中没有允许提供备选方案，则每个供应商只允许提交一个</w:t>
      </w:r>
      <w:r>
        <w:rPr>
          <w:rFonts w:ascii="宋体" w:hAnsi="宋体" w:eastAsia="宋体" w:cs="宋体"/>
          <w:spacing w:val="4"/>
          <w:sz w:val="24"/>
          <w:szCs w:val="24"/>
        </w:rPr>
        <w:t xml:space="preserve"> </w:t>
      </w:r>
      <w:r>
        <w:rPr>
          <w:rFonts w:ascii="宋体" w:hAnsi="宋体" w:eastAsia="宋体" w:cs="宋体"/>
          <w:spacing w:val="-1"/>
          <w:sz w:val="24"/>
          <w:szCs w:val="24"/>
        </w:rPr>
        <w:t>磋商方案，否则，其磋商将按照无效磋商处理。</w:t>
      </w:r>
    </w:p>
    <w:p w14:paraId="5608E0A0">
      <w:pPr>
        <w:spacing w:before="182" w:line="313" w:lineRule="auto"/>
        <w:ind w:left="4" w:right="2" w:firstLine="477"/>
        <w:rPr>
          <w:rFonts w:ascii="宋体" w:hAnsi="宋体" w:eastAsia="宋体" w:cs="宋体"/>
          <w:sz w:val="24"/>
          <w:szCs w:val="24"/>
        </w:rPr>
      </w:pPr>
      <w:r>
        <w:rPr>
          <w:rFonts w:ascii="宋体" w:hAnsi="宋体" w:eastAsia="宋体" w:cs="宋体"/>
          <w:spacing w:val="-1"/>
          <w:sz w:val="24"/>
          <w:szCs w:val="24"/>
        </w:rPr>
        <w:t>9.3</w:t>
      </w:r>
      <w:r>
        <w:rPr>
          <w:rFonts w:ascii="宋体" w:hAnsi="宋体" w:eastAsia="宋体" w:cs="宋体"/>
          <w:spacing w:val="-50"/>
          <w:sz w:val="24"/>
          <w:szCs w:val="24"/>
        </w:rPr>
        <w:t xml:space="preserve"> </w:t>
      </w:r>
      <w:r>
        <w:rPr>
          <w:rFonts w:ascii="宋体" w:hAnsi="宋体" w:eastAsia="宋体" w:cs="宋体"/>
          <w:spacing w:val="-1"/>
          <w:sz w:val="24"/>
          <w:szCs w:val="24"/>
        </w:rPr>
        <w:t>本次磋商的最小单元为“项目</w:t>
      </w:r>
      <w:r>
        <w:rPr>
          <w:rFonts w:ascii="宋体" w:hAnsi="宋体" w:eastAsia="宋体" w:cs="宋体"/>
          <w:spacing w:val="-88"/>
          <w:sz w:val="24"/>
          <w:szCs w:val="24"/>
        </w:rPr>
        <w:t xml:space="preserve"> </w:t>
      </w:r>
      <w:r>
        <w:rPr>
          <w:rFonts w:ascii="宋体" w:hAnsi="宋体" w:eastAsia="宋体" w:cs="宋体"/>
          <w:spacing w:val="-1"/>
          <w:sz w:val="24"/>
          <w:szCs w:val="24"/>
        </w:rPr>
        <w:t>”，供应</w:t>
      </w:r>
      <w:r>
        <w:rPr>
          <w:rFonts w:ascii="宋体" w:hAnsi="宋体" w:eastAsia="宋体" w:cs="宋体"/>
          <w:spacing w:val="-2"/>
          <w:sz w:val="24"/>
          <w:szCs w:val="24"/>
        </w:rPr>
        <w:t>商可根据自身的资质情况和经营范围对本</w:t>
      </w:r>
      <w:r>
        <w:rPr>
          <w:rFonts w:ascii="宋体" w:hAnsi="宋体" w:eastAsia="宋体" w:cs="宋体"/>
          <w:sz w:val="24"/>
          <w:szCs w:val="24"/>
        </w:rPr>
        <w:t xml:space="preserve"> </w:t>
      </w:r>
      <w:r>
        <w:rPr>
          <w:rFonts w:ascii="宋体" w:hAnsi="宋体" w:eastAsia="宋体" w:cs="宋体"/>
          <w:spacing w:val="-2"/>
          <w:sz w:val="24"/>
          <w:szCs w:val="24"/>
        </w:rPr>
        <w:t>次项目进行磋商，不得将其子目再行分解或只对本次项目中的品目进行不完全磋商，任何</w:t>
      </w:r>
      <w:r>
        <w:rPr>
          <w:rFonts w:ascii="宋体" w:hAnsi="宋体" w:eastAsia="宋体" w:cs="宋体"/>
          <w:spacing w:val="1"/>
          <w:sz w:val="24"/>
          <w:szCs w:val="24"/>
        </w:rPr>
        <w:t xml:space="preserve"> </w:t>
      </w:r>
      <w:r>
        <w:rPr>
          <w:rFonts w:ascii="宋体" w:hAnsi="宋体" w:eastAsia="宋体" w:cs="宋体"/>
          <w:spacing w:val="-2"/>
          <w:sz w:val="24"/>
          <w:szCs w:val="24"/>
        </w:rPr>
        <w:t>不完全的响应将会被拒绝。</w:t>
      </w:r>
    </w:p>
    <w:p w14:paraId="451D5A2A">
      <w:pPr>
        <w:spacing w:before="185" w:line="219" w:lineRule="auto"/>
        <w:ind w:left="18"/>
        <w:rPr>
          <w:rFonts w:ascii="宋体" w:hAnsi="宋体" w:eastAsia="宋体" w:cs="宋体"/>
          <w:sz w:val="24"/>
          <w:szCs w:val="24"/>
        </w:rPr>
      </w:pPr>
      <w:r>
        <w:rPr>
          <w:rFonts w:ascii="宋体" w:hAnsi="宋体" w:eastAsia="宋体" w:cs="宋体"/>
          <w:b/>
          <w:bCs/>
          <w:spacing w:val="-4"/>
          <w:sz w:val="24"/>
          <w:szCs w:val="24"/>
        </w:rPr>
        <w:t>10.竞争性磋商响应文件格式</w:t>
      </w:r>
    </w:p>
    <w:p w14:paraId="48D2542F">
      <w:pPr>
        <w:spacing w:before="181" w:line="313" w:lineRule="auto"/>
        <w:ind w:right="2" w:firstLine="497"/>
        <w:rPr>
          <w:rFonts w:ascii="宋体" w:hAnsi="宋体" w:eastAsia="宋体" w:cs="宋体"/>
          <w:sz w:val="24"/>
          <w:szCs w:val="24"/>
        </w:rPr>
      </w:pPr>
      <w:r>
        <w:rPr>
          <w:rFonts w:ascii="宋体" w:hAnsi="宋体" w:eastAsia="宋体" w:cs="宋体"/>
          <w:sz w:val="24"/>
          <w:szCs w:val="24"/>
        </w:rPr>
        <w:t>10.1 供应商应按照竞争性磋商文件中第六章“竞争性磋商响应文件格式</w:t>
      </w:r>
      <w:r>
        <w:rPr>
          <w:rFonts w:ascii="宋体" w:hAnsi="宋体" w:eastAsia="宋体" w:cs="宋体"/>
          <w:spacing w:val="-1"/>
          <w:sz w:val="24"/>
          <w:szCs w:val="24"/>
        </w:rPr>
        <w:t>及构成</w:t>
      </w:r>
      <w:r>
        <w:rPr>
          <w:rFonts w:ascii="宋体" w:hAnsi="宋体" w:eastAsia="宋体" w:cs="宋体"/>
          <w:spacing w:val="-86"/>
          <w:sz w:val="24"/>
          <w:szCs w:val="24"/>
        </w:rPr>
        <w:t xml:space="preserve"> </w:t>
      </w:r>
      <w:r>
        <w:rPr>
          <w:rFonts w:ascii="宋体" w:hAnsi="宋体" w:eastAsia="宋体" w:cs="宋体"/>
          <w:spacing w:val="-1"/>
          <w:sz w:val="24"/>
          <w:szCs w:val="24"/>
        </w:rPr>
        <w:t>”所</w:t>
      </w:r>
      <w:r>
        <w:rPr>
          <w:rFonts w:ascii="宋体" w:hAnsi="宋体" w:eastAsia="宋体" w:cs="宋体"/>
          <w:sz w:val="24"/>
          <w:szCs w:val="24"/>
        </w:rPr>
        <w:t xml:space="preserve"> </w:t>
      </w:r>
      <w:r>
        <w:rPr>
          <w:rFonts w:ascii="宋体" w:hAnsi="宋体" w:eastAsia="宋体" w:cs="宋体"/>
          <w:spacing w:val="-2"/>
          <w:sz w:val="24"/>
          <w:szCs w:val="24"/>
        </w:rPr>
        <w:t>提供的格式和要求制作竞争性磋商响应文件，明确表达磋商意愿，详细说明磋商方案、承</w:t>
      </w:r>
      <w:r>
        <w:rPr>
          <w:rFonts w:ascii="宋体" w:hAnsi="宋体" w:eastAsia="宋体" w:cs="宋体"/>
          <w:spacing w:val="5"/>
          <w:sz w:val="24"/>
          <w:szCs w:val="24"/>
        </w:rPr>
        <w:t xml:space="preserve"> </w:t>
      </w:r>
      <w:r>
        <w:rPr>
          <w:rFonts w:ascii="宋体" w:hAnsi="宋体" w:eastAsia="宋体" w:cs="宋体"/>
          <w:spacing w:val="-2"/>
          <w:sz w:val="24"/>
          <w:szCs w:val="24"/>
        </w:rPr>
        <w:t>诺及价格。</w:t>
      </w:r>
    </w:p>
    <w:p w14:paraId="6AE14208">
      <w:pPr>
        <w:spacing w:before="186" w:line="313" w:lineRule="auto"/>
        <w:ind w:right="2" w:firstLine="497"/>
        <w:rPr>
          <w:rFonts w:ascii="宋体" w:hAnsi="宋体" w:eastAsia="宋体" w:cs="宋体"/>
          <w:sz w:val="24"/>
          <w:szCs w:val="24"/>
        </w:rPr>
      </w:pPr>
      <w:r>
        <w:rPr>
          <w:rFonts w:ascii="宋体" w:hAnsi="宋体" w:eastAsia="宋体" w:cs="宋体"/>
          <w:spacing w:val="3"/>
          <w:sz w:val="24"/>
          <w:szCs w:val="24"/>
        </w:rPr>
        <w:t>10.2</w:t>
      </w:r>
      <w:r>
        <w:rPr>
          <w:rFonts w:ascii="宋体" w:hAnsi="宋体" w:eastAsia="宋体" w:cs="宋体"/>
          <w:spacing w:val="-41"/>
          <w:sz w:val="24"/>
          <w:szCs w:val="24"/>
        </w:rPr>
        <w:t xml:space="preserve"> </w:t>
      </w:r>
      <w:r>
        <w:rPr>
          <w:rFonts w:ascii="宋体" w:hAnsi="宋体" w:eastAsia="宋体" w:cs="宋体"/>
          <w:spacing w:val="3"/>
          <w:sz w:val="24"/>
          <w:szCs w:val="24"/>
        </w:rPr>
        <w:t>按竞争性磋商文件第9</w:t>
      </w:r>
      <w:r>
        <w:rPr>
          <w:rFonts w:ascii="宋体" w:hAnsi="宋体" w:eastAsia="宋体" w:cs="宋体"/>
          <w:spacing w:val="-44"/>
          <w:sz w:val="24"/>
          <w:szCs w:val="24"/>
        </w:rPr>
        <w:t xml:space="preserve"> </w:t>
      </w:r>
      <w:r>
        <w:rPr>
          <w:rFonts w:ascii="宋体" w:hAnsi="宋体" w:eastAsia="宋体" w:cs="宋体"/>
          <w:spacing w:val="3"/>
          <w:sz w:val="24"/>
          <w:szCs w:val="24"/>
        </w:rPr>
        <w:t>条的内容及要求和第六章提供的格式和要求编写其竞争</w:t>
      </w:r>
      <w:r>
        <w:rPr>
          <w:rFonts w:ascii="宋体" w:hAnsi="宋体" w:eastAsia="宋体" w:cs="宋体"/>
          <w:sz w:val="24"/>
          <w:szCs w:val="24"/>
        </w:rPr>
        <w:t xml:space="preserve"> </w:t>
      </w:r>
      <w:r>
        <w:rPr>
          <w:rFonts w:ascii="宋体" w:hAnsi="宋体" w:eastAsia="宋体" w:cs="宋体"/>
          <w:spacing w:val="-2"/>
          <w:sz w:val="24"/>
          <w:szCs w:val="24"/>
        </w:rPr>
        <w:t>性磋商响应文件，供应商不得缺少或留空任何竞争性磋商文件要求填写的表格或提交的资</w:t>
      </w:r>
      <w:r>
        <w:rPr>
          <w:rFonts w:ascii="宋体" w:hAnsi="宋体" w:eastAsia="宋体" w:cs="宋体"/>
          <w:spacing w:val="5"/>
          <w:sz w:val="24"/>
          <w:szCs w:val="24"/>
        </w:rPr>
        <w:t xml:space="preserve"> </w:t>
      </w:r>
      <w:r>
        <w:rPr>
          <w:rFonts w:ascii="宋体" w:hAnsi="宋体" w:eastAsia="宋体" w:cs="宋体"/>
          <w:spacing w:val="-5"/>
          <w:sz w:val="24"/>
          <w:szCs w:val="24"/>
        </w:rPr>
        <w:t>料。</w:t>
      </w:r>
    </w:p>
    <w:p w14:paraId="68B06962">
      <w:pPr>
        <w:spacing w:before="182" w:line="218" w:lineRule="auto"/>
        <w:ind w:left="18"/>
        <w:rPr>
          <w:rFonts w:ascii="宋体" w:hAnsi="宋体" w:eastAsia="宋体" w:cs="宋体"/>
          <w:sz w:val="24"/>
          <w:szCs w:val="24"/>
        </w:rPr>
      </w:pPr>
      <w:r>
        <w:rPr>
          <w:rFonts w:ascii="宋体" w:hAnsi="宋体" w:eastAsia="宋体" w:cs="宋体"/>
          <w:b/>
          <w:bCs/>
          <w:spacing w:val="-6"/>
          <w:sz w:val="24"/>
          <w:szCs w:val="24"/>
        </w:rPr>
        <w:t>11.磋商报价</w:t>
      </w:r>
    </w:p>
    <w:p w14:paraId="150004F0">
      <w:pPr>
        <w:spacing w:before="185" w:line="360" w:lineRule="auto"/>
        <w:ind w:left="2" w:firstLine="495"/>
        <w:jc w:val="both"/>
        <w:rPr>
          <w:rFonts w:ascii="宋体" w:hAnsi="宋体" w:eastAsia="宋体" w:cs="宋体"/>
          <w:sz w:val="24"/>
          <w:szCs w:val="24"/>
        </w:rPr>
      </w:pPr>
      <w:r>
        <w:rPr>
          <w:rFonts w:ascii="宋体" w:hAnsi="宋体" w:eastAsia="宋体" w:cs="宋体"/>
          <w:spacing w:val="2"/>
          <w:sz w:val="24"/>
          <w:szCs w:val="24"/>
        </w:rPr>
        <w:t>11.1</w:t>
      </w:r>
      <w:r>
        <w:rPr>
          <w:rFonts w:ascii="宋体" w:hAnsi="宋体" w:eastAsia="宋体" w:cs="宋体"/>
          <w:spacing w:val="-45"/>
          <w:sz w:val="24"/>
          <w:szCs w:val="24"/>
        </w:rPr>
        <w:t xml:space="preserve"> </w:t>
      </w:r>
      <w:r>
        <w:rPr>
          <w:rFonts w:ascii="宋体" w:hAnsi="宋体" w:eastAsia="宋体" w:cs="宋体"/>
          <w:spacing w:val="2"/>
          <w:sz w:val="24"/>
          <w:szCs w:val="24"/>
        </w:rPr>
        <w:t>磋商报价：磋商报价是供应商为完成本项目要求的全部服务内容最终价格的体</w:t>
      </w:r>
      <w:r>
        <w:rPr>
          <w:rFonts w:ascii="宋体" w:hAnsi="宋体" w:eastAsia="宋体" w:cs="宋体"/>
          <w:sz w:val="24"/>
          <w:szCs w:val="24"/>
        </w:rPr>
        <w:t xml:space="preserve"> </w:t>
      </w:r>
      <w:r>
        <w:rPr>
          <w:rFonts w:ascii="宋体" w:hAnsi="宋体" w:eastAsia="宋体" w:cs="宋体"/>
          <w:spacing w:val="-2"/>
          <w:sz w:val="24"/>
          <w:szCs w:val="24"/>
        </w:rPr>
        <w:t>现，包括但不限于人工费、设备使用费、办公费、服务费、交通费、招标代理服务费、税</w:t>
      </w:r>
      <w:r>
        <w:rPr>
          <w:rFonts w:ascii="宋体" w:hAnsi="宋体" w:eastAsia="宋体" w:cs="宋体"/>
          <w:spacing w:val="3"/>
          <w:sz w:val="24"/>
          <w:szCs w:val="24"/>
        </w:rPr>
        <w:t xml:space="preserve"> </w:t>
      </w:r>
      <w:r>
        <w:rPr>
          <w:rFonts w:ascii="宋体" w:hAnsi="宋体" w:eastAsia="宋体" w:cs="宋体"/>
          <w:spacing w:val="-2"/>
          <w:sz w:val="24"/>
          <w:szCs w:val="24"/>
        </w:rPr>
        <w:t>金等其他一切相关费用。</w:t>
      </w:r>
    </w:p>
    <w:p w14:paraId="1CEAEC9E">
      <w:pPr>
        <w:spacing w:line="360" w:lineRule="auto"/>
        <w:ind w:left="1" w:right="2" w:firstLine="479"/>
        <w:rPr>
          <w:rFonts w:ascii="宋体" w:hAnsi="宋体" w:eastAsia="宋体" w:cs="宋体"/>
          <w:sz w:val="24"/>
          <w:szCs w:val="24"/>
        </w:rPr>
      </w:pPr>
      <w:r>
        <w:rPr>
          <w:rFonts w:ascii="宋体" w:hAnsi="宋体" w:eastAsia="宋体" w:cs="宋体"/>
          <w:spacing w:val="5"/>
          <w:sz w:val="24"/>
          <w:szCs w:val="24"/>
        </w:rPr>
        <w:t>供应商所报的价格应考虑到可能发生的所有与完成本</w:t>
      </w:r>
      <w:r>
        <w:rPr>
          <w:rFonts w:ascii="宋体" w:hAnsi="宋体" w:eastAsia="宋体" w:cs="宋体"/>
          <w:spacing w:val="4"/>
          <w:sz w:val="24"/>
          <w:szCs w:val="24"/>
        </w:rPr>
        <w:t>项目相关服务及履行合同义务</w:t>
      </w:r>
      <w:r>
        <w:rPr>
          <w:rFonts w:ascii="宋体" w:hAnsi="宋体" w:eastAsia="宋体" w:cs="宋体"/>
          <w:sz w:val="24"/>
          <w:szCs w:val="24"/>
        </w:rPr>
        <w:t xml:space="preserve"> </w:t>
      </w:r>
      <w:r>
        <w:rPr>
          <w:rFonts w:ascii="宋体" w:hAnsi="宋体" w:eastAsia="宋体" w:cs="宋体"/>
          <w:spacing w:val="-2"/>
          <w:sz w:val="24"/>
          <w:szCs w:val="24"/>
        </w:rPr>
        <w:t>有关的一切费用。</w:t>
      </w:r>
    </w:p>
    <w:p w14:paraId="01CF8BB5">
      <w:pPr>
        <w:spacing w:before="2" w:line="288" w:lineRule="auto"/>
        <w:ind w:firstLine="498"/>
        <w:rPr>
          <w:rFonts w:ascii="宋体" w:hAnsi="宋体" w:eastAsia="宋体" w:cs="宋体"/>
          <w:sz w:val="24"/>
          <w:szCs w:val="24"/>
        </w:rPr>
      </w:pPr>
      <w:r>
        <w:rPr>
          <w:rFonts w:ascii="宋体" w:hAnsi="宋体" w:eastAsia="宋体" w:cs="宋体"/>
          <w:spacing w:val="2"/>
          <w:sz w:val="24"/>
          <w:szCs w:val="24"/>
        </w:rPr>
        <w:t>11.2</w:t>
      </w:r>
      <w:r>
        <w:rPr>
          <w:rFonts w:ascii="宋体" w:hAnsi="宋体" w:eastAsia="宋体" w:cs="宋体"/>
          <w:spacing w:val="-45"/>
          <w:sz w:val="24"/>
          <w:szCs w:val="24"/>
        </w:rPr>
        <w:t xml:space="preserve"> </w:t>
      </w:r>
      <w:r>
        <w:rPr>
          <w:rFonts w:ascii="宋体" w:hAnsi="宋体" w:eastAsia="宋体" w:cs="宋体"/>
          <w:spacing w:val="2"/>
          <w:sz w:val="24"/>
          <w:szCs w:val="24"/>
        </w:rPr>
        <w:t>磋商报价表中标明本次服务的价格，任何有选择的报价将不予接受，按无效文</w:t>
      </w:r>
      <w:r>
        <w:rPr>
          <w:rFonts w:ascii="宋体" w:hAnsi="宋体" w:eastAsia="宋体" w:cs="宋体"/>
          <w:sz w:val="24"/>
          <w:szCs w:val="24"/>
        </w:rPr>
        <w:t xml:space="preserve"> </w:t>
      </w:r>
      <w:r>
        <w:rPr>
          <w:rFonts w:ascii="宋体" w:hAnsi="宋体" w:eastAsia="宋体" w:cs="宋体"/>
          <w:spacing w:val="-1"/>
          <w:sz w:val="24"/>
          <w:szCs w:val="24"/>
        </w:rPr>
        <w:t>件处理。所有价格均以人民币报价。</w:t>
      </w:r>
    </w:p>
    <w:p w14:paraId="01C93239">
      <w:pPr>
        <w:spacing w:before="47" w:line="219" w:lineRule="auto"/>
        <w:ind w:left="18"/>
        <w:rPr>
          <w:rFonts w:ascii="宋体" w:hAnsi="宋体" w:eastAsia="宋体" w:cs="宋体"/>
          <w:spacing w:val="-2"/>
          <w:sz w:val="24"/>
          <w:szCs w:val="24"/>
        </w:rPr>
      </w:pPr>
      <w:r>
        <w:rPr>
          <w:rFonts w:ascii="宋体" w:hAnsi="宋体" w:eastAsia="宋体" w:cs="宋体"/>
          <w:spacing w:val="1"/>
          <w:sz w:val="24"/>
          <w:szCs w:val="24"/>
        </w:rPr>
        <w:t>11.3</w:t>
      </w:r>
      <w:r>
        <w:rPr>
          <w:rFonts w:ascii="宋体" w:hAnsi="宋体" w:eastAsia="宋体" w:cs="宋体"/>
          <w:spacing w:val="-47"/>
          <w:sz w:val="24"/>
          <w:szCs w:val="24"/>
        </w:rPr>
        <w:t xml:space="preserve"> </w:t>
      </w:r>
      <w:r>
        <w:rPr>
          <w:rFonts w:ascii="宋体" w:hAnsi="宋体" w:eastAsia="宋体" w:cs="宋体"/>
          <w:spacing w:val="1"/>
          <w:sz w:val="24"/>
          <w:szCs w:val="24"/>
        </w:rPr>
        <w:t>磋商报价表中标明的价格应为履行合同的总报价，不得以任何理由予以变更。</w:t>
      </w:r>
      <w:r>
        <w:rPr>
          <w:rFonts w:ascii="宋体" w:hAnsi="宋体" w:eastAsia="宋体" w:cs="宋体"/>
          <w:sz w:val="24"/>
          <w:szCs w:val="24"/>
        </w:rPr>
        <w:t xml:space="preserve"> </w:t>
      </w:r>
      <w:r>
        <w:rPr>
          <w:rFonts w:ascii="宋体" w:hAnsi="宋体" w:eastAsia="宋体" w:cs="宋体"/>
          <w:spacing w:val="-2"/>
          <w:sz w:val="24"/>
          <w:szCs w:val="24"/>
        </w:rPr>
        <w:t>以可调整的价格提交的竞争性磋商响应文件将按无效磋商处理。</w:t>
      </w:r>
    </w:p>
    <w:p w14:paraId="209C923B">
      <w:pPr>
        <w:spacing w:before="47" w:line="219" w:lineRule="auto"/>
        <w:ind w:left="18" w:firstLine="472" w:firstLineChars="200"/>
        <w:rPr>
          <w:rFonts w:ascii="宋体" w:hAnsi="宋体" w:eastAsia="宋体" w:cs="宋体"/>
          <w:spacing w:val="-2"/>
          <w:sz w:val="24"/>
          <w:szCs w:val="24"/>
        </w:rPr>
      </w:pPr>
    </w:p>
    <w:p w14:paraId="0917C77F">
      <w:pPr>
        <w:spacing w:before="47" w:line="219" w:lineRule="auto"/>
        <w:rPr>
          <w:rFonts w:ascii="宋体" w:hAnsi="宋体" w:eastAsia="宋体" w:cs="宋体"/>
          <w:sz w:val="24"/>
          <w:szCs w:val="24"/>
        </w:rPr>
      </w:pPr>
      <w:r>
        <w:rPr>
          <w:rFonts w:ascii="宋体" w:hAnsi="宋体" w:eastAsia="宋体" w:cs="宋体"/>
          <w:b/>
          <w:bCs/>
          <w:spacing w:val="-4"/>
          <w:sz w:val="24"/>
          <w:szCs w:val="24"/>
        </w:rPr>
        <w:t>12.证明供应商合格的资格证明文件</w:t>
      </w:r>
    </w:p>
    <w:p w14:paraId="5B0E067E">
      <w:pPr>
        <w:spacing w:before="184" w:line="313" w:lineRule="auto"/>
        <w:ind w:right="78" w:firstLine="498"/>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45"/>
          <w:sz w:val="24"/>
          <w:szCs w:val="24"/>
        </w:rPr>
        <w:t xml:space="preserve"> </w:t>
      </w:r>
      <w:r>
        <w:rPr>
          <w:rFonts w:ascii="宋体" w:hAnsi="宋体" w:eastAsia="宋体" w:cs="宋体"/>
          <w:spacing w:val="2"/>
          <w:sz w:val="24"/>
          <w:szCs w:val="24"/>
        </w:rPr>
        <w:t>供应商应按照竞争性磋商文件供应商须知前附表的要求，在竞争性磋商响应文</w:t>
      </w:r>
      <w:r>
        <w:rPr>
          <w:rFonts w:ascii="宋体" w:hAnsi="宋体" w:eastAsia="宋体" w:cs="宋体"/>
          <w:sz w:val="24"/>
          <w:szCs w:val="24"/>
        </w:rPr>
        <w:t xml:space="preserve"> </w:t>
      </w:r>
      <w:r>
        <w:rPr>
          <w:rFonts w:ascii="宋体" w:hAnsi="宋体" w:eastAsia="宋体" w:cs="宋体"/>
          <w:spacing w:val="-2"/>
          <w:sz w:val="24"/>
          <w:szCs w:val="24"/>
        </w:rPr>
        <w:t>件中提交合格的资格证明文件。如果资格证明文件不全或不合格的，其磋商响应文件将被</w:t>
      </w:r>
      <w:r>
        <w:rPr>
          <w:rFonts w:ascii="宋体" w:hAnsi="宋体" w:eastAsia="宋体" w:cs="宋体"/>
          <w:spacing w:val="6"/>
          <w:sz w:val="24"/>
          <w:szCs w:val="24"/>
        </w:rPr>
        <w:t xml:space="preserve"> </w:t>
      </w:r>
      <w:r>
        <w:rPr>
          <w:rFonts w:ascii="宋体" w:hAnsi="宋体" w:eastAsia="宋体" w:cs="宋体"/>
          <w:spacing w:val="-2"/>
          <w:sz w:val="24"/>
          <w:szCs w:val="24"/>
        </w:rPr>
        <w:t>作无效文件处理。</w:t>
      </w:r>
    </w:p>
    <w:p w14:paraId="1E670F34">
      <w:pPr>
        <w:spacing w:before="183" w:line="219" w:lineRule="auto"/>
        <w:ind w:left="18"/>
        <w:rPr>
          <w:rFonts w:ascii="宋体" w:hAnsi="宋体" w:eastAsia="宋体" w:cs="宋体"/>
          <w:sz w:val="24"/>
          <w:szCs w:val="24"/>
        </w:rPr>
      </w:pPr>
      <w:r>
        <w:rPr>
          <w:rFonts w:ascii="宋体" w:hAnsi="宋体" w:eastAsia="宋体" w:cs="宋体"/>
          <w:b/>
          <w:bCs/>
          <w:spacing w:val="-3"/>
          <w:sz w:val="24"/>
          <w:szCs w:val="24"/>
        </w:rPr>
        <w:t>13.证明服务符合竞争性磋商文件规定的文件</w:t>
      </w:r>
    </w:p>
    <w:p w14:paraId="4130D1CD">
      <w:pPr>
        <w:spacing w:before="181" w:line="290" w:lineRule="auto"/>
        <w:ind w:left="2" w:right="78" w:firstLine="495"/>
        <w:rPr>
          <w:rFonts w:ascii="宋体" w:hAnsi="宋体" w:eastAsia="宋体" w:cs="宋体"/>
          <w:sz w:val="24"/>
          <w:szCs w:val="24"/>
        </w:rPr>
      </w:pPr>
      <w:r>
        <w:rPr>
          <w:rFonts w:ascii="宋体" w:hAnsi="宋体" w:eastAsia="宋体" w:cs="宋体"/>
          <w:spacing w:val="2"/>
          <w:sz w:val="24"/>
          <w:szCs w:val="24"/>
        </w:rPr>
        <w:t>13.1</w:t>
      </w:r>
      <w:r>
        <w:rPr>
          <w:rFonts w:ascii="宋体" w:hAnsi="宋体" w:eastAsia="宋体" w:cs="宋体"/>
          <w:spacing w:val="-45"/>
          <w:sz w:val="24"/>
          <w:szCs w:val="24"/>
        </w:rPr>
        <w:t xml:space="preserve"> </w:t>
      </w:r>
      <w:r>
        <w:rPr>
          <w:rFonts w:ascii="宋体" w:hAnsi="宋体" w:eastAsia="宋体" w:cs="宋体"/>
          <w:spacing w:val="2"/>
          <w:sz w:val="24"/>
          <w:szCs w:val="24"/>
        </w:rPr>
        <w:t>供应商应在竞争性磋商响应文件中提交服务满足竞争性磋商文件要求并符合国</w:t>
      </w:r>
      <w:r>
        <w:rPr>
          <w:rFonts w:ascii="宋体" w:hAnsi="宋体" w:eastAsia="宋体" w:cs="宋体"/>
          <w:sz w:val="24"/>
          <w:szCs w:val="24"/>
        </w:rPr>
        <w:t xml:space="preserve"> </w:t>
      </w:r>
      <w:r>
        <w:rPr>
          <w:rFonts w:ascii="宋体" w:hAnsi="宋体" w:eastAsia="宋体" w:cs="宋体"/>
          <w:spacing w:val="-1"/>
          <w:sz w:val="24"/>
          <w:szCs w:val="24"/>
        </w:rPr>
        <w:t>家法律法规、行业管理部门要求的其他强制性标准的证明文件。</w:t>
      </w:r>
    </w:p>
    <w:p w14:paraId="482D8207">
      <w:pPr>
        <w:spacing w:before="182" w:line="219" w:lineRule="auto"/>
        <w:ind w:left="498"/>
        <w:rPr>
          <w:rFonts w:ascii="宋体" w:hAnsi="宋体" w:eastAsia="宋体" w:cs="宋体"/>
          <w:sz w:val="24"/>
          <w:szCs w:val="24"/>
        </w:rPr>
      </w:pPr>
      <w:r>
        <w:rPr>
          <w:rFonts w:ascii="宋体" w:hAnsi="宋体" w:eastAsia="宋体" w:cs="宋体"/>
          <w:spacing w:val="-2"/>
          <w:sz w:val="24"/>
          <w:szCs w:val="24"/>
        </w:rPr>
        <w:t>13.2 供应商须提供全部服务内容的详细说明。</w:t>
      </w:r>
    </w:p>
    <w:p w14:paraId="0EF018AA">
      <w:pPr>
        <w:spacing w:before="183" w:line="219" w:lineRule="auto"/>
        <w:ind w:left="18"/>
        <w:rPr>
          <w:rFonts w:ascii="宋体" w:hAnsi="宋体" w:eastAsia="宋体" w:cs="宋体"/>
          <w:sz w:val="24"/>
          <w:szCs w:val="24"/>
        </w:rPr>
      </w:pPr>
      <w:r>
        <w:rPr>
          <w:rFonts w:ascii="宋体" w:hAnsi="宋体" w:eastAsia="宋体" w:cs="宋体"/>
          <w:b/>
          <w:bCs/>
          <w:spacing w:val="-4"/>
          <w:sz w:val="24"/>
          <w:szCs w:val="24"/>
        </w:rPr>
        <w:t>14.磋商保证金</w:t>
      </w:r>
    </w:p>
    <w:p w14:paraId="7F1F2C73">
      <w:pPr>
        <w:spacing w:before="185" w:line="288" w:lineRule="auto"/>
        <w:ind w:left="6" w:right="80" w:firstLine="492"/>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46"/>
          <w:sz w:val="24"/>
          <w:szCs w:val="24"/>
        </w:rPr>
        <w:t xml:space="preserve"> </w:t>
      </w:r>
      <w:r>
        <w:rPr>
          <w:rFonts w:ascii="宋体" w:hAnsi="宋体" w:eastAsia="宋体" w:cs="宋体"/>
          <w:spacing w:val="1"/>
          <w:sz w:val="24"/>
          <w:szCs w:val="24"/>
        </w:rPr>
        <w:t>供应商在磋商时应向</w:t>
      </w:r>
      <w:r>
        <w:rPr>
          <w:rFonts w:hint="eastAsia" w:ascii="宋体" w:hAnsi="宋体" w:eastAsia="宋体" w:cs="宋体"/>
          <w:spacing w:val="1"/>
          <w:sz w:val="24"/>
          <w:szCs w:val="24"/>
          <w:lang w:eastAsia="zh-CN"/>
        </w:rPr>
        <w:t>陕西国慧智联项目管理有限公司</w:t>
      </w:r>
      <w:r>
        <w:rPr>
          <w:rFonts w:ascii="宋体" w:hAnsi="宋体" w:eastAsia="宋体" w:cs="宋体"/>
          <w:spacing w:val="1"/>
          <w:sz w:val="24"/>
          <w:szCs w:val="24"/>
        </w:rPr>
        <w:t>提交“供应商须知前附表</w:t>
      </w:r>
      <w:r>
        <w:rPr>
          <w:rFonts w:ascii="宋体" w:hAnsi="宋体" w:eastAsia="宋体" w:cs="宋体"/>
          <w:spacing w:val="-83"/>
          <w:sz w:val="24"/>
          <w:szCs w:val="24"/>
        </w:rPr>
        <w:t xml:space="preserve"> </w:t>
      </w:r>
      <w:r>
        <w:rPr>
          <w:rFonts w:ascii="宋体" w:hAnsi="宋体" w:eastAsia="宋体" w:cs="宋体"/>
          <w:spacing w:val="1"/>
          <w:sz w:val="24"/>
          <w:szCs w:val="24"/>
        </w:rPr>
        <w:t>”规</w:t>
      </w:r>
      <w:r>
        <w:rPr>
          <w:rFonts w:ascii="宋体" w:hAnsi="宋体" w:eastAsia="宋体" w:cs="宋体"/>
          <w:sz w:val="24"/>
          <w:szCs w:val="24"/>
        </w:rPr>
        <w:t xml:space="preserve"> </w:t>
      </w:r>
      <w:r>
        <w:rPr>
          <w:rFonts w:ascii="宋体" w:hAnsi="宋体" w:eastAsia="宋体" w:cs="宋体"/>
          <w:spacing w:val="-1"/>
          <w:sz w:val="24"/>
          <w:szCs w:val="24"/>
        </w:rPr>
        <w:t>定数额的磋商保证金,并作为其磋商的一部分。</w:t>
      </w:r>
    </w:p>
    <w:p w14:paraId="715C4074">
      <w:pPr>
        <w:spacing w:before="186" w:line="313" w:lineRule="auto"/>
        <w:ind w:left="1" w:right="80" w:firstLine="496"/>
        <w:rPr>
          <w:rFonts w:ascii="宋体" w:hAnsi="宋体" w:eastAsia="宋体" w:cs="宋体"/>
          <w:sz w:val="24"/>
          <w:szCs w:val="24"/>
        </w:rPr>
      </w:pPr>
      <w:r>
        <w:rPr>
          <w:rFonts w:ascii="宋体" w:hAnsi="宋体" w:eastAsia="宋体" w:cs="宋体"/>
          <w:spacing w:val="2"/>
          <w:sz w:val="24"/>
          <w:szCs w:val="24"/>
        </w:rPr>
        <w:t>14.2</w:t>
      </w:r>
      <w:r>
        <w:rPr>
          <w:rFonts w:ascii="宋体" w:hAnsi="宋体" w:eastAsia="宋体" w:cs="宋体"/>
          <w:spacing w:val="-46"/>
          <w:sz w:val="24"/>
          <w:szCs w:val="24"/>
        </w:rPr>
        <w:t xml:space="preserve"> </w:t>
      </w:r>
      <w:r>
        <w:rPr>
          <w:rFonts w:ascii="宋体" w:hAnsi="宋体" w:eastAsia="宋体" w:cs="宋体"/>
          <w:spacing w:val="2"/>
          <w:sz w:val="24"/>
          <w:szCs w:val="24"/>
        </w:rPr>
        <w:t>磋商保证金是为了保护采购单位（包括</w:t>
      </w:r>
      <w:r>
        <w:rPr>
          <w:rFonts w:hint="eastAsia" w:ascii="宋体" w:hAnsi="宋体" w:eastAsia="宋体" w:cs="宋体"/>
          <w:spacing w:val="2"/>
          <w:sz w:val="24"/>
          <w:szCs w:val="24"/>
          <w:lang w:eastAsia="zh-CN"/>
        </w:rPr>
        <w:t>陕西国慧智联项目管理有限公司</w:t>
      </w:r>
      <w:r>
        <w:rPr>
          <w:rFonts w:ascii="宋体" w:hAnsi="宋体" w:eastAsia="宋体" w:cs="宋体"/>
          <w:spacing w:val="1"/>
          <w:sz w:val="24"/>
          <w:szCs w:val="24"/>
        </w:rPr>
        <w:t>及采购人）</w:t>
      </w:r>
      <w:r>
        <w:rPr>
          <w:rFonts w:ascii="宋体" w:hAnsi="宋体" w:eastAsia="宋体" w:cs="宋体"/>
          <w:sz w:val="24"/>
          <w:szCs w:val="24"/>
        </w:rPr>
        <w:t xml:space="preserve"> </w:t>
      </w:r>
      <w:r>
        <w:rPr>
          <w:rFonts w:ascii="宋体" w:hAnsi="宋体" w:eastAsia="宋体" w:cs="宋体"/>
          <w:spacing w:val="-2"/>
          <w:sz w:val="24"/>
          <w:szCs w:val="24"/>
        </w:rPr>
        <w:t>免遭因供应商的行为而蒙受损失。采购单位在因供应商的行为受到损害时可根据本须知的</w:t>
      </w:r>
      <w:r>
        <w:rPr>
          <w:rFonts w:ascii="宋体" w:hAnsi="宋体" w:eastAsia="宋体" w:cs="宋体"/>
          <w:spacing w:val="4"/>
          <w:sz w:val="24"/>
          <w:szCs w:val="24"/>
        </w:rPr>
        <w:t xml:space="preserve"> </w:t>
      </w:r>
      <w:r>
        <w:rPr>
          <w:rFonts w:ascii="宋体" w:hAnsi="宋体" w:eastAsia="宋体" w:cs="宋体"/>
          <w:spacing w:val="-1"/>
          <w:sz w:val="24"/>
          <w:szCs w:val="24"/>
        </w:rPr>
        <w:t>规定没收供应商的磋商保证金。</w:t>
      </w:r>
    </w:p>
    <w:p w14:paraId="4E587DE2">
      <w:pPr>
        <w:spacing w:before="183" w:line="219" w:lineRule="auto"/>
        <w:ind w:left="498"/>
        <w:rPr>
          <w:rFonts w:ascii="宋体" w:hAnsi="宋体" w:eastAsia="宋体" w:cs="宋体"/>
          <w:sz w:val="24"/>
          <w:szCs w:val="24"/>
        </w:rPr>
      </w:pPr>
      <w:r>
        <w:rPr>
          <w:rFonts w:ascii="宋体" w:hAnsi="宋体" w:eastAsia="宋体" w:cs="宋体"/>
          <w:spacing w:val="-2"/>
          <w:sz w:val="24"/>
          <w:szCs w:val="24"/>
        </w:rPr>
        <w:t>14.3</w:t>
      </w:r>
      <w:r>
        <w:rPr>
          <w:rFonts w:ascii="宋体" w:hAnsi="宋体" w:eastAsia="宋体" w:cs="宋体"/>
          <w:spacing w:val="-52"/>
          <w:sz w:val="24"/>
          <w:szCs w:val="24"/>
        </w:rPr>
        <w:t xml:space="preserve"> </w:t>
      </w:r>
      <w:r>
        <w:rPr>
          <w:rFonts w:ascii="宋体" w:hAnsi="宋体" w:eastAsia="宋体" w:cs="宋体"/>
          <w:spacing w:val="-2"/>
          <w:sz w:val="24"/>
          <w:szCs w:val="24"/>
        </w:rPr>
        <w:t>磋商保证金可采取“供应商须知前附表</w:t>
      </w:r>
      <w:r>
        <w:rPr>
          <w:rFonts w:ascii="宋体" w:hAnsi="宋体" w:eastAsia="宋体" w:cs="宋体"/>
          <w:spacing w:val="-88"/>
          <w:sz w:val="24"/>
          <w:szCs w:val="24"/>
        </w:rPr>
        <w:t xml:space="preserve"> </w:t>
      </w:r>
      <w:r>
        <w:rPr>
          <w:rFonts w:ascii="宋体" w:hAnsi="宋体" w:eastAsia="宋体" w:cs="宋体"/>
          <w:spacing w:val="-2"/>
          <w:sz w:val="24"/>
          <w:szCs w:val="24"/>
        </w:rPr>
        <w:t>”规定的任何</w:t>
      </w:r>
      <w:r>
        <w:rPr>
          <w:rFonts w:ascii="宋体" w:hAnsi="宋体" w:eastAsia="宋体" w:cs="宋体"/>
          <w:spacing w:val="-3"/>
          <w:sz w:val="24"/>
          <w:szCs w:val="24"/>
        </w:rPr>
        <w:t>一种形式。</w:t>
      </w:r>
    </w:p>
    <w:p w14:paraId="184CF201">
      <w:pPr>
        <w:spacing w:before="183" w:line="290" w:lineRule="auto"/>
        <w:ind w:right="80" w:firstLine="498"/>
        <w:rPr>
          <w:rFonts w:ascii="宋体" w:hAnsi="宋体" w:eastAsia="宋体" w:cs="宋体"/>
          <w:sz w:val="24"/>
          <w:szCs w:val="24"/>
        </w:rPr>
      </w:pPr>
      <w:r>
        <w:rPr>
          <w:rFonts w:ascii="宋体" w:hAnsi="宋体" w:eastAsia="宋体" w:cs="宋体"/>
          <w:spacing w:val="1"/>
          <w:sz w:val="24"/>
          <w:szCs w:val="24"/>
        </w:rPr>
        <w:t>14.4</w:t>
      </w:r>
      <w:r>
        <w:rPr>
          <w:rFonts w:ascii="宋体" w:hAnsi="宋体" w:eastAsia="宋体" w:cs="宋体"/>
          <w:spacing w:val="-46"/>
          <w:sz w:val="24"/>
          <w:szCs w:val="24"/>
        </w:rPr>
        <w:t xml:space="preserve"> </w:t>
      </w:r>
      <w:r>
        <w:rPr>
          <w:rFonts w:ascii="宋体" w:hAnsi="宋体" w:eastAsia="宋体" w:cs="宋体"/>
          <w:spacing w:val="1"/>
          <w:sz w:val="24"/>
          <w:szCs w:val="24"/>
        </w:rPr>
        <w:t>磋商保证金必须按照竞争性磋商文件“供应商须知前附表</w:t>
      </w:r>
      <w:r>
        <w:rPr>
          <w:rFonts w:ascii="宋体" w:hAnsi="宋体" w:eastAsia="宋体" w:cs="宋体"/>
          <w:spacing w:val="-83"/>
          <w:sz w:val="24"/>
          <w:szCs w:val="24"/>
        </w:rPr>
        <w:t xml:space="preserve"> </w:t>
      </w:r>
      <w:r>
        <w:rPr>
          <w:rFonts w:ascii="宋体" w:hAnsi="宋体" w:eastAsia="宋体" w:cs="宋体"/>
          <w:spacing w:val="1"/>
          <w:sz w:val="24"/>
          <w:szCs w:val="24"/>
        </w:rPr>
        <w:t>”中规定的缴纳金额</w:t>
      </w:r>
      <w:r>
        <w:rPr>
          <w:rFonts w:ascii="宋体" w:hAnsi="宋体" w:eastAsia="宋体" w:cs="宋体"/>
          <w:sz w:val="24"/>
          <w:szCs w:val="24"/>
        </w:rPr>
        <w:t xml:space="preserve"> </w:t>
      </w:r>
      <w:r>
        <w:rPr>
          <w:rFonts w:ascii="宋体" w:hAnsi="宋体" w:eastAsia="宋体" w:cs="宋体"/>
          <w:spacing w:val="-2"/>
          <w:sz w:val="24"/>
          <w:szCs w:val="24"/>
        </w:rPr>
        <w:t>及方式办理。</w:t>
      </w:r>
    </w:p>
    <w:p w14:paraId="627167AD">
      <w:pPr>
        <w:spacing w:before="183" w:line="325" w:lineRule="auto"/>
        <w:ind w:right="77" w:firstLine="497"/>
        <w:rPr>
          <w:rFonts w:ascii="宋体" w:hAnsi="宋体" w:eastAsia="宋体" w:cs="宋体"/>
          <w:sz w:val="24"/>
          <w:szCs w:val="24"/>
        </w:rPr>
      </w:pPr>
      <w:r>
        <w:rPr>
          <w:rFonts w:ascii="宋体" w:hAnsi="宋体" w:eastAsia="宋体" w:cs="宋体"/>
          <w:spacing w:val="2"/>
          <w:sz w:val="24"/>
          <w:szCs w:val="24"/>
        </w:rPr>
        <w:t>14.5</w:t>
      </w:r>
      <w:r>
        <w:rPr>
          <w:rFonts w:ascii="宋体" w:hAnsi="宋体" w:eastAsia="宋体" w:cs="宋体"/>
          <w:spacing w:val="-45"/>
          <w:sz w:val="24"/>
          <w:szCs w:val="24"/>
        </w:rPr>
        <w:t xml:space="preserve"> </w:t>
      </w:r>
      <w:r>
        <w:rPr>
          <w:rFonts w:ascii="宋体" w:hAnsi="宋体" w:eastAsia="宋体" w:cs="宋体"/>
          <w:spacing w:val="2"/>
          <w:sz w:val="24"/>
          <w:szCs w:val="24"/>
        </w:rPr>
        <w:t>磋商后经审查，未提交磋商保证金、未按竞争性磋商文件规定时间提交磋商保</w:t>
      </w:r>
      <w:r>
        <w:rPr>
          <w:rFonts w:ascii="宋体" w:hAnsi="宋体" w:eastAsia="宋体" w:cs="宋体"/>
          <w:sz w:val="24"/>
          <w:szCs w:val="24"/>
        </w:rPr>
        <w:t xml:space="preserve"> </w:t>
      </w:r>
      <w:r>
        <w:rPr>
          <w:rFonts w:ascii="宋体" w:hAnsi="宋体" w:eastAsia="宋体" w:cs="宋体"/>
          <w:spacing w:val="-2"/>
          <w:sz w:val="24"/>
          <w:szCs w:val="24"/>
        </w:rPr>
        <w:t>证金或担保机构出具的保函正本未在采购代理机构备案的、磋商保证金金额不足或磋商保</w:t>
      </w:r>
      <w:r>
        <w:rPr>
          <w:rFonts w:ascii="宋体" w:hAnsi="宋体" w:eastAsia="宋体" w:cs="宋体"/>
          <w:spacing w:val="5"/>
          <w:sz w:val="24"/>
          <w:szCs w:val="24"/>
        </w:rPr>
        <w:t xml:space="preserve"> </w:t>
      </w:r>
      <w:r>
        <w:rPr>
          <w:rFonts w:ascii="宋体" w:hAnsi="宋体" w:eastAsia="宋体" w:cs="宋体"/>
          <w:spacing w:val="1"/>
          <w:sz w:val="24"/>
          <w:szCs w:val="24"/>
        </w:rPr>
        <w:t>证金转账凭证复印件/担保机构出具的保函正本复印件未附在磋商响应文件内的磋商将按</w:t>
      </w:r>
      <w:r>
        <w:rPr>
          <w:rFonts w:ascii="宋体" w:hAnsi="宋体" w:eastAsia="宋体" w:cs="宋体"/>
          <w:spacing w:val="10"/>
          <w:sz w:val="24"/>
          <w:szCs w:val="24"/>
        </w:rPr>
        <w:t xml:space="preserve"> </w:t>
      </w:r>
      <w:r>
        <w:rPr>
          <w:rFonts w:ascii="宋体" w:hAnsi="宋体" w:eastAsia="宋体" w:cs="宋体"/>
          <w:spacing w:val="-2"/>
          <w:sz w:val="24"/>
          <w:szCs w:val="24"/>
        </w:rPr>
        <w:t>无效磋商处理。</w:t>
      </w:r>
    </w:p>
    <w:p w14:paraId="0E143FD8">
      <w:pPr>
        <w:spacing w:before="181" w:line="313" w:lineRule="auto"/>
        <w:ind w:left="1" w:firstLine="376"/>
        <w:rPr>
          <w:rFonts w:ascii="宋体" w:hAnsi="宋体" w:eastAsia="宋体" w:cs="宋体"/>
          <w:sz w:val="24"/>
          <w:szCs w:val="24"/>
        </w:rPr>
      </w:pPr>
      <w:r>
        <w:rPr>
          <w:rFonts w:ascii="宋体" w:hAnsi="宋体" w:eastAsia="宋体" w:cs="宋体"/>
          <w:spacing w:val="-5"/>
          <w:sz w:val="24"/>
          <w:szCs w:val="24"/>
        </w:rPr>
        <w:t>14.6</w:t>
      </w:r>
      <w:r>
        <w:rPr>
          <w:rFonts w:ascii="宋体" w:hAnsi="宋体" w:eastAsia="宋体" w:cs="宋体"/>
          <w:spacing w:val="-49"/>
          <w:sz w:val="24"/>
          <w:szCs w:val="24"/>
        </w:rPr>
        <w:t xml:space="preserve"> </w:t>
      </w:r>
      <w:r>
        <w:rPr>
          <w:rFonts w:ascii="宋体" w:hAnsi="宋体" w:eastAsia="宋体" w:cs="宋体"/>
          <w:spacing w:val="-5"/>
          <w:sz w:val="24"/>
          <w:szCs w:val="24"/>
        </w:rPr>
        <w:t>未成交供应商的磋商保证金，将在成交通知书发出后五个工作日内按原账户退</w:t>
      </w:r>
      <w:r>
        <w:rPr>
          <w:rFonts w:ascii="宋体" w:hAnsi="宋体" w:eastAsia="宋体" w:cs="宋体"/>
          <w:spacing w:val="-6"/>
          <w:sz w:val="24"/>
          <w:szCs w:val="24"/>
        </w:rPr>
        <w:t>还；</w:t>
      </w:r>
      <w:r>
        <w:rPr>
          <w:rFonts w:ascii="宋体" w:hAnsi="宋体" w:eastAsia="宋体" w:cs="宋体"/>
          <w:sz w:val="24"/>
          <w:szCs w:val="24"/>
        </w:rPr>
        <w:t xml:space="preserve"> </w:t>
      </w:r>
      <w:r>
        <w:rPr>
          <w:rFonts w:ascii="宋体" w:hAnsi="宋体" w:eastAsia="宋体" w:cs="宋体"/>
          <w:spacing w:val="-2"/>
          <w:sz w:val="24"/>
          <w:szCs w:val="24"/>
        </w:rPr>
        <w:t>成交供应商的磋商保证金，在采购合同签订并按规定交纳成交代理服务费后五个工作日内</w:t>
      </w:r>
      <w:r>
        <w:rPr>
          <w:rFonts w:ascii="宋体" w:hAnsi="宋体" w:eastAsia="宋体" w:cs="宋体"/>
          <w:spacing w:val="4"/>
          <w:sz w:val="24"/>
          <w:szCs w:val="24"/>
        </w:rPr>
        <w:t xml:space="preserve"> </w:t>
      </w:r>
      <w:r>
        <w:rPr>
          <w:rFonts w:ascii="宋体" w:hAnsi="宋体" w:eastAsia="宋体" w:cs="宋体"/>
          <w:spacing w:val="-14"/>
          <w:sz w:val="24"/>
          <w:szCs w:val="24"/>
        </w:rPr>
        <w:t>退还</w:t>
      </w:r>
      <w:r>
        <w:rPr>
          <w:rFonts w:ascii="宋体" w:hAnsi="宋体" w:eastAsia="宋体" w:cs="宋体"/>
          <w:b/>
          <w:bCs/>
          <w:spacing w:val="-14"/>
          <w:sz w:val="24"/>
          <w:szCs w:val="24"/>
        </w:rPr>
        <w:t>（退还时，须向采购代理机构提供采购合同原件、开户许可证及转账凭证复印件壹份）</w:t>
      </w:r>
      <w:r>
        <w:rPr>
          <w:rFonts w:ascii="宋体" w:hAnsi="宋体" w:eastAsia="宋体" w:cs="宋体"/>
          <w:spacing w:val="-14"/>
          <w:sz w:val="24"/>
          <w:szCs w:val="24"/>
        </w:rPr>
        <w:t>。</w:t>
      </w:r>
    </w:p>
    <w:p w14:paraId="103281D7">
      <w:pPr>
        <w:spacing w:before="184" w:line="313" w:lineRule="auto"/>
        <w:ind w:right="78" w:firstLine="498"/>
        <w:rPr>
          <w:rFonts w:ascii="宋体" w:hAnsi="宋体" w:eastAsia="宋体" w:cs="宋体"/>
          <w:sz w:val="24"/>
          <w:szCs w:val="24"/>
        </w:rPr>
      </w:pPr>
      <w:r>
        <w:rPr>
          <w:rFonts w:ascii="宋体" w:hAnsi="宋体" w:eastAsia="宋体" w:cs="宋体"/>
          <w:spacing w:val="2"/>
          <w:sz w:val="24"/>
          <w:szCs w:val="24"/>
        </w:rPr>
        <w:t>14.7</w:t>
      </w:r>
      <w:r>
        <w:rPr>
          <w:rFonts w:ascii="宋体" w:hAnsi="宋体" w:eastAsia="宋体" w:cs="宋体"/>
          <w:spacing w:val="-45"/>
          <w:sz w:val="24"/>
          <w:szCs w:val="24"/>
        </w:rPr>
        <w:t xml:space="preserve"> </w:t>
      </w:r>
      <w:r>
        <w:rPr>
          <w:rFonts w:ascii="宋体" w:hAnsi="宋体" w:eastAsia="宋体" w:cs="宋体"/>
          <w:spacing w:val="2"/>
          <w:sz w:val="24"/>
          <w:szCs w:val="24"/>
        </w:rPr>
        <w:t>供应商以担保机构保函形式缴纳磋商保证金的，磋商结束之后将担保机构保函</w:t>
      </w:r>
      <w:r>
        <w:rPr>
          <w:rFonts w:ascii="宋体" w:hAnsi="宋体" w:eastAsia="宋体" w:cs="宋体"/>
          <w:sz w:val="24"/>
          <w:szCs w:val="24"/>
        </w:rPr>
        <w:t xml:space="preserve"> 原件退回（退还时间参照</w:t>
      </w:r>
      <w:r>
        <w:rPr>
          <w:rFonts w:ascii="宋体" w:hAnsi="宋体" w:eastAsia="宋体" w:cs="宋体"/>
          <w:spacing w:val="-26"/>
          <w:sz w:val="24"/>
          <w:szCs w:val="24"/>
        </w:rPr>
        <w:t xml:space="preserve"> </w:t>
      </w:r>
      <w:r>
        <w:rPr>
          <w:rFonts w:ascii="宋体" w:hAnsi="宋体" w:eastAsia="宋体" w:cs="宋体"/>
          <w:sz w:val="24"/>
          <w:szCs w:val="24"/>
        </w:rPr>
        <w:t>14.6</w:t>
      </w:r>
      <w:r>
        <w:rPr>
          <w:rFonts w:ascii="宋体" w:hAnsi="宋体" w:eastAsia="宋体" w:cs="宋体"/>
          <w:spacing w:val="-46"/>
          <w:sz w:val="24"/>
          <w:szCs w:val="24"/>
        </w:rPr>
        <w:t xml:space="preserve"> </w:t>
      </w:r>
      <w:r>
        <w:rPr>
          <w:rFonts w:ascii="宋体" w:hAnsi="宋体" w:eastAsia="宋体" w:cs="宋体"/>
          <w:sz w:val="24"/>
          <w:szCs w:val="24"/>
        </w:rPr>
        <w:t xml:space="preserve">条款）。供应商领取担保机构保函原件时需携带法人授权 </w:t>
      </w:r>
      <w:r>
        <w:rPr>
          <w:rFonts w:ascii="宋体" w:hAnsi="宋体" w:eastAsia="宋体" w:cs="宋体"/>
          <w:spacing w:val="-2"/>
          <w:sz w:val="24"/>
          <w:szCs w:val="24"/>
        </w:rPr>
        <w:t>委托书原件。</w:t>
      </w:r>
    </w:p>
    <w:p w14:paraId="602EA4E0">
      <w:pPr>
        <w:spacing w:before="183" w:line="219" w:lineRule="auto"/>
        <w:ind w:left="498"/>
        <w:rPr>
          <w:rFonts w:ascii="宋体" w:hAnsi="宋体" w:eastAsia="宋体" w:cs="宋体"/>
          <w:sz w:val="24"/>
          <w:szCs w:val="24"/>
        </w:rPr>
      </w:pPr>
      <w:r>
        <w:rPr>
          <w:rFonts w:ascii="宋体" w:hAnsi="宋体" w:eastAsia="宋体" w:cs="宋体"/>
          <w:b/>
          <w:bCs/>
          <w:spacing w:val="-2"/>
          <w:sz w:val="24"/>
          <w:szCs w:val="24"/>
        </w:rPr>
        <w:t>14.8</w:t>
      </w:r>
      <w:r>
        <w:rPr>
          <w:rFonts w:ascii="宋体" w:hAnsi="宋体" w:eastAsia="宋体" w:cs="宋体"/>
          <w:spacing w:val="-2"/>
          <w:sz w:val="24"/>
          <w:szCs w:val="24"/>
        </w:rPr>
        <w:t xml:space="preserve"> </w:t>
      </w:r>
      <w:r>
        <w:rPr>
          <w:rFonts w:ascii="宋体" w:hAnsi="宋体" w:eastAsia="宋体" w:cs="宋体"/>
          <w:b/>
          <w:bCs/>
          <w:spacing w:val="-2"/>
          <w:sz w:val="24"/>
          <w:szCs w:val="24"/>
        </w:rPr>
        <w:t>下列任何情况发生时，视为供应商违</w:t>
      </w:r>
      <w:r>
        <w:rPr>
          <w:rFonts w:ascii="宋体" w:hAnsi="宋体" w:eastAsia="宋体" w:cs="宋体"/>
          <w:b/>
          <w:bCs/>
          <w:spacing w:val="-3"/>
          <w:sz w:val="24"/>
          <w:szCs w:val="24"/>
        </w:rPr>
        <w:t>约，其磋商保证金将被没收：</w:t>
      </w:r>
    </w:p>
    <w:p w14:paraId="7B42E268">
      <w:pPr>
        <w:spacing w:before="183" w:line="219" w:lineRule="auto"/>
        <w:ind w:left="498"/>
        <w:rPr>
          <w:rFonts w:ascii="宋体" w:hAnsi="宋体" w:eastAsia="宋体" w:cs="宋体"/>
          <w:sz w:val="24"/>
          <w:szCs w:val="24"/>
        </w:rPr>
      </w:pPr>
      <w:r>
        <w:rPr>
          <w:rFonts w:ascii="宋体" w:hAnsi="宋体" w:eastAsia="宋体" w:cs="宋体"/>
          <w:spacing w:val="-2"/>
          <w:sz w:val="24"/>
          <w:szCs w:val="24"/>
        </w:rPr>
        <w:t>1) 供应商在磋商有效期内撤回其磋商响应文件；</w:t>
      </w:r>
    </w:p>
    <w:p w14:paraId="33849082">
      <w:pPr>
        <w:spacing w:before="48" w:line="290" w:lineRule="auto"/>
        <w:ind w:left="15" w:right="4" w:firstLine="471"/>
        <w:rPr>
          <w:rFonts w:ascii="宋体" w:hAnsi="宋体" w:eastAsia="宋体" w:cs="宋体"/>
          <w:spacing w:val="-1"/>
          <w:sz w:val="24"/>
          <w:szCs w:val="24"/>
        </w:rPr>
      </w:pPr>
      <w:r>
        <w:rPr>
          <w:rFonts w:ascii="宋体" w:hAnsi="宋体" w:eastAsia="宋体" w:cs="宋体"/>
          <w:spacing w:val="-1"/>
          <w:sz w:val="24"/>
          <w:szCs w:val="24"/>
        </w:rPr>
        <w:t>2）供应商在响应文件中提供伪造、套改、虚假资料参加磋商的。</w:t>
      </w:r>
    </w:p>
    <w:p w14:paraId="07D29036">
      <w:pPr>
        <w:spacing w:before="48" w:line="290" w:lineRule="auto"/>
        <w:ind w:left="15" w:right="4" w:firstLine="471"/>
        <w:rPr>
          <w:rFonts w:ascii="宋体" w:hAnsi="宋体" w:eastAsia="宋体" w:cs="宋体"/>
          <w:sz w:val="24"/>
          <w:szCs w:val="24"/>
        </w:rPr>
      </w:pPr>
      <w:r>
        <w:rPr>
          <w:rFonts w:ascii="宋体" w:hAnsi="宋体" w:eastAsia="宋体" w:cs="宋体"/>
          <w:spacing w:val="1"/>
          <w:sz w:val="24"/>
          <w:szCs w:val="24"/>
        </w:rPr>
        <w:t>3) 供应商成交后放弃成交或未能按规定签订合同；或未能按规定交纳成交代理服务</w:t>
      </w:r>
      <w:r>
        <w:rPr>
          <w:rFonts w:ascii="宋体" w:hAnsi="宋体" w:eastAsia="宋体" w:cs="宋体"/>
          <w:spacing w:val="4"/>
          <w:sz w:val="24"/>
          <w:szCs w:val="24"/>
        </w:rPr>
        <w:t xml:space="preserve"> </w:t>
      </w:r>
      <w:r>
        <w:rPr>
          <w:rFonts w:ascii="宋体" w:hAnsi="宋体" w:eastAsia="宋体" w:cs="宋体"/>
          <w:spacing w:val="-12"/>
          <w:sz w:val="24"/>
          <w:szCs w:val="24"/>
        </w:rPr>
        <w:t>费。</w:t>
      </w:r>
    </w:p>
    <w:p w14:paraId="72C1489B">
      <w:pPr>
        <w:spacing w:before="181" w:line="290" w:lineRule="auto"/>
        <w:ind w:left="25" w:right="4" w:firstLine="455"/>
        <w:rPr>
          <w:rFonts w:ascii="宋体" w:hAnsi="宋体" w:eastAsia="宋体" w:cs="宋体"/>
          <w:sz w:val="24"/>
          <w:szCs w:val="24"/>
        </w:rPr>
      </w:pPr>
      <w:r>
        <w:rPr>
          <w:rFonts w:ascii="宋体" w:hAnsi="宋体" w:eastAsia="宋体" w:cs="宋体"/>
          <w:spacing w:val="1"/>
          <w:sz w:val="24"/>
          <w:szCs w:val="24"/>
        </w:rPr>
        <w:t>4）供应商成交后将成交项目转让给他人，或者在响应文件中未说明，且未经采购人</w:t>
      </w:r>
      <w:r>
        <w:rPr>
          <w:rFonts w:ascii="宋体" w:hAnsi="宋体" w:eastAsia="宋体" w:cs="宋体"/>
          <w:spacing w:val="11"/>
          <w:sz w:val="24"/>
          <w:szCs w:val="24"/>
        </w:rPr>
        <w:t xml:space="preserve"> </w:t>
      </w:r>
      <w:r>
        <w:rPr>
          <w:rFonts w:ascii="宋体" w:hAnsi="宋体" w:eastAsia="宋体" w:cs="宋体"/>
          <w:spacing w:val="-3"/>
          <w:sz w:val="24"/>
          <w:szCs w:val="24"/>
        </w:rPr>
        <w:t>同意，将成交项目分包给他人的。</w:t>
      </w:r>
    </w:p>
    <w:p w14:paraId="4ECF16D3">
      <w:pPr>
        <w:spacing w:before="182" w:line="218" w:lineRule="auto"/>
        <w:ind w:left="486"/>
        <w:rPr>
          <w:rFonts w:ascii="宋体" w:hAnsi="宋体" w:eastAsia="宋体" w:cs="宋体"/>
          <w:sz w:val="24"/>
          <w:szCs w:val="24"/>
        </w:rPr>
      </w:pPr>
      <w:r>
        <w:rPr>
          <w:rFonts w:ascii="宋体" w:hAnsi="宋体" w:eastAsia="宋体" w:cs="宋体"/>
          <w:spacing w:val="-1"/>
          <w:sz w:val="24"/>
          <w:szCs w:val="24"/>
        </w:rPr>
        <w:t>5）供应商事先未通告无故不参加磋商活动的。</w:t>
      </w:r>
    </w:p>
    <w:p w14:paraId="5E488727">
      <w:pPr>
        <w:spacing w:before="185" w:line="289" w:lineRule="auto"/>
        <w:ind w:left="1" w:right="4" w:firstLine="481"/>
        <w:rPr>
          <w:rFonts w:ascii="宋体" w:hAnsi="宋体" w:eastAsia="宋体" w:cs="宋体"/>
          <w:sz w:val="24"/>
          <w:szCs w:val="24"/>
        </w:rPr>
      </w:pPr>
      <w:r>
        <w:rPr>
          <w:rFonts w:ascii="宋体" w:hAnsi="宋体" w:eastAsia="宋体" w:cs="宋体"/>
          <w:spacing w:val="1"/>
          <w:sz w:val="24"/>
          <w:szCs w:val="24"/>
        </w:rPr>
        <w:t>6）供应商不按法定程序进行质疑和投诉，捏造事实，查无实据，造成恶劣影响，导</w:t>
      </w:r>
      <w:r>
        <w:rPr>
          <w:rFonts w:ascii="宋体" w:hAnsi="宋体" w:eastAsia="宋体" w:cs="宋体"/>
          <w:spacing w:val="8"/>
          <w:sz w:val="24"/>
          <w:szCs w:val="24"/>
        </w:rPr>
        <w:t xml:space="preserve"> </w:t>
      </w:r>
      <w:r>
        <w:rPr>
          <w:rFonts w:ascii="宋体" w:hAnsi="宋体" w:eastAsia="宋体" w:cs="宋体"/>
          <w:spacing w:val="-1"/>
          <w:sz w:val="24"/>
          <w:szCs w:val="24"/>
        </w:rPr>
        <w:t>致采购活动无法正常进行的。</w:t>
      </w:r>
    </w:p>
    <w:p w14:paraId="0982254C">
      <w:pPr>
        <w:spacing w:before="183" w:line="219" w:lineRule="auto"/>
        <w:ind w:left="499"/>
        <w:rPr>
          <w:rFonts w:ascii="宋体" w:hAnsi="宋体" w:eastAsia="宋体" w:cs="宋体"/>
          <w:sz w:val="24"/>
          <w:szCs w:val="24"/>
        </w:rPr>
      </w:pPr>
      <w:r>
        <w:rPr>
          <w:rFonts w:ascii="宋体" w:hAnsi="宋体" w:eastAsia="宋体" w:cs="宋体"/>
          <w:spacing w:val="-3"/>
          <w:sz w:val="24"/>
          <w:szCs w:val="24"/>
        </w:rPr>
        <w:t>14.9</w:t>
      </w:r>
      <w:r>
        <w:rPr>
          <w:rFonts w:ascii="宋体" w:hAnsi="宋体" w:eastAsia="宋体" w:cs="宋体"/>
          <w:spacing w:val="-38"/>
          <w:sz w:val="24"/>
          <w:szCs w:val="24"/>
        </w:rPr>
        <w:t xml:space="preserve"> </w:t>
      </w:r>
      <w:r>
        <w:rPr>
          <w:rFonts w:ascii="宋体" w:hAnsi="宋体" w:eastAsia="宋体" w:cs="宋体"/>
          <w:spacing w:val="-3"/>
          <w:sz w:val="24"/>
          <w:szCs w:val="24"/>
        </w:rPr>
        <w:t>采购信用担保及信用融资政策</w:t>
      </w:r>
    </w:p>
    <w:p w14:paraId="59D7CA05">
      <w:pPr>
        <w:spacing w:before="184" w:line="219" w:lineRule="auto"/>
        <w:ind w:left="499"/>
        <w:rPr>
          <w:rFonts w:ascii="宋体" w:hAnsi="宋体" w:eastAsia="宋体" w:cs="宋体"/>
          <w:sz w:val="24"/>
          <w:szCs w:val="24"/>
        </w:rPr>
      </w:pPr>
      <w:r>
        <w:rPr>
          <w:rFonts w:ascii="宋体" w:hAnsi="宋体" w:eastAsia="宋体" w:cs="宋体"/>
          <w:spacing w:val="-2"/>
          <w:sz w:val="24"/>
          <w:szCs w:val="24"/>
        </w:rPr>
        <w:t>陕西省信用担保及信用融资政策</w:t>
      </w:r>
    </w:p>
    <w:p w14:paraId="63D0951D">
      <w:pPr>
        <w:spacing w:before="182" w:line="360" w:lineRule="auto"/>
        <w:ind w:firstLine="484"/>
        <w:rPr>
          <w:rFonts w:ascii="宋体" w:hAnsi="宋体" w:eastAsia="宋体" w:cs="宋体"/>
          <w:sz w:val="24"/>
          <w:szCs w:val="24"/>
        </w:rPr>
      </w:pPr>
      <w:r>
        <w:rPr>
          <w:rFonts w:ascii="宋体" w:hAnsi="宋体" w:eastAsia="宋体" w:cs="宋体"/>
          <w:spacing w:val="-2"/>
          <w:sz w:val="24"/>
          <w:szCs w:val="24"/>
        </w:rPr>
        <w:t>为了进一步推动金融支持政策更好适应市场主体的需要，扎实落实国务院关于支</w:t>
      </w:r>
      <w:r>
        <w:rPr>
          <w:rFonts w:ascii="宋体" w:hAnsi="宋体" w:eastAsia="宋体" w:cs="宋体"/>
          <w:spacing w:val="-3"/>
          <w:sz w:val="24"/>
          <w:szCs w:val="24"/>
        </w:rPr>
        <w:t>持中</w:t>
      </w:r>
      <w:r>
        <w:rPr>
          <w:rFonts w:ascii="宋体" w:hAnsi="宋体" w:eastAsia="宋体" w:cs="宋体"/>
          <w:sz w:val="24"/>
          <w:szCs w:val="24"/>
        </w:rPr>
        <w:t xml:space="preserve"> </w:t>
      </w:r>
      <w:r>
        <w:rPr>
          <w:rFonts w:ascii="宋体" w:hAnsi="宋体" w:eastAsia="宋体" w:cs="宋体"/>
          <w:spacing w:val="-2"/>
          <w:sz w:val="24"/>
          <w:szCs w:val="24"/>
        </w:rPr>
        <w:t>小企业发展的政策措施，积极发挥政府采购政策功能，有效缓解中小企业融资难、融资贵</w:t>
      </w:r>
      <w:r>
        <w:rPr>
          <w:rFonts w:ascii="宋体" w:hAnsi="宋体" w:eastAsia="宋体" w:cs="宋体"/>
          <w:spacing w:val="7"/>
          <w:sz w:val="24"/>
          <w:szCs w:val="24"/>
        </w:rPr>
        <w:t xml:space="preserve"> </w:t>
      </w:r>
      <w:r>
        <w:rPr>
          <w:rFonts w:ascii="宋体" w:hAnsi="宋体" w:eastAsia="宋体" w:cs="宋体"/>
          <w:spacing w:val="-2"/>
          <w:sz w:val="24"/>
          <w:szCs w:val="24"/>
        </w:rPr>
        <w:t>问题，根据中办、国办《关于促进中小企业健康发展的指导意见》、财政部、工信部《政</w:t>
      </w:r>
      <w:r>
        <w:rPr>
          <w:rFonts w:ascii="宋体" w:hAnsi="宋体" w:eastAsia="宋体" w:cs="宋体"/>
          <w:spacing w:val="7"/>
          <w:sz w:val="24"/>
          <w:szCs w:val="24"/>
        </w:rPr>
        <w:t xml:space="preserve"> </w:t>
      </w:r>
      <w:r>
        <w:rPr>
          <w:rFonts w:ascii="宋体" w:hAnsi="宋体" w:eastAsia="宋体" w:cs="宋体"/>
          <w:spacing w:val="1"/>
          <w:sz w:val="24"/>
          <w:szCs w:val="24"/>
        </w:rPr>
        <w:t>府采购促进中小企业发展管理办法》（财库〔2020〕46 号）、《陕西省中小企业政府采</w:t>
      </w:r>
      <w:r>
        <w:rPr>
          <w:rFonts w:ascii="宋体" w:hAnsi="宋体" w:eastAsia="宋体" w:cs="宋体"/>
          <w:spacing w:val="9"/>
          <w:sz w:val="24"/>
          <w:szCs w:val="24"/>
        </w:rPr>
        <w:t xml:space="preserve"> </w:t>
      </w:r>
      <w:r>
        <w:rPr>
          <w:rFonts w:ascii="宋体" w:hAnsi="宋体" w:eastAsia="宋体" w:cs="宋体"/>
          <w:spacing w:val="1"/>
          <w:sz w:val="24"/>
          <w:szCs w:val="24"/>
        </w:rPr>
        <w:t>购信用融资办法》（陕财办采【2018】23 号）、《陕西省财政厅关于加快推进我省中小</w:t>
      </w:r>
      <w:r>
        <w:rPr>
          <w:rFonts w:ascii="宋体" w:hAnsi="宋体" w:eastAsia="宋体" w:cs="宋体"/>
          <w:spacing w:val="9"/>
          <w:sz w:val="24"/>
          <w:szCs w:val="24"/>
        </w:rPr>
        <w:t xml:space="preserve"> </w:t>
      </w:r>
      <w:r>
        <w:rPr>
          <w:rFonts w:ascii="宋体" w:hAnsi="宋体" w:eastAsia="宋体" w:cs="宋体"/>
          <w:spacing w:val="2"/>
          <w:sz w:val="24"/>
          <w:szCs w:val="24"/>
        </w:rPr>
        <w:t>企业政府采购信用融资工作的通知》陕财办采〔2020〕15</w:t>
      </w:r>
      <w:r>
        <w:rPr>
          <w:rFonts w:ascii="宋体" w:hAnsi="宋体" w:eastAsia="宋体" w:cs="宋体"/>
          <w:spacing w:val="-33"/>
          <w:sz w:val="24"/>
          <w:szCs w:val="24"/>
        </w:rPr>
        <w:t xml:space="preserve"> </w:t>
      </w:r>
      <w:r>
        <w:rPr>
          <w:rFonts w:ascii="宋体" w:hAnsi="宋体" w:eastAsia="宋体" w:cs="宋体"/>
          <w:spacing w:val="2"/>
          <w:sz w:val="24"/>
          <w:szCs w:val="24"/>
        </w:rPr>
        <w:t>号）等有关规定，按照市场主</w:t>
      </w:r>
      <w:r>
        <w:rPr>
          <w:rFonts w:ascii="宋体" w:hAnsi="宋体" w:eastAsia="宋体" w:cs="宋体"/>
          <w:sz w:val="24"/>
          <w:szCs w:val="24"/>
        </w:rPr>
        <w:t xml:space="preserve"> </w:t>
      </w:r>
      <w:r>
        <w:rPr>
          <w:rFonts w:ascii="宋体" w:hAnsi="宋体" w:eastAsia="宋体" w:cs="宋体"/>
          <w:spacing w:val="-2"/>
          <w:sz w:val="24"/>
          <w:szCs w:val="24"/>
        </w:rPr>
        <w:t>导、财政引导、银企自愿、风险自担的原则，中标（成交）供应商可根据自身资金需求，</w:t>
      </w:r>
      <w:r>
        <w:rPr>
          <w:rFonts w:ascii="宋体" w:hAnsi="宋体" w:eastAsia="宋体" w:cs="宋体"/>
          <w:spacing w:val="11"/>
          <w:sz w:val="24"/>
          <w:szCs w:val="24"/>
        </w:rPr>
        <w:t xml:space="preserve"> </w:t>
      </w:r>
      <w:r>
        <w:rPr>
          <w:rFonts w:ascii="宋体" w:hAnsi="宋体" w:eastAsia="宋体" w:cs="宋体"/>
          <w:spacing w:val="-14"/>
          <w:sz w:val="24"/>
          <w:szCs w:val="24"/>
        </w:rPr>
        <w:t>登</w:t>
      </w:r>
      <w:r>
        <w:rPr>
          <w:rFonts w:ascii="宋体" w:hAnsi="宋体" w:eastAsia="宋体" w:cs="宋体"/>
          <w:spacing w:val="23"/>
          <w:sz w:val="24"/>
          <w:szCs w:val="24"/>
        </w:rPr>
        <w:t xml:space="preserve">   </w:t>
      </w:r>
      <w:r>
        <w:rPr>
          <w:rFonts w:ascii="宋体" w:hAnsi="宋体" w:eastAsia="宋体" w:cs="宋体"/>
          <w:spacing w:val="-14"/>
          <w:sz w:val="24"/>
          <w:szCs w:val="24"/>
        </w:rPr>
        <w:t>录</w:t>
      </w:r>
      <w:r>
        <w:rPr>
          <w:rFonts w:ascii="宋体" w:hAnsi="宋体" w:eastAsia="宋体" w:cs="宋体"/>
          <w:spacing w:val="24"/>
          <w:sz w:val="24"/>
          <w:szCs w:val="24"/>
        </w:rPr>
        <w:t xml:space="preserve">   </w:t>
      </w:r>
      <w:r>
        <w:rPr>
          <w:rFonts w:ascii="宋体" w:hAnsi="宋体" w:eastAsia="宋体" w:cs="宋体"/>
          <w:spacing w:val="-14"/>
          <w:sz w:val="24"/>
          <w:szCs w:val="24"/>
        </w:rPr>
        <w:t>陕</w:t>
      </w:r>
      <w:r>
        <w:rPr>
          <w:rFonts w:ascii="宋体" w:hAnsi="宋体" w:eastAsia="宋体" w:cs="宋体"/>
          <w:spacing w:val="21"/>
          <w:sz w:val="24"/>
          <w:szCs w:val="24"/>
        </w:rPr>
        <w:t xml:space="preserve">   </w:t>
      </w:r>
      <w:r>
        <w:rPr>
          <w:rFonts w:ascii="宋体" w:hAnsi="宋体" w:eastAsia="宋体" w:cs="宋体"/>
          <w:spacing w:val="-14"/>
          <w:sz w:val="24"/>
          <w:szCs w:val="24"/>
        </w:rPr>
        <w:t>西</w:t>
      </w:r>
      <w:r>
        <w:rPr>
          <w:rFonts w:ascii="宋体" w:hAnsi="宋体" w:eastAsia="宋体" w:cs="宋体"/>
          <w:spacing w:val="20"/>
          <w:sz w:val="24"/>
          <w:szCs w:val="24"/>
        </w:rPr>
        <w:t xml:space="preserve">   </w:t>
      </w:r>
      <w:r>
        <w:rPr>
          <w:rFonts w:ascii="宋体" w:hAnsi="宋体" w:eastAsia="宋体" w:cs="宋体"/>
          <w:spacing w:val="-14"/>
          <w:sz w:val="24"/>
          <w:szCs w:val="24"/>
        </w:rPr>
        <w:t>省</w:t>
      </w:r>
      <w:r>
        <w:rPr>
          <w:rFonts w:ascii="宋体" w:hAnsi="宋体" w:eastAsia="宋体" w:cs="宋体"/>
          <w:spacing w:val="18"/>
          <w:sz w:val="24"/>
          <w:szCs w:val="24"/>
        </w:rPr>
        <w:t xml:space="preserve">   </w:t>
      </w:r>
      <w:r>
        <w:rPr>
          <w:rFonts w:ascii="宋体" w:hAnsi="宋体" w:eastAsia="宋体" w:cs="宋体"/>
          <w:spacing w:val="-14"/>
          <w:sz w:val="24"/>
          <w:szCs w:val="24"/>
        </w:rPr>
        <w:t>政</w:t>
      </w:r>
      <w:r>
        <w:rPr>
          <w:rFonts w:ascii="宋体" w:hAnsi="宋体" w:eastAsia="宋体" w:cs="宋体"/>
          <w:spacing w:val="18"/>
          <w:sz w:val="24"/>
          <w:szCs w:val="24"/>
        </w:rPr>
        <w:t xml:space="preserve">   </w:t>
      </w:r>
      <w:r>
        <w:rPr>
          <w:rFonts w:ascii="宋体" w:hAnsi="宋体" w:eastAsia="宋体" w:cs="宋体"/>
          <w:spacing w:val="-14"/>
          <w:sz w:val="24"/>
          <w:szCs w:val="24"/>
        </w:rPr>
        <w:t>府</w:t>
      </w:r>
      <w:r>
        <w:rPr>
          <w:rFonts w:ascii="宋体" w:hAnsi="宋体" w:eastAsia="宋体" w:cs="宋体"/>
          <w:spacing w:val="19"/>
          <w:sz w:val="24"/>
          <w:szCs w:val="24"/>
        </w:rPr>
        <w:t xml:space="preserve">   </w:t>
      </w:r>
      <w:r>
        <w:rPr>
          <w:rFonts w:ascii="宋体" w:hAnsi="宋体" w:eastAsia="宋体" w:cs="宋体"/>
          <w:spacing w:val="-14"/>
          <w:sz w:val="24"/>
          <w:szCs w:val="24"/>
        </w:rPr>
        <w:t>采</w:t>
      </w:r>
      <w:r>
        <w:rPr>
          <w:rFonts w:ascii="宋体" w:hAnsi="宋体" w:eastAsia="宋体" w:cs="宋体"/>
          <w:spacing w:val="19"/>
          <w:sz w:val="24"/>
          <w:szCs w:val="24"/>
        </w:rPr>
        <w:t xml:space="preserve">   </w:t>
      </w:r>
      <w:r>
        <w:rPr>
          <w:rFonts w:ascii="宋体" w:hAnsi="宋体" w:eastAsia="宋体" w:cs="宋体"/>
          <w:spacing w:val="-14"/>
          <w:sz w:val="24"/>
          <w:szCs w:val="24"/>
        </w:rPr>
        <w:t>购</w:t>
      </w:r>
      <w:r>
        <w:rPr>
          <w:rFonts w:ascii="宋体" w:hAnsi="宋体" w:eastAsia="宋体" w:cs="宋体"/>
          <w:spacing w:val="18"/>
          <w:sz w:val="24"/>
          <w:szCs w:val="24"/>
        </w:rPr>
        <w:t xml:space="preserve">   </w:t>
      </w:r>
      <w:r>
        <w:rPr>
          <w:rFonts w:ascii="宋体" w:hAnsi="宋体" w:eastAsia="宋体" w:cs="宋体"/>
          <w:spacing w:val="-14"/>
          <w:sz w:val="24"/>
          <w:szCs w:val="24"/>
        </w:rPr>
        <w:t>信</w:t>
      </w:r>
      <w:r>
        <w:rPr>
          <w:rFonts w:ascii="宋体" w:hAnsi="宋体" w:eastAsia="宋体" w:cs="宋体"/>
          <w:spacing w:val="20"/>
          <w:sz w:val="24"/>
          <w:szCs w:val="24"/>
        </w:rPr>
        <w:t xml:space="preserve">   </w:t>
      </w:r>
      <w:r>
        <w:rPr>
          <w:rFonts w:ascii="宋体" w:hAnsi="宋体" w:eastAsia="宋体" w:cs="宋体"/>
          <w:spacing w:val="-14"/>
          <w:sz w:val="24"/>
          <w:szCs w:val="24"/>
        </w:rPr>
        <w:t>用</w:t>
      </w:r>
      <w:r>
        <w:rPr>
          <w:rFonts w:ascii="宋体" w:hAnsi="宋体" w:eastAsia="宋体" w:cs="宋体"/>
          <w:spacing w:val="20"/>
          <w:sz w:val="24"/>
          <w:szCs w:val="24"/>
        </w:rPr>
        <w:t xml:space="preserve">   </w:t>
      </w:r>
      <w:r>
        <w:rPr>
          <w:rFonts w:ascii="宋体" w:hAnsi="宋体" w:eastAsia="宋体" w:cs="宋体"/>
          <w:spacing w:val="-14"/>
          <w:sz w:val="24"/>
          <w:szCs w:val="24"/>
        </w:rPr>
        <w:t>融</w:t>
      </w:r>
      <w:r>
        <w:rPr>
          <w:rFonts w:ascii="宋体" w:hAnsi="宋体" w:eastAsia="宋体" w:cs="宋体"/>
          <w:spacing w:val="23"/>
          <w:sz w:val="24"/>
          <w:szCs w:val="24"/>
        </w:rPr>
        <w:t xml:space="preserve">   </w:t>
      </w:r>
      <w:r>
        <w:rPr>
          <w:rFonts w:ascii="宋体" w:hAnsi="宋体" w:eastAsia="宋体" w:cs="宋体"/>
          <w:spacing w:val="-14"/>
          <w:sz w:val="24"/>
          <w:szCs w:val="24"/>
        </w:rPr>
        <w:t>资</w:t>
      </w:r>
      <w:r>
        <w:rPr>
          <w:rFonts w:ascii="宋体" w:hAnsi="宋体" w:eastAsia="宋体" w:cs="宋体"/>
          <w:spacing w:val="18"/>
          <w:sz w:val="24"/>
          <w:szCs w:val="24"/>
        </w:rPr>
        <w:t xml:space="preserve">   </w:t>
      </w:r>
      <w:r>
        <w:rPr>
          <w:rFonts w:ascii="宋体" w:hAnsi="宋体" w:eastAsia="宋体" w:cs="宋体"/>
          <w:spacing w:val="-14"/>
          <w:sz w:val="24"/>
          <w:szCs w:val="24"/>
        </w:rPr>
        <w:t>平</w:t>
      </w:r>
      <w:r>
        <w:rPr>
          <w:rFonts w:ascii="宋体" w:hAnsi="宋体" w:eastAsia="宋体" w:cs="宋体"/>
          <w:spacing w:val="25"/>
          <w:sz w:val="24"/>
          <w:szCs w:val="24"/>
        </w:rPr>
        <w:t xml:space="preserve">   </w:t>
      </w:r>
      <w:r>
        <w:rPr>
          <w:rFonts w:ascii="宋体" w:hAnsi="宋体" w:eastAsia="宋体" w:cs="宋体"/>
          <w:spacing w:val="-14"/>
          <w:sz w:val="24"/>
          <w:szCs w:val="24"/>
        </w:rPr>
        <w:t>台</w:t>
      </w:r>
      <w:r>
        <w:rPr>
          <w:rFonts w:ascii="宋体" w:hAnsi="宋体" w:eastAsia="宋体" w:cs="宋体"/>
          <w:spacing w:val="1"/>
          <w:sz w:val="24"/>
          <w:szCs w:val="24"/>
        </w:rPr>
        <w:t xml:space="preserve"> </w:t>
      </w:r>
      <w:r>
        <w:rPr>
          <w:rFonts w:ascii="宋体" w:hAnsi="宋体" w:eastAsia="宋体" w:cs="宋体"/>
          <w:spacing w:val="2"/>
          <w:sz w:val="24"/>
          <w:szCs w:val="24"/>
        </w:rPr>
        <w:t>(</w:t>
      </w:r>
      <w:r>
        <w:fldChar w:fldCharType="begin"/>
      </w:r>
      <w:r>
        <w:instrText xml:space="preserve"> HYPERLINK "http://www.ccgp-shaanxi.gov.cn/zcdservice/zcd/shanxi/" </w:instrText>
      </w:r>
      <w:r>
        <w:fldChar w:fldCharType="separate"/>
      </w:r>
      <w:r>
        <w:rPr>
          <w:rFonts w:ascii="宋体" w:hAnsi="宋体" w:eastAsia="宋体" w:cs="宋体"/>
          <w:sz w:val="24"/>
          <w:szCs w:val="24"/>
        </w:rPr>
        <w:t>http</w:t>
      </w:r>
      <w:r>
        <w:rPr>
          <w:rFonts w:ascii="宋体" w:hAnsi="宋体" w:eastAsia="宋体" w:cs="宋体"/>
          <w:spacing w:val="2"/>
          <w:sz w:val="24"/>
          <w:szCs w:val="24"/>
        </w:rPr>
        <w:t>://</w:t>
      </w:r>
      <w:r>
        <w:rPr>
          <w:rFonts w:ascii="宋体" w:hAnsi="宋体" w:eastAsia="宋体" w:cs="宋体"/>
          <w:sz w:val="24"/>
          <w:szCs w:val="24"/>
        </w:rPr>
        <w:t>www</w:t>
      </w:r>
      <w:r>
        <w:rPr>
          <w:rFonts w:ascii="宋体" w:hAnsi="宋体" w:eastAsia="宋体" w:cs="宋体"/>
          <w:spacing w:val="2"/>
          <w:sz w:val="24"/>
          <w:szCs w:val="24"/>
        </w:rPr>
        <w:t>.</w:t>
      </w:r>
      <w:r>
        <w:rPr>
          <w:rFonts w:ascii="宋体" w:hAnsi="宋体" w:eastAsia="宋体" w:cs="宋体"/>
          <w:sz w:val="24"/>
          <w:szCs w:val="24"/>
        </w:rPr>
        <w:t>ccgp</w:t>
      </w:r>
      <w:r>
        <w:rPr>
          <w:rFonts w:ascii="宋体" w:hAnsi="宋体" w:eastAsia="宋体" w:cs="宋体"/>
          <w:spacing w:val="2"/>
          <w:sz w:val="24"/>
          <w:szCs w:val="24"/>
        </w:rPr>
        <w:t>-</w:t>
      </w:r>
      <w:r>
        <w:rPr>
          <w:rFonts w:ascii="宋体" w:hAnsi="宋体" w:eastAsia="宋体" w:cs="宋体"/>
          <w:sz w:val="24"/>
          <w:szCs w:val="24"/>
        </w:rPr>
        <w:t>shaanxi</w:t>
      </w:r>
      <w:r>
        <w:rPr>
          <w:rFonts w:ascii="宋体" w:hAnsi="宋体" w:eastAsia="宋体" w:cs="宋体"/>
          <w:spacing w:val="2"/>
          <w:sz w:val="24"/>
          <w:szCs w:val="24"/>
        </w:rPr>
        <w:t>.</w:t>
      </w:r>
      <w:r>
        <w:rPr>
          <w:rFonts w:ascii="宋体" w:hAnsi="宋体" w:eastAsia="宋体" w:cs="宋体"/>
          <w:sz w:val="24"/>
          <w:szCs w:val="24"/>
        </w:rPr>
        <w:t>gov</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w:t>
      </w:r>
      <w:r>
        <w:rPr>
          <w:rFonts w:ascii="宋体" w:hAnsi="宋体" w:eastAsia="宋体" w:cs="宋体"/>
          <w:sz w:val="24"/>
          <w:szCs w:val="24"/>
        </w:rPr>
        <w:t>zcdservice</w:t>
      </w:r>
      <w:r>
        <w:rPr>
          <w:rFonts w:ascii="宋体" w:hAnsi="宋体" w:eastAsia="宋体" w:cs="宋体"/>
          <w:spacing w:val="2"/>
          <w:sz w:val="24"/>
          <w:szCs w:val="24"/>
        </w:rPr>
        <w:t>/</w:t>
      </w:r>
      <w:r>
        <w:rPr>
          <w:rFonts w:ascii="宋体" w:hAnsi="宋体" w:eastAsia="宋体" w:cs="宋体"/>
          <w:sz w:val="24"/>
          <w:szCs w:val="24"/>
        </w:rPr>
        <w:t>zcd</w:t>
      </w:r>
      <w:r>
        <w:rPr>
          <w:rFonts w:ascii="宋体" w:hAnsi="宋体" w:eastAsia="宋体" w:cs="宋体"/>
          <w:spacing w:val="2"/>
          <w:sz w:val="24"/>
          <w:szCs w:val="24"/>
        </w:rPr>
        <w:t>/</w:t>
      </w:r>
      <w:r>
        <w:rPr>
          <w:rFonts w:ascii="宋体" w:hAnsi="宋体" w:eastAsia="宋体" w:cs="宋体"/>
          <w:sz w:val="24"/>
          <w:szCs w:val="24"/>
        </w:rPr>
        <w:t>shan</w:t>
      </w:r>
      <w:r>
        <w:rPr>
          <w:rFonts w:ascii="宋体" w:hAnsi="宋体" w:eastAsia="宋体" w:cs="宋体"/>
          <w:spacing w:val="2"/>
          <w:sz w:val="24"/>
          <w:szCs w:val="24"/>
        </w:rPr>
        <w:t xml:space="preserve"> </w:t>
      </w:r>
      <w:r>
        <w:rPr>
          <w:rFonts w:ascii="宋体" w:hAnsi="宋体" w:eastAsia="宋体" w:cs="宋体"/>
          <w:sz w:val="24"/>
          <w:szCs w:val="24"/>
        </w:rPr>
        <w:t>xi</w:t>
      </w:r>
      <w:r>
        <w:rPr>
          <w:rFonts w:ascii="宋体" w:hAnsi="宋体" w:eastAsia="宋体" w:cs="宋体"/>
          <w:spacing w:val="2"/>
          <w:sz w:val="24"/>
          <w:szCs w:val="24"/>
        </w:rPr>
        <w:t>/</w:t>
      </w:r>
      <w:r>
        <w:rPr>
          <w:rFonts w:ascii="宋体" w:hAnsi="宋体" w:eastAsia="宋体" w:cs="宋体"/>
          <w:spacing w:val="2"/>
          <w:sz w:val="24"/>
          <w:szCs w:val="24"/>
        </w:rPr>
        <w:fldChar w:fldCharType="end"/>
      </w:r>
      <w:r>
        <w:rPr>
          <w:rFonts w:ascii="宋体" w:hAnsi="宋体" w:eastAsia="宋体" w:cs="宋体"/>
          <w:spacing w:val="2"/>
          <w:sz w:val="24"/>
          <w:szCs w:val="24"/>
        </w:rPr>
        <w:t>）在线申请，依法参加政</w:t>
      </w:r>
      <w:r>
        <w:rPr>
          <w:rFonts w:ascii="宋体" w:hAnsi="宋体" w:eastAsia="宋体" w:cs="宋体"/>
          <w:spacing w:val="1"/>
          <w:sz w:val="24"/>
          <w:szCs w:val="24"/>
        </w:rPr>
        <w:t xml:space="preserve"> </w:t>
      </w:r>
      <w:r>
        <w:rPr>
          <w:rFonts w:ascii="宋体" w:hAnsi="宋体" w:eastAsia="宋体" w:cs="宋体"/>
          <w:spacing w:val="-1"/>
          <w:sz w:val="24"/>
          <w:szCs w:val="24"/>
        </w:rPr>
        <w:t>府采购信用融资活动。</w:t>
      </w:r>
    </w:p>
    <w:p w14:paraId="1FF122A6">
      <w:pPr>
        <w:spacing w:line="220" w:lineRule="auto"/>
        <w:ind w:left="19"/>
        <w:rPr>
          <w:rFonts w:ascii="宋体" w:hAnsi="宋体" w:eastAsia="宋体" w:cs="宋体"/>
          <w:sz w:val="24"/>
          <w:szCs w:val="24"/>
        </w:rPr>
      </w:pPr>
      <w:r>
        <w:rPr>
          <w:rFonts w:ascii="宋体" w:hAnsi="宋体" w:eastAsia="宋体" w:cs="宋体"/>
          <w:b/>
          <w:bCs/>
          <w:spacing w:val="-6"/>
          <w:sz w:val="24"/>
          <w:szCs w:val="24"/>
        </w:rPr>
        <w:t>15.磋商有效期</w:t>
      </w:r>
    </w:p>
    <w:p w14:paraId="749AB9A7">
      <w:pPr>
        <w:spacing w:before="181" w:line="290" w:lineRule="auto"/>
        <w:ind w:left="4" w:right="3" w:firstLine="494"/>
        <w:rPr>
          <w:rFonts w:ascii="宋体" w:hAnsi="宋体" w:eastAsia="宋体" w:cs="宋体"/>
          <w:sz w:val="24"/>
          <w:szCs w:val="24"/>
        </w:rPr>
      </w:pPr>
      <w:r>
        <w:rPr>
          <w:rFonts w:ascii="宋体" w:hAnsi="宋体" w:eastAsia="宋体" w:cs="宋体"/>
          <w:spacing w:val="1"/>
          <w:sz w:val="24"/>
          <w:szCs w:val="24"/>
        </w:rPr>
        <w:t>15.1</w:t>
      </w:r>
      <w:r>
        <w:rPr>
          <w:rFonts w:ascii="宋体" w:hAnsi="宋体" w:eastAsia="宋体" w:cs="宋体"/>
          <w:spacing w:val="-46"/>
          <w:sz w:val="24"/>
          <w:szCs w:val="24"/>
        </w:rPr>
        <w:t xml:space="preserve"> </w:t>
      </w:r>
      <w:r>
        <w:rPr>
          <w:rFonts w:ascii="宋体" w:hAnsi="宋体" w:eastAsia="宋体" w:cs="宋体"/>
          <w:spacing w:val="1"/>
          <w:sz w:val="24"/>
          <w:szCs w:val="24"/>
        </w:rPr>
        <w:t>磋商响应文件应在“供应商须知前附表</w:t>
      </w:r>
      <w:r>
        <w:rPr>
          <w:rFonts w:ascii="宋体" w:hAnsi="宋体" w:eastAsia="宋体" w:cs="宋体"/>
          <w:spacing w:val="-83"/>
          <w:sz w:val="24"/>
          <w:szCs w:val="24"/>
        </w:rPr>
        <w:t xml:space="preserve"> </w:t>
      </w:r>
      <w:r>
        <w:rPr>
          <w:rFonts w:ascii="宋体" w:hAnsi="宋体" w:eastAsia="宋体" w:cs="宋体"/>
          <w:spacing w:val="1"/>
          <w:sz w:val="24"/>
          <w:szCs w:val="24"/>
        </w:rPr>
        <w:t>”中规定的期限内保持有效。磋商有效</w:t>
      </w:r>
      <w:r>
        <w:rPr>
          <w:rFonts w:ascii="宋体" w:hAnsi="宋体" w:eastAsia="宋体" w:cs="宋体"/>
          <w:sz w:val="24"/>
          <w:szCs w:val="24"/>
        </w:rPr>
        <w:t xml:space="preserve"> </w:t>
      </w:r>
      <w:r>
        <w:rPr>
          <w:rFonts w:ascii="宋体" w:hAnsi="宋体" w:eastAsia="宋体" w:cs="宋体"/>
          <w:spacing w:val="-1"/>
          <w:sz w:val="24"/>
          <w:szCs w:val="24"/>
        </w:rPr>
        <w:t>期不满足规定有效期的磋商响应文件将被视为非响应性磋商而予以拒绝。</w:t>
      </w:r>
    </w:p>
    <w:p w14:paraId="5E0C0953">
      <w:pPr>
        <w:spacing w:before="182" w:line="332" w:lineRule="auto"/>
        <w:ind w:right="1" w:firstLine="498"/>
        <w:rPr>
          <w:rFonts w:ascii="宋体" w:hAnsi="宋体" w:eastAsia="宋体" w:cs="宋体"/>
          <w:sz w:val="24"/>
          <w:szCs w:val="24"/>
        </w:rPr>
      </w:pPr>
      <w:r>
        <w:rPr>
          <w:rFonts w:ascii="宋体" w:hAnsi="宋体" w:eastAsia="宋体" w:cs="宋体"/>
          <w:spacing w:val="2"/>
          <w:sz w:val="24"/>
          <w:szCs w:val="24"/>
        </w:rPr>
        <w:t>15.2</w:t>
      </w:r>
      <w:r>
        <w:rPr>
          <w:rFonts w:ascii="宋体" w:hAnsi="宋体" w:eastAsia="宋体" w:cs="宋体"/>
          <w:spacing w:val="-45"/>
          <w:sz w:val="24"/>
          <w:szCs w:val="24"/>
        </w:rPr>
        <w:t xml:space="preserve"> </w:t>
      </w:r>
      <w:r>
        <w:rPr>
          <w:rFonts w:ascii="宋体" w:hAnsi="宋体" w:eastAsia="宋体" w:cs="宋体"/>
          <w:spacing w:val="2"/>
          <w:sz w:val="24"/>
          <w:szCs w:val="24"/>
        </w:rPr>
        <w:t>在特殊情况下，在原磋商有效期期满之前，采购代理机构可向供应商提出延长</w:t>
      </w:r>
      <w:r>
        <w:rPr>
          <w:rFonts w:ascii="宋体" w:hAnsi="宋体" w:eastAsia="宋体" w:cs="宋体"/>
          <w:sz w:val="24"/>
          <w:szCs w:val="24"/>
        </w:rPr>
        <w:t xml:space="preserve"> </w:t>
      </w:r>
      <w:r>
        <w:rPr>
          <w:rFonts w:ascii="宋体" w:hAnsi="宋体" w:eastAsia="宋体" w:cs="宋体"/>
          <w:spacing w:val="-2"/>
          <w:sz w:val="24"/>
          <w:szCs w:val="24"/>
        </w:rPr>
        <w:t>磋商有效期的要求。这种要求与答复均应以书面的形式。供应商可以拒绝采购代理机构的</w:t>
      </w:r>
      <w:r>
        <w:rPr>
          <w:rFonts w:ascii="宋体" w:hAnsi="宋体" w:eastAsia="宋体" w:cs="宋体"/>
          <w:spacing w:val="6"/>
          <w:sz w:val="24"/>
          <w:szCs w:val="24"/>
        </w:rPr>
        <w:t xml:space="preserve"> </w:t>
      </w:r>
      <w:r>
        <w:rPr>
          <w:rFonts w:ascii="宋体" w:hAnsi="宋体" w:eastAsia="宋体" w:cs="宋体"/>
          <w:spacing w:val="1"/>
          <w:sz w:val="24"/>
          <w:szCs w:val="24"/>
        </w:rPr>
        <w:t>这种要求,其磋商保证金也不被没收。同意延长的供应商既不能要求也不允许修改其竞争</w:t>
      </w:r>
      <w:r>
        <w:rPr>
          <w:rFonts w:ascii="宋体" w:hAnsi="宋体" w:eastAsia="宋体" w:cs="宋体"/>
          <w:spacing w:val="9"/>
          <w:sz w:val="24"/>
          <w:szCs w:val="24"/>
        </w:rPr>
        <w:t xml:space="preserve"> </w:t>
      </w:r>
      <w:r>
        <w:rPr>
          <w:rFonts w:ascii="宋体" w:hAnsi="宋体" w:eastAsia="宋体" w:cs="宋体"/>
          <w:sz w:val="24"/>
          <w:szCs w:val="24"/>
        </w:rPr>
        <w:t>性磋商响应文件，但要相应延长其磋商保证金的有效期。在这种情况下，本章第</w:t>
      </w:r>
      <w:r>
        <w:rPr>
          <w:rFonts w:ascii="宋体" w:hAnsi="宋体" w:eastAsia="宋体" w:cs="宋体"/>
          <w:spacing w:val="-24"/>
          <w:sz w:val="24"/>
          <w:szCs w:val="24"/>
        </w:rPr>
        <w:t xml:space="preserve"> </w:t>
      </w:r>
      <w:r>
        <w:rPr>
          <w:rFonts w:ascii="宋体" w:hAnsi="宋体" w:eastAsia="宋体" w:cs="宋体"/>
          <w:sz w:val="24"/>
          <w:szCs w:val="24"/>
        </w:rPr>
        <w:t>14</w:t>
      </w:r>
      <w:r>
        <w:rPr>
          <w:rFonts w:ascii="宋体" w:hAnsi="宋体" w:eastAsia="宋体" w:cs="宋体"/>
          <w:spacing w:val="-46"/>
          <w:sz w:val="24"/>
          <w:szCs w:val="24"/>
        </w:rPr>
        <w:t xml:space="preserve"> </w:t>
      </w:r>
      <w:r>
        <w:rPr>
          <w:rFonts w:ascii="宋体" w:hAnsi="宋体" w:eastAsia="宋体" w:cs="宋体"/>
          <w:sz w:val="24"/>
          <w:szCs w:val="24"/>
        </w:rPr>
        <w:t>条有 关磋商保证金的退还和没收的规定将在延长了</w:t>
      </w:r>
      <w:r>
        <w:rPr>
          <w:rFonts w:ascii="宋体" w:hAnsi="宋体" w:eastAsia="宋体" w:cs="宋体"/>
          <w:spacing w:val="-1"/>
          <w:sz w:val="24"/>
          <w:szCs w:val="24"/>
        </w:rPr>
        <w:t>的有效期内继续有效。</w:t>
      </w:r>
    </w:p>
    <w:p w14:paraId="07A442A3">
      <w:pPr>
        <w:spacing w:line="332" w:lineRule="auto"/>
        <w:rPr>
          <w:rFonts w:ascii="宋体" w:hAnsi="宋体" w:eastAsia="宋体" w:cs="宋体"/>
          <w:sz w:val="24"/>
          <w:szCs w:val="24"/>
        </w:rPr>
        <w:sectPr>
          <w:footerReference r:id="rId6" w:type="default"/>
          <w:pgSz w:w="11906" w:h="16839"/>
          <w:pgMar w:top="1426" w:right="1301" w:bottom="1413" w:left="1310" w:header="0" w:footer="1199" w:gutter="0"/>
          <w:pgNumType w:fmt="decimal"/>
          <w:cols w:space="720" w:num="1"/>
        </w:sectPr>
      </w:pPr>
    </w:p>
    <w:p w14:paraId="5350F0D4">
      <w:pPr>
        <w:spacing w:before="48" w:line="219" w:lineRule="auto"/>
        <w:ind w:left="29"/>
        <w:rPr>
          <w:rFonts w:ascii="宋体" w:hAnsi="宋体" w:eastAsia="宋体" w:cs="宋体"/>
          <w:sz w:val="24"/>
          <w:szCs w:val="24"/>
        </w:rPr>
      </w:pPr>
      <w:r>
        <w:rPr>
          <w:rFonts w:ascii="宋体" w:hAnsi="宋体" w:eastAsia="宋体" w:cs="宋体"/>
          <w:b/>
          <w:bCs/>
          <w:spacing w:val="-4"/>
          <w:sz w:val="24"/>
          <w:szCs w:val="24"/>
        </w:rPr>
        <w:t>16.竞争性磋商响应文件的式样和签署</w:t>
      </w:r>
    </w:p>
    <w:p w14:paraId="3FCF010C">
      <w:pPr>
        <w:spacing w:before="182" w:line="325" w:lineRule="auto"/>
        <w:ind w:right="61" w:firstLine="509"/>
        <w:rPr>
          <w:rFonts w:ascii="宋体" w:hAnsi="宋体" w:eastAsia="宋体" w:cs="宋体"/>
          <w:sz w:val="24"/>
          <w:szCs w:val="24"/>
        </w:rPr>
      </w:pPr>
      <w:r>
        <w:rPr>
          <w:rFonts w:ascii="宋体" w:hAnsi="宋体" w:eastAsia="宋体" w:cs="宋体"/>
          <w:spacing w:val="-1"/>
          <w:sz w:val="24"/>
          <w:szCs w:val="24"/>
        </w:rPr>
        <w:t>16.1</w:t>
      </w:r>
      <w:r>
        <w:rPr>
          <w:rFonts w:ascii="宋体" w:hAnsi="宋体" w:eastAsia="宋体" w:cs="宋体"/>
          <w:spacing w:val="-51"/>
          <w:sz w:val="24"/>
          <w:szCs w:val="24"/>
        </w:rPr>
        <w:t xml:space="preserve"> </w:t>
      </w:r>
      <w:r>
        <w:rPr>
          <w:rFonts w:ascii="宋体" w:hAnsi="宋体" w:eastAsia="宋体" w:cs="宋体"/>
          <w:spacing w:val="-1"/>
          <w:sz w:val="24"/>
          <w:szCs w:val="24"/>
        </w:rPr>
        <w:t>供应商应按照供应商须知的要求,准备一份竞争性磋商响应文件正本和“供应商</w:t>
      </w:r>
      <w:r>
        <w:rPr>
          <w:rFonts w:ascii="宋体" w:hAnsi="宋体" w:eastAsia="宋体" w:cs="宋体"/>
          <w:sz w:val="24"/>
          <w:szCs w:val="24"/>
        </w:rPr>
        <w:t xml:space="preserve"> </w:t>
      </w:r>
      <w:r>
        <w:rPr>
          <w:rFonts w:ascii="宋体" w:hAnsi="宋体" w:eastAsia="宋体" w:cs="宋体"/>
          <w:spacing w:val="-3"/>
          <w:sz w:val="24"/>
          <w:szCs w:val="24"/>
        </w:rPr>
        <w:t>须知前附表</w:t>
      </w:r>
      <w:r>
        <w:rPr>
          <w:rFonts w:ascii="宋体" w:hAnsi="宋体" w:eastAsia="宋体" w:cs="宋体"/>
          <w:spacing w:val="-88"/>
          <w:sz w:val="24"/>
          <w:szCs w:val="24"/>
        </w:rPr>
        <w:t xml:space="preserve"> </w:t>
      </w:r>
      <w:r>
        <w:rPr>
          <w:rFonts w:ascii="宋体" w:hAnsi="宋体" w:eastAsia="宋体" w:cs="宋体"/>
          <w:spacing w:val="-3"/>
          <w:sz w:val="24"/>
          <w:szCs w:val="24"/>
        </w:rPr>
        <w:t>”中规定数量的副本，每套竞争性磋商响应文件封面须清楚</w:t>
      </w:r>
      <w:r>
        <w:rPr>
          <w:rFonts w:ascii="宋体" w:hAnsi="宋体" w:eastAsia="宋体" w:cs="宋体"/>
          <w:spacing w:val="-4"/>
          <w:sz w:val="24"/>
          <w:szCs w:val="24"/>
        </w:rPr>
        <w:t>地标明“正本</w:t>
      </w:r>
      <w:r>
        <w:rPr>
          <w:rFonts w:ascii="宋体" w:hAnsi="宋体" w:eastAsia="宋体" w:cs="宋体"/>
          <w:spacing w:val="-88"/>
          <w:sz w:val="24"/>
          <w:szCs w:val="24"/>
        </w:rPr>
        <w:t xml:space="preserve"> </w:t>
      </w:r>
      <w:r>
        <w:rPr>
          <w:rFonts w:ascii="宋体" w:hAnsi="宋体" w:eastAsia="宋体" w:cs="宋体"/>
          <w:spacing w:val="-4"/>
          <w:sz w:val="24"/>
          <w:szCs w:val="24"/>
        </w:rPr>
        <w:t>”或</w:t>
      </w:r>
      <w:r>
        <w:rPr>
          <w:rFonts w:ascii="宋体" w:hAnsi="宋体" w:eastAsia="宋体" w:cs="宋体"/>
          <w:sz w:val="24"/>
          <w:szCs w:val="24"/>
        </w:rPr>
        <w:t xml:space="preserve"> </w:t>
      </w:r>
      <w:r>
        <w:rPr>
          <w:rFonts w:ascii="宋体" w:hAnsi="宋体" w:eastAsia="宋体" w:cs="宋体"/>
          <w:spacing w:val="-1"/>
          <w:sz w:val="24"/>
          <w:szCs w:val="24"/>
        </w:rPr>
        <w:t>“副本</w:t>
      </w:r>
      <w:r>
        <w:rPr>
          <w:rFonts w:ascii="宋体" w:hAnsi="宋体" w:eastAsia="宋体" w:cs="宋体"/>
          <w:spacing w:val="-88"/>
          <w:sz w:val="24"/>
          <w:szCs w:val="24"/>
        </w:rPr>
        <w:t xml:space="preserve"> </w:t>
      </w:r>
      <w:r>
        <w:rPr>
          <w:rFonts w:ascii="宋体" w:hAnsi="宋体" w:eastAsia="宋体" w:cs="宋体"/>
          <w:spacing w:val="-1"/>
          <w:sz w:val="24"/>
          <w:szCs w:val="24"/>
        </w:rPr>
        <w:t>”。同时提供与正本内容一致的电子版（U</w:t>
      </w:r>
      <w:r>
        <w:rPr>
          <w:rFonts w:ascii="宋体" w:hAnsi="宋体" w:eastAsia="宋体" w:cs="宋体"/>
          <w:spacing w:val="-43"/>
          <w:sz w:val="24"/>
          <w:szCs w:val="24"/>
        </w:rPr>
        <w:t xml:space="preserve"> </w:t>
      </w:r>
      <w:r>
        <w:rPr>
          <w:rFonts w:ascii="宋体" w:hAnsi="宋体" w:eastAsia="宋体" w:cs="宋体"/>
          <w:spacing w:val="-1"/>
          <w:sz w:val="24"/>
          <w:szCs w:val="24"/>
        </w:rPr>
        <w:t>盘）并在盘面</w:t>
      </w:r>
      <w:r>
        <w:rPr>
          <w:rFonts w:ascii="宋体" w:hAnsi="宋体" w:eastAsia="宋体" w:cs="宋体"/>
          <w:spacing w:val="-2"/>
          <w:sz w:val="24"/>
          <w:szCs w:val="24"/>
        </w:rPr>
        <w:t>标注供应商全称、项目名</w:t>
      </w:r>
      <w:r>
        <w:rPr>
          <w:rFonts w:ascii="宋体" w:hAnsi="宋体" w:eastAsia="宋体" w:cs="宋体"/>
          <w:sz w:val="24"/>
          <w:szCs w:val="24"/>
        </w:rPr>
        <w:t xml:space="preserve"> 称、项目编号，并与竞争性磋商响应文件同时递交。</w:t>
      </w:r>
    </w:p>
    <w:p w14:paraId="273E04CD">
      <w:pPr>
        <w:spacing w:before="262" w:line="357" w:lineRule="auto"/>
        <w:ind w:left="13" w:right="61" w:firstLine="495"/>
        <w:rPr>
          <w:rFonts w:ascii="宋体" w:hAnsi="宋体" w:eastAsia="宋体" w:cs="宋体"/>
          <w:sz w:val="24"/>
          <w:szCs w:val="24"/>
        </w:rPr>
      </w:pPr>
      <w:r>
        <w:rPr>
          <w:rFonts w:ascii="宋体" w:hAnsi="宋体" w:eastAsia="宋体" w:cs="宋体"/>
          <w:spacing w:val="-1"/>
          <w:sz w:val="24"/>
          <w:szCs w:val="24"/>
        </w:rPr>
        <w:t>16.2</w:t>
      </w:r>
      <w:r>
        <w:rPr>
          <w:rFonts w:ascii="宋体" w:hAnsi="宋体" w:eastAsia="宋体" w:cs="宋体"/>
          <w:spacing w:val="-50"/>
          <w:sz w:val="24"/>
          <w:szCs w:val="24"/>
        </w:rPr>
        <w:t xml:space="preserve"> </w:t>
      </w:r>
      <w:r>
        <w:rPr>
          <w:rFonts w:ascii="宋体" w:hAnsi="宋体" w:eastAsia="宋体" w:cs="宋体"/>
          <w:spacing w:val="-1"/>
          <w:sz w:val="24"/>
          <w:szCs w:val="24"/>
        </w:rPr>
        <w:t>竞争性磋商响应文件正本需打印或用不褪色的蓝(黑)色墨水(汁)书写,并由供应</w:t>
      </w:r>
      <w:r>
        <w:rPr>
          <w:rFonts w:ascii="宋体" w:hAnsi="宋体" w:eastAsia="宋体" w:cs="宋体"/>
          <w:sz w:val="24"/>
          <w:szCs w:val="24"/>
        </w:rPr>
        <w:t xml:space="preserve"> </w:t>
      </w:r>
      <w:r>
        <w:rPr>
          <w:rFonts w:ascii="宋体" w:hAnsi="宋体" w:eastAsia="宋体" w:cs="宋体"/>
          <w:spacing w:val="-2"/>
          <w:sz w:val="24"/>
          <w:szCs w:val="24"/>
        </w:rPr>
        <w:t>商法定代表人或经法定代表人正式授权的代表签字【竞争性磋商文件要求竞争性磋商响应</w:t>
      </w:r>
      <w:r>
        <w:rPr>
          <w:rFonts w:ascii="宋体" w:hAnsi="宋体" w:eastAsia="宋体" w:cs="宋体"/>
          <w:spacing w:val="3"/>
          <w:sz w:val="24"/>
          <w:szCs w:val="24"/>
        </w:rPr>
        <w:t xml:space="preserve"> </w:t>
      </w:r>
      <w:r>
        <w:rPr>
          <w:rFonts w:ascii="宋体" w:hAnsi="宋体" w:eastAsia="宋体" w:cs="宋体"/>
          <w:spacing w:val="-2"/>
          <w:sz w:val="24"/>
          <w:szCs w:val="24"/>
        </w:rPr>
        <w:t>文件中法定代表人签字处由法定代表人签署，要求授权代表签字处由授权代表签署】，若</w:t>
      </w:r>
      <w:r>
        <w:rPr>
          <w:rFonts w:ascii="宋体" w:hAnsi="宋体" w:eastAsia="宋体" w:cs="宋体"/>
          <w:spacing w:val="3"/>
          <w:sz w:val="24"/>
          <w:szCs w:val="24"/>
        </w:rPr>
        <w:t xml:space="preserve"> </w:t>
      </w:r>
      <w:r>
        <w:rPr>
          <w:rFonts w:ascii="宋体" w:hAnsi="宋体" w:eastAsia="宋体" w:cs="宋体"/>
          <w:spacing w:val="-3"/>
          <w:sz w:val="24"/>
          <w:szCs w:val="24"/>
        </w:rPr>
        <w:t>由授权代表签署，须按竞争性磋商文件规定的格式出具的“法定代表人授权书</w:t>
      </w:r>
      <w:r>
        <w:rPr>
          <w:rFonts w:ascii="宋体" w:hAnsi="宋体" w:eastAsia="宋体" w:cs="宋体"/>
          <w:spacing w:val="-78"/>
          <w:sz w:val="24"/>
          <w:szCs w:val="24"/>
        </w:rPr>
        <w:t xml:space="preserve"> </w:t>
      </w:r>
      <w:r>
        <w:rPr>
          <w:rFonts w:ascii="宋体" w:hAnsi="宋体" w:eastAsia="宋体" w:cs="宋体"/>
          <w:spacing w:val="-3"/>
          <w:sz w:val="24"/>
          <w:szCs w:val="24"/>
        </w:rPr>
        <w:t>”附在竞争</w:t>
      </w:r>
      <w:r>
        <w:rPr>
          <w:rFonts w:ascii="宋体" w:hAnsi="宋体" w:eastAsia="宋体" w:cs="宋体"/>
          <w:sz w:val="24"/>
          <w:szCs w:val="24"/>
        </w:rPr>
        <w:t xml:space="preserve"> </w:t>
      </w:r>
      <w:r>
        <w:rPr>
          <w:rFonts w:ascii="宋体" w:hAnsi="宋体" w:eastAsia="宋体" w:cs="宋体"/>
          <w:spacing w:val="-2"/>
          <w:sz w:val="24"/>
          <w:szCs w:val="24"/>
        </w:rPr>
        <w:t>性磋商响应文件中，所有要求签字（名）处，均须由签字（名）者本人用不褪色的蓝(黑)</w:t>
      </w:r>
      <w:r>
        <w:rPr>
          <w:rFonts w:ascii="宋体" w:hAnsi="宋体" w:eastAsia="宋体" w:cs="宋体"/>
          <w:spacing w:val="5"/>
          <w:sz w:val="24"/>
          <w:szCs w:val="24"/>
        </w:rPr>
        <w:t xml:space="preserve"> </w:t>
      </w:r>
      <w:r>
        <w:rPr>
          <w:rFonts w:ascii="宋体" w:hAnsi="宋体" w:eastAsia="宋体" w:cs="宋体"/>
          <w:spacing w:val="-3"/>
          <w:sz w:val="24"/>
          <w:szCs w:val="24"/>
        </w:rPr>
        <w:t>色墨水(汁)书写，不得用任何形式的图章代替。</w:t>
      </w:r>
      <w:r>
        <w:rPr>
          <w:rFonts w:ascii="宋体" w:hAnsi="宋体" w:eastAsia="宋体" w:cs="宋体"/>
          <w:b/>
          <w:bCs/>
          <w:spacing w:val="-3"/>
          <w:sz w:val="24"/>
          <w:szCs w:val="24"/>
        </w:rPr>
        <w:t>所有竞争性磋商响应文件正本和副本须按</w:t>
      </w:r>
    </w:p>
    <w:p w14:paraId="0DEDEA44">
      <w:pPr>
        <w:spacing w:before="216" w:line="219" w:lineRule="auto"/>
        <w:ind w:left="11"/>
        <w:rPr>
          <w:rFonts w:ascii="宋体" w:hAnsi="宋体" w:eastAsia="宋体" w:cs="宋体"/>
          <w:sz w:val="24"/>
          <w:szCs w:val="24"/>
        </w:rPr>
      </w:pPr>
      <w:r>
        <w:rPr>
          <w:rFonts w:ascii="宋体" w:hAnsi="宋体" w:eastAsia="宋体" w:cs="宋体"/>
          <w:b/>
          <w:bCs/>
          <w:spacing w:val="-2"/>
          <w:sz w:val="24"/>
          <w:szCs w:val="24"/>
        </w:rPr>
        <w:t>第六章规定的顺序编排、并应编制目录、逐页标注连续页码，并分别胶装成册。</w:t>
      </w:r>
    </w:p>
    <w:p w14:paraId="47F384E8">
      <w:pPr>
        <w:spacing w:before="136" w:line="289" w:lineRule="auto"/>
        <w:ind w:left="11" w:right="59" w:firstLine="497"/>
        <w:rPr>
          <w:rFonts w:ascii="宋体" w:hAnsi="宋体" w:eastAsia="宋体" w:cs="宋体"/>
          <w:sz w:val="24"/>
          <w:szCs w:val="24"/>
        </w:rPr>
      </w:pPr>
      <w:r>
        <w:rPr>
          <w:rFonts w:ascii="宋体" w:hAnsi="宋体" w:eastAsia="宋体" w:cs="宋体"/>
          <w:spacing w:val="2"/>
          <w:sz w:val="24"/>
          <w:szCs w:val="24"/>
        </w:rPr>
        <w:t>16.3</w:t>
      </w:r>
      <w:r>
        <w:rPr>
          <w:rFonts w:ascii="宋体" w:hAnsi="宋体" w:eastAsia="宋体" w:cs="宋体"/>
          <w:spacing w:val="-45"/>
          <w:sz w:val="24"/>
          <w:szCs w:val="24"/>
        </w:rPr>
        <w:t xml:space="preserve"> </w:t>
      </w:r>
      <w:r>
        <w:rPr>
          <w:rFonts w:ascii="宋体" w:hAnsi="宋体" w:eastAsia="宋体" w:cs="宋体"/>
          <w:spacing w:val="2"/>
          <w:sz w:val="24"/>
          <w:szCs w:val="24"/>
        </w:rPr>
        <w:t>任何行间插字、涂改和增删，必须由供应商的法定代表人或其授权代表在旁边</w:t>
      </w:r>
      <w:r>
        <w:rPr>
          <w:rFonts w:ascii="宋体" w:hAnsi="宋体" w:eastAsia="宋体" w:cs="宋体"/>
          <w:sz w:val="24"/>
          <w:szCs w:val="24"/>
        </w:rPr>
        <w:t xml:space="preserve"> </w:t>
      </w:r>
      <w:r>
        <w:rPr>
          <w:rFonts w:ascii="宋体" w:hAnsi="宋体" w:eastAsia="宋体" w:cs="宋体"/>
          <w:spacing w:val="-2"/>
          <w:sz w:val="24"/>
          <w:szCs w:val="24"/>
        </w:rPr>
        <w:t>签字才有效。</w:t>
      </w:r>
    </w:p>
    <w:p w14:paraId="50EB3A6E">
      <w:pPr>
        <w:spacing w:before="183" w:line="219" w:lineRule="auto"/>
        <w:ind w:left="509"/>
        <w:rPr>
          <w:rFonts w:ascii="宋体" w:hAnsi="宋体" w:eastAsia="宋体" w:cs="宋体"/>
          <w:sz w:val="24"/>
          <w:szCs w:val="24"/>
        </w:rPr>
      </w:pPr>
      <w:r>
        <w:rPr>
          <w:rFonts w:ascii="宋体" w:hAnsi="宋体" w:eastAsia="宋体" w:cs="宋体"/>
          <w:b/>
          <w:bCs/>
          <w:spacing w:val="-3"/>
          <w:sz w:val="24"/>
          <w:szCs w:val="24"/>
        </w:rPr>
        <w:t>16.4</w:t>
      </w:r>
      <w:r>
        <w:rPr>
          <w:rFonts w:ascii="宋体" w:hAnsi="宋体" w:eastAsia="宋体" w:cs="宋体"/>
          <w:spacing w:val="-44"/>
          <w:sz w:val="24"/>
          <w:szCs w:val="24"/>
        </w:rPr>
        <w:t xml:space="preserve"> </w:t>
      </w:r>
      <w:r>
        <w:rPr>
          <w:rFonts w:ascii="宋体" w:hAnsi="宋体" w:eastAsia="宋体" w:cs="宋体"/>
          <w:b/>
          <w:bCs/>
          <w:spacing w:val="-3"/>
          <w:sz w:val="24"/>
          <w:szCs w:val="24"/>
        </w:rPr>
        <w:t>供应商名称应填写全称。磋商响应文件副本可以是正本的复印件。</w:t>
      </w:r>
    </w:p>
    <w:p w14:paraId="40ED0880">
      <w:pPr>
        <w:spacing w:before="185" w:line="289" w:lineRule="auto"/>
        <w:ind w:left="11" w:firstLine="497"/>
        <w:rPr>
          <w:rFonts w:ascii="宋体" w:hAnsi="宋体" w:eastAsia="宋体" w:cs="宋体"/>
          <w:sz w:val="24"/>
          <w:szCs w:val="24"/>
        </w:rPr>
      </w:pPr>
      <w:r>
        <w:rPr>
          <w:rFonts w:ascii="宋体" w:hAnsi="宋体" w:eastAsia="宋体" w:cs="宋体"/>
          <w:spacing w:val="-3"/>
          <w:sz w:val="24"/>
          <w:szCs w:val="24"/>
        </w:rPr>
        <w:t>16.5</w:t>
      </w:r>
      <w:r>
        <w:rPr>
          <w:rFonts w:ascii="宋体" w:hAnsi="宋体" w:eastAsia="宋体" w:cs="宋体"/>
          <w:spacing w:val="-32"/>
          <w:sz w:val="24"/>
          <w:szCs w:val="24"/>
        </w:rPr>
        <w:t xml:space="preserve"> </w:t>
      </w:r>
      <w:r>
        <w:rPr>
          <w:rFonts w:ascii="宋体" w:hAnsi="宋体" w:eastAsia="宋体" w:cs="宋体"/>
          <w:spacing w:val="-3"/>
          <w:sz w:val="24"/>
          <w:szCs w:val="24"/>
        </w:rPr>
        <w:t>因字迹潦草、表述不清或不按竞争性磋商文件格式编制的竞争性磋商响应文件，</w:t>
      </w:r>
      <w:r>
        <w:rPr>
          <w:rFonts w:ascii="宋体" w:hAnsi="宋体" w:eastAsia="宋体" w:cs="宋体"/>
          <w:sz w:val="24"/>
          <w:szCs w:val="24"/>
        </w:rPr>
        <w:t xml:space="preserve"> </w:t>
      </w:r>
      <w:r>
        <w:rPr>
          <w:rFonts w:ascii="宋体" w:hAnsi="宋体" w:eastAsia="宋体" w:cs="宋体"/>
          <w:spacing w:val="-1"/>
          <w:sz w:val="24"/>
          <w:szCs w:val="24"/>
        </w:rPr>
        <w:t>所引起的对供应商不利的后果，由供应商自行负责。</w:t>
      </w:r>
    </w:p>
    <w:p w14:paraId="1AC6708A">
      <w:pPr>
        <w:spacing w:before="264" w:line="301" w:lineRule="auto"/>
        <w:ind w:left="15" w:right="61" w:firstLine="493"/>
        <w:rPr>
          <w:rFonts w:ascii="宋体" w:hAnsi="宋体" w:eastAsia="宋体" w:cs="宋体"/>
          <w:sz w:val="24"/>
          <w:szCs w:val="24"/>
        </w:rPr>
      </w:pPr>
      <w:r>
        <w:rPr>
          <w:rFonts w:ascii="宋体" w:hAnsi="宋体" w:eastAsia="宋体" w:cs="宋体"/>
          <w:spacing w:val="2"/>
          <w:sz w:val="24"/>
          <w:szCs w:val="24"/>
        </w:rPr>
        <w:t>16.6</w:t>
      </w:r>
      <w:r>
        <w:rPr>
          <w:rFonts w:ascii="宋体" w:hAnsi="宋体" w:eastAsia="宋体" w:cs="宋体"/>
          <w:spacing w:val="-43"/>
          <w:sz w:val="24"/>
          <w:szCs w:val="24"/>
        </w:rPr>
        <w:t xml:space="preserve"> </w:t>
      </w:r>
      <w:r>
        <w:rPr>
          <w:rFonts w:ascii="宋体" w:hAnsi="宋体" w:eastAsia="宋体" w:cs="宋体"/>
          <w:spacing w:val="2"/>
          <w:sz w:val="24"/>
          <w:szCs w:val="24"/>
        </w:rPr>
        <w:t>竞争性磋商文件的副本、电子版须和正本保持一致。若正本、副本和</w:t>
      </w:r>
      <w:r>
        <w:rPr>
          <w:rFonts w:ascii="宋体" w:hAnsi="宋体" w:eastAsia="宋体" w:cs="宋体"/>
          <w:spacing w:val="1"/>
          <w:sz w:val="24"/>
          <w:szCs w:val="24"/>
        </w:rPr>
        <w:t>电子版有</w:t>
      </w:r>
      <w:r>
        <w:rPr>
          <w:rFonts w:ascii="宋体" w:hAnsi="宋体" w:eastAsia="宋体" w:cs="宋体"/>
          <w:sz w:val="24"/>
          <w:szCs w:val="24"/>
        </w:rPr>
        <w:t xml:space="preserve"> </w:t>
      </w:r>
      <w:r>
        <w:rPr>
          <w:rFonts w:ascii="宋体" w:hAnsi="宋体" w:eastAsia="宋体" w:cs="宋体"/>
          <w:spacing w:val="-2"/>
          <w:sz w:val="24"/>
          <w:szCs w:val="24"/>
        </w:rPr>
        <w:t>不一致的内容，以正本为准。</w:t>
      </w:r>
    </w:p>
    <w:p w14:paraId="094C7436">
      <w:pPr>
        <w:pStyle w:val="4"/>
        <w:spacing w:line="384" w:lineRule="auto"/>
      </w:pPr>
    </w:p>
    <w:p w14:paraId="2C1E873A">
      <w:pPr>
        <w:spacing w:before="101" w:line="225" w:lineRule="auto"/>
        <w:ind w:left="2526"/>
        <w:outlineLvl w:val="2"/>
        <w:rPr>
          <w:rFonts w:ascii="宋体" w:hAnsi="宋体" w:eastAsia="宋体" w:cs="宋体"/>
          <w:sz w:val="31"/>
          <w:szCs w:val="31"/>
        </w:rPr>
      </w:pPr>
      <w:r>
        <w:rPr>
          <w:rFonts w:ascii="宋体" w:hAnsi="宋体" w:eastAsia="宋体" w:cs="宋体"/>
          <w:b/>
          <w:bCs/>
          <w:spacing w:val="4"/>
          <w:sz w:val="31"/>
          <w:szCs w:val="31"/>
        </w:rPr>
        <w:t>四.竞争性磋商响应文件的递交</w:t>
      </w:r>
    </w:p>
    <w:p w14:paraId="5B5417F8">
      <w:pPr>
        <w:pStyle w:val="4"/>
        <w:spacing w:line="283" w:lineRule="auto"/>
      </w:pPr>
    </w:p>
    <w:p w14:paraId="0D885549">
      <w:pPr>
        <w:spacing w:before="78" w:line="219" w:lineRule="auto"/>
        <w:ind w:left="29"/>
        <w:rPr>
          <w:rFonts w:ascii="宋体" w:hAnsi="宋体" w:eastAsia="宋体" w:cs="宋体"/>
          <w:sz w:val="24"/>
          <w:szCs w:val="24"/>
        </w:rPr>
      </w:pPr>
      <w:r>
        <w:rPr>
          <w:rFonts w:ascii="宋体" w:hAnsi="宋体" w:eastAsia="宋体" w:cs="宋体"/>
          <w:b/>
          <w:bCs/>
          <w:spacing w:val="-4"/>
          <w:sz w:val="24"/>
          <w:szCs w:val="24"/>
        </w:rPr>
        <w:t>17.竞争性磋商响应文件的密封和标记</w:t>
      </w:r>
    </w:p>
    <w:p w14:paraId="3E775AF6">
      <w:pPr>
        <w:spacing w:before="185" w:line="324" w:lineRule="auto"/>
        <w:ind w:left="12" w:right="59" w:firstLine="496"/>
        <w:rPr>
          <w:rFonts w:hint="eastAsia" w:ascii="宋体" w:hAnsi="宋体" w:eastAsia="宋体" w:cs="宋体"/>
          <w:sz w:val="24"/>
          <w:szCs w:val="24"/>
          <w:lang w:val="en-US" w:eastAsia="zh-CN"/>
        </w:rPr>
      </w:pPr>
      <w:r>
        <w:rPr>
          <w:rFonts w:ascii="宋体" w:hAnsi="宋体" w:eastAsia="宋体" w:cs="宋体"/>
          <w:spacing w:val="2"/>
          <w:sz w:val="24"/>
          <w:szCs w:val="24"/>
        </w:rPr>
        <w:t>17.1</w:t>
      </w:r>
      <w:r>
        <w:rPr>
          <w:rFonts w:ascii="宋体" w:hAnsi="宋体" w:eastAsia="宋体" w:cs="宋体"/>
          <w:spacing w:val="-45"/>
          <w:sz w:val="24"/>
          <w:szCs w:val="24"/>
        </w:rPr>
        <w:t xml:space="preserve"> </w:t>
      </w: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封线处加贴封条并加盖供应商公章，封袋正面要粘贴标识</w:t>
      </w:r>
      <w:r>
        <w:rPr>
          <w:rFonts w:hint="eastAsia" w:ascii="宋体" w:hAnsi="宋体" w:eastAsia="宋体" w:cs="宋体"/>
          <w:spacing w:val="-2"/>
          <w:sz w:val="24"/>
          <w:szCs w:val="24"/>
          <w:lang w:eastAsia="zh-CN"/>
        </w:rPr>
        <w:t>。</w:t>
      </w:r>
    </w:p>
    <w:p w14:paraId="4E7D41B3">
      <w:pPr>
        <w:spacing w:before="184" w:line="313" w:lineRule="auto"/>
        <w:ind w:left="10" w:right="61" w:firstLine="498"/>
        <w:rPr>
          <w:rFonts w:ascii="宋体" w:hAnsi="宋体" w:eastAsia="宋体" w:cs="宋体"/>
          <w:sz w:val="24"/>
          <w:szCs w:val="24"/>
        </w:rPr>
      </w:pPr>
      <w:r>
        <w:rPr>
          <w:rFonts w:ascii="宋体" w:hAnsi="宋体" w:eastAsia="宋体" w:cs="宋体"/>
          <w:spacing w:val="2"/>
          <w:sz w:val="24"/>
          <w:szCs w:val="24"/>
        </w:rPr>
        <w:t>17.2</w:t>
      </w:r>
      <w:r>
        <w:rPr>
          <w:rFonts w:ascii="宋体" w:hAnsi="宋体" w:eastAsia="宋体" w:cs="宋体"/>
          <w:spacing w:val="-46"/>
          <w:sz w:val="24"/>
          <w:szCs w:val="24"/>
        </w:rPr>
        <w:t xml:space="preserve"> </w:t>
      </w:r>
      <w:r>
        <w:rPr>
          <w:rFonts w:ascii="宋体" w:hAnsi="宋体" w:eastAsia="宋体" w:cs="宋体"/>
          <w:spacing w:val="2"/>
          <w:sz w:val="24"/>
          <w:szCs w:val="24"/>
        </w:rPr>
        <w:t>供应商应将竞争性磋商响应文件正本、电子版本；所有的副本单</w:t>
      </w:r>
      <w:r>
        <w:rPr>
          <w:rFonts w:ascii="宋体" w:hAnsi="宋体" w:eastAsia="宋体" w:cs="宋体"/>
          <w:spacing w:val="-2"/>
          <w:sz w:val="24"/>
          <w:szCs w:val="24"/>
        </w:rPr>
        <w:t>独密封装在封袋中（封袋不得有破损</w:t>
      </w:r>
      <w:r>
        <w:rPr>
          <w:rFonts w:ascii="宋体" w:hAnsi="宋体" w:eastAsia="宋体" w:cs="宋体"/>
          <w:spacing w:val="1"/>
          <w:sz w:val="24"/>
          <w:szCs w:val="24"/>
        </w:rPr>
        <w:t>），</w:t>
      </w:r>
      <w:r>
        <w:rPr>
          <w:rFonts w:ascii="宋体" w:hAnsi="宋体" w:eastAsia="宋体" w:cs="宋体"/>
          <w:spacing w:val="-2"/>
          <w:sz w:val="24"/>
          <w:szCs w:val="24"/>
        </w:rPr>
        <w:t>且在封袋正面标明“正本、电子版本</w:t>
      </w:r>
      <w:r>
        <w:rPr>
          <w:rFonts w:ascii="宋体" w:hAnsi="宋体" w:eastAsia="宋体" w:cs="宋体"/>
          <w:spacing w:val="-88"/>
          <w:sz w:val="24"/>
          <w:szCs w:val="24"/>
        </w:rPr>
        <w:t xml:space="preserve"> </w:t>
      </w:r>
      <w:r>
        <w:rPr>
          <w:rFonts w:ascii="宋体" w:hAnsi="宋体" w:eastAsia="宋体" w:cs="宋体"/>
          <w:spacing w:val="-3"/>
          <w:sz w:val="24"/>
          <w:szCs w:val="24"/>
        </w:rPr>
        <w:t>”“副本</w:t>
      </w:r>
      <w:r>
        <w:rPr>
          <w:rFonts w:ascii="宋体" w:hAnsi="宋体" w:eastAsia="宋体" w:cs="宋体"/>
          <w:spacing w:val="-88"/>
          <w:sz w:val="24"/>
          <w:szCs w:val="24"/>
        </w:rPr>
        <w:t xml:space="preserve"> </w:t>
      </w:r>
      <w:r>
        <w:rPr>
          <w:rFonts w:ascii="宋体" w:hAnsi="宋体" w:eastAsia="宋体" w:cs="宋体"/>
          <w:spacing w:val="-3"/>
          <w:sz w:val="24"/>
          <w:szCs w:val="24"/>
        </w:rPr>
        <w:t>”字样。封袋应加贴封条，并在封</w:t>
      </w:r>
      <w:r>
        <w:rPr>
          <w:rFonts w:ascii="宋体" w:hAnsi="宋体" w:eastAsia="宋体" w:cs="宋体"/>
          <w:spacing w:val="-4"/>
          <w:sz w:val="24"/>
          <w:szCs w:val="24"/>
        </w:rPr>
        <w:t>线处加盖供应商公章，封袋正面要粘贴供应</w:t>
      </w:r>
      <w:r>
        <w:rPr>
          <w:rFonts w:ascii="宋体" w:hAnsi="宋体" w:eastAsia="宋体" w:cs="宋体"/>
          <w:spacing w:val="-1"/>
          <w:sz w:val="24"/>
          <w:szCs w:val="24"/>
        </w:rPr>
        <w:t>商全称、项目名称、编号等标识。</w:t>
      </w:r>
    </w:p>
    <w:p w14:paraId="5C2D8A50">
      <w:pPr>
        <w:spacing w:before="183" w:line="219" w:lineRule="auto"/>
        <w:ind w:left="483"/>
        <w:rPr>
          <w:rFonts w:ascii="宋体" w:hAnsi="宋体" w:eastAsia="宋体" w:cs="宋体"/>
          <w:sz w:val="24"/>
          <w:szCs w:val="24"/>
        </w:rPr>
      </w:pPr>
      <w:r>
        <w:rPr>
          <w:rFonts w:ascii="宋体" w:hAnsi="宋体" w:eastAsia="宋体" w:cs="宋体"/>
          <w:b/>
          <w:bCs/>
          <w:spacing w:val="-3"/>
          <w:sz w:val="24"/>
          <w:szCs w:val="24"/>
        </w:rPr>
        <w:t>外层包装请按以下要求标记：</w:t>
      </w:r>
    </w:p>
    <w:p w14:paraId="2E1F8592">
      <w:pPr>
        <w:spacing w:before="182" w:line="220" w:lineRule="auto"/>
        <w:ind w:left="736"/>
        <w:rPr>
          <w:rFonts w:ascii="宋体" w:hAnsi="宋体" w:eastAsia="宋体" w:cs="宋体"/>
          <w:sz w:val="24"/>
          <w:szCs w:val="24"/>
        </w:rPr>
      </w:pPr>
      <w:r>
        <w:rPr>
          <w:rFonts w:ascii="宋体" w:hAnsi="宋体" w:eastAsia="宋体" w:cs="宋体"/>
          <w:spacing w:val="-3"/>
          <w:sz w:val="24"/>
          <w:szCs w:val="24"/>
        </w:rPr>
        <w:t>1) 磋商响应单位的全称；</w:t>
      </w:r>
    </w:p>
    <w:p w14:paraId="24E9834C">
      <w:pPr>
        <w:spacing w:before="182" w:line="219" w:lineRule="auto"/>
        <w:ind w:left="721"/>
        <w:rPr>
          <w:rFonts w:ascii="宋体" w:hAnsi="宋体" w:eastAsia="宋体" w:cs="宋体"/>
          <w:sz w:val="24"/>
          <w:szCs w:val="24"/>
        </w:rPr>
      </w:pPr>
      <w:r>
        <w:rPr>
          <w:rFonts w:ascii="宋体" w:hAnsi="宋体" w:eastAsia="宋体" w:cs="宋体"/>
          <w:spacing w:val="-1"/>
          <w:sz w:val="24"/>
          <w:szCs w:val="24"/>
        </w:rPr>
        <w:t>2) 磋商项目名称、项目编号；</w:t>
      </w:r>
    </w:p>
    <w:p w14:paraId="4E90F156">
      <w:pPr>
        <w:spacing w:before="182" w:line="214" w:lineRule="auto"/>
        <w:ind w:firstLine="690" w:firstLineChars="300"/>
        <w:jc w:val="left"/>
        <w:rPr>
          <w:rFonts w:ascii="宋体" w:hAnsi="宋体" w:eastAsia="宋体" w:cs="宋体"/>
          <w:sz w:val="24"/>
          <w:szCs w:val="24"/>
        </w:rPr>
      </w:pPr>
      <w:r>
        <w:rPr>
          <w:rFonts w:ascii="宋体" w:hAnsi="宋体" w:eastAsia="宋体" w:cs="宋体"/>
          <w:spacing w:val="-5"/>
          <w:sz w:val="24"/>
          <w:szCs w:val="24"/>
        </w:rPr>
        <w:t>3）正本或副本、电子版、“请勿在</w:t>
      </w:r>
      <w:r>
        <w:rPr>
          <w:rFonts w:ascii="宋体" w:hAnsi="宋体" w:eastAsia="宋体" w:cs="宋体"/>
          <w:spacing w:val="3"/>
          <w:sz w:val="24"/>
          <w:szCs w:val="24"/>
        </w:rPr>
        <w:t>＿＿＿＿＿</w:t>
      </w:r>
      <w:r>
        <w:rPr>
          <w:rFonts w:ascii="宋体" w:hAnsi="宋体" w:eastAsia="宋体" w:cs="宋体"/>
          <w:spacing w:val="-5"/>
          <w:sz w:val="24"/>
          <w:szCs w:val="24"/>
        </w:rPr>
        <w:t>(磋商时间)之前启封</w:t>
      </w:r>
      <w:r>
        <w:rPr>
          <w:rFonts w:ascii="宋体" w:hAnsi="宋体" w:eastAsia="宋体" w:cs="宋体"/>
          <w:spacing w:val="-88"/>
          <w:sz w:val="24"/>
          <w:szCs w:val="24"/>
        </w:rPr>
        <w:t xml:space="preserve"> </w:t>
      </w:r>
      <w:r>
        <w:rPr>
          <w:rFonts w:ascii="宋体" w:hAnsi="宋体" w:eastAsia="宋体" w:cs="宋体"/>
          <w:spacing w:val="-5"/>
          <w:sz w:val="24"/>
          <w:szCs w:val="24"/>
        </w:rPr>
        <w:t>”。</w:t>
      </w:r>
    </w:p>
    <w:p w14:paraId="2D186B40">
      <w:pPr>
        <w:spacing w:before="190" w:line="360" w:lineRule="auto"/>
        <w:ind w:right="78" w:firstLine="496"/>
        <w:jc w:val="left"/>
        <w:rPr>
          <w:rFonts w:ascii="宋体" w:hAnsi="宋体" w:eastAsia="宋体" w:cs="宋体"/>
          <w:sz w:val="24"/>
          <w:szCs w:val="24"/>
        </w:rPr>
      </w:pPr>
      <w:r>
        <w:rPr>
          <w:rFonts w:ascii="宋体" w:hAnsi="宋体" w:eastAsia="宋体" w:cs="宋体"/>
          <w:spacing w:val="2"/>
          <w:sz w:val="24"/>
          <w:szCs w:val="24"/>
        </w:rPr>
        <w:t>17.4</w:t>
      </w:r>
      <w:r>
        <w:rPr>
          <w:rFonts w:ascii="宋体" w:hAnsi="宋体" w:eastAsia="宋体" w:cs="宋体"/>
          <w:spacing w:val="-42"/>
          <w:sz w:val="24"/>
          <w:szCs w:val="24"/>
        </w:rPr>
        <w:t xml:space="preserve"> </w:t>
      </w:r>
      <w:r>
        <w:rPr>
          <w:rFonts w:ascii="宋体" w:hAnsi="宋体" w:eastAsia="宋体" w:cs="宋体"/>
          <w:spacing w:val="2"/>
          <w:sz w:val="24"/>
          <w:szCs w:val="24"/>
        </w:rPr>
        <w:t>如果供应商未对竞争性磋商响应文件按上述要求进行完好密封，由此产</w:t>
      </w:r>
      <w:r>
        <w:rPr>
          <w:rFonts w:ascii="宋体" w:hAnsi="宋体" w:eastAsia="宋体" w:cs="宋体"/>
          <w:spacing w:val="1"/>
          <w:sz w:val="24"/>
          <w:szCs w:val="24"/>
        </w:rPr>
        <w:t>生的不</w:t>
      </w:r>
      <w:r>
        <w:rPr>
          <w:rFonts w:ascii="宋体" w:hAnsi="宋体" w:eastAsia="宋体" w:cs="宋体"/>
          <w:sz w:val="24"/>
          <w:szCs w:val="24"/>
        </w:rPr>
        <w:t xml:space="preserve"> </w:t>
      </w:r>
      <w:r>
        <w:rPr>
          <w:rFonts w:ascii="宋体" w:hAnsi="宋体" w:eastAsia="宋体" w:cs="宋体"/>
          <w:spacing w:val="-1"/>
          <w:sz w:val="24"/>
          <w:szCs w:val="24"/>
        </w:rPr>
        <w:t>利后果由供应商自行承担。</w:t>
      </w:r>
    </w:p>
    <w:p w14:paraId="01A1B594">
      <w:pPr>
        <w:spacing w:before="1" w:line="219" w:lineRule="auto"/>
        <w:ind w:left="16"/>
        <w:rPr>
          <w:rFonts w:ascii="宋体" w:hAnsi="宋体" w:eastAsia="宋体" w:cs="宋体"/>
          <w:sz w:val="24"/>
          <w:szCs w:val="24"/>
        </w:rPr>
      </w:pPr>
      <w:r>
        <w:rPr>
          <w:rFonts w:ascii="宋体" w:hAnsi="宋体" w:eastAsia="宋体" w:cs="宋体"/>
          <w:b/>
          <w:bCs/>
          <w:spacing w:val="-4"/>
          <w:sz w:val="24"/>
          <w:szCs w:val="24"/>
        </w:rPr>
        <w:t>18．竞争性磋商响应文件的递交</w:t>
      </w:r>
    </w:p>
    <w:p w14:paraId="4AD8FA13">
      <w:pPr>
        <w:spacing w:before="181" w:line="315" w:lineRule="auto"/>
        <w:ind w:right="78" w:firstLine="495"/>
        <w:rPr>
          <w:rFonts w:ascii="宋体" w:hAnsi="宋体" w:eastAsia="宋体" w:cs="宋体"/>
          <w:sz w:val="24"/>
          <w:szCs w:val="24"/>
        </w:rPr>
      </w:pPr>
      <w:r>
        <w:rPr>
          <w:rFonts w:ascii="宋体" w:hAnsi="宋体" w:eastAsia="宋体" w:cs="宋体"/>
          <w:spacing w:val="2"/>
          <w:sz w:val="24"/>
          <w:szCs w:val="24"/>
        </w:rPr>
        <w:t>18.1</w:t>
      </w:r>
      <w:r>
        <w:rPr>
          <w:rFonts w:ascii="宋体" w:hAnsi="宋体" w:eastAsia="宋体" w:cs="宋体"/>
          <w:spacing w:val="-45"/>
          <w:sz w:val="24"/>
          <w:szCs w:val="24"/>
        </w:rPr>
        <w:t xml:space="preserve"> </w:t>
      </w:r>
      <w:r>
        <w:rPr>
          <w:rFonts w:ascii="宋体" w:hAnsi="宋体" w:eastAsia="宋体" w:cs="宋体"/>
          <w:spacing w:val="2"/>
          <w:sz w:val="24"/>
          <w:szCs w:val="24"/>
        </w:rPr>
        <w:t>供应商应按照竞争性磋商公告中规定的时间、地点，在规定的竞争性磋商响应</w:t>
      </w:r>
      <w:r>
        <w:rPr>
          <w:rFonts w:ascii="宋体" w:hAnsi="宋体" w:eastAsia="宋体" w:cs="宋体"/>
          <w:sz w:val="24"/>
          <w:szCs w:val="24"/>
        </w:rPr>
        <w:t xml:space="preserve"> </w:t>
      </w:r>
      <w:r>
        <w:rPr>
          <w:rFonts w:ascii="宋体" w:hAnsi="宋体" w:eastAsia="宋体" w:cs="宋体"/>
          <w:spacing w:val="4"/>
          <w:sz w:val="24"/>
          <w:szCs w:val="24"/>
        </w:rPr>
        <w:t>文件递交截止时间前将全部竞争性磋商响应文件和磋商资料递交至采购代理机构接收人</w:t>
      </w:r>
      <w:r>
        <w:rPr>
          <w:rFonts w:ascii="宋体" w:hAnsi="宋体" w:eastAsia="宋体" w:cs="宋体"/>
          <w:spacing w:val="13"/>
          <w:sz w:val="24"/>
          <w:szCs w:val="24"/>
        </w:rPr>
        <w:t xml:space="preserve"> </w:t>
      </w:r>
      <w:r>
        <w:rPr>
          <w:rFonts w:ascii="宋体" w:hAnsi="宋体" w:eastAsia="宋体" w:cs="宋体"/>
          <w:spacing w:val="-6"/>
          <w:sz w:val="24"/>
          <w:szCs w:val="24"/>
        </w:rPr>
        <w:t>处。</w:t>
      </w:r>
    </w:p>
    <w:p w14:paraId="4F032F44">
      <w:pPr>
        <w:spacing w:before="177" w:line="313" w:lineRule="auto"/>
        <w:ind w:left="4" w:right="80" w:firstLine="492"/>
        <w:rPr>
          <w:rFonts w:ascii="宋体" w:hAnsi="宋体" w:eastAsia="宋体" w:cs="宋体"/>
          <w:sz w:val="24"/>
          <w:szCs w:val="24"/>
        </w:rPr>
      </w:pPr>
      <w:r>
        <w:rPr>
          <w:rFonts w:ascii="宋体" w:hAnsi="宋体" w:eastAsia="宋体" w:cs="宋体"/>
          <w:spacing w:val="2"/>
          <w:sz w:val="24"/>
          <w:szCs w:val="24"/>
        </w:rPr>
        <w:t>18.2</w:t>
      </w:r>
      <w:r>
        <w:rPr>
          <w:rFonts w:ascii="宋体" w:hAnsi="宋体" w:eastAsia="宋体" w:cs="宋体"/>
          <w:spacing w:val="-47"/>
          <w:sz w:val="24"/>
          <w:szCs w:val="24"/>
        </w:rPr>
        <w:t xml:space="preserve"> </w:t>
      </w:r>
      <w:r>
        <w:rPr>
          <w:rFonts w:ascii="宋体" w:hAnsi="宋体" w:eastAsia="宋体" w:cs="宋体"/>
          <w:spacing w:val="2"/>
          <w:sz w:val="24"/>
          <w:szCs w:val="24"/>
        </w:rPr>
        <w:t>采购代理机构在竞争性磋商文件规定的竞争性磋商响应文件递交截止时间前，</w:t>
      </w:r>
      <w:r>
        <w:rPr>
          <w:rFonts w:ascii="宋体" w:hAnsi="宋体" w:eastAsia="宋体" w:cs="宋体"/>
          <w:sz w:val="24"/>
          <w:szCs w:val="24"/>
        </w:rPr>
        <w:t xml:space="preserve"> </w:t>
      </w:r>
      <w:r>
        <w:rPr>
          <w:rFonts w:ascii="宋体" w:hAnsi="宋体" w:eastAsia="宋体" w:cs="宋体"/>
          <w:spacing w:val="-2"/>
          <w:sz w:val="24"/>
          <w:szCs w:val="24"/>
        </w:rPr>
        <w:t>只负责竞争性磋商响应文件的接收、清点、造册登记工作，并请递交人签字确认，对其有</w:t>
      </w:r>
      <w:r>
        <w:rPr>
          <w:rFonts w:ascii="宋体" w:hAnsi="宋体" w:eastAsia="宋体" w:cs="宋体"/>
          <w:sz w:val="24"/>
          <w:szCs w:val="24"/>
        </w:rPr>
        <w:t xml:space="preserve"> </w:t>
      </w:r>
      <w:r>
        <w:rPr>
          <w:rFonts w:ascii="宋体" w:hAnsi="宋体" w:eastAsia="宋体" w:cs="宋体"/>
          <w:spacing w:val="-2"/>
          <w:sz w:val="24"/>
          <w:szCs w:val="24"/>
        </w:rPr>
        <w:t>效性不负任何责任；</w:t>
      </w:r>
    </w:p>
    <w:p w14:paraId="3E3F6E62">
      <w:pPr>
        <w:spacing w:before="183" w:line="219" w:lineRule="auto"/>
        <w:ind w:left="496"/>
        <w:rPr>
          <w:rFonts w:ascii="宋体" w:hAnsi="宋体" w:eastAsia="宋体" w:cs="宋体"/>
          <w:sz w:val="24"/>
          <w:szCs w:val="24"/>
        </w:rPr>
      </w:pPr>
      <w:r>
        <w:rPr>
          <w:rFonts w:ascii="宋体" w:hAnsi="宋体" w:eastAsia="宋体" w:cs="宋体"/>
          <w:spacing w:val="-2"/>
          <w:sz w:val="24"/>
          <w:szCs w:val="24"/>
        </w:rPr>
        <w:t>18.3</w:t>
      </w:r>
      <w:r>
        <w:rPr>
          <w:rFonts w:ascii="宋体" w:hAnsi="宋体" w:eastAsia="宋体" w:cs="宋体"/>
          <w:spacing w:val="-31"/>
          <w:sz w:val="24"/>
          <w:szCs w:val="24"/>
        </w:rPr>
        <w:t xml:space="preserve"> </w:t>
      </w:r>
      <w:r>
        <w:rPr>
          <w:rFonts w:ascii="宋体" w:hAnsi="宋体" w:eastAsia="宋体" w:cs="宋体"/>
          <w:spacing w:val="-2"/>
          <w:sz w:val="24"/>
          <w:szCs w:val="24"/>
        </w:rPr>
        <w:t>无论供应商成交与否，其竞争性磋商响应文件恕不退还。</w:t>
      </w:r>
    </w:p>
    <w:p w14:paraId="6FE77DA2">
      <w:pPr>
        <w:spacing w:before="184" w:line="219" w:lineRule="auto"/>
        <w:ind w:left="16"/>
        <w:rPr>
          <w:rFonts w:ascii="宋体" w:hAnsi="宋体" w:eastAsia="宋体" w:cs="宋体"/>
          <w:sz w:val="24"/>
          <w:szCs w:val="24"/>
        </w:rPr>
      </w:pPr>
      <w:r>
        <w:rPr>
          <w:rFonts w:ascii="宋体" w:hAnsi="宋体" w:eastAsia="宋体" w:cs="宋体"/>
          <w:b/>
          <w:bCs/>
          <w:spacing w:val="-4"/>
          <w:sz w:val="24"/>
          <w:szCs w:val="24"/>
        </w:rPr>
        <w:t>19．递交的竞争性磋商响应文件</w:t>
      </w:r>
    </w:p>
    <w:p w14:paraId="0B19D042">
      <w:pPr>
        <w:spacing w:before="182" w:line="290" w:lineRule="auto"/>
        <w:ind w:left="3" w:right="78" w:firstLine="492"/>
        <w:rPr>
          <w:rFonts w:ascii="宋体" w:hAnsi="宋体" w:eastAsia="宋体" w:cs="宋体"/>
          <w:sz w:val="24"/>
          <w:szCs w:val="24"/>
        </w:rPr>
      </w:pPr>
      <w:r>
        <w:rPr>
          <w:rFonts w:ascii="宋体" w:hAnsi="宋体" w:eastAsia="宋体" w:cs="宋体"/>
          <w:spacing w:val="2"/>
          <w:sz w:val="24"/>
          <w:szCs w:val="24"/>
        </w:rPr>
        <w:t>19.1</w:t>
      </w:r>
      <w:r>
        <w:rPr>
          <w:rFonts w:ascii="宋体" w:hAnsi="宋体" w:eastAsia="宋体" w:cs="宋体"/>
          <w:spacing w:val="-44"/>
          <w:sz w:val="24"/>
          <w:szCs w:val="24"/>
        </w:rPr>
        <w:t xml:space="preserve"> </w:t>
      </w:r>
      <w:r>
        <w:rPr>
          <w:rFonts w:ascii="宋体" w:hAnsi="宋体" w:eastAsia="宋体" w:cs="宋体"/>
          <w:spacing w:val="2"/>
          <w:sz w:val="24"/>
          <w:szCs w:val="24"/>
        </w:rPr>
        <w:t>按照供应商须知的规定，采购代理机构将拒绝接受在规定的磋商截止时间后递</w:t>
      </w:r>
      <w:r>
        <w:rPr>
          <w:rFonts w:ascii="宋体" w:hAnsi="宋体" w:eastAsia="宋体" w:cs="宋体"/>
          <w:sz w:val="24"/>
          <w:szCs w:val="24"/>
        </w:rPr>
        <w:t xml:space="preserve"> </w:t>
      </w:r>
      <w:r>
        <w:rPr>
          <w:rFonts w:ascii="宋体" w:hAnsi="宋体" w:eastAsia="宋体" w:cs="宋体"/>
          <w:spacing w:val="-2"/>
          <w:sz w:val="24"/>
          <w:szCs w:val="24"/>
        </w:rPr>
        <w:t>交的任何竞争性磋商响应文件。</w:t>
      </w:r>
    </w:p>
    <w:p w14:paraId="44EFC516">
      <w:pPr>
        <w:spacing w:before="183" w:line="219" w:lineRule="auto"/>
        <w:ind w:left="1"/>
        <w:rPr>
          <w:rFonts w:ascii="宋体" w:hAnsi="宋体" w:eastAsia="宋体" w:cs="宋体"/>
          <w:sz w:val="24"/>
          <w:szCs w:val="24"/>
        </w:rPr>
      </w:pPr>
      <w:r>
        <w:rPr>
          <w:rFonts w:ascii="宋体" w:hAnsi="宋体" w:eastAsia="宋体" w:cs="宋体"/>
          <w:b/>
          <w:bCs/>
          <w:spacing w:val="-3"/>
          <w:sz w:val="24"/>
          <w:szCs w:val="24"/>
        </w:rPr>
        <w:t>20．磋商的修改与撤回</w:t>
      </w:r>
    </w:p>
    <w:p w14:paraId="0F2867BD">
      <w:pPr>
        <w:spacing w:before="182" w:line="313" w:lineRule="auto"/>
        <w:ind w:right="18" w:firstLine="481"/>
        <w:rPr>
          <w:rFonts w:ascii="宋体" w:hAnsi="宋体" w:eastAsia="宋体" w:cs="宋体"/>
          <w:sz w:val="24"/>
          <w:szCs w:val="24"/>
        </w:rPr>
      </w:pPr>
      <w:r>
        <w:rPr>
          <w:rFonts w:ascii="宋体" w:hAnsi="宋体" w:eastAsia="宋体" w:cs="宋体"/>
          <w:spacing w:val="-3"/>
          <w:sz w:val="24"/>
          <w:szCs w:val="24"/>
        </w:rPr>
        <w:t>20.1 供应商在递交竞争性磋商响应文件后，可以修</w:t>
      </w:r>
      <w:r>
        <w:rPr>
          <w:rFonts w:ascii="宋体" w:hAnsi="宋体" w:eastAsia="宋体" w:cs="宋体"/>
          <w:spacing w:val="-4"/>
          <w:sz w:val="24"/>
          <w:szCs w:val="24"/>
        </w:rPr>
        <w:t>改或撤回其竞争性磋商响应文件，</w:t>
      </w:r>
      <w:r>
        <w:rPr>
          <w:rFonts w:ascii="宋体" w:hAnsi="宋体" w:eastAsia="宋体" w:cs="宋体"/>
          <w:sz w:val="24"/>
          <w:szCs w:val="24"/>
        </w:rPr>
        <w:t xml:space="preserve"> </w:t>
      </w:r>
      <w:r>
        <w:rPr>
          <w:rFonts w:ascii="宋体" w:hAnsi="宋体" w:eastAsia="宋体" w:cs="宋体"/>
          <w:spacing w:val="-2"/>
          <w:sz w:val="24"/>
          <w:szCs w:val="24"/>
        </w:rPr>
        <w:t>也可以提出价格变动声明，但供应商必须在规定的磋商截止时间之前将修改或撤回或变动</w:t>
      </w:r>
      <w:r>
        <w:rPr>
          <w:rFonts w:ascii="宋体" w:hAnsi="宋体" w:eastAsia="宋体" w:cs="宋体"/>
          <w:spacing w:val="4"/>
          <w:sz w:val="24"/>
          <w:szCs w:val="24"/>
        </w:rPr>
        <w:t xml:space="preserve"> </w:t>
      </w:r>
      <w:r>
        <w:rPr>
          <w:rFonts w:ascii="宋体" w:hAnsi="宋体" w:eastAsia="宋体" w:cs="宋体"/>
          <w:spacing w:val="-1"/>
          <w:sz w:val="24"/>
          <w:szCs w:val="24"/>
        </w:rPr>
        <w:t>价格的书面通知文件递交到采购代理机构。</w:t>
      </w:r>
    </w:p>
    <w:p w14:paraId="3CCDBB18">
      <w:pPr>
        <w:spacing w:before="185" w:line="290" w:lineRule="auto"/>
        <w:ind w:right="57" w:firstLine="481"/>
        <w:rPr>
          <w:rFonts w:ascii="宋体" w:hAnsi="宋体" w:eastAsia="宋体" w:cs="宋体"/>
          <w:sz w:val="24"/>
          <w:szCs w:val="24"/>
        </w:rPr>
      </w:pPr>
      <w:r>
        <w:rPr>
          <w:rFonts w:ascii="宋体" w:hAnsi="宋体" w:eastAsia="宋体" w:cs="宋体"/>
          <w:spacing w:val="-2"/>
          <w:sz w:val="24"/>
          <w:szCs w:val="24"/>
        </w:rPr>
        <w:t>20.2 供应商的修改或撤回或变动价格的通知应按本须知第</w:t>
      </w:r>
      <w:r>
        <w:rPr>
          <w:rFonts w:ascii="宋体" w:hAnsi="宋体" w:eastAsia="宋体" w:cs="宋体"/>
          <w:spacing w:val="-33"/>
          <w:sz w:val="24"/>
          <w:szCs w:val="24"/>
        </w:rPr>
        <w:t xml:space="preserve"> </w:t>
      </w:r>
      <w:r>
        <w:rPr>
          <w:rFonts w:ascii="宋体" w:hAnsi="宋体" w:eastAsia="宋体" w:cs="宋体"/>
          <w:spacing w:val="-3"/>
          <w:sz w:val="24"/>
          <w:szCs w:val="24"/>
        </w:rPr>
        <w:t>17</w:t>
      </w:r>
      <w:r>
        <w:rPr>
          <w:rFonts w:ascii="宋体" w:hAnsi="宋体" w:eastAsia="宋体" w:cs="宋体"/>
          <w:spacing w:val="-49"/>
          <w:sz w:val="24"/>
          <w:szCs w:val="24"/>
        </w:rPr>
        <w:t xml:space="preserve"> </w:t>
      </w:r>
      <w:r>
        <w:rPr>
          <w:rFonts w:ascii="宋体" w:hAnsi="宋体" w:eastAsia="宋体" w:cs="宋体"/>
          <w:spacing w:val="-3"/>
          <w:sz w:val="24"/>
          <w:szCs w:val="24"/>
        </w:rPr>
        <w:t>条的规定编制、密封、</w:t>
      </w:r>
      <w:r>
        <w:rPr>
          <w:rFonts w:ascii="宋体" w:hAnsi="宋体" w:eastAsia="宋体" w:cs="宋体"/>
          <w:sz w:val="24"/>
          <w:szCs w:val="24"/>
        </w:rPr>
        <w:t xml:space="preserve"> </w:t>
      </w:r>
      <w:r>
        <w:rPr>
          <w:rFonts w:ascii="宋体" w:hAnsi="宋体" w:eastAsia="宋体" w:cs="宋体"/>
          <w:spacing w:val="-2"/>
          <w:sz w:val="24"/>
          <w:szCs w:val="24"/>
        </w:rPr>
        <w:t>标记和递交。</w:t>
      </w:r>
    </w:p>
    <w:p w14:paraId="2866DD9B">
      <w:pPr>
        <w:spacing w:before="84" w:line="225" w:lineRule="auto"/>
        <w:ind w:firstLine="480" w:firstLineChars="200"/>
        <w:jc w:val="left"/>
        <w:outlineLvl w:val="2"/>
        <w:rPr>
          <w:rFonts w:ascii="宋体" w:hAnsi="宋体" w:eastAsia="宋体" w:cs="宋体"/>
          <w:spacing w:val="-1"/>
          <w:sz w:val="24"/>
          <w:szCs w:val="24"/>
        </w:rPr>
      </w:pPr>
      <w:r>
        <w:rPr>
          <w:rFonts w:ascii="宋体" w:hAnsi="宋体" w:eastAsia="宋体" w:cs="宋体"/>
          <w:sz w:val="24"/>
          <w:szCs w:val="24"/>
        </w:rPr>
        <w:t>20.3 在磋商截止时间之后，供应商不得对其磋</w:t>
      </w:r>
      <w:r>
        <w:rPr>
          <w:rFonts w:ascii="宋体" w:hAnsi="宋体" w:eastAsia="宋体" w:cs="宋体"/>
          <w:spacing w:val="-1"/>
          <w:sz w:val="24"/>
          <w:szCs w:val="24"/>
        </w:rPr>
        <w:t>商响应文件做任何修改或撤回。</w:t>
      </w:r>
    </w:p>
    <w:p w14:paraId="719DBEFF">
      <w:pPr>
        <w:spacing w:before="84" w:line="225" w:lineRule="auto"/>
        <w:jc w:val="left"/>
        <w:outlineLvl w:val="2"/>
        <w:rPr>
          <w:rFonts w:ascii="宋体" w:hAnsi="宋体" w:eastAsia="宋体" w:cs="宋体"/>
          <w:spacing w:val="-1"/>
          <w:sz w:val="24"/>
          <w:szCs w:val="24"/>
        </w:rPr>
      </w:pPr>
    </w:p>
    <w:p w14:paraId="408155A1">
      <w:pPr>
        <w:spacing w:before="84" w:line="225" w:lineRule="auto"/>
        <w:jc w:val="left"/>
        <w:outlineLvl w:val="2"/>
        <w:rPr>
          <w:rFonts w:ascii="宋体" w:hAnsi="宋体" w:eastAsia="宋体" w:cs="宋体"/>
          <w:spacing w:val="-1"/>
          <w:sz w:val="24"/>
          <w:szCs w:val="24"/>
        </w:rPr>
      </w:pPr>
    </w:p>
    <w:p w14:paraId="55A99050">
      <w:pPr>
        <w:spacing w:before="84" w:line="225" w:lineRule="auto"/>
        <w:jc w:val="left"/>
        <w:outlineLvl w:val="2"/>
        <w:rPr>
          <w:rFonts w:ascii="宋体" w:hAnsi="宋体" w:eastAsia="宋体" w:cs="宋体"/>
          <w:spacing w:val="-1"/>
          <w:sz w:val="24"/>
          <w:szCs w:val="24"/>
        </w:rPr>
      </w:pPr>
    </w:p>
    <w:p w14:paraId="7D51CC46">
      <w:pPr>
        <w:spacing w:before="84" w:line="225" w:lineRule="auto"/>
        <w:jc w:val="left"/>
        <w:outlineLvl w:val="2"/>
        <w:rPr>
          <w:rFonts w:ascii="宋体" w:hAnsi="宋体" w:eastAsia="宋体" w:cs="宋体"/>
          <w:spacing w:val="-1"/>
          <w:sz w:val="24"/>
          <w:szCs w:val="24"/>
        </w:rPr>
      </w:pPr>
    </w:p>
    <w:p w14:paraId="7DFF399A">
      <w:pPr>
        <w:spacing w:before="84" w:line="225" w:lineRule="auto"/>
        <w:jc w:val="left"/>
        <w:outlineLvl w:val="2"/>
        <w:rPr>
          <w:rFonts w:ascii="宋体" w:hAnsi="宋体" w:eastAsia="宋体" w:cs="宋体"/>
          <w:spacing w:val="-1"/>
          <w:sz w:val="24"/>
          <w:szCs w:val="24"/>
        </w:rPr>
      </w:pPr>
    </w:p>
    <w:p w14:paraId="133F7F49">
      <w:pPr>
        <w:spacing w:before="84" w:line="225" w:lineRule="auto"/>
        <w:jc w:val="left"/>
        <w:outlineLvl w:val="2"/>
        <w:rPr>
          <w:rFonts w:ascii="宋体" w:hAnsi="宋体" w:eastAsia="宋体" w:cs="宋体"/>
          <w:spacing w:val="-1"/>
          <w:sz w:val="24"/>
          <w:szCs w:val="24"/>
        </w:rPr>
      </w:pPr>
    </w:p>
    <w:p w14:paraId="7AEF0A07">
      <w:pPr>
        <w:spacing w:before="84" w:line="225" w:lineRule="auto"/>
        <w:jc w:val="center"/>
        <w:outlineLvl w:val="2"/>
        <w:rPr>
          <w:rFonts w:ascii="宋体" w:hAnsi="宋体" w:eastAsia="宋体" w:cs="宋体"/>
          <w:b/>
          <w:bCs/>
          <w:spacing w:val="4"/>
          <w:sz w:val="31"/>
          <w:szCs w:val="31"/>
        </w:rPr>
      </w:pPr>
    </w:p>
    <w:p w14:paraId="0A2F9124">
      <w:pPr>
        <w:spacing w:before="84" w:line="225" w:lineRule="auto"/>
        <w:jc w:val="center"/>
        <w:outlineLvl w:val="2"/>
        <w:rPr>
          <w:rFonts w:ascii="宋体" w:hAnsi="宋体" w:eastAsia="宋体" w:cs="宋体"/>
          <w:b/>
          <w:bCs/>
          <w:spacing w:val="4"/>
          <w:sz w:val="31"/>
          <w:szCs w:val="31"/>
        </w:rPr>
      </w:pPr>
    </w:p>
    <w:p w14:paraId="722536BA">
      <w:pPr>
        <w:spacing w:before="84" w:line="225" w:lineRule="auto"/>
        <w:jc w:val="center"/>
        <w:outlineLvl w:val="2"/>
        <w:rPr>
          <w:rFonts w:ascii="宋体" w:hAnsi="宋体" w:eastAsia="宋体" w:cs="宋体"/>
          <w:sz w:val="31"/>
          <w:szCs w:val="31"/>
        </w:rPr>
      </w:pPr>
      <w:r>
        <w:rPr>
          <w:rFonts w:ascii="宋体" w:hAnsi="宋体" w:eastAsia="宋体" w:cs="宋体"/>
          <w:b/>
          <w:bCs/>
          <w:spacing w:val="4"/>
          <w:sz w:val="31"/>
          <w:szCs w:val="31"/>
        </w:rPr>
        <w:t>五.磋商与评标</w:t>
      </w:r>
    </w:p>
    <w:p w14:paraId="3F4DB845">
      <w:pPr>
        <w:pStyle w:val="4"/>
        <w:spacing w:line="281" w:lineRule="auto"/>
        <w:jc w:val="left"/>
      </w:pPr>
    </w:p>
    <w:p w14:paraId="37FAD2D2">
      <w:pPr>
        <w:spacing w:before="78" w:line="219" w:lineRule="auto"/>
        <w:ind w:left="4"/>
        <w:rPr>
          <w:rFonts w:ascii="宋体" w:hAnsi="宋体" w:eastAsia="宋体" w:cs="宋体"/>
          <w:sz w:val="24"/>
          <w:szCs w:val="24"/>
        </w:rPr>
      </w:pPr>
      <w:r>
        <w:rPr>
          <w:rFonts w:ascii="宋体" w:hAnsi="宋体" w:eastAsia="宋体" w:cs="宋体"/>
          <w:b/>
          <w:bCs/>
          <w:spacing w:val="-4"/>
          <w:sz w:val="24"/>
          <w:szCs w:val="24"/>
        </w:rPr>
        <w:t>21.磋商大会</w:t>
      </w:r>
    </w:p>
    <w:p w14:paraId="54536EF3">
      <w:pPr>
        <w:spacing w:before="182" w:line="290" w:lineRule="auto"/>
        <w:ind w:left="3" w:right="61" w:firstLine="480"/>
        <w:rPr>
          <w:rFonts w:ascii="宋体" w:hAnsi="宋体" w:eastAsia="宋体" w:cs="宋体"/>
          <w:sz w:val="24"/>
          <w:szCs w:val="24"/>
        </w:rPr>
      </w:pPr>
      <w:r>
        <w:rPr>
          <w:rFonts w:ascii="宋体" w:hAnsi="宋体" w:eastAsia="宋体" w:cs="宋体"/>
          <w:spacing w:val="1"/>
          <w:sz w:val="24"/>
          <w:szCs w:val="24"/>
        </w:rPr>
        <w:t>21.1 采购代理机构在规定的时间和地点组织竞争性磋商。磋商时所有供应商代表自</w:t>
      </w:r>
      <w:r>
        <w:rPr>
          <w:rFonts w:ascii="宋体" w:hAnsi="宋体" w:eastAsia="宋体" w:cs="宋体"/>
          <w:spacing w:val="5"/>
          <w:sz w:val="24"/>
          <w:szCs w:val="24"/>
        </w:rPr>
        <w:t xml:space="preserve"> </w:t>
      </w:r>
      <w:r>
        <w:rPr>
          <w:rFonts w:ascii="宋体" w:hAnsi="宋体" w:eastAsia="宋体" w:cs="宋体"/>
          <w:spacing w:val="-1"/>
          <w:sz w:val="24"/>
          <w:szCs w:val="24"/>
        </w:rPr>
        <w:t>愿参加，参加磋商的代表应签名报到以证明其出席。</w:t>
      </w:r>
    </w:p>
    <w:p w14:paraId="3F4D67F9">
      <w:pPr>
        <w:spacing w:before="182" w:line="219" w:lineRule="auto"/>
        <w:ind w:left="484"/>
        <w:rPr>
          <w:rFonts w:ascii="宋体" w:hAnsi="宋体" w:eastAsia="宋体" w:cs="宋体"/>
          <w:sz w:val="24"/>
          <w:szCs w:val="24"/>
        </w:rPr>
      </w:pPr>
      <w:r>
        <w:rPr>
          <w:rFonts w:ascii="宋体" w:hAnsi="宋体" w:eastAsia="宋体" w:cs="宋体"/>
          <w:spacing w:val="-1"/>
          <w:sz w:val="24"/>
          <w:szCs w:val="24"/>
        </w:rPr>
        <w:t>21.2</w:t>
      </w:r>
      <w:r>
        <w:rPr>
          <w:rFonts w:ascii="宋体" w:hAnsi="宋体" w:eastAsia="宋体" w:cs="宋体"/>
          <w:spacing w:val="-52"/>
          <w:sz w:val="24"/>
          <w:szCs w:val="24"/>
        </w:rPr>
        <w:t xml:space="preserve"> </w:t>
      </w:r>
      <w:r>
        <w:rPr>
          <w:rFonts w:ascii="宋体" w:hAnsi="宋体" w:eastAsia="宋体" w:cs="宋体"/>
          <w:spacing w:val="-1"/>
          <w:sz w:val="24"/>
          <w:szCs w:val="24"/>
        </w:rPr>
        <w:t>采购代理机构将做磋商记录，存档备查。</w:t>
      </w:r>
    </w:p>
    <w:p w14:paraId="7D08EFFD">
      <w:pPr>
        <w:spacing w:before="183" w:line="220" w:lineRule="auto"/>
        <w:ind w:left="4"/>
        <w:rPr>
          <w:rFonts w:ascii="宋体" w:hAnsi="宋体" w:eastAsia="宋体" w:cs="宋体"/>
          <w:sz w:val="24"/>
          <w:szCs w:val="24"/>
        </w:rPr>
      </w:pPr>
      <w:r>
        <w:rPr>
          <w:rFonts w:ascii="宋体" w:hAnsi="宋体" w:eastAsia="宋体" w:cs="宋体"/>
          <w:b/>
          <w:bCs/>
          <w:spacing w:val="-4"/>
          <w:sz w:val="24"/>
          <w:szCs w:val="24"/>
        </w:rPr>
        <w:t>22．评审程序</w:t>
      </w:r>
    </w:p>
    <w:p w14:paraId="554C447C">
      <w:pPr>
        <w:spacing w:before="182" w:line="360" w:lineRule="auto"/>
        <w:ind w:left="1" w:right="38" w:firstLine="481"/>
        <w:jc w:val="both"/>
        <w:rPr>
          <w:rFonts w:ascii="宋体" w:hAnsi="宋体" w:eastAsia="宋体" w:cs="宋体"/>
          <w:sz w:val="24"/>
          <w:szCs w:val="24"/>
        </w:rPr>
      </w:pPr>
      <w:r>
        <w:rPr>
          <w:rFonts w:ascii="宋体" w:hAnsi="宋体" w:eastAsia="宋体" w:cs="宋体"/>
          <w:spacing w:val="-1"/>
          <w:sz w:val="24"/>
          <w:szCs w:val="24"/>
        </w:rPr>
        <w:t>按照竞争性磋商响应文件初审、澄清有关问题、</w:t>
      </w:r>
      <w:r>
        <w:rPr>
          <w:rFonts w:ascii="宋体" w:hAnsi="宋体" w:eastAsia="宋体" w:cs="宋体"/>
          <w:spacing w:val="-2"/>
          <w:sz w:val="24"/>
          <w:szCs w:val="24"/>
        </w:rPr>
        <w:t>分别磋商、二次报价、比较与评审、</w:t>
      </w:r>
      <w:r>
        <w:rPr>
          <w:rFonts w:ascii="宋体" w:hAnsi="宋体" w:eastAsia="宋体" w:cs="宋体"/>
          <w:sz w:val="24"/>
          <w:szCs w:val="24"/>
        </w:rPr>
        <w:t xml:space="preserve"> </w:t>
      </w:r>
      <w:r>
        <w:rPr>
          <w:rFonts w:ascii="宋体" w:hAnsi="宋体" w:eastAsia="宋体" w:cs="宋体"/>
          <w:spacing w:val="-2"/>
          <w:sz w:val="24"/>
          <w:szCs w:val="24"/>
        </w:rPr>
        <w:t>推荐成交候选人名单的工作程序进行评审。在上一步评审中被认定为无效磋商者，不进入</w:t>
      </w:r>
      <w:r>
        <w:rPr>
          <w:rFonts w:ascii="宋体" w:hAnsi="宋体" w:eastAsia="宋体" w:cs="宋体"/>
          <w:spacing w:val="5"/>
          <w:sz w:val="24"/>
          <w:szCs w:val="24"/>
        </w:rPr>
        <w:t xml:space="preserve"> </w:t>
      </w:r>
      <w:r>
        <w:rPr>
          <w:rFonts w:ascii="宋体" w:hAnsi="宋体" w:eastAsia="宋体" w:cs="宋体"/>
          <w:spacing w:val="-2"/>
          <w:sz w:val="24"/>
          <w:szCs w:val="24"/>
        </w:rPr>
        <w:t>下一步的评审。</w:t>
      </w:r>
    </w:p>
    <w:p w14:paraId="60EE1B74">
      <w:pPr>
        <w:spacing w:line="220" w:lineRule="auto"/>
        <w:ind w:left="4"/>
        <w:rPr>
          <w:rFonts w:ascii="宋体" w:hAnsi="宋体" w:eastAsia="宋体" w:cs="宋体"/>
          <w:sz w:val="24"/>
          <w:szCs w:val="24"/>
        </w:rPr>
      </w:pPr>
      <w:r>
        <w:rPr>
          <w:rFonts w:ascii="宋体" w:hAnsi="宋体" w:eastAsia="宋体" w:cs="宋体"/>
          <w:b/>
          <w:bCs/>
          <w:spacing w:val="-3"/>
          <w:sz w:val="24"/>
          <w:szCs w:val="24"/>
        </w:rPr>
        <w:t>23．评审组织及评审原则</w:t>
      </w:r>
    </w:p>
    <w:p w14:paraId="46E19BDA">
      <w:pPr>
        <w:spacing w:before="265" w:line="369" w:lineRule="auto"/>
        <w:ind w:right="59" w:firstLine="483"/>
        <w:jc w:val="both"/>
        <w:rPr>
          <w:rFonts w:ascii="宋体" w:hAnsi="宋体" w:eastAsia="宋体" w:cs="宋体"/>
          <w:sz w:val="24"/>
          <w:szCs w:val="24"/>
        </w:rPr>
      </w:pPr>
      <w:r>
        <w:rPr>
          <w:rFonts w:ascii="宋体" w:hAnsi="宋体" w:eastAsia="宋体" w:cs="宋体"/>
          <w:spacing w:val="2"/>
          <w:sz w:val="24"/>
          <w:szCs w:val="24"/>
        </w:rPr>
        <w:t>23.1</w:t>
      </w:r>
      <w:r>
        <w:rPr>
          <w:rFonts w:ascii="宋体" w:hAnsi="宋体" w:eastAsia="宋体" w:cs="宋体"/>
          <w:spacing w:val="-30"/>
          <w:sz w:val="24"/>
          <w:szCs w:val="24"/>
        </w:rPr>
        <w:t xml:space="preserve"> </w:t>
      </w:r>
      <w:r>
        <w:rPr>
          <w:rFonts w:ascii="宋体" w:hAnsi="宋体" w:eastAsia="宋体" w:cs="宋体"/>
          <w:spacing w:val="2"/>
          <w:sz w:val="24"/>
          <w:szCs w:val="24"/>
        </w:rPr>
        <w:t>按照《中华人民共和国政府采购法》及实施条例和关于印发《政府采购竞争性</w:t>
      </w:r>
      <w:r>
        <w:rPr>
          <w:rFonts w:ascii="宋体" w:hAnsi="宋体" w:eastAsia="宋体" w:cs="宋体"/>
          <w:sz w:val="24"/>
          <w:szCs w:val="24"/>
        </w:rPr>
        <w:t xml:space="preserve"> </w:t>
      </w:r>
      <w:r>
        <w:rPr>
          <w:rFonts w:ascii="宋体" w:hAnsi="宋体" w:eastAsia="宋体" w:cs="宋体"/>
          <w:spacing w:val="-1"/>
          <w:sz w:val="24"/>
          <w:szCs w:val="24"/>
        </w:rPr>
        <w:t>磋商采购方式管理暂行办法》的通知（财库〔2014〕214</w:t>
      </w:r>
      <w:r>
        <w:rPr>
          <w:rFonts w:ascii="宋体" w:hAnsi="宋体" w:eastAsia="宋体" w:cs="宋体"/>
          <w:spacing w:val="-44"/>
          <w:sz w:val="24"/>
          <w:szCs w:val="24"/>
        </w:rPr>
        <w:t xml:space="preserve"> </w:t>
      </w:r>
      <w:r>
        <w:rPr>
          <w:rFonts w:ascii="宋体" w:hAnsi="宋体" w:eastAsia="宋体" w:cs="宋体"/>
          <w:spacing w:val="-1"/>
          <w:sz w:val="24"/>
          <w:szCs w:val="24"/>
        </w:rPr>
        <w:t>号</w:t>
      </w:r>
      <w:r>
        <w:rPr>
          <w:rFonts w:ascii="宋体" w:hAnsi="宋体" w:eastAsia="宋体" w:cs="宋体"/>
          <w:spacing w:val="6"/>
          <w:sz w:val="24"/>
          <w:szCs w:val="24"/>
        </w:rPr>
        <w:t>），</w:t>
      </w:r>
      <w:r>
        <w:rPr>
          <w:rFonts w:ascii="宋体" w:hAnsi="宋体" w:eastAsia="宋体" w:cs="宋体"/>
          <w:spacing w:val="-1"/>
          <w:sz w:val="24"/>
          <w:szCs w:val="24"/>
        </w:rPr>
        <w:t>依法组建磋商小组。磋商</w:t>
      </w:r>
      <w:r>
        <w:rPr>
          <w:rFonts w:ascii="宋体" w:hAnsi="宋体" w:eastAsia="宋体" w:cs="宋体"/>
          <w:sz w:val="24"/>
          <w:szCs w:val="24"/>
        </w:rPr>
        <w:t xml:space="preserve"> </w:t>
      </w:r>
      <w:r>
        <w:rPr>
          <w:rFonts w:ascii="宋体" w:hAnsi="宋体" w:eastAsia="宋体" w:cs="宋体"/>
          <w:spacing w:val="-2"/>
          <w:sz w:val="24"/>
          <w:szCs w:val="24"/>
        </w:rPr>
        <w:t>小组由采购人代表和评审专家组成，成员人</w:t>
      </w:r>
      <w:r>
        <w:rPr>
          <w:rFonts w:ascii="宋体" w:hAnsi="宋体" w:eastAsia="宋体" w:cs="宋体"/>
          <w:spacing w:val="-3"/>
          <w:sz w:val="24"/>
          <w:szCs w:val="24"/>
        </w:rPr>
        <w:t>数应当为</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人以上单数，其中采购人代表须持</w:t>
      </w:r>
      <w:r>
        <w:rPr>
          <w:rFonts w:ascii="宋体" w:hAnsi="宋体" w:eastAsia="宋体" w:cs="宋体"/>
          <w:sz w:val="24"/>
          <w:szCs w:val="24"/>
        </w:rPr>
        <w:t xml:space="preserve"> 有授权书。磋商小组按照竞争性磋商文件规定的评审方</w:t>
      </w:r>
      <w:r>
        <w:rPr>
          <w:rFonts w:ascii="宋体" w:hAnsi="宋体" w:eastAsia="宋体" w:cs="宋体"/>
          <w:spacing w:val="-1"/>
          <w:sz w:val="24"/>
          <w:szCs w:val="24"/>
        </w:rPr>
        <w:t>法独立进行评审工作。</w:t>
      </w:r>
    </w:p>
    <w:p w14:paraId="59D4106A">
      <w:pPr>
        <w:spacing w:before="2" w:line="289" w:lineRule="auto"/>
        <w:ind w:left="6" w:right="59" w:firstLine="478"/>
        <w:rPr>
          <w:rFonts w:ascii="宋体" w:hAnsi="宋体" w:eastAsia="宋体" w:cs="宋体"/>
          <w:sz w:val="24"/>
          <w:szCs w:val="24"/>
        </w:rPr>
      </w:pPr>
      <w:r>
        <w:rPr>
          <w:rFonts w:ascii="宋体" w:hAnsi="宋体" w:eastAsia="宋体" w:cs="宋体"/>
          <w:spacing w:val="2"/>
          <w:sz w:val="24"/>
          <w:szCs w:val="24"/>
        </w:rPr>
        <w:t>23.2</w:t>
      </w:r>
      <w:r>
        <w:rPr>
          <w:rFonts w:ascii="宋体" w:hAnsi="宋体" w:eastAsia="宋体" w:cs="宋体"/>
          <w:spacing w:val="-30"/>
          <w:sz w:val="24"/>
          <w:szCs w:val="24"/>
        </w:rPr>
        <w:t xml:space="preserve"> </w:t>
      </w:r>
      <w:r>
        <w:rPr>
          <w:rFonts w:ascii="宋体" w:hAnsi="宋体" w:eastAsia="宋体" w:cs="宋体"/>
          <w:spacing w:val="2"/>
          <w:sz w:val="24"/>
          <w:szCs w:val="24"/>
        </w:rPr>
        <w:t>竞争性磋商文件和竞争性磋商响应文件是评审的依据。在评审中，不得改变竞</w:t>
      </w:r>
      <w:r>
        <w:rPr>
          <w:rFonts w:ascii="宋体" w:hAnsi="宋体" w:eastAsia="宋体" w:cs="宋体"/>
          <w:sz w:val="24"/>
          <w:szCs w:val="24"/>
        </w:rPr>
        <w:t xml:space="preserve"> </w:t>
      </w:r>
      <w:r>
        <w:rPr>
          <w:rFonts w:ascii="宋体" w:hAnsi="宋体" w:eastAsia="宋体" w:cs="宋体"/>
          <w:spacing w:val="-1"/>
          <w:sz w:val="24"/>
          <w:szCs w:val="24"/>
        </w:rPr>
        <w:t>争性磋商文件中规定的评审标准、方法和成交条件。</w:t>
      </w:r>
    </w:p>
    <w:p w14:paraId="4E04F1D6">
      <w:pPr>
        <w:spacing w:before="182" w:line="332" w:lineRule="auto"/>
        <w:ind w:left="2" w:right="59" w:firstLine="481"/>
        <w:rPr>
          <w:rFonts w:ascii="宋体" w:hAnsi="宋体" w:eastAsia="宋体" w:cs="宋体"/>
          <w:sz w:val="24"/>
          <w:szCs w:val="24"/>
        </w:rPr>
      </w:pPr>
      <w:r>
        <w:rPr>
          <w:rFonts w:ascii="宋体" w:hAnsi="宋体" w:eastAsia="宋体" w:cs="宋体"/>
          <w:spacing w:val="2"/>
          <w:sz w:val="24"/>
          <w:szCs w:val="24"/>
        </w:rPr>
        <w:t>23.3</w:t>
      </w:r>
      <w:r>
        <w:rPr>
          <w:rFonts w:ascii="宋体" w:hAnsi="宋体" w:eastAsia="宋体" w:cs="宋体"/>
          <w:spacing w:val="-30"/>
          <w:sz w:val="24"/>
          <w:szCs w:val="24"/>
        </w:rPr>
        <w:t xml:space="preserve"> </w:t>
      </w:r>
      <w:r>
        <w:rPr>
          <w:rFonts w:ascii="宋体" w:hAnsi="宋体" w:eastAsia="宋体" w:cs="宋体"/>
          <w:spacing w:val="2"/>
          <w:sz w:val="24"/>
          <w:szCs w:val="24"/>
        </w:rPr>
        <w:t>在评审期间，对竞争性磋商响应文件中含义不明确、同类问题表述不一致或者</w:t>
      </w:r>
      <w:r>
        <w:rPr>
          <w:rFonts w:ascii="宋体" w:hAnsi="宋体" w:eastAsia="宋体" w:cs="宋体"/>
          <w:sz w:val="24"/>
          <w:szCs w:val="24"/>
        </w:rPr>
        <w:t xml:space="preserve"> </w:t>
      </w:r>
      <w:r>
        <w:rPr>
          <w:rFonts w:ascii="宋体" w:hAnsi="宋体" w:eastAsia="宋体" w:cs="宋体"/>
          <w:spacing w:val="-2"/>
          <w:sz w:val="24"/>
          <w:szCs w:val="24"/>
        </w:rPr>
        <w:t>有明显文字和计算错误的内容，磋商小组可以书面形式（由磋商小组专家签字）要求供应</w:t>
      </w:r>
      <w:r>
        <w:rPr>
          <w:rFonts w:ascii="宋体" w:hAnsi="宋体" w:eastAsia="宋体" w:cs="宋体"/>
          <w:spacing w:val="4"/>
          <w:sz w:val="24"/>
          <w:szCs w:val="24"/>
        </w:rPr>
        <w:t xml:space="preserve"> </w:t>
      </w:r>
      <w:r>
        <w:rPr>
          <w:rFonts w:ascii="宋体" w:hAnsi="宋体" w:eastAsia="宋体" w:cs="宋体"/>
          <w:spacing w:val="-2"/>
          <w:sz w:val="24"/>
          <w:szCs w:val="24"/>
        </w:rPr>
        <w:t>商作出必要的澄清、说明或者纠正。供应商的澄清、说明或者补正应当采用书面形式，由</w:t>
      </w:r>
      <w:r>
        <w:rPr>
          <w:rFonts w:ascii="宋体" w:hAnsi="宋体" w:eastAsia="宋体" w:cs="宋体"/>
          <w:spacing w:val="4"/>
          <w:sz w:val="24"/>
          <w:szCs w:val="24"/>
        </w:rPr>
        <w:t xml:space="preserve"> </w:t>
      </w:r>
      <w:r>
        <w:rPr>
          <w:rFonts w:ascii="宋体" w:hAnsi="宋体" w:eastAsia="宋体" w:cs="宋体"/>
          <w:spacing w:val="-2"/>
          <w:sz w:val="24"/>
          <w:szCs w:val="24"/>
        </w:rPr>
        <w:t>其授权的代表签字，并不得超出竞争性磋商响应文件的范围或者改变竞争性磋商响应文件</w:t>
      </w:r>
      <w:r>
        <w:rPr>
          <w:rFonts w:ascii="宋体" w:hAnsi="宋体" w:eastAsia="宋体" w:cs="宋体"/>
          <w:spacing w:val="4"/>
          <w:sz w:val="24"/>
          <w:szCs w:val="24"/>
        </w:rPr>
        <w:t xml:space="preserve"> </w:t>
      </w:r>
      <w:r>
        <w:rPr>
          <w:rFonts w:ascii="宋体" w:hAnsi="宋体" w:eastAsia="宋体" w:cs="宋体"/>
          <w:spacing w:val="-2"/>
          <w:sz w:val="24"/>
          <w:szCs w:val="24"/>
        </w:rPr>
        <w:t>的实质性内容。</w:t>
      </w:r>
    </w:p>
    <w:p w14:paraId="13F501FB">
      <w:pPr>
        <w:spacing w:before="182" w:line="290" w:lineRule="auto"/>
        <w:ind w:firstLine="484"/>
        <w:rPr>
          <w:rFonts w:ascii="宋体" w:hAnsi="宋体" w:eastAsia="宋体" w:cs="宋体"/>
          <w:sz w:val="24"/>
          <w:szCs w:val="24"/>
        </w:rPr>
      </w:pPr>
      <w:r>
        <w:rPr>
          <w:rFonts w:ascii="宋体" w:hAnsi="宋体" w:eastAsia="宋体" w:cs="宋体"/>
          <w:spacing w:val="-2"/>
          <w:sz w:val="24"/>
          <w:szCs w:val="24"/>
        </w:rPr>
        <w:t>23.4</w:t>
      </w:r>
      <w:r>
        <w:rPr>
          <w:rFonts w:ascii="宋体" w:hAnsi="宋体" w:eastAsia="宋体" w:cs="宋体"/>
          <w:spacing w:val="-47"/>
          <w:sz w:val="24"/>
          <w:szCs w:val="24"/>
        </w:rPr>
        <w:t xml:space="preserve"> </w:t>
      </w:r>
      <w:r>
        <w:rPr>
          <w:rFonts w:ascii="宋体" w:hAnsi="宋体" w:eastAsia="宋体" w:cs="宋体"/>
          <w:spacing w:val="-2"/>
          <w:sz w:val="24"/>
          <w:szCs w:val="24"/>
        </w:rPr>
        <w:t>如果供应商在澄清规定期限内，未能答复或拒绝答复磋商</w:t>
      </w:r>
      <w:r>
        <w:rPr>
          <w:rFonts w:ascii="宋体" w:hAnsi="宋体" w:eastAsia="宋体" w:cs="宋体"/>
          <w:spacing w:val="-3"/>
          <w:sz w:val="24"/>
          <w:szCs w:val="24"/>
        </w:rPr>
        <w:t>小组提出的澄清要求，</w:t>
      </w:r>
      <w:r>
        <w:rPr>
          <w:rFonts w:ascii="宋体" w:hAnsi="宋体" w:eastAsia="宋体" w:cs="宋体"/>
          <w:sz w:val="24"/>
          <w:szCs w:val="24"/>
        </w:rPr>
        <w:t xml:space="preserve"> 将由磋商小组根据其竞争性磋商响应文件按</w:t>
      </w:r>
      <w:r>
        <w:rPr>
          <w:rFonts w:ascii="宋体" w:hAnsi="宋体" w:eastAsia="宋体" w:cs="宋体"/>
          <w:spacing w:val="-1"/>
          <w:sz w:val="24"/>
          <w:szCs w:val="24"/>
        </w:rPr>
        <w:t>最大风险进行评审。</w:t>
      </w:r>
    </w:p>
    <w:p w14:paraId="03321B68">
      <w:pPr>
        <w:spacing w:before="183" w:line="220" w:lineRule="auto"/>
        <w:ind w:left="484"/>
        <w:rPr>
          <w:rFonts w:ascii="宋体" w:hAnsi="宋体" w:eastAsia="宋体" w:cs="宋体"/>
          <w:sz w:val="24"/>
          <w:szCs w:val="24"/>
        </w:rPr>
      </w:pPr>
      <w:r>
        <w:rPr>
          <w:rFonts w:ascii="宋体" w:hAnsi="宋体" w:eastAsia="宋体" w:cs="宋体"/>
          <w:spacing w:val="-2"/>
          <w:sz w:val="24"/>
          <w:szCs w:val="24"/>
        </w:rPr>
        <w:t>23.5</w:t>
      </w:r>
      <w:r>
        <w:rPr>
          <w:rFonts w:ascii="宋体" w:hAnsi="宋体" w:eastAsia="宋体" w:cs="宋体"/>
          <w:spacing w:val="-42"/>
          <w:sz w:val="24"/>
          <w:szCs w:val="24"/>
        </w:rPr>
        <w:t xml:space="preserve"> </w:t>
      </w:r>
      <w:r>
        <w:rPr>
          <w:rFonts w:ascii="宋体" w:hAnsi="宋体" w:eastAsia="宋体" w:cs="宋体"/>
          <w:spacing w:val="-2"/>
          <w:sz w:val="24"/>
          <w:szCs w:val="24"/>
        </w:rPr>
        <w:t>磋商过程中的实质性变动：</w:t>
      </w:r>
    </w:p>
    <w:p w14:paraId="77DC6743">
      <w:pPr>
        <w:spacing w:before="181" w:line="313" w:lineRule="auto"/>
        <w:ind w:left="2" w:right="59" w:firstLine="481"/>
        <w:rPr>
          <w:rFonts w:ascii="宋体" w:hAnsi="宋体" w:eastAsia="宋体" w:cs="宋体"/>
          <w:sz w:val="24"/>
          <w:szCs w:val="24"/>
        </w:rPr>
      </w:pPr>
      <w:r>
        <w:rPr>
          <w:rFonts w:ascii="宋体" w:hAnsi="宋体" w:eastAsia="宋体" w:cs="宋体"/>
          <w:spacing w:val="2"/>
          <w:sz w:val="24"/>
          <w:szCs w:val="24"/>
        </w:rPr>
        <w:t>23.5.1</w:t>
      </w:r>
      <w:r>
        <w:rPr>
          <w:rFonts w:ascii="宋体" w:hAnsi="宋体" w:eastAsia="宋体" w:cs="宋体"/>
          <w:spacing w:val="-32"/>
          <w:sz w:val="24"/>
          <w:szCs w:val="24"/>
        </w:rPr>
        <w:t xml:space="preserve"> </w:t>
      </w:r>
      <w:r>
        <w:rPr>
          <w:rFonts w:ascii="宋体" w:hAnsi="宋体" w:eastAsia="宋体" w:cs="宋体"/>
          <w:spacing w:val="2"/>
          <w:sz w:val="24"/>
          <w:szCs w:val="24"/>
        </w:rPr>
        <w:t>在磋商过程中，磋商小组可以根据磋商文件和磋商情况在最终报价之前实质</w:t>
      </w:r>
      <w:r>
        <w:rPr>
          <w:rFonts w:ascii="宋体" w:hAnsi="宋体" w:eastAsia="宋体" w:cs="宋体"/>
          <w:sz w:val="24"/>
          <w:szCs w:val="24"/>
        </w:rPr>
        <w:t xml:space="preserve"> </w:t>
      </w:r>
      <w:r>
        <w:rPr>
          <w:rFonts w:ascii="宋体" w:hAnsi="宋体" w:eastAsia="宋体" w:cs="宋体"/>
          <w:spacing w:val="-2"/>
          <w:sz w:val="24"/>
          <w:szCs w:val="24"/>
        </w:rPr>
        <w:t>性变动采购需求中的技术、服务要求以及合同草案条款，但不得变动竞争性磋商文件中的</w:t>
      </w:r>
      <w:r>
        <w:rPr>
          <w:rFonts w:ascii="宋体" w:hAnsi="宋体" w:eastAsia="宋体" w:cs="宋体"/>
          <w:spacing w:val="4"/>
          <w:sz w:val="24"/>
          <w:szCs w:val="24"/>
        </w:rPr>
        <w:t xml:space="preserve"> </w:t>
      </w:r>
      <w:r>
        <w:rPr>
          <w:rFonts w:ascii="宋体" w:hAnsi="宋体" w:eastAsia="宋体" w:cs="宋体"/>
          <w:spacing w:val="-1"/>
          <w:sz w:val="24"/>
          <w:szCs w:val="24"/>
        </w:rPr>
        <w:t>其他内容。实质性变动的内容，须经采购人代表确认。</w:t>
      </w:r>
    </w:p>
    <w:p w14:paraId="477057A6">
      <w:pPr>
        <w:spacing w:before="48" w:line="219" w:lineRule="auto"/>
        <w:ind w:firstLine="488" w:firstLineChars="200"/>
        <w:jc w:val="both"/>
        <w:rPr>
          <w:rFonts w:ascii="宋体" w:hAnsi="宋体" w:eastAsia="宋体" w:cs="宋体"/>
          <w:spacing w:val="-1"/>
          <w:sz w:val="24"/>
          <w:szCs w:val="24"/>
        </w:rPr>
      </w:pPr>
      <w:r>
        <w:rPr>
          <w:rFonts w:ascii="宋体" w:hAnsi="宋体" w:eastAsia="宋体" w:cs="宋体"/>
          <w:spacing w:val="2"/>
          <w:sz w:val="24"/>
          <w:szCs w:val="24"/>
        </w:rPr>
        <w:t>23.5.2</w:t>
      </w:r>
      <w:r>
        <w:rPr>
          <w:rFonts w:ascii="宋体" w:hAnsi="宋体" w:eastAsia="宋体" w:cs="宋体"/>
          <w:spacing w:val="-32"/>
          <w:sz w:val="24"/>
          <w:szCs w:val="24"/>
        </w:rPr>
        <w:t xml:space="preserve"> </w:t>
      </w:r>
      <w:r>
        <w:rPr>
          <w:rFonts w:ascii="宋体" w:hAnsi="宋体" w:eastAsia="宋体" w:cs="宋体"/>
          <w:spacing w:val="2"/>
          <w:sz w:val="24"/>
          <w:szCs w:val="24"/>
        </w:rPr>
        <w:t>对竞争性磋商文件做出的实质性变动是磋商文件的有效组成部分，磋商小组</w:t>
      </w:r>
      <w:r>
        <w:rPr>
          <w:rFonts w:ascii="宋体" w:hAnsi="宋体" w:eastAsia="宋体" w:cs="宋体"/>
          <w:sz w:val="24"/>
          <w:szCs w:val="24"/>
        </w:rPr>
        <w:t xml:space="preserve"> </w:t>
      </w:r>
      <w:r>
        <w:rPr>
          <w:rFonts w:ascii="宋体" w:hAnsi="宋体" w:eastAsia="宋体" w:cs="宋体"/>
          <w:spacing w:val="-1"/>
          <w:sz w:val="24"/>
          <w:szCs w:val="24"/>
        </w:rPr>
        <w:t>应当及时以书面形式通知所有参加磋商的供应商。</w:t>
      </w:r>
    </w:p>
    <w:p w14:paraId="607B1E81">
      <w:pPr>
        <w:spacing w:before="48" w:line="219" w:lineRule="auto"/>
        <w:ind w:left="484"/>
        <w:jc w:val="both"/>
        <w:rPr>
          <w:rFonts w:hint="eastAsia" w:ascii="宋体" w:hAnsi="宋体" w:eastAsia="宋体" w:cs="宋体"/>
          <w:sz w:val="24"/>
          <w:szCs w:val="24"/>
          <w:lang w:eastAsia="zh-CN"/>
        </w:rPr>
      </w:pPr>
      <w:r>
        <w:rPr>
          <w:rFonts w:ascii="宋体" w:hAnsi="宋体" w:eastAsia="宋体" w:cs="宋体"/>
          <w:spacing w:val="-1"/>
          <w:sz w:val="24"/>
          <w:szCs w:val="24"/>
        </w:rPr>
        <w:t>23.6</w:t>
      </w:r>
      <w:r>
        <w:rPr>
          <w:rFonts w:ascii="宋体" w:hAnsi="宋体" w:eastAsia="宋体" w:cs="宋体"/>
          <w:spacing w:val="-44"/>
          <w:sz w:val="24"/>
          <w:szCs w:val="24"/>
        </w:rPr>
        <w:t xml:space="preserve"> </w:t>
      </w:r>
      <w:r>
        <w:rPr>
          <w:rFonts w:ascii="宋体" w:hAnsi="宋体" w:eastAsia="宋体" w:cs="宋体"/>
          <w:spacing w:val="-1"/>
          <w:sz w:val="24"/>
          <w:szCs w:val="24"/>
        </w:rPr>
        <w:t>竞争性磋商响应文件的初审（含资格性检查和符合性检查）</w:t>
      </w:r>
      <w:r>
        <w:rPr>
          <w:rFonts w:hint="eastAsia" w:ascii="宋体" w:hAnsi="宋体" w:eastAsia="宋体" w:cs="宋体"/>
          <w:spacing w:val="-1"/>
          <w:sz w:val="24"/>
          <w:szCs w:val="24"/>
          <w:lang w:eastAsia="zh-CN"/>
        </w:rPr>
        <w:t>。</w:t>
      </w:r>
    </w:p>
    <w:p w14:paraId="6DE3D867">
      <w:pPr>
        <w:spacing w:before="181" w:line="290" w:lineRule="auto"/>
        <w:ind w:left="6" w:right="59" w:firstLine="478"/>
        <w:rPr>
          <w:rFonts w:hint="eastAsia" w:ascii="宋体" w:hAnsi="宋体" w:eastAsia="宋体" w:cs="宋体"/>
          <w:spacing w:val="-1"/>
          <w:sz w:val="24"/>
          <w:szCs w:val="24"/>
          <w:lang w:eastAsia="zh-CN"/>
        </w:rPr>
      </w:pPr>
      <w:r>
        <w:rPr>
          <w:rFonts w:ascii="宋体" w:hAnsi="宋体" w:eastAsia="宋体" w:cs="宋体"/>
          <w:spacing w:val="2"/>
          <w:sz w:val="24"/>
          <w:szCs w:val="24"/>
        </w:rPr>
        <w:t>23.6.1</w:t>
      </w:r>
      <w:r>
        <w:rPr>
          <w:rFonts w:ascii="宋体" w:hAnsi="宋体" w:eastAsia="宋体" w:cs="宋体"/>
          <w:spacing w:val="-32"/>
          <w:sz w:val="24"/>
          <w:szCs w:val="24"/>
        </w:rPr>
        <w:t xml:space="preserve"> </w:t>
      </w:r>
      <w:r>
        <w:rPr>
          <w:rFonts w:ascii="宋体" w:hAnsi="宋体" w:eastAsia="宋体" w:cs="宋体"/>
          <w:spacing w:val="2"/>
          <w:sz w:val="24"/>
          <w:szCs w:val="24"/>
        </w:rPr>
        <w:t>磋商小组将审查竞争性磋商响应文件是否完整、资格证明文件是否齐全，磋</w:t>
      </w:r>
      <w:r>
        <w:rPr>
          <w:rFonts w:ascii="宋体" w:hAnsi="宋体" w:eastAsia="宋体" w:cs="宋体"/>
          <w:sz w:val="24"/>
          <w:szCs w:val="24"/>
        </w:rPr>
        <w:t xml:space="preserve"> </w:t>
      </w:r>
      <w:r>
        <w:rPr>
          <w:rFonts w:ascii="宋体" w:hAnsi="宋体" w:eastAsia="宋体" w:cs="宋体"/>
          <w:spacing w:val="-1"/>
          <w:sz w:val="24"/>
          <w:szCs w:val="24"/>
        </w:rPr>
        <w:t>商保证金是否合格、有无计算上的错误等</w:t>
      </w:r>
      <w:r>
        <w:rPr>
          <w:rFonts w:hint="eastAsia" w:ascii="宋体" w:hAnsi="宋体" w:eastAsia="宋体" w:cs="宋体"/>
          <w:spacing w:val="-1"/>
          <w:sz w:val="24"/>
          <w:szCs w:val="24"/>
          <w:lang w:eastAsia="zh-CN"/>
        </w:rPr>
        <w:t>。</w:t>
      </w:r>
    </w:p>
    <w:p w14:paraId="4699A4AD">
      <w:pPr>
        <w:spacing w:before="181" w:line="290" w:lineRule="auto"/>
        <w:ind w:left="6" w:right="59" w:firstLine="478"/>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23.6.2供应商的报价不得高于等于采购限价，且二次报价不得高于一次报价。</w:t>
      </w:r>
    </w:p>
    <w:p w14:paraId="63AD6F02">
      <w:pPr>
        <w:spacing w:before="264" w:line="219" w:lineRule="auto"/>
        <w:ind w:left="484"/>
        <w:rPr>
          <w:rFonts w:ascii="宋体" w:hAnsi="宋体" w:eastAsia="宋体" w:cs="宋体"/>
          <w:sz w:val="24"/>
          <w:szCs w:val="24"/>
        </w:rPr>
      </w:pPr>
      <w:r>
        <w:rPr>
          <w:rFonts w:ascii="宋体" w:hAnsi="宋体" w:eastAsia="宋体" w:cs="宋体"/>
          <w:b/>
          <w:bCs/>
          <w:spacing w:val="-3"/>
          <w:sz w:val="24"/>
          <w:szCs w:val="24"/>
        </w:rPr>
        <w:t>23.6.2</w:t>
      </w:r>
      <w:r>
        <w:rPr>
          <w:rFonts w:ascii="宋体" w:hAnsi="宋体" w:eastAsia="宋体" w:cs="宋体"/>
          <w:spacing w:val="-50"/>
          <w:sz w:val="24"/>
          <w:szCs w:val="24"/>
        </w:rPr>
        <w:t xml:space="preserve"> </w:t>
      </w:r>
      <w:r>
        <w:rPr>
          <w:rFonts w:ascii="宋体" w:hAnsi="宋体" w:eastAsia="宋体" w:cs="宋体"/>
          <w:b/>
          <w:bCs/>
          <w:spacing w:val="-3"/>
          <w:sz w:val="24"/>
          <w:szCs w:val="24"/>
        </w:rPr>
        <w:t>计算错误将按以下方法更正：</w:t>
      </w:r>
    </w:p>
    <w:p w14:paraId="6F4E88C6">
      <w:pPr>
        <w:spacing w:before="216" w:line="219" w:lineRule="auto"/>
        <w:ind w:left="493"/>
        <w:rPr>
          <w:rFonts w:ascii="宋体" w:hAnsi="宋体" w:eastAsia="宋体" w:cs="宋体"/>
          <w:sz w:val="24"/>
          <w:szCs w:val="24"/>
        </w:rPr>
      </w:pPr>
      <w:r>
        <w:rPr>
          <w:rFonts w:ascii="宋体" w:hAnsi="宋体" w:eastAsia="宋体" w:cs="宋体"/>
          <w:spacing w:val="-1"/>
          <w:sz w:val="24"/>
          <w:szCs w:val="24"/>
        </w:rPr>
        <w:t>（</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）磋商响应文件的大写金额和小写金额不一致的，以大写金额为准；</w:t>
      </w:r>
    </w:p>
    <w:p w14:paraId="13062B7B">
      <w:pPr>
        <w:spacing w:before="214" w:line="302" w:lineRule="auto"/>
        <w:ind w:left="3" w:right="59" w:firstLine="489"/>
        <w:rPr>
          <w:rFonts w:ascii="宋体" w:hAnsi="宋体" w:eastAsia="宋体" w:cs="宋体"/>
          <w:sz w:val="24"/>
          <w:szCs w:val="24"/>
        </w:rPr>
      </w:pPr>
      <w:r>
        <w:rPr>
          <w:rFonts w:ascii="宋体" w:hAnsi="宋体" w:eastAsia="宋体" w:cs="宋体"/>
          <w:spacing w:val="1"/>
          <w:sz w:val="24"/>
          <w:szCs w:val="24"/>
        </w:rPr>
        <w:t>（</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）单价金额小数点或者百分比有明显错位的，以单独密封的报价一览表的总价为</w:t>
      </w:r>
      <w:r>
        <w:rPr>
          <w:rFonts w:ascii="宋体" w:hAnsi="宋体" w:eastAsia="宋体" w:cs="宋体"/>
          <w:sz w:val="24"/>
          <w:szCs w:val="24"/>
        </w:rPr>
        <w:t xml:space="preserve"> </w:t>
      </w:r>
      <w:r>
        <w:rPr>
          <w:rFonts w:ascii="宋体" w:hAnsi="宋体" w:eastAsia="宋体" w:cs="宋体"/>
          <w:spacing w:val="-2"/>
          <w:sz w:val="24"/>
          <w:szCs w:val="24"/>
        </w:rPr>
        <w:t>准，并修改单价；</w:t>
      </w:r>
    </w:p>
    <w:p w14:paraId="43C524F9">
      <w:pPr>
        <w:spacing w:before="216" w:line="218" w:lineRule="auto"/>
        <w:ind w:left="493"/>
        <w:rPr>
          <w:rFonts w:ascii="宋体" w:hAnsi="宋体" w:eastAsia="宋体" w:cs="宋体"/>
          <w:sz w:val="24"/>
          <w:szCs w:val="24"/>
        </w:rPr>
      </w:pPr>
      <w:r>
        <w:rPr>
          <w:rFonts w:ascii="宋体" w:hAnsi="宋体" w:eastAsia="宋体" w:cs="宋体"/>
          <w:spacing w:val="-1"/>
          <w:sz w:val="24"/>
          <w:szCs w:val="24"/>
        </w:rPr>
        <w:t>（</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）总价金额与按单价汇总金额不一致的，以单价金额计算结果为准。</w:t>
      </w:r>
    </w:p>
    <w:p w14:paraId="42B91319">
      <w:pPr>
        <w:spacing w:before="217" w:line="354" w:lineRule="auto"/>
        <w:ind w:left="3" w:right="61" w:firstLine="480"/>
        <w:rPr>
          <w:rFonts w:ascii="宋体" w:hAnsi="宋体" w:eastAsia="宋体" w:cs="宋体"/>
          <w:sz w:val="24"/>
          <w:szCs w:val="24"/>
        </w:rPr>
      </w:pPr>
      <w:r>
        <w:rPr>
          <w:rFonts w:ascii="宋体" w:hAnsi="宋体" w:eastAsia="宋体" w:cs="宋体"/>
          <w:spacing w:val="-2"/>
          <w:sz w:val="24"/>
          <w:szCs w:val="24"/>
        </w:rPr>
        <w:t>按上述修正的顺序和方法调整的报价应对供应商具有约束力。如果供应商不接受修正</w:t>
      </w:r>
      <w:r>
        <w:rPr>
          <w:rFonts w:ascii="宋体" w:hAnsi="宋体" w:eastAsia="宋体" w:cs="宋体"/>
          <w:sz w:val="24"/>
          <w:szCs w:val="24"/>
        </w:rPr>
        <w:t xml:space="preserve"> </w:t>
      </w:r>
      <w:r>
        <w:rPr>
          <w:rFonts w:ascii="宋体" w:hAnsi="宋体" w:eastAsia="宋体" w:cs="宋体"/>
          <w:spacing w:val="-1"/>
          <w:sz w:val="24"/>
          <w:szCs w:val="24"/>
        </w:rPr>
        <w:t>后的价格，其响应文件将按无效响应处理。</w:t>
      </w:r>
    </w:p>
    <w:p w14:paraId="63B02EEA">
      <w:pPr>
        <w:spacing w:before="1" w:line="289" w:lineRule="auto"/>
        <w:ind w:left="2" w:right="59" w:firstLine="481"/>
        <w:rPr>
          <w:rFonts w:ascii="宋体" w:hAnsi="宋体" w:eastAsia="宋体" w:cs="宋体"/>
          <w:sz w:val="24"/>
          <w:szCs w:val="24"/>
        </w:rPr>
      </w:pPr>
      <w:r>
        <w:rPr>
          <w:rFonts w:ascii="宋体" w:hAnsi="宋体" w:eastAsia="宋体" w:cs="宋体"/>
          <w:spacing w:val="2"/>
          <w:sz w:val="24"/>
          <w:szCs w:val="24"/>
        </w:rPr>
        <w:t>23.6.3</w:t>
      </w:r>
      <w:r>
        <w:rPr>
          <w:rFonts w:ascii="宋体" w:hAnsi="宋体" w:eastAsia="宋体" w:cs="宋体"/>
          <w:spacing w:val="-32"/>
          <w:sz w:val="24"/>
          <w:szCs w:val="24"/>
        </w:rPr>
        <w:t xml:space="preserve"> </w:t>
      </w:r>
      <w:r>
        <w:rPr>
          <w:rFonts w:ascii="宋体" w:hAnsi="宋体" w:eastAsia="宋体" w:cs="宋体"/>
          <w:spacing w:val="2"/>
          <w:sz w:val="24"/>
          <w:szCs w:val="24"/>
        </w:rPr>
        <w:t>对于竞争性磋商响应文件中明显的标点符号错误或不构成实质性偏差的不正</w:t>
      </w:r>
      <w:r>
        <w:rPr>
          <w:rFonts w:ascii="宋体" w:hAnsi="宋体" w:eastAsia="宋体" w:cs="宋体"/>
          <w:sz w:val="24"/>
          <w:szCs w:val="24"/>
        </w:rPr>
        <w:t xml:space="preserve"> </w:t>
      </w:r>
      <w:r>
        <w:rPr>
          <w:rFonts w:ascii="宋体" w:hAnsi="宋体" w:eastAsia="宋体" w:cs="宋体"/>
          <w:spacing w:val="-1"/>
          <w:sz w:val="24"/>
          <w:szCs w:val="24"/>
        </w:rPr>
        <w:t>规、不一致或不规则，采购人可以接受。</w:t>
      </w:r>
    </w:p>
    <w:p w14:paraId="53D43E81">
      <w:pPr>
        <w:spacing w:before="182" w:line="332" w:lineRule="auto"/>
        <w:ind w:left="1" w:right="61" w:firstLine="482"/>
        <w:rPr>
          <w:rFonts w:ascii="宋体" w:hAnsi="宋体" w:eastAsia="宋体" w:cs="宋体"/>
          <w:sz w:val="24"/>
          <w:szCs w:val="24"/>
        </w:rPr>
      </w:pPr>
      <w:r>
        <w:rPr>
          <w:rFonts w:ascii="宋体" w:hAnsi="宋体" w:eastAsia="宋体" w:cs="宋体"/>
          <w:spacing w:val="-1"/>
          <w:sz w:val="24"/>
          <w:szCs w:val="24"/>
        </w:rPr>
        <w:t>23.6.4</w:t>
      </w:r>
      <w:r>
        <w:rPr>
          <w:rFonts w:ascii="宋体" w:hAnsi="宋体" w:eastAsia="宋体" w:cs="宋体"/>
          <w:spacing w:val="-52"/>
          <w:sz w:val="24"/>
          <w:szCs w:val="24"/>
        </w:rPr>
        <w:t xml:space="preserve"> </w:t>
      </w:r>
      <w:r>
        <w:rPr>
          <w:rFonts w:ascii="宋体" w:hAnsi="宋体" w:eastAsia="宋体" w:cs="宋体"/>
          <w:spacing w:val="-1"/>
          <w:sz w:val="24"/>
          <w:szCs w:val="24"/>
        </w:rPr>
        <w:t>在详细评审之前，根据本须知第</w:t>
      </w:r>
      <w:r>
        <w:rPr>
          <w:rFonts w:ascii="宋体" w:hAnsi="宋体" w:eastAsia="宋体" w:cs="宋体"/>
          <w:spacing w:val="-47"/>
          <w:sz w:val="24"/>
          <w:szCs w:val="24"/>
        </w:rPr>
        <w:t xml:space="preserve"> </w:t>
      </w:r>
      <w:r>
        <w:rPr>
          <w:rFonts w:ascii="宋体" w:hAnsi="宋体" w:eastAsia="宋体" w:cs="宋体"/>
          <w:spacing w:val="-1"/>
          <w:sz w:val="24"/>
          <w:szCs w:val="24"/>
        </w:rPr>
        <w:t>22.6.5</w:t>
      </w:r>
      <w:r>
        <w:rPr>
          <w:rFonts w:ascii="宋体" w:hAnsi="宋体" w:eastAsia="宋体" w:cs="宋体"/>
          <w:spacing w:val="-49"/>
          <w:sz w:val="24"/>
          <w:szCs w:val="24"/>
        </w:rPr>
        <w:t xml:space="preserve"> </w:t>
      </w:r>
      <w:r>
        <w:rPr>
          <w:rFonts w:ascii="宋体" w:hAnsi="宋体" w:eastAsia="宋体" w:cs="宋体"/>
          <w:spacing w:val="-1"/>
          <w:sz w:val="24"/>
          <w:szCs w:val="24"/>
        </w:rPr>
        <w:t>条的规定，磋商小组要</w:t>
      </w:r>
      <w:r>
        <w:rPr>
          <w:rFonts w:ascii="宋体" w:hAnsi="宋体" w:eastAsia="宋体" w:cs="宋体"/>
          <w:spacing w:val="-2"/>
          <w:sz w:val="24"/>
          <w:szCs w:val="24"/>
        </w:rPr>
        <w:t>审查每份竞争</w:t>
      </w:r>
      <w:r>
        <w:rPr>
          <w:rFonts w:ascii="宋体" w:hAnsi="宋体" w:eastAsia="宋体" w:cs="宋体"/>
          <w:sz w:val="24"/>
          <w:szCs w:val="24"/>
        </w:rPr>
        <w:t xml:space="preserve"> </w:t>
      </w:r>
      <w:r>
        <w:rPr>
          <w:rFonts w:ascii="宋体" w:hAnsi="宋体" w:eastAsia="宋体" w:cs="宋体"/>
          <w:spacing w:val="-2"/>
          <w:sz w:val="24"/>
          <w:szCs w:val="24"/>
        </w:rPr>
        <w:t>性磋商响应文件是否实质上响应了竞争性磋商文件的要求。实质上响应的磋商应该是与竞</w:t>
      </w:r>
      <w:r>
        <w:rPr>
          <w:rFonts w:ascii="宋体" w:hAnsi="宋体" w:eastAsia="宋体" w:cs="宋体"/>
          <w:spacing w:val="5"/>
          <w:sz w:val="24"/>
          <w:szCs w:val="24"/>
        </w:rPr>
        <w:t xml:space="preserve"> </w:t>
      </w:r>
      <w:r>
        <w:rPr>
          <w:rFonts w:ascii="宋体" w:hAnsi="宋体" w:eastAsia="宋体" w:cs="宋体"/>
          <w:spacing w:val="-2"/>
          <w:sz w:val="24"/>
          <w:szCs w:val="24"/>
        </w:rPr>
        <w:t>争性磋商文件要求的全部条款、条件和规格参数相符，没有重大偏离的磋商。对关键条文</w:t>
      </w:r>
      <w:r>
        <w:rPr>
          <w:rFonts w:ascii="宋体" w:hAnsi="宋体" w:eastAsia="宋体" w:cs="宋体"/>
          <w:spacing w:val="5"/>
          <w:sz w:val="24"/>
          <w:szCs w:val="24"/>
        </w:rPr>
        <w:t xml:space="preserve"> </w:t>
      </w:r>
      <w:r>
        <w:rPr>
          <w:rFonts w:ascii="宋体" w:hAnsi="宋体" w:eastAsia="宋体" w:cs="宋体"/>
          <w:spacing w:val="-2"/>
          <w:sz w:val="24"/>
          <w:szCs w:val="24"/>
        </w:rPr>
        <w:t>的偏离、保留或反对将被认为是实质上的偏离。磋商小组决定磋商的响应性只根据磋商响</w:t>
      </w:r>
      <w:r>
        <w:rPr>
          <w:rFonts w:ascii="宋体" w:hAnsi="宋体" w:eastAsia="宋体" w:cs="宋体"/>
          <w:spacing w:val="5"/>
          <w:sz w:val="24"/>
          <w:szCs w:val="24"/>
        </w:rPr>
        <w:t xml:space="preserve"> </w:t>
      </w:r>
      <w:r>
        <w:rPr>
          <w:rFonts w:ascii="宋体" w:hAnsi="宋体" w:eastAsia="宋体" w:cs="宋体"/>
          <w:spacing w:val="-1"/>
          <w:sz w:val="24"/>
          <w:szCs w:val="24"/>
        </w:rPr>
        <w:t>应文件本身的内容，而不寻求外部的证据。</w:t>
      </w:r>
    </w:p>
    <w:p w14:paraId="7DC61DC4">
      <w:pPr>
        <w:spacing w:before="184" w:line="313" w:lineRule="auto"/>
        <w:ind w:right="59" w:firstLine="483"/>
        <w:rPr>
          <w:rFonts w:ascii="宋体" w:hAnsi="宋体" w:eastAsia="宋体" w:cs="宋体"/>
          <w:sz w:val="24"/>
          <w:szCs w:val="24"/>
        </w:rPr>
      </w:pPr>
      <w:r>
        <w:rPr>
          <w:rFonts w:ascii="宋体" w:hAnsi="宋体" w:eastAsia="宋体" w:cs="宋体"/>
          <w:spacing w:val="2"/>
          <w:sz w:val="24"/>
          <w:szCs w:val="24"/>
        </w:rPr>
        <w:t>23.6.5</w:t>
      </w:r>
      <w:r>
        <w:rPr>
          <w:rFonts w:ascii="宋体" w:hAnsi="宋体" w:eastAsia="宋体" w:cs="宋体"/>
          <w:spacing w:val="-32"/>
          <w:sz w:val="24"/>
          <w:szCs w:val="24"/>
        </w:rPr>
        <w:t xml:space="preserve"> </w:t>
      </w:r>
      <w:r>
        <w:rPr>
          <w:rFonts w:ascii="宋体" w:hAnsi="宋体" w:eastAsia="宋体" w:cs="宋体"/>
          <w:spacing w:val="2"/>
          <w:sz w:val="24"/>
          <w:szCs w:val="24"/>
        </w:rPr>
        <w:t>实质上没有响应竞争性磋商文件要求的磋商将被拒绝。供应商不得通过修正</w:t>
      </w:r>
      <w:r>
        <w:rPr>
          <w:rFonts w:ascii="宋体" w:hAnsi="宋体" w:eastAsia="宋体" w:cs="宋体"/>
          <w:sz w:val="24"/>
          <w:szCs w:val="24"/>
        </w:rPr>
        <w:t xml:space="preserve"> </w:t>
      </w:r>
      <w:r>
        <w:rPr>
          <w:rFonts w:ascii="宋体" w:hAnsi="宋体" w:eastAsia="宋体" w:cs="宋体"/>
          <w:spacing w:val="-3"/>
          <w:sz w:val="24"/>
          <w:szCs w:val="24"/>
        </w:rPr>
        <w:t>或撤销不合要求的偏离从而使其磋商成为实质性响应的磋商。</w:t>
      </w:r>
      <w:r>
        <w:rPr>
          <w:rFonts w:ascii="宋体" w:hAnsi="宋体" w:eastAsia="宋体" w:cs="宋体"/>
          <w:b/>
          <w:bCs/>
          <w:spacing w:val="-3"/>
          <w:sz w:val="24"/>
          <w:szCs w:val="24"/>
        </w:rPr>
        <w:t>如发现下列情况之一的，其</w:t>
      </w:r>
      <w:r>
        <w:rPr>
          <w:rFonts w:ascii="宋体" w:hAnsi="宋体" w:eastAsia="宋体" w:cs="宋体"/>
          <w:spacing w:val="14"/>
          <w:sz w:val="24"/>
          <w:szCs w:val="24"/>
        </w:rPr>
        <w:t xml:space="preserve"> </w:t>
      </w:r>
      <w:r>
        <w:rPr>
          <w:rFonts w:ascii="宋体" w:hAnsi="宋体" w:eastAsia="宋体" w:cs="宋体"/>
          <w:b/>
          <w:bCs/>
          <w:spacing w:val="-3"/>
          <w:sz w:val="24"/>
          <w:szCs w:val="24"/>
        </w:rPr>
        <w:t>磋商将构成非实质性响应，按无效磋商处理：</w:t>
      </w:r>
    </w:p>
    <w:p w14:paraId="384A7FC7">
      <w:pPr>
        <w:spacing w:before="183" w:line="290" w:lineRule="auto"/>
        <w:ind w:left="4" w:right="61" w:firstLine="494"/>
        <w:rPr>
          <w:rFonts w:ascii="宋体" w:hAnsi="宋体" w:eastAsia="宋体" w:cs="宋体"/>
          <w:sz w:val="24"/>
          <w:szCs w:val="24"/>
        </w:rPr>
      </w:pPr>
      <w:r>
        <w:rPr>
          <w:rFonts w:ascii="宋体" w:hAnsi="宋体" w:eastAsia="宋体" w:cs="宋体"/>
          <w:b/>
          <w:bCs/>
          <w:spacing w:val="-2"/>
          <w:sz w:val="24"/>
          <w:szCs w:val="24"/>
        </w:rPr>
        <w:t>1）没有按照竞争性磋商文件要求提供的竞争性磋商响应文件或竞争性磋商响应文件</w:t>
      </w:r>
      <w:r>
        <w:rPr>
          <w:rFonts w:ascii="宋体" w:hAnsi="宋体" w:eastAsia="宋体" w:cs="宋体"/>
          <w:spacing w:val="10"/>
          <w:sz w:val="24"/>
          <w:szCs w:val="24"/>
        </w:rPr>
        <w:t xml:space="preserve"> </w:t>
      </w:r>
      <w:r>
        <w:rPr>
          <w:rFonts w:ascii="宋体" w:hAnsi="宋体" w:eastAsia="宋体" w:cs="宋体"/>
          <w:b/>
          <w:bCs/>
          <w:spacing w:val="-4"/>
          <w:sz w:val="24"/>
          <w:szCs w:val="24"/>
        </w:rPr>
        <w:t>构成有重大缺项；</w:t>
      </w:r>
    </w:p>
    <w:p w14:paraId="7F252C6C">
      <w:pPr>
        <w:spacing w:before="181" w:line="219" w:lineRule="auto"/>
        <w:ind w:left="484"/>
        <w:rPr>
          <w:rFonts w:ascii="宋体" w:hAnsi="宋体" w:eastAsia="宋体" w:cs="宋体"/>
          <w:sz w:val="24"/>
          <w:szCs w:val="24"/>
        </w:rPr>
      </w:pPr>
      <w:r>
        <w:rPr>
          <w:rFonts w:ascii="宋体" w:hAnsi="宋体" w:eastAsia="宋体" w:cs="宋体"/>
          <w:b/>
          <w:bCs/>
          <w:spacing w:val="-2"/>
          <w:sz w:val="24"/>
          <w:szCs w:val="24"/>
        </w:rPr>
        <w:t>2）竞争性磋商响应文件未按竞争性磋商文件要求密封、签署、</w:t>
      </w:r>
      <w:r>
        <w:rPr>
          <w:rFonts w:ascii="宋体" w:hAnsi="宋体" w:eastAsia="宋体" w:cs="宋体"/>
          <w:b/>
          <w:bCs/>
          <w:spacing w:val="-3"/>
          <w:sz w:val="24"/>
          <w:szCs w:val="24"/>
        </w:rPr>
        <w:t>盖章的；</w:t>
      </w:r>
    </w:p>
    <w:p w14:paraId="1D6DA11D">
      <w:pPr>
        <w:spacing w:before="183" w:line="290" w:lineRule="auto"/>
        <w:ind w:left="6" w:right="61" w:firstLine="480"/>
        <w:rPr>
          <w:rFonts w:ascii="宋体" w:hAnsi="宋体" w:eastAsia="宋体" w:cs="宋体"/>
          <w:sz w:val="24"/>
          <w:szCs w:val="24"/>
        </w:rPr>
      </w:pPr>
      <w:r>
        <w:rPr>
          <w:rFonts w:ascii="宋体" w:hAnsi="宋体" w:eastAsia="宋体" w:cs="宋体"/>
          <w:b/>
          <w:bCs/>
          <w:spacing w:val="-1"/>
          <w:sz w:val="24"/>
          <w:szCs w:val="24"/>
        </w:rPr>
        <w:t>3）供应商未提交有效的磋商保证金或金额不足的、</w:t>
      </w:r>
      <w:r>
        <w:rPr>
          <w:rFonts w:ascii="宋体" w:hAnsi="宋体" w:eastAsia="宋体" w:cs="宋体"/>
          <w:b/>
          <w:bCs/>
          <w:spacing w:val="-2"/>
          <w:sz w:val="24"/>
          <w:szCs w:val="24"/>
        </w:rPr>
        <w:t>磋商保证金形式不符合竞争性磋</w:t>
      </w:r>
      <w:r>
        <w:rPr>
          <w:rFonts w:ascii="宋体" w:hAnsi="宋体" w:eastAsia="宋体" w:cs="宋体"/>
          <w:sz w:val="24"/>
          <w:szCs w:val="24"/>
        </w:rPr>
        <w:t xml:space="preserve"> </w:t>
      </w:r>
      <w:r>
        <w:rPr>
          <w:rFonts w:ascii="宋体" w:hAnsi="宋体" w:eastAsia="宋体" w:cs="宋体"/>
          <w:b/>
          <w:bCs/>
          <w:spacing w:val="-4"/>
          <w:sz w:val="24"/>
          <w:szCs w:val="24"/>
        </w:rPr>
        <w:t>商文件要求的；</w:t>
      </w:r>
    </w:p>
    <w:p w14:paraId="7139B557">
      <w:pPr>
        <w:spacing w:before="183" w:line="219" w:lineRule="auto"/>
        <w:ind w:left="480"/>
        <w:rPr>
          <w:rFonts w:ascii="宋体" w:hAnsi="宋体" w:eastAsia="宋体" w:cs="宋体"/>
          <w:sz w:val="24"/>
          <w:szCs w:val="24"/>
        </w:rPr>
      </w:pPr>
      <w:r>
        <w:rPr>
          <w:rFonts w:ascii="宋体" w:hAnsi="宋体" w:eastAsia="宋体" w:cs="宋体"/>
          <w:b/>
          <w:bCs/>
          <w:spacing w:val="-2"/>
          <w:sz w:val="24"/>
          <w:szCs w:val="24"/>
        </w:rPr>
        <w:t>4）资格证明文件不全的或无效的，或不符合国家规定</w:t>
      </w:r>
      <w:r>
        <w:rPr>
          <w:rFonts w:ascii="宋体" w:hAnsi="宋体" w:eastAsia="宋体" w:cs="宋体"/>
          <w:b/>
          <w:bCs/>
          <w:spacing w:val="-3"/>
          <w:sz w:val="24"/>
          <w:szCs w:val="24"/>
        </w:rPr>
        <w:t>的；</w:t>
      </w:r>
    </w:p>
    <w:p w14:paraId="39673B77">
      <w:pPr>
        <w:spacing w:line="219" w:lineRule="auto"/>
        <w:rPr>
          <w:rFonts w:ascii="宋体" w:hAnsi="宋体" w:eastAsia="宋体" w:cs="宋体"/>
          <w:sz w:val="24"/>
          <w:szCs w:val="24"/>
        </w:rPr>
      </w:pPr>
    </w:p>
    <w:p w14:paraId="514260FA">
      <w:pPr>
        <w:spacing w:line="219" w:lineRule="auto"/>
        <w:rPr>
          <w:rFonts w:ascii="宋体" w:hAnsi="宋体" w:eastAsia="宋体" w:cs="宋体"/>
          <w:sz w:val="24"/>
          <w:szCs w:val="24"/>
        </w:rPr>
      </w:pPr>
    </w:p>
    <w:p w14:paraId="1B20B27B">
      <w:pPr>
        <w:spacing w:before="48" w:line="289" w:lineRule="auto"/>
        <w:ind w:left="6" w:right="61" w:firstLine="479"/>
        <w:rPr>
          <w:rFonts w:ascii="宋体" w:hAnsi="宋体" w:eastAsia="宋体" w:cs="宋体"/>
          <w:sz w:val="24"/>
          <w:szCs w:val="24"/>
        </w:rPr>
      </w:pPr>
      <w:r>
        <w:rPr>
          <w:rFonts w:ascii="宋体" w:hAnsi="宋体" w:eastAsia="宋体" w:cs="宋体"/>
          <w:b/>
          <w:bCs/>
          <w:spacing w:val="-1"/>
          <w:sz w:val="24"/>
          <w:szCs w:val="24"/>
        </w:rPr>
        <w:t>5）竞争性磋商响应文件无供应商公章、无法定代表</w:t>
      </w:r>
      <w:r>
        <w:rPr>
          <w:rFonts w:ascii="宋体" w:hAnsi="宋体" w:eastAsia="宋体" w:cs="宋体"/>
          <w:b/>
          <w:bCs/>
          <w:spacing w:val="-2"/>
          <w:sz w:val="24"/>
          <w:szCs w:val="24"/>
        </w:rPr>
        <w:t>人签字或签字人无法定代表人有</w:t>
      </w:r>
      <w:r>
        <w:rPr>
          <w:rFonts w:ascii="宋体" w:hAnsi="宋体" w:eastAsia="宋体" w:cs="宋体"/>
          <w:sz w:val="24"/>
          <w:szCs w:val="24"/>
        </w:rPr>
        <w:t xml:space="preserve"> </w:t>
      </w:r>
      <w:r>
        <w:rPr>
          <w:rFonts w:ascii="宋体" w:hAnsi="宋体" w:eastAsia="宋体" w:cs="宋体"/>
          <w:b/>
          <w:bCs/>
          <w:spacing w:val="-5"/>
          <w:sz w:val="24"/>
          <w:szCs w:val="24"/>
        </w:rPr>
        <w:t>效委托书的；</w:t>
      </w:r>
    </w:p>
    <w:p w14:paraId="0FD0FA83">
      <w:pPr>
        <w:spacing w:before="184" w:line="219" w:lineRule="auto"/>
        <w:ind w:left="482"/>
        <w:rPr>
          <w:rFonts w:ascii="宋体" w:hAnsi="宋体" w:eastAsia="宋体" w:cs="宋体"/>
          <w:sz w:val="24"/>
          <w:szCs w:val="24"/>
        </w:rPr>
      </w:pPr>
      <w:r>
        <w:rPr>
          <w:rFonts w:ascii="宋体" w:hAnsi="宋体" w:eastAsia="宋体" w:cs="宋体"/>
          <w:b/>
          <w:bCs/>
          <w:spacing w:val="-12"/>
          <w:sz w:val="24"/>
          <w:szCs w:val="24"/>
        </w:rPr>
        <w:t>6）无磋商有效期或有效期达不到竞争性磋商</w:t>
      </w:r>
      <w:r>
        <w:rPr>
          <w:rFonts w:ascii="宋体" w:hAnsi="宋体" w:eastAsia="宋体" w:cs="宋体"/>
          <w:b/>
          <w:bCs/>
          <w:spacing w:val="-13"/>
          <w:sz w:val="24"/>
          <w:szCs w:val="24"/>
        </w:rPr>
        <w:t>文件要求的；</w:t>
      </w:r>
    </w:p>
    <w:p w14:paraId="25A92164">
      <w:pPr>
        <w:spacing w:before="182" w:line="218" w:lineRule="auto"/>
        <w:ind w:left="486"/>
        <w:rPr>
          <w:rFonts w:ascii="宋体" w:hAnsi="宋体" w:eastAsia="宋体" w:cs="宋体"/>
          <w:sz w:val="24"/>
          <w:szCs w:val="24"/>
        </w:rPr>
      </w:pPr>
      <w:r>
        <w:rPr>
          <w:rFonts w:ascii="宋体" w:hAnsi="宋体" w:eastAsia="宋体" w:cs="宋体"/>
          <w:b/>
          <w:bCs/>
          <w:spacing w:val="-2"/>
          <w:sz w:val="24"/>
          <w:szCs w:val="24"/>
        </w:rPr>
        <w:t>7）供应商在同一份竞争性磋商响应文件中，有两个或</w:t>
      </w:r>
      <w:r>
        <w:rPr>
          <w:rFonts w:ascii="宋体" w:hAnsi="宋体" w:eastAsia="宋体" w:cs="宋体"/>
          <w:b/>
          <w:bCs/>
          <w:spacing w:val="-3"/>
          <w:sz w:val="24"/>
          <w:szCs w:val="24"/>
        </w:rPr>
        <w:t>多个报价的；</w:t>
      </w:r>
    </w:p>
    <w:p w14:paraId="39E50670">
      <w:pPr>
        <w:spacing w:before="185" w:line="219" w:lineRule="auto"/>
        <w:ind w:left="481"/>
        <w:rPr>
          <w:rFonts w:ascii="宋体" w:hAnsi="宋体" w:eastAsia="宋体" w:cs="宋体"/>
          <w:sz w:val="24"/>
          <w:szCs w:val="24"/>
        </w:rPr>
      </w:pPr>
      <w:r>
        <w:rPr>
          <w:rFonts w:ascii="宋体" w:hAnsi="宋体" w:eastAsia="宋体" w:cs="宋体"/>
          <w:b/>
          <w:bCs/>
          <w:spacing w:val="-3"/>
          <w:sz w:val="24"/>
          <w:szCs w:val="24"/>
        </w:rPr>
        <w:t>8）存在有重大缺漏项和重大偏离的；</w:t>
      </w:r>
    </w:p>
    <w:p w14:paraId="6A313107">
      <w:pPr>
        <w:spacing w:before="184" w:line="313" w:lineRule="auto"/>
        <w:ind w:left="1" w:right="61" w:firstLine="480"/>
        <w:rPr>
          <w:rFonts w:ascii="宋体" w:hAnsi="宋体" w:eastAsia="宋体" w:cs="宋体"/>
          <w:sz w:val="24"/>
          <w:szCs w:val="24"/>
        </w:rPr>
      </w:pPr>
      <w:r>
        <w:rPr>
          <w:rFonts w:ascii="宋体" w:hAnsi="宋体" w:eastAsia="宋体" w:cs="宋体"/>
          <w:b/>
          <w:bCs/>
          <w:spacing w:val="-1"/>
          <w:sz w:val="24"/>
          <w:szCs w:val="24"/>
        </w:rPr>
        <w:t>9）供应商有串通磋商、以他人名义磋商、行贿、提供虚假</w:t>
      </w:r>
      <w:r>
        <w:rPr>
          <w:rFonts w:ascii="宋体" w:hAnsi="宋体" w:eastAsia="宋体" w:cs="宋体"/>
          <w:b/>
          <w:bCs/>
          <w:spacing w:val="-2"/>
          <w:sz w:val="24"/>
          <w:szCs w:val="24"/>
        </w:rPr>
        <w:t>证明（包括第三方提供的</w:t>
      </w:r>
      <w:r>
        <w:rPr>
          <w:rFonts w:ascii="宋体" w:hAnsi="宋体" w:eastAsia="宋体" w:cs="宋体"/>
          <w:sz w:val="24"/>
          <w:szCs w:val="24"/>
        </w:rPr>
        <w:t xml:space="preserve"> </w:t>
      </w:r>
      <w:r>
        <w:rPr>
          <w:rFonts w:ascii="宋体" w:hAnsi="宋体" w:eastAsia="宋体" w:cs="宋体"/>
          <w:b/>
          <w:bCs/>
          <w:spacing w:val="-4"/>
          <w:sz w:val="24"/>
          <w:szCs w:val="24"/>
        </w:rPr>
        <w:t>虚假证明</w:t>
      </w:r>
      <w:r>
        <w:rPr>
          <w:rFonts w:ascii="宋体" w:hAnsi="宋体" w:eastAsia="宋体" w:cs="宋体"/>
          <w:b/>
          <w:bCs/>
          <w:spacing w:val="-13"/>
          <w:sz w:val="24"/>
          <w:szCs w:val="24"/>
        </w:rPr>
        <w:t>），</w:t>
      </w:r>
      <w:r>
        <w:rPr>
          <w:rFonts w:ascii="宋体" w:hAnsi="宋体" w:eastAsia="宋体" w:cs="宋体"/>
          <w:b/>
          <w:bCs/>
          <w:spacing w:val="-4"/>
          <w:sz w:val="24"/>
          <w:szCs w:val="24"/>
        </w:rPr>
        <w:t>开具虚假资质，出现虚假应答的，除按无效文件处理外，还将按照政府采购</w:t>
      </w:r>
      <w:r>
        <w:rPr>
          <w:rFonts w:ascii="宋体" w:hAnsi="宋体" w:eastAsia="宋体" w:cs="宋体"/>
          <w:spacing w:val="1"/>
          <w:sz w:val="24"/>
          <w:szCs w:val="24"/>
        </w:rPr>
        <w:t xml:space="preserve"> </w:t>
      </w:r>
      <w:r>
        <w:rPr>
          <w:rFonts w:ascii="宋体" w:hAnsi="宋体" w:eastAsia="宋体" w:cs="宋体"/>
          <w:b/>
          <w:bCs/>
          <w:spacing w:val="-3"/>
          <w:sz w:val="24"/>
          <w:szCs w:val="24"/>
        </w:rPr>
        <w:t>的有关规定进行处罚；</w:t>
      </w:r>
    </w:p>
    <w:p w14:paraId="4B5A19F7">
      <w:pPr>
        <w:spacing w:before="181" w:line="218" w:lineRule="auto"/>
        <w:ind w:left="498"/>
        <w:rPr>
          <w:rFonts w:ascii="宋体" w:hAnsi="宋体" w:eastAsia="宋体" w:cs="宋体"/>
          <w:sz w:val="24"/>
          <w:szCs w:val="24"/>
        </w:rPr>
      </w:pPr>
      <w:r>
        <w:rPr>
          <w:rFonts w:ascii="宋体" w:hAnsi="宋体" w:eastAsia="宋体" w:cs="宋体"/>
          <w:b/>
          <w:bCs/>
          <w:spacing w:val="-3"/>
          <w:sz w:val="24"/>
          <w:szCs w:val="24"/>
        </w:rPr>
        <w:t>10）磋商总报价低于成本或者高于竞争性磋商文件公布的采购预算的。</w:t>
      </w:r>
    </w:p>
    <w:p w14:paraId="3188C6C4">
      <w:pPr>
        <w:spacing w:before="266" w:line="219" w:lineRule="auto"/>
        <w:ind w:left="498"/>
        <w:rPr>
          <w:rFonts w:ascii="宋体" w:hAnsi="宋体" w:eastAsia="宋体" w:cs="宋体"/>
          <w:sz w:val="24"/>
          <w:szCs w:val="24"/>
        </w:rPr>
      </w:pPr>
      <w:r>
        <w:rPr>
          <w:rFonts w:ascii="宋体" w:hAnsi="宋体" w:eastAsia="宋体" w:cs="宋体"/>
          <w:b/>
          <w:bCs/>
          <w:spacing w:val="-3"/>
          <w:sz w:val="24"/>
          <w:szCs w:val="24"/>
        </w:rPr>
        <w:t>11）竞争性磋商响应文件含有采购人不能接受的附加条件的；</w:t>
      </w:r>
    </w:p>
    <w:p w14:paraId="14ABFBFD">
      <w:pPr>
        <w:spacing w:before="216" w:line="219" w:lineRule="auto"/>
        <w:ind w:left="498"/>
        <w:rPr>
          <w:rFonts w:ascii="宋体" w:hAnsi="宋体" w:eastAsia="宋体" w:cs="宋体"/>
          <w:sz w:val="24"/>
          <w:szCs w:val="24"/>
        </w:rPr>
      </w:pPr>
      <w:r>
        <w:rPr>
          <w:rFonts w:ascii="宋体" w:hAnsi="宋体" w:eastAsia="宋体" w:cs="宋体"/>
          <w:b/>
          <w:bCs/>
          <w:spacing w:val="-3"/>
          <w:sz w:val="24"/>
          <w:szCs w:val="24"/>
        </w:rPr>
        <w:t>12）竞争性磋商响应文件不符合法律法规要求的；</w:t>
      </w:r>
    </w:p>
    <w:p w14:paraId="5E58B937">
      <w:pPr>
        <w:spacing w:before="213" w:line="219" w:lineRule="auto"/>
        <w:ind w:left="498"/>
        <w:rPr>
          <w:rFonts w:ascii="宋体" w:hAnsi="宋体" w:eastAsia="宋体" w:cs="宋体"/>
          <w:sz w:val="24"/>
          <w:szCs w:val="24"/>
        </w:rPr>
      </w:pPr>
      <w:r>
        <w:rPr>
          <w:rFonts w:ascii="宋体" w:hAnsi="宋体" w:eastAsia="宋体" w:cs="宋体"/>
          <w:b/>
          <w:bCs/>
          <w:spacing w:val="-5"/>
          <w:sz w:val="24"/>
          <w:szCs w:val="24"/>
        </w:rPr>
        <w:t>13）供应商被列入失信被执行人、重大税收违法案件当事人名单、政府采购严重违法</w:t>
      </w:r>
    </w:p>
    <w:p w14:paraId="23DB8550">
      <w:pPr>
        <w:spacing w:before="217" w:line="219" w:lineRule="auto"/>
        <w:ind w:left="6"/>
        <w:rPr>
          <w:rFonts w:ascii="宋体" w:hAnsi="宋体" w:eastAsia="宋体" w:cs="宋体"/>
          <w:sz w:val="24"/>
          <w:szCs w:val="24"/>
        </w:rPr>
      </w:pPr>
      <w:r>
        <w:rPr>
          <w:rFonts w:ascii="宋体" w:hAnsi="宋体" w:eastAsia="宋体" w:cs="宋体"/>
          <w:b/>
          <w:bCs/>
          <w:spacing w:val="-2"/>
          <w:sz w:val="24"/>
          <w:szCs w:val="24"/>
        </w:rPr>
        <w:t>失信行为记录名单及其他不符合《中华人民共和国政府采购法》第二十二条规定</w:t>
      </w:r>
      <w:r>
        <w:rPr>
          <w:rFonts w:ascii="宋体" w:hAnsi="宋体" w:eastAsia="宋体" w:cs="宋体"/>
          <w:b/>
          <w:bCs/>
          <w:spacing w:val="-3"/>
          <w:sz w:val="24"/>
          <w:szCs w:val="24"/>
        </w:rPr>
        <w:t>条件。</w:t>
      </w:r>
    </w:p>
    <w:p w14:paraId="54E88985">
      <w:pPr>
        <w:spacing w:before="136" w:line="219" w:lineRule="auto"/>
        <w:ind w:left="483"/>
        <w:rPr>
          <w:rFonts w:ascii="宋体" w:hAnsi="宋体" w:eastAsia="宋体" w:cs="宋体"/>
          <w:sz w:val="24"/>
          <w:szCs w:val="24"/>
        </w:rPr>
      </w:pPr>
      <w:r>
        <w:rPr>
          <w:rFonts w:ascii="宋体" w:hAnsi="宋体" w:eastAsia="宋体" w:cs="宋体"/>
          <w:spacing w:val="-2"/>
          <w:sz w:val="24"/>
          <w:szCs w:val="24"/>
        </w:rPr>
        <w:t>23.7</w:t>
      </w:r>
      <w:r>
        <w:rPr>
          <w:rFonts w:ascii="宋体" w:hAnsi="宋体" w:eastAsia="宋体" w:cs="宋体"/>
          <w:spacing w:val="-38"/>
          <w:sz w:val="24"/>
          <w:szCs w:val="24"/>
        </w:rPr>
        <w:t xml:space="preserve"> </w:t>
      </w:r>
      <w:r>
        <w:rPr>
          <w:rFonts w:ascii="宋体" w:hAnsi="宋体" w:eastAsia="宋体" w:cs="宋体"/>
          <w:spacing w:val="-2"/>
          <w:sz w:val="24"/>
          <w:szCs w:val="24"/>
        </w:rPr>
        <w:t>竞争性磋商响应文件的详细评审</w:t>
      </w:r>
    </w:p>
    <w:p w14:paraId="10170E43">
      <w:pPr>
        <w:spacing w:before="182" w:line="290" w:lineRule="auto"/>
        <w:ind w:left="2" w:right="61" w:firstLine="480"/>
        <w:rPr>
          <w:rFonts w:ascii="宋体" w:hAnsi="宋体" w:eastAsia="宋体" w:cs="宋体"/>
          <w:sz w:val="24"/>
          <w:szCs w:val="24"/>
        </w:rPr>
      </w:pPr>
      <w:r>
        <w:rPr>
          <w:rFonts w:ascii="宋体" w:hAnsi="宋体" w:eastAsia="宋体" w:cs="宋体"/>
          <w:spacing w:val="-1"/>
          <w:sz w:val="24"/>
          <w:szCs w:val="24"/>
        </w:rPr>
        <w:t>23.7.1</w:t>
      </w:r>
      <w:r>
        <w:rPr>
          <w:rFonts w:ascii="宋体" w:hAnsi="宋体" w:eastAsia="宋体" w:cs="宋体"/>
          <w:spacing w:val="-52"/>
          <w:sz w:val="24"/>
          <w:szCs w:val="24"/>
        </w:rPr>
        <w:t xml:space="preserve"> </w:t>
      </w:r>
      <w:r>
        <w:rPr>
          <w:rFonts w:ascii="宋体" w:hAnsi="宋体" w:eastAsia="宋体" w:cs="宋体"/>
          <w:spacing w:val="-1"/>
          <w:sz w:val="24"/>
          <w:szCs w:val="24"/>
        </w:rPr>
        <w:t>磋商小组将按照本须知第</w:t>
      </w:r>
      <w:r>
        <w:rPr>
          <w:rFonts w:ascii="宋体" w:hAnsi="宋体" w:eastAsia="宋体" w:cs="宋体"/>
          <w:spacing w:val="-47"/>
          <w:sz w:val="24"/>
          <w:szCs w:val="24"/>
        </w:rPr>
        <w:t xml:space="preserve"> </w:t>
      </w:r>
      <w:r>
        <w:rPr>
          <w:rFonts w:ascii="宋体" w:hAnsi="宋体" w:eastAsia="宋体" w:cs="宋体"/>
          <w:spacing w:val="-1"/>
          <w:sz w:val="24"/>
          <w:szCs w:val="24"/>
        </w:rPr>
        <w:t>22.6.4</w:t>
      </w:r>
      <w:r>
        <w:rPr>
          <w:rFonts w:ascii="宋体" w:hAnsi="宋体" w:eastAsia="宋体" w:cs="宋体"/>
          <w:spacing w:val="-49"/>
          <w:sz w:val="24"/>
          <w:szCs w:val="24"/>
        </w:rPr>
        <w:t xml:space="preserve"> </w:t>
      </w:r>
      <w:r>
        <w:rPr>
          <w:rFonts w:ascii="宋体" w:hAnsi="宋体" w:eastAsia="宋体" w:cs="宋体"/>
          <w:spacing w:val="-1"/>
          <w:sz w:val="24"/>
          <w:szCs w:val="24"/>
        </w:rPr>
        <w:t>条规定，只对确定为实质性响</w:t>
      </w:r>
      <w:r>
        <w:rPr>
          <w:rFonts w:ascii="宋体" w:hAnsi="宋体" w:eastAsia="宋体" w:cs="宋体"/>
          <w:spacing w:val="-2"/>
          <w:sz w:val="24"/>
          <w:szCs w:val="24"/>
        </w:rPr>
        <w:t>应竞争性磋商</w:t>
      </w:r>
      <w:r>
        <w:rPr>
          <w:rFonts w:ascii="宋体" w:hAnsi="宋体" w:eastAsia="宋体" w:cs="宋体"/>
          <w:sz w:val="24"/>
          <w:szCs w:val="24"/>
        </w:rPr>
        <w:t xml:space="preserve"> </w:t>
      </w:r>
      <w:r>
        <w:rPr>
          <w:rFonts w:ascii="宋体" w:hAnsi="宋体" w:eastAsia="宋体" w:cs="宋体"/>
          <w:spacing w:val="-1"/>
          <w:sz w:val="24"/>
          <w:szCs w:val="24"/>
        </w:rPr>
        <w:t>文件要求的磋商响应文件进行详细评审。</w:t>
      </w:r>
    </w:p>
    <w:p w14:paraId="6DE4C70C">
      <w:pPr>
        <w:spacing w:before="183" w:line="219" w:lineRule="auto"/>
        <w:ind w:left="483"/>
        <w:rPr>
          <w:rFonts w:ascii="宋体" w:hAnsi="宋体" w:eastAsia="宋体" w:cs="宋体"/>
          <w:sz w:val="24"/>
          <w:szCs w:val="24"/>
        </w:rPr>
      </w:pPr>
      <w:r>
        <w:rPr>
          <w:rFonts w:ascii="宋体" w:hAnsi="宋体" w:eastAsia="宋体" w:cs="宋体"/>
          <w:spacing w:val="-2"/>
          <w:sz w:val="24"/>
          <w:szCs w:val="24"/>
        </w:rPr>
        <w:t>23.7.2</w:t>
      </w:r>
      <w:r>
        <w:rPr>
          <w:rFonts w:ascii="宋体" w:hAnsi="宋体" w:eastAsia="宋体" w:cs="宋体"/>
          <w:spacing w:val="-46"/>
          <w:sz w:val="24"/>
          <w:szCs w:val="24"/>
        </w:rPr>
        <w:t xml:space="preserve"> </w:t>
      </w:r>
      <w:r>
        <w:rPr>
          <w:rFonts w:ascii="宋体" w:hAnsi="宋体" w:eastAsia="宋体" w:cs="宋体"/>
          <w:spacing w:val="-2"/>
          <w:sz w:val="24"/>
          <w:szCs w:val="24"/>
        </w:rPr>
        <w:t>详细评审按照“供应商须知前附表</w:t>
      </w:r>
      <w:r>
        <w:rPr>
          <w:rFonts w:ascii="宋体" w:hAnsi="宋体" w:eastAsia="宋体" w:cs="宋体"/>
          <w:spacing w:val="-88"/>
          <w:sz w:val="24"/>
          <w:szCs w:val="24"/>
        </w:rPr>
        <w:t xml:space="preserve"> </w:t>
      </w:r>
      <w:r>
        <w:rPr>
          <w:rFonts w:ascii="宋体" w:hAnsi="宋体" w:eastAsia="宋体" w:cs="宋体"/>
          <w:spacing w:val="-2"/>
          <w:sz w:val="24"/>
          <w:szCs w:val="24"/>
        </w:rPr>
        <w:t>”的评审方法进行。</w:t>
      </w:r>
    </w:p>
    <w:p w14:paraId="5D5FE21D">
      <w:pPr>
        <w:spacing w:before="184" w:line="219" w:lineRule="auto"/>
        <w:ind w:left="483"/>
        <w:rPr>
          <w:rFonts w:ascii="宋体" w:hAnsi="宋体" w:eastAsia="宋体" w:cs="宋体"/>
          <w:sz w:val="24"/>
          <w:szCs w:val="24"/>
        </w:rPr>
      </w:pPr>
      <w:r>
        <w:rPr>
          <w:rFonts w:ascii="宋体" w:hAnsi="宋体" w:eastAsia="宋体" w:cs="宋体"/>
          <w:spacing w:val="-2"/>
          <w:sz w:val="24"/>
          <w:szCs w:val="24"/>
        </w:rPr>
        <w:t>23.8</w:t>
      </w:r>
      <w:r>
        <w:rPr>
          <w:rFonts w:ascii="宋体" w:hAnsi="宋体" w:eastAsia="宋体" w:cs="宋体"/>
          <w:spacing w:val="-49"/>
          <w:sz w:val="24"/>
          <w:szCs w:val="24"/>
        </w:rPr>
        <w:t xml:space="preserve"> </w:t>
      </w:r>
      <w:r>
        <w:rPr>
          <w:rFonts w:ascii="宋体" w:hAnsi="宋体" w:eastAsia="宋体" w:cs="宋体"/>
          <w:spacing w:val="-2"/>
          <w:sz w:val="24"/>
          <w:szCs w:val="24"/>
        </w:rPr>
        <w:t>成交候选人的确定</w:t>
      </w:r>
    </w:p>
    <w:p w14:paraId="06D3A164">
      <w:pPr>
        <w:spacing w:before="183" w:line="360" w:lineRule="auto"/>
        <w:ind w:left="1" w:right="61" w:firstLine="478"/>
        <w:rPr>
          <w:rFonts w:ascii="宋体" w:hAnsi="宋体" w:eastAsia="宋体" w:cs="宋体"/>
          <w:sz w:val="24"/>
          <w:szCs w:val="24"/>
        </w:rPr>
      </w:pPr>
      <w:r>
        <w:rPr>
          <w:rFonts w:ascii="宋体" w:hAnsi="宋体" w:eastAsia="宋体" w:cs="宋体"/>
          <w:spacing w:val="-3"/>
          <w:sz w:val="24"/>
          <w:szCs w:val="24"/>
        </w:rPr>
        <w:t>磋商小组完成评审后，向采购人提出书面评审，并推荐</w:t>
      </w:r>
      <w:r>
        <w:rPr>
          <w:rFonts w:ascii="宋体" w:hAnsi="宋体" w:eastAsia="宋体" w:cs="宋体"/>
          <w:spacing w:val="-31"/>
          <w:sz w:val="24"/>
          <w:szCs w:val="24"/>
        </w:rPr>
        <w:t xml:space="preserve"> </w:t>
      </w:r>
      <w:r>
        <w:rPr>
          <w:rFonts w:ascii="宋体" w:hAnsi="宋体" w:eastAsia="宋体" w:cs="宋体"/>
          <w:spacing w:val="-3"/>
          <w:sz w:val="24"/>
          <w:szCs w:val="24"/>
        </w:rPr>
        <w:t>1-3</w:t>
      </w:r>
      <w:r>
        <w:rPr>
          <w:rFonts w:ascii="宋体" w:hAnsi="宋体" w:eastAsia="宋体" w:cs="宋体"/>
          <w:spacing w:val="-47"/>
          <w:sz w:val="24"/>
          <w:szCs w:val="24"/>
        </w:rPr>
        <w:t xml:space="preserve"> </w:t>
      </w:r>
      <w:r>
        <w:rPr>
          <w:rFonts w:ascii="宋体" w:hAnsi="宋体" w:eastAsia="宋体" w:cs="宋体"/>
          <w:spacing w:val="-3"/>
          <w:sz w:val="24"/>
          <w:szCs w:val="24"/>
        </w:rPr>
        <w:t>名成交候选人，标明排列</w:t>
      </w:r>
      <w:r>
        <w:rPr>
          <w:rFonts w:ascii="宋体" w:hAnsi="宋体" w:eastAsia="宋体" w:cs="宋体"/>
          <w:sz w:val="24"/>
          <w:szCs w:val="24"/>
        </w:rPr>
        <w:t xml:space="preserve"> </w:t>
      </w:r>
      <w:r>
        <w:rPr>
          <w:rFonts w:ascii="宋体" w:hAnsi="宋体" w:eastAsia="宋体" w:cs="宋体"/>
          <w:spacing w:val="-4"/>
          <w:sz w:val="24"/>
          <w:szCs w:val="24"/>
        </w:rPr>
        <w:t>顺序。</w:t>
      </w:r>
    </w:p>
    <w:p w14:paraId="5739FB1B">
      <w:pPr>
        <w:spacing w:line="220" w:lineRule="auto"/>
        <w:ind w:left="3"/>
        <w:rPr>
          <w:rFonts w:ascii="宋体" w:hAnsi="宋体" w:eastAsia="宋体" w:cs="宋体"/>
          <w:sz w:val="24"/>
          <w:szCs w:val="24"/>
        </w:rPr>
      </w:pPr>
      <w:r>
        <w:rPr>
          <w:rFonts w:ascii="宋体" w:hAnsi="宋体" w:eastAsia="宋体" w:cs="宋体"/>
          <w:b/>
          <w:bCs/>
          <w:spacing w:val="-3"/>
          <w:sz w:val="24"/>
          <w:szCs w:val="24"/>
        </w:rPr>
        <w:t>24．评审过程的保密</w:t>
      </w:r>
    </w:p>
    <w:p w14:paraId="6583608C">
      <w:pPr>
        <w:spacing w:before="181" w:line="330" w:lineRule="auto"/>
        <w:ind w:left="13" w:right="61" w:firstLine="466"/>
        <w:rPr>
          <w:rFonts w:ascii="宋体" w:hAnsi="宋体" w:eastAsia="宋体" w:cs="宋体"/>
          <w:sz w:val="24"/>
          <w:szCs w:val="24"/>
        </w:rPr>
      </w:pPr>
      <w:r>
        <w:rPr>
          <w:rFonts w:ascii="宋体" w:hAnsi="宋体" w:eastAsia="宋体" w:cs="宋体"/>
          <w:spacing w:val="5"/>
          <w:sz w:val="24"/>
          <w:szCs w:val="24"/>
        </w:rPr>
        <w:t>磋商小组成员和与评审活动有关的工作人员不得泄露有</w:t>
      </w:r>
      <w:r>
        <w:rPr>
          <w:rFonts w:ascii="宋体" w:hAnsi="宋体" w:eastAsia="宋体" w:cs="宋体"/>
          <w:spacing w:val="4"/>
          <w:sz w:val="24"/>
          <w:szCs w:val="24"/>
        </w:rPr>
        <w:t>关竞争性磋商响应文件的评</w:t>
      </w:r>
      <w:r>
        <w:rPr>
          <w:rFonts w:ascii="宋体" w:hAnsi="宋体" w:eastAsia="宋体" w:cs="宋体"/>
          <w:sz w:val="24"/>
          <w:szCs w:val="24"/>
        </w:rPr>
        <w:t xml:space="preserve"> </w:t>
      </w:r>
      <w:r>
        <w:rPr>
          <w:rFonts w:ascii="宋体" w:hAnsi="宋体" w:eastAsia="宋体" w:cs="宋体"/>
          <w:spacing w:val="-1"/>
          <w:sz w:val="24"/>
          <w:szCs w:val="24"/>
        </w:rPr>
        <w:t>审和比较、成交候选人的推荐以及与评审有关的其他情况。</w:t>
      </w:r>
    </w:p>
    <w:p w14:paraId="0BA05BE8">
      <w:pPr>
        <w:spacing w:line="220" w:lineRule="auto"/>
        <w:ind w:left="3"/>
        <w:rPr>
          <w:rFonts w:ascii="宋体" w:hAnsi="宋体" w:eastAsia="宋体" w:cs="宋体"/>
          <w:sz w:val="24"/>
          <w:szCs w:val="24"/>
        </w:rPr>
      </w:pPr>
      <w:r>
        <w:rPr>
          <w:rFonts w:ascii="宋体" w:hAnsi="宋体" w:eastAsia="宋体" w:cs="宋体"/>
          <w:b/>
          <w:bCs/>
          <w:spacing w:val="-4"/>
          <w:sz w:val="24"/>
          <w:szCs w:val="24"/>
        </w:rPr>
        <w:t>25．评审方法</w:t>
      </w:r>
    </w:p>
    <w:p w14:paraId="7AF21151">
      <w:pPr>
        <w:spacing w:before="104" w:line="361" w:lineRule="auto"/>
        <w:ind w:firstLine="483"/>
        <w:jc w:val="both"/>
        <w:rPr>
          <w:rFonts w:ascii="宋体" w:hAnsi="宋体" w:eastAsia="宋体" w:cs="宋体"/>
          <w:spacing w:val="-3"/>
          <w:sz w:val="24"/>
          <w:szCs w:val="24"/>
        </w:rPr>
      </w:pPr>
      <w:r>
        <w:rPr>
          <w:rFonts w:ascii="宋体" w:hAnsi="宋体" w:eastAsia="宋体" w:cs="宋体"/>
          <w:spacing w:val="2"/>
          <w:sz w:val="24"/>
          <w:szCs w:val="24"/>
        </w:rPr>
        <w:t>24.1</w:t>
      </w:r>
      <w:r>
        <w:rPr>
          <w:rFonts w:ascii="宋体" w:hAnsi="宋体" w:eastAsia="宋体" w:cs="宋体"/>
          <w:spacing w:val="-30"/>
          <w:sz w:val="24"/>
          <w:szCs w:val="24"/>
        </w:rPr>
        <w:t xml:space="preserve"> </w:t>
      </w:r>
      <w:r>
        <w:rPr>
          <w:rFonts w:ascii="宋体" w:hAnsi="宋体" w:eastAsia="宋体" w:cs="宋体"/>
          <w:spacing w:val="2"/>
          <w:sz w:val="24"/>
          <w:szCs w:val="24"/>
        </w:rPr>
        <w:t>按照《中华人民共和国政府采购法》及实施条例和关于印发《政府采购竞争性</w:t>
      </w:r>
      <w:r>
        <w:rPr>
          <w:rFonts w:ascii="宋体" w:hAnsi="宋体" w:eastAsia="宋体" w:cs="宋体"/>
          <w:sz w:val="24"/>
          <w:szCs w:val="24"/>
        </w:rPr>
        <w:t xml:space="preserve"> </w:t>
      </w:r>
      <w:r>
        <w:rPr>
          <w:rFonts w:ascii="宋体" w:hAnsi="宋体" w:eastAsia="宋体" w:cs="宋体"/>
          <w:spacing w:val="-4"/>
          <w:sz w:val="24"/>
          <w:szCs w:val="24"/>
        </w:rPr>
        <w:t>磋商采购方式管理暂行办法》的通知（财库【2014】214</w:t>
      </w:r>
      <w:r>
        <w:rPr>
          <w:rFonts w:ascii="宋体" w:hAnsi="宋体" w:eastAsia="宋体" w:cs="宋体"/>
          <w:spacing w:val="-44"/>
          <w:sz w:val="24"/>
          <w:szCs w:val="24"/>
        </w:rPr>
        <w:t xml:space="preserve"> </w:t>
      </w:r>
      <w:r>
        <w:rPr>
          <w:rFonts w:ascii="宋体" w:hAnsi="宋体" w:eastAsia="宋体" w:cs="宋体"/>
          <w:spacing w:val="-4"/>
          <w:sz w:val="24"/>
          <w:szCs w:val="24"/>
        </w:rPr>
        <w:t>号</w:t>
      </w:r>
      <w:r>
        <w:rPr>
          <w:rFonts w:ascii="宋体" w:hAnsi="宋体" w:eastAsia="宋体" w:cs="宋体"/>
          <w:spacing w:val="-16"/>
          <w:sz w:val="24"/>
          <w:szCs w:val="24"/>
        </w:rPr>
        <w:t>），</w:t>
      </w:r>
      <w:r>
        <w:rPr>
          <w:rFonts w:ascii="宋体" w:hAnsi="宋体" w:eastAsia="宋体" w:cs="宋体"/>
          <w:spacing w:val="-4"/>
          <w:sz w:val="24"/>
          <w:szCs w:val="24"/>
        </w:rPr>
        <w:t>本</w:t>
      </w:r>
      <w:r>
        <w:rPr>
          <w:rFonts w:ascii="宋体" w:hAnsi="宋体" w:eastAsia="宋体" w:cs="宋体"/>
          <w:spacing w:val="-5"/>
          <w:sz w:val="24"/>
          <w:szCs w:val="24"/>
        </w:rPr>
        <w:t>次评审采用综合评分法，</w:t>
      </w:r>
      <w:r>
        <w:rPr>
          <w:rFonts w:ascii="宋体" w:hAnsi="宋体" w:eastAsia="宋体" w:cs="宋体"/>
          <w:sz w:val="24"/>
          <w:szCs w:val="24"/>
        </w:rPr>
        <w:t xml:space="preserve"> </w:t>
      </w:r>
      <w:r>
        <w:rPr>
          <w:rFonts w:ascii="宋体" w:hAnsi="宋体" w:eastAsia="宋体" w:cs="宋体"/>
          <w:spacing w:val="-2"/>
          <w:sz w:val="24"/>
          <w:szCs w:val="24"/>
        </w:rPr>
        <w:t>即在全部满足竞争性磋商文件实质性要求前提下，磋商小组应当根据综合评分情况，按照</w:t>
      </w:r>
      <w:r>
        <w:rPr>
          <w:rFonts w:ascii="宋体" w:hAnsi="宋体" w:eastAsia="宋体" w:cs="宋体"/>
          <w:spacing w:val="6"/>
          <w:sz w:val="24"/>
          <w:szCs w:val="24"/>
        </w:rPr>
        <w:t xml:space="preserve"> </w:t>
      </w:r>
      <w:r>
        <w:rPr>
          <w:rFonts w:ascii="宋体" w:hAnsi="宋体" w:eastAsia="宋体" w:cs="宋体"/>
          <w:spacing w:val="-3"/>
          <w:sz w:val="24"/>
          <w:szCs w:val="24"/>
        </w:rPr>
        <w:t>评审得分高低顺序推荐</w:t>
      </w:r>
      <w:r>
        <w:rPr>
          <w:rFonts w:ascii="宋体" w:hAnsi="宋体" w:eastAsia="宋体" w:cs="宋体"/>
          <w:spacing w:val="-22"/>
          <w:sz w:val="24"/>
          <w:szCs w:val="24"/>
        </w:rPr>
        <w:t xml:space="preserve"> </w:t>
      </w:r>
      <w:r>
        <w:rPr>
          <w:rFonts w:ascii="宋体" w:hAnsi="宋体" w:eastAsia="宋体" w:cs="宋体"/>
          <w:spacing w:val="-3"/>
          <w:sz w:val="24"/>
          <w:szCs w:val="24"/>
        </w:rPr>
        <w:t>1-3</w:t>
      </w:r>
      <w:r>
        <w:rPr>
          <w:rFonts w:ascii="宋体" w:hAnsi="宋体" w:eastAsia="宋体" w:cs="宋体"/>
          <w:spacing w:val="-48"/>
          <w:sz w:val="24"/>
          <w:szCs w:val="24"/>
        </w:rPr>
        <w:t xml:space="preserve"> </w:t>
      </w:r>
      <w:r>
        <w:rPr>
          <w:rFonts w:ascii="宋体" w:hAnsi="宋体" w:eastAsia="宋体" w:cs="宋体"/>
          <w:spacing w:val="-3"/>
          <w:sz w:val="24"/>
          <w:szCs w:val="24"/>
        </w:rPr>
        <w:t>名成交候选人。</w:t>
      </w:r>
    </w:p>
    <w:p w14:paraId="3A8FCEF8">
      <w:pPr>
        <w:spacing w:before="104" w:line="361" w:lineRule="auto"/>
        <w:ind w:firstLine="483"/>
        <w:jc w:val="both"/>
        <w:rPr>
          <w:rFonts w:ascii="宋体" w:hAnsi="宋体" w:eastAsia="宋体" w:cs="宋体"/>
          <w:spacing w:val="-3"/>
          <w:sz w:val="24"/>
          <w:szCs w:val="24"/>
        </w:rPr>
      </w:pPr>
    </w:p>
    <w:p w14:paraId="7600568A">
      <w:pPr>
        <w:spacing w:before="83" w:line="226" w:lineRule="auto"/>
        <w:ind w:left="3129"/>
        <w:outlineLvl w:val="2"/>
        <w:rPr>
          <w:rFonts w:ascii="宋体" w:hAnsi="宋体" w:eastAsia="宋体" w:cs="宋体"/>
          <w:sz w:val="31"/>
          <w:szCs w:val="31"/>
        </w:rPr>
      </w:pPr>
      <w:r>
        <w:rPr>
          <w:rFonts w:ascii="宋体" w:hAnsi="宋体" w:eastAsia="宋体" w:cs="宋体"/>
          <w:b/>
          <w:bCs/>
          <w:spacing w:val="5"/>
          <w:sz w:val="31"/>
          <w:szCs w:val="31"/>
        </w:rPr>
        <w:t>六.成交、通知与签约</w:t>
      </w:r>
    </w:p>
    <w:p w14:paraId="70F9BD79">
      <w:pPr>
        <w:pStyle w:val="4"/>
        <w:spacing w:line="280" w:lineRule="auto"/>
      </w:pPr>
    </w:p>
    <w:p w14:paraId="7396C508">
      <w:pPr>
        <w:spacing w:before="78" w:line="220" w:lineRule="auto"/>
        <w:ind w:left="3"/>
        <w:rPr>
          <w:rFonts w:ascii="宋体" w:hAnsi="宋体" w:eastAsia="宋体" w:cs="宋体"/>
          <w:sz w:val="24"/>
          <w:szCs w:val="24"/>
        </w:rPr>
      </w:pPr>
      <w:r>
        <w:rPr>
          <w:rFonts w:ascii="宋体" w:hAnsi="宋体" w:eastAsia="宋体" w:cs="宋体"/>
          <w:b/>
          <w:bCs/>
          <w:spacing w:val="-4"/>
          <w:sz w:val="24"/>
          <w:szCs w:val="24"/>
        </w:rPr>
        <w:t>26．成交程序</w:t>
      </w:r>
    </w:p>
    <w:p w14:paraId="4EE16760">
      <w:pPr>
        <w:spacing w:before="181" w:line="290" w:lineRule="auto"/>
        <w:ind w:left="1" w:firstLine="481"/>
        <w:rPr>
          <w:rFonts w:ascii="宋体" w:hAnsi="宋体" w:eastAsia="宋体" w:cs="宋体"/>
          <w:sz w:val="24"/>
          <w:szCs w:val="24"/>
        </w:rPr>
      </w:pPr>
      <w:r>
        <w:rPr>
          <w:rFonts w:ascii="宋体" w:hAnsi="宋体" w:eastAsia="宋体" w:cs="宋体"/>
          <w:spacing w:val="-3"/>
          <w:sz w:val="24"/>
          <w:szCs w:val="24"/>
        </w:rPr>
        <w:t>26.1</w:t>
      </w:r>
      <w:r>
        <w:rPr>
          <w:rFonts w:ascii="宋体" w:hAnsi="宋体" w:eastAsia="宋体" w:cs="宋体"/>
          <w:spacing w:val="-52"/>
          <w:sz w:val="24"/>
          <w:szCs w:val="24"/>
        </w:rPr>
        <w:t xml:space="preserve"> </w:t>
      </w:r>
      <w:r>
        <w:rPr>
          <w:rFonts w:ascii="宋体" w:hAnsi="宋体" w:eastAsia="宋体" w:cs="宋体"/>
          <w:spacing w:val="-3"/>
          <w:sz w:val="24"/>
          <w:szCs w:val="24"/>
        </w:rPr>
        <w:t>磋商小组根据评审方法的规定对供应商进行评审排序，推荐</w:t>
      </w:r>
      <w:r>
        <w:rPr>
          <w:rFonts w:ascii="宋体" w:hAnsi="宋体" w:eastAsia="宋体" w:cs="宋体"/>
          <w:spacing w:val="-33"/>
          <w:sz w:val="24"/>
          <w:szCs w:val="24"/>
        </w:rPr>
        <w:t xml:space="preserve"> </w:t>
      </w:r>
      <w:r>
        <w:rPr>
          <w:rFonts w:ascii="宋体" w:hAnsi="宋体" w:eastAsia="宋体" w:cs="宋体"/>
          <w:spacing w:val="-3"/>
          <w:sz w:val="24"/>
          <w:szCs w:val="24"/>
        </w:rPr>
        <w:t>1-3</w:t>
      </w:r>
      <w:r>
        <w:rPr>
          <w:rFonts w:ascii="宋体" w:hAnsi="宋体" w:eastAsia="宋体" w:cs="宋体"/>
          <w:spacing w:val="-48"/>
          <w:sz w:val="24"/>
          <w:szCs w:val="24"/>
        </w:rPr>
        <w:t xml:space="preserve"> </w:t>
      </w:r>
      <w:r>
        <w:rPr>
          <w:rFonts w:ascii="宋体" w:hAnsi="宋体" w:eastAsia="宋体" w:cs="宋体"/>
          <w:spacing w:val="-3"/>
          <w:sz w:val="24"/>
          <w:szCs w:val="24"/>
        </w:rPr>
        <w:t>名成交候选</w:t>
      </w:r>
      <w:r>
        <w:rPr>
          <w:rFonts w:ascii="宋体" w:hAnsi="宋体" w:eastAsia="宋体" w:cs="宋体"/>
          <w:spacing w:val="-4"/>
          <w:sz w:val="24"/>
          <w:szCs w:val="24"/>
        </w:rPr>
        <w:t>人，</w:t>
      </w:r>
      <w:r>
        <w:rPr>
          <w:rFonts w:ascii="宋体" w:hAnsi="宋体" w:eastAsia="宋体" w:cs="宋体"/>
          <w:sz w:val="24"/>
          <w:szCs w:val="24"/>
        </w:rPr>
        <w:t xml:space="preserve"> </w:t>
      </w:r>
      <w:r>
        <w:rPr>
          <w:rFonts w:ascii="宋体" w:hAnsi="宋体" w:eastAsia="宋体" w:cs="宋体"/>
          <w:spacing w:val="-1"/>
          <w:sz w:val="24"/>
          <w:szCs w:val="24"/>
        </w:rPr>
        <w:t>作为评审结果。评审结果由全体磋商小组成员签字确认。</w:t>
      </w:r>
    </w:p>
    <w:p w14:paraId="4DEB5BDB">
      <w:pPr>
        <w:spacing w:before="182" w:line="290" w:lineRule="auto"/>
        <w:ind w:right="59" w:firstLine="482"/>
        <w:rPr>
          <w:rFonts w:ascii="宋体" w:hAnsi="宋体" w:eastAsia="宋体" w:cs="宋体"/>
          <w:sz w:val="24"/>
          <w:szCs w:val="24"/>
        </w:rPr>
      </w:pPr>
      <w:r>
        <w:rPr>
          <w:rFonts w:ascii="宋体" w:hAnsi="宋体" w:eastAsia="宋体" w:cs="宋体"/>
          <w:spacing w:val="2"/>
          <w:sz w:val="24"/>
          <w:szCs w:val="24"/>
        </w:rPr>
        <w:t>26.2</w:t>
      </w:r>
      <w:r>
        <w:rPr>
          <w:rFonts w:ascii="宋体" w:hAnsi="宋体" w:eastAsia="宋体" w:cs="宋体"/>
          <w:spacing w:val="-30"/>
          <w:sz w:val="24"/>
          <w:szCs w:val="24"/>
        </w:rPr>
        <w:t xml:space="preserve"> </w:t>
      </w:r>
      <w:r>
        <w:rPr>
          <w:rFonts w:ascii="宋体" w:hAnsi="宋体" w:eastAsia="宋体" w:cs="宋体"/>
          <w:spacing w:val="2"/>
          <w:sz w:val="24"/>
          <w:szCs w:val="24"/>
        </w:rPr>
        <w:t>采购人根据磋商报告中推荐的成交候选人排列顺序，确定排名第一的为成交供</w:t>
      </w:r>
      <w:r>
        <w:rPr>
          <w:rFonts w:ascii="宋体" w:hAnsi="宋体" w:eastAsia="宋体" w:cs="宋体"/>
          <w:sz w:val="24"/>
          <w:szCs w:val="24"/>
        </w:rPr>
        <w:t xml:space="preserve"> </w:t>
      </w:r>
      <w:r>
        <w:rPr>
          <w:rFonts w:ascii="宋体" w:hAnsi="宋体" w:eastAsia="宋体" w:cs="宋体"/>
          <w:spacing w:val="-4"/>
          <w:sz w:val="24"/>
          <w:szCs w:val="24"/>
        </w:rPr>
        <w:t>应商。</w:t>
      </w:r>
    </w:p>
    <w:p w14:paraId="0EB38DF1">
      <w:pPr>
        <w:spacing w:before="180" w:line="325" w:lineRule="auto"/>
        <w:ind w:right="59" w:firstLine="482"/>
        <w:rPr>
          <w:rFonts w:ascii="宋体" w:hAnsi="宋体" w:eastAsia="宋体" w:cs="宋体"/>
          <w:sz w:val="24"/>
          <w:szCs w:val="24"/>
        </w:rPr>
      </w:pPr>
      <w:r>
        <w:rPr>
          <w:rFonts w:ascii="宋体" w:hAnsi="宋体" w:eastAsia="宋体" w:cs="宋体"/>
          <w:spacing w:val="2"/>
          <w:sz w:val="24"/>
          <w:szCs w:val="24"/>
        </w:rPr>
        <w:t>26.3</w:t>
      </w:r>
      <w:r>
        <w:rPr>
          <w:rFonts w:ascii="宋体" w:hAnsi="宋体" w:eastAsia="宋体" w:cs="宋体"/>
          <w:spacing w:val="-30"/>
          <w:sz w:val="24"/>
          <w:szCs w:val="24"/>
        </w:rPr>
        <w:t xml:space="preserve"> </w:t>
      </w:r>
      <w:r>
        <w:rPr>
          <w:rFonts w:ascii="宋体" w:hAnsi="宋体" w:eastAsia="宋体" w:cs="宋体"/>
          <w:spacing w:val="2"/>
          <w:sz w:val="24"/>
          <w:szCs w:val="24"/>
        </w:rPr>
        <w:t>排名第一的成交候选人放弃成交、在规定期限内未能签订合同、因不可抗力不</w:t>
      </w:r>
      <w:r>
        <w:rPr>
          <w:rFonts w:ascii="宋体" w:hAnsi="宋体" w:eastAsia="宋体" w:cs="宋体"/>
          <w:sz w:val="24"/>
          <w:szCs w:val="24"/>
        </w:rPr>
        <w:t xml:space="preserve"> </w:t>
      </w:r>
      <w:r>
        <w:rPr>
          <w:rFonts w:ascii="宋体" w:hAnsi="宋体" w:eastAsia="宋体" w:cs="宋体"/>
          <w:spacing w:val="-2"/>
          <w:sz w:val="24"/>
          <w:szCs w:val="24"/>
        </w:rPr>
        <w:t>能履行合同、不按照竞争性磋商文件要求提交履约保证金，或者被查实存在影响成交结果</w:t>
      </w:r>
      <w:r>
        <w:rPr>
          <w:rFonts w:ascii="宋体" w:hAnsi="宋体" w:eastAsia="宋体" w:cs="宋体"/>
          <w:spacing w:val="5"/>
          <w:sz w:val="24"/>
          <w:szCs w:val="24"/>
        </w:rPr>
        <w:t xml:space="preserve"> </w:t>
      </w:r>
      <w:r>
        <w:rPr>
          <w:rFonts w:ascii="宋体" w:hAnsi="宋体" w:eastAsia="宋体" w:cs="宋体"/>
          <w:spacing w:val="-2"/>
          <w:sz w:val="24"/>
          <w:szCs w:val="24"/>
        </w:rPr>
        <w:t>的违法行为等情形，不符合成交条件的，采购人可以按照磋商小组提出的成交候选人名单</w:t>
      </w:r>
      <w:r>
        <w:rPr>
          <w:rFonts w:ascii="宋体" w:hAnsi="宋体" w:eastAsia="宋体" w:cs="宋体"/>
          <w:spacing w:val="5"/>
          <w:sz w:val="24"/>
          <w:szCs w:val="24"/>
        </w:rPr>
        <w:t xml:space="preserve"> </w:t>
      </w:r>
      <w:r>
        <w:rPr>
          <w:rFonts w:ascii="宋体" w:hAnsi="宋体" w:eastAsia="宋体" w:cs="宋体"/>
          <w:sz w:val="24"/>
          <w:szCs w:val="24"/>
        </w:rPr>
        <w:t>排序依次确定其他成交候选人为成交供应商，也可</w:t>
      </w:r>
      <w:r>
        <w:rPr>
          <w:rFonts w:ascii="宋体" w:hAnsi="宋体" w:eastAsia="宋体" w:cs="宋体"/>
          <w:spacing w:val="-1"/>
          <w:sz w:val="24"/>
          <w:szCs w:val="24"/>
        </w:rPr>
        <w:t>以重新组织竞争性磋商。</w:t>
      </w:r>
    </w:p>
    <w:p w14:paraId="1A5A0C1B">
      <w:pPr>
        <w:spacing w:before="183" w:line="219" w:lineRule="auto"/>
        <w:ind w:left="483"/>
        <w:rPr>
          <w:rFonts w:ascii="宋体" w:hAnsi="宋体" w:eastAsia="宋体" w:cs="宋体"/>
          <w:sz w:val="24"/>
          <w:szCs w:val="24"/>
        </w:rPr>
      </w:pPr>
      <w:r>
        <w:rPr>
          <w:rFonts w:ascii="宋体" w:hAnsi="宋体" w:eastAsia="宋体" w:cs="宋体"/>
          <w:spacing w:val="-1"/>
          <w:sz w:val="24"/>
          <w:szCs w:val="24"/>
        </w:rPr>
        <w:t>26.4</w:t>
      </w:r>
      <w:r>
        <w:rPr>
          <w:rFonts w:ascii="宋体" w:hAnsi="宋体" w:eastAsia="宋体" w:cs="宋体"/>
          <w:spacing w:val="-45"/>
          <w:sz w:val="24"/>
          <w:szCs w:val="24"/>
        </w:rPr>
        <w:t xml:space="preserve"> </w:t>
      </w:r>
      <w:r>
        <w:rPr>
          <w:rFonts w:ascii="宋体" w:hAnsi="宋体" w:eastAsia="宋体" w:cs="宋体"/>
          <w:spacing w:val="-1"/>
          <w:sz w:val="24"/>
          <w:szCs w:val="24"/>
        </w:rPr>
        <w:t>采购人也可以授权磋商小组评审后直接确定成交供应商。</w:t>
      </w:r>
    </w:p>
    <w:p w14:paraId="179D90CB">
      <w:pPr>
        <w:spacing w:before="184" w:line="289" w:lineRule="auto"/>
        <w:ind w:left="8" w:right="59" w:firstLine="475"/>
        <w:rPr>
          <w:rFonts w:ascii="宋体" w:hAnsi="宋体" w:eastAsia="宋体" w:cs="宋体"/>
          <w:sz w:val="24"/>
          <w:szCs w:val="24"/>
        </w:rPr>
      </w:pPr>
      <w:r>
        <w:rPr>
          <w:rFonts w:ascii="宋体" w:hAnsi="宋体" w:eastAsia="宋体" w:cs="宋体"/>
          <w:spacing w:val="2"/>
          <w:sz w:val="24"/>
          <w:szCs w:val="24"/>
        </w:rPr>
        <w:t>26.5</w:t>
      </w:r>
      <w:r>
        <w:rPr>
          <w:rFonts w:ascii="宋体" w:hAnsi="宋体" w:eastAsia="宋体" w:cs="宋体"/>
          <w:spacing w:val="-30"/>
          <w:sz w:val="24"/>
          <w:szCs w:val="24"/>
        </w:rPr>
        <w:t xml:space="preserve"> </w:t>
      </w:r>
      <w:r>
        <w:rPr>
          <w:rFonts w:ascii="宋体" w:hAnsi="宋体" w:eastAsia="宋体" w:cs="宋体"/>
          <w:spacing w:val="2"/>
          <w:sz w:val="24"/>
          <w:szCs w:val="24"/>
        </w:rPr>
        <w:t>成交供应商确定之后，成交结果将在财政部门指定的政府采购信息发布媒体上</w:t>
      </w:r>
      <w:r>
        <w:rPr>
          <w:rFonts w:ascii="宋体" w:hAnsi="宋体" w:eastAsia="宋体" w:cs="宋体"/>
          <w:sz w:val="24"/>
          <w:szCs w:val="24"/>
        </w:rPr>
        <w:t xml:space="preserve"> </w:t>
      </w:r>
      <w:r>
        <w:rPr>
          <w:rFonts w:ascii="宋体" w:hAnsi="宋体" w:eastAsia="宋体" w:cs="宋体"/>
          <w:spacing w:val="-6"/>
          <w:sz w:val="24"/>
          <w:szCs w:val="24"/>
        </w:rPr>
        <w:t>公告。</w:t>
      </w:r>
    </w:p>
    <w:p w14:paraId="2133DDCD">
      <w:pPr>
        <w:spacing w:before="268" w:line="303" w:lineRule="auto"/>
        <w:ind w:left="21" w:right="59" w:firstLine="462"/>
        <w:rPr>
          <w:rFonts w:ascii="宋体" w:hAnsi="宋体" w:eastAsia="宋体" w:cs="宋体"/>
          <w:sz w:val="24"/>
          <w:szCs w:val="24"/>
        </w:rPr>
      </w:pPr>
      <w:r>
        <w:rPr>
          <w:rFonts w:ascii="宋体" w:hAnsi="宋体" w:eastAsia="宋体" w:cs="宋体"/>
          <w:spacing w:val="2"/>
          <w:sz w:val="24"/>
          <w:szCs w:val="24"/>
        </w:rPr>
        <w:t>26.6</w:t>
      </w:r>
      <w:r>
        <w:rPr>
          <w:rFonts w:ascii="宋体" w:hAnsi="宋体" w:eastAsia="宋体" w:cs="宋体"/>
          <w:spacing w:val="-30"/>
          <w:sz w:val="24"/>
          <w:szCs w:val="24"/>
        </w:rPr>
        <w:t xml:space="preserve"> </w:t>
      </w:r>
      <w:r>
        <w:rPr>
          <w:rFonts w:ascii="宋体" w:hAnsi="宋体" w:eastAsia="宋体" w:cs="宋体"/>
          <w:spacing w:val="2"/>
          <w:sz w:val="24"/>
          <w:szCs w:val="24"/>
        </w:rPr>
        <w:t>供应商或者其他利害关系人对评审结果有异议的，应当在法律规定的时间内提</w:t>
      </w:r>
      <w:r>
        <w:rPr>
          <w:rFonts w:ascii="宋体" w:hAnsi="宋体" w:eastAsia="宋体" w:cs="宋体"/>
          <w:sz w:val="24"/>
          <w:szCs w:val="24"/>
        </w:rPr>
        <w:t xml:space="preserve"> </w:t>
      </w:r>
      <w:r>
        <w:rPr>
          <w:rFonts w:ascii="宋体" w:hAnsi="宋体" w:eastAsia="宋体" w:cs="宋体"/>
          <w:spacing w:val="-15"/>
          <w:sz w:val="24"/>
          <w:szCs w:val="24"/>
        </w:rPr>
        <w:t>出。</w:t>
      </w:r>
    </w:p>
    <w:p w14:paraId="0C50EB8D">
      <w:pPr>
        <w:spacing w:before="130" w:line="221" w:lineRule="auto"/>
        <w:ind w:left="3"/>
        <w:rPr>
          <w:rFonts w:ascii="宋体" w:hAnsi="宋体" w:eastAsia="宋体" w:cs="宋体"/>
          <w:sz w:val="24"/>
          <w:szCs w:val="24"/>
        </w:rPr>
      </w:pPr>
      <w:r>
        <w:rPr>
          <w:rFonts w:ascii="宋体" w:hAnsi="宋体" w:eastAsia="宋体" w:cs="宋体"/>
          <w:b/>
          <w:bCs/>
          <w:spacing w:val="-4"/>
          <w:sz w:val="24"/>
          <w:szCs w:val="24"/>
        </w:rPr>
        <w:t>27．成交通知</w:t>
      </w:r>
    </w:p>
    <w:p w14:paraId="031F37B5">
      <w:pPr>
        <w:spacing w:before="181" w:line="289" w:lineRule="auto"/>
        <w:ind w:left="12" w:right="61" w:firstLine="471"/>
        <w:rPr>
          <w:rFonts w:ascii="宋体" w:hAnsi="宋体" w:eastAsia="宋体" w:cs="宋体"/>
          <w:sz w:val="24"/>
          <w:szCs w:val="24"/>
        </w:rPr>
      </w:pPr>
      <w:r>
        <w:rPr>
          <w:rFonts w:ascii="宋体" w:hAnsi="宋体" w:eastAsia="宋体" w:cs="宋体"/>
          <w:spacing w:val="2"/>
          <w:sz w:val="24"/>
          <w:szCs w:val="24"/>
        </w:rPr>
        <w:t>27.1</w:t>
      </w:r>
      <w:r>
        <w:rPr>
          <w:rFonts w:ascii="宋体" w:hAnsi="宋体" w:eastAsia="宋体" w:cs="宋体"/>
          <w:spacing w:val="-46"/>
          <w:sz w:val="24"/>
          <w:szCs w:val="24"/>
        </w:rPr>
        <w:t xml:space="preserve"> </w:t>
      </w:r>
      <w:r>
        <w:rPr>
          <w:rFonts w:ascii="宋体" w:hAnsi="宋体" w:eastAsia="宋体" w:cs="宋体"/>
          <w:spacing w:val="2"/>
          <w:sz w:val="24"/>
          <w:szCs w:val="24"/>
        </w:rPr>
        <w:t>采购代理机构向成交供应商发出《成交通</w:t>
      </w:r>
      <w:r>
        <w:rPr>
          <w:rFonts w:ascii="宋体" w:hAnsi="宋体" w:eastAsia="宋体" w:cs="宋体"/>
          <w:spacing w:val="1"/>
          <w:sz w:val="24"/>
          <w:szCs w:val="24"/>
        </w:rPr>
        <w:t>知书》。</w:t>
      </w:r>
      <w:r>
        <w:rPr>
          <w:rFonts w:ascii="宋体" w:hAnsi="宋体" w:eastAsia="宋体" w:cs="宋体"/>
          <w:b/>
          <w:bCs/>
          <w:spacing w:val="1"/>
          <w:sz w:val="24"/>
          <w:szCs w:val="24"/>
        </w:rPr>
        <w:t>成交供应商领取成交通知书</w:t>
      </w:r>
      <w:r>
        <w:rPr>
          <w:rFonts w:ascii="宋体" w:hAnsi="宋体" w:eastAsia="宋体" w:cs="宋体"/>
          <w:sz w:val="24"/>
          <w:szCs w:val="24"/>
        </w:rPr>
        <w:t xml:space="preserve"> </w:t>
      </w:r>
      <w:r>
        <w:rPr>
          <w:rFonts w:ascii="宋体" w:hAnsi="宋体" w:eastAsia="宋体" w:cs="宋体"/>
          <w:b/>
          <w:bCs/>
          <w:spacing w:val="-2"/>
          <w:sz w:val="24"/>
          <w:szCs w:val="24"/>
        </w:rPr>
        <w:t>时须携带法定代表人授权书及加盖单位公章</w:t>
      </w:r>
      <w:r>
        <w:rPr>
          <w:rFonts w:ascii="宋体" w:hAnsi="宋体" w:eastAsia="宋体" w:cs="宋体"/>
          <w:b/>
          <w:bCs/>
          <w:spacing w:val="-3"/>
          <w:sz w:val="24"/>
          <w:szCs w:val="24"/>
        </w:rPr>
        <w:t>的被授权人身份证复印件。</w:t>
      </w:r>
    </w:p>
    <w:p w14:paraId="0D67B62D">
      <w:pPr>
        <w:spacing w:before="185" w:line="289" w:lineRule="auto"/>
        <w:ind w:right="117" w:firstLine="483"/>
        <w:rPr>
          <w:rFonts w:ascii="宋体" w:hAnsi="宋体" w:eastAsia="宋体" w:cs="宋体"/>
          <w:sz w:val="24"/>
          <w:szCs w:val="24"/>
        </w:rPr>
      </w:pPr>
      <w:r>
        <w:rPr>
          <w:rFonts w:ascii="宋体" w:hAnsi="宋体" w:eastAsia="宋体" w:cs="宋体"/>
          <w:spacing w:val="1"/>
          <w:sz w:val="24"/>
          <w:szCs w:val="24"/>
        </w:rPr>
        <w:t>27.2</w:t>
      </w:r>
      <w:r>
        <w:rPr>
          <w:rFonts w:ascii="宋体" w:hAnsi="宋体" w:eastAsia="宋体" w:cs="宋体"/>
          <w:spacing w:val="-43"/>
          <w:sz w:val="24"/>
          <w:szCs w:val="24"/>
        </w:rPr>
        <w:t xml:space="preserve"> </w:t>
      </w:r>
      <w:r>
        <w:rPr>
          <w:rFonts w:ascii="宋体" w:hAnsi="宋体" w:eastAsia="宋体" w:cs="宋体"/>
          <w:spacing w:val="1"/>
          <w:sz w:val="24"/>
          <w:szCs w:val="24"/>
        </w:rPr>
        <w:t>成交通知书对采购人和成交供应商具有同等法律效力。成交通</w:t>
      </w:r>
      <w:r>
        <w:rPr>
          <w:rFonts w:ascii="宋体" w:hAnsi="宋体" w:eastAsia="宋体" w:cs="宋体"/>
          <w:sz w:val="24"/>
          <w:szCs w:val="24"/>
        </w:rPr>
        <w:t>知书发出之后， 采购人改变成交结果，或者成交供应商放弃成交，应当</w:t>
      </w:r>
      <w:r>
        <w:rPr>
          <w:rFonts w:ascii="宋体" w:hAnsi="宋体" w:eastAsia="宋体" w:cs="宋体"/>
          <w:spacing w:val="-1"/>
          <w:sz w:val="24"/>
          <w:szCs w:val="24"/>
        </w:rPr>
        <w:t>承担相应的法律责任。</w:t>
      </w:r>
    </w:p>
    <w:p w14:paraId="3D72DE18">
      <w:pPr>
        <w:spacing w:before="183" w:line="219" w:lineRule="auto"/>
        <w:ind w:left="3"/>
        <w:rPr>
          <w:rFonts w:ascii="宋体" w:hAnsi="宋体" w:eastAsia="宋体" w:cs="宋体"/>
          <w:sz w:val="24"/>
          <w:szCs w:val="24"/>
        </w:rPr>
      </w:pPr>
      <w:r>
        <w:rPr>
          <w:rFonts w:ascii="宋体" w:hAnsi="宋体" w:eastAsia="宋体" w:cs="宋体"/>
          <w:b/>
          <w:bCs/>
          <w:spacing w:val="-3"/>
          <w:sz w:val="24"/>
          <w:szCs w:val="24"/>
        </w:rPr>
        <w:t>28.</w:t>
      </w:r>
      <w:r>
        <w:rPr>
          <w:rFonts w:ascii="宋体" w:hAnsi="宋体" w:eastAsia="宋体" w:cs="宋体"/>
          <w:spacing w:val="-3"/>
          <w:sz w:val="24"/>
          <w:szCs w:val="24"/>
        </w:rPr>
        <w:t xml:space="preserve"> </w:t>
      </w:r>
      <w:r>
        <w:rPr>
          <w:rFonts w:ascii="宋体" w:hAnsi="宋体" w:eastAsia="宋体" w:cs="宋体"/>
          <w:b/>
          <w:bCs/>
          <w:spacing w:val="-3"/>
          <w:sz w:val="24"/>
          <w:szCs w:val="24"/>
        </w:rPr>
        <w:t>采购合同的签订</w:t>
      </w:r>
    </w:p>
    <w:p w14:paraId="4F3D1D08">
      <w:pPr>
        <w:spacing w:before="183" w:line="325" w:lineRule="auto"/>
        <w:ind w:right="61" w:firstLine="483"/>
        <w:rPr>
          <w:rFonts w:ascii="宋体" w:hAnsi="宋体" w:eastAsia="宋体" w:cs="宋体"/>
          <w:sz w:val="24"/>
          <w:szCs w:val="24"/>
        </w:rPr>
      </w:pPr>
      <w:r>
        <w:rPr>
          <w:rFonts w:ascii="宋体" w:hAnsi="宋体" w:eastAsia="宋体" w:cs="宋体"/>
          <w:spacing w:val="2"/>
          <w:sz w:val="24"/>
          <w:szCs w:val="24"/>
        </w:rPr>
        <w:t>28.1</w:t>
      </w:r>
      <w:r>
        <w:rPr>
          <w:rFonts w:ascii="宋体" w:hAnsi="宋体" w:eastAsia="宋体" w:cs="宋体"/>
          <w:spacing w:val="-32"/>
          <w:sz w:val="24"/>
          <w:szCs w:val="24"/>
        </w:rPr>
        <w:t xml:space="preserve"> </w:t>
      </w:r>
      <w:r>
        <w:rPr>
          <w:rFonts w:ascii="宋体" w:hAnsi="宋体" w:eastAsia="宋体" w:cs="宋体"/>
          <w:spacing w:val="2"/>
          <w:sz w:val="24"/>
          <w:szCs w:val="24"/>
        </w:rPr>
        <w:t>采购人应当自成交通知书发出之日起</w:t>
      </w:r>
      <w:r>
        <w:rPr>
          <w:rFonts w:hint="eastAsia" w:ascii="宋体" w:hAnsi="宋体" w:eastAsia="宋体" w:cs="宋体"/>
          <w:spacing w:val="2"/>
          <w:sz w:val="24"/>
          <w:szCs w:val="24"/>
          <w:lang w:val="en-US" w:eastAsia="zh-CN"/>
        </w:rPr>
        <w:t>30</w:t>
      </w:r>
      <w:r>
        <w:rPr>
          <w:rFonts w:ascii="宋体" w:hAnsi="宋体" w:eastAsia="宋体" w:cs="宋体"/>
          <w:spacing w:val="2"/>
          <w:sz w:val="24"/>
          <w:szCs w:val="24"/>
        </w:rPr>
        <w:t>日内，按照竞争性磋商文件和成交</w:t>
      </w:r>
      <w:r>
        <w:rPr>
          <w:rFonts w:ascii="宋体" w:hAnsi="宋体" w:eastAsia="宋体" w:cs="宋体"/>
          <w:sz w:val="24"/>
          <w:szCs w:val="24"/>
        </w:rPr>
        <w:t xml:space="preserve"> </w:t>
      </w:r>
      <w:r>
        <w:rPr>
          <w:rFonts w:ascii="宋体" w:hAnsi="宋体" w:eastAsia="宋体" w:cs="宋体"/>
          <w:spacing w:val="-2"/>
          <w:sz w:val="24"/>
          <w:szCs w:val="24"/>
        </w:rPr>
        <w:t>供应商竞争性磋商响应文件（包括评审中形成的澄清文件）的约定，与成交供应商签订书</w:t>
      </w:r>
      <w:r>
        <w:rPr>
          <w:rFonts w:ascii="宋体" w:hAnsi="宋体" w:eastAsia="宋体" w:cs="宋体"/>
          <w:spacing w:val="6"/>
          <w:sz w:val="24"/>
          <w:szCs w:val="24"/>
        </w:rPr>
        <w:t xml:space="preserve"> </w:t>
      </w:r>
      <w:r>
        <w:rPr>
          <w:rFonts w:ascii="宋体" w:hAnsi="宋体" w:eastAsia="宋体" w:cs="宋体"/>
          <w:spacing w:val="-2"/>
          <w:sz w:val="24"/>
          <w:szCs w:val="24"/>
        </w:rPr>
        <w:t>面合同。所签订的合同不得对竞争性磋商文件和成交供应商的竞争性磋商响应文件（包括</w:t>
      </w:r>
      <w:r>
        <w:rPr>
          <w:rFonts w:ascii="宋体" w:hAnsi="宋体" w:eastAsia="宋体" w:cs="宋体"/>
          <w:spacing w:val="6"/>
          <w:sz w:val="24"/>
          <w:szCs w:val="24"/>
        </w:rPr>
        <w:t xml:space="preserve"> </w:t>
      </w:r>
      <w:r>
        <w:rPr>
          <w:rFonts w:ascii="宋体" w:hAnsi="宋体" w:eastAsia="宋体" w:cs="宋体"/>
          <w:spacing w:val="-1"/>
          <w:sz w:val="24"/>
          <w:szCs w:val="24"/>
        </w:rPr>
        <w:t>评审中形成的澄清文件）作实质性修改。</w:t>
      </w:r>
    </w:p>
    <w:p w14:paraId="7B6714C9">
      <w:pPr>
        <w:spacing w:before="182" w:line="290" w:lineRule="auto"/>
        <w:ind w:left="1" w:right="61" w:firstLine="481"/>
        <w:rPr>
          <w:rFonts w:ascii="宋体" w:hAnsi="宋体" w:eastAsia="宋体" w:cs="宋体"/>
          <w:sz w:val="24"/>
          <w:szCs w:val="24"/>
        </w:rPr>
      </w:pPr>
      <w:r>
        <w:rPr>
          <w:rFonts w:ascii="宋体" w:hAnsi="宋体" w:eastAsia="宋体" w:cs="宋体"/>
          <w:spacing w:val="2"/>
          <w:sz w:val="24"/>
          <w:szCs w:val="24"/>
        </w:rPr>
        <w:t>28.2</w:t>
      </w:r>
      <w:r>
        <w:rPr>
          <w:rFonts w:ascii="宋体" w:hAnsi="宋体" w:eastAsia="宋体" w:cs="宋体"/>
          <w:spacing w:val="-47"/>
          <w:sz w:val="24"/>
          <w:szCs w:val="24"/>
        </w:rPr>
        <w:t xml:space="preserve"> </w:t>
      </w:r>
      <w:r>
        <w:rPr>
          <w:rFonts w:ascii="宋体" w:hAnsi="宋体" w:eastAsia="宋体" w:cs="宋体"/>
          <w:spacing w:val="2"/>
          <w:sz w:val="24"/>
          <w:szCs w:val="24"/>
        </w:rPr>
        <w:t>采购人自采购合同签订之日起</w:t>
      </w:r>
      <w:r>
        <w:rPr>
          <w:rFonts w:ascii="宋体" w:hAnsi="宋体" w:eastAsia="宋体" w:cs="宋体"/>
          <w:spacing w:val="-45"/>
          <w:sz w:val="24"/>
          <w:szCs w:val="24"/>
        </w:rPr>
        <w:t xml:space="preserve"> </w:t>
      </w:r>
      <w:r>
        <w:rPr>
          <w:rFonts w:ascii="宋体" w:hAnsi="宋体" w:eastAsia="宋体" w:cs="宋体"/>
          <w:spacing w:val="2"/>
          <w:sz w:val="24"/>
          <w:szCs w:val="24"/>
        </w:rPr>
        <w:t>2</w:t>
      </w:r>
      <w:r>
        <w:rPr>
          <w:rFonts w:ascii="宋体" w:hAnsi="宋体" w:eastAsia="宋体" w:cs="宋体"/>
          <w:spacing w:val="-46"/>
          <w:sz w:val="24"/>
          <w:szCs w:val="24"/>
        </w:rPr>
        <w:t xml:space="preserve"> </w:t>
      </w:r>
      <w:r>
        <w:rPr>
          <w:rFonts w:ascii="宋体" w:hAnsi="宋体" w:eastAsia="宋体" w:cs="宋体"/>
          <w:spacing w:val="2"/>
          <w:sz w:val="24"/>
          <w:szCs w:val="24"/>
        </w:rPr>
        <w:t>个工作日内，</w:t>
      </w:r>
      <w:r>
        <w:rPr>
          <w:rFonts w:ascii="宋体" w:hAnsi="宋体" w:eastAsia="宋体" w:cs="宋体"/>
          <w:spacing w:val="1"/>
          <w:sz w:val="24"/>
          <w:szCs w:val="24"/>
        </w:rPr>
        <w:t>将采购合同副本报同级人民政府</w:t>
      </w:r>
      <w:r>
        <w:rPr>
          <w:rFonts w:ascii="宋体" w:hAnsi="宋体" w:eastAsia="宋体" w:cs="宋体"/>
          <w:sz w:val="24"/>
          <w:szCs w:val="24"/>
        </w:rPr>
        <w:t xml:space="preserve"> </w:t>
      </w:r>
      <w:r>
        <w:rPr>
          <w:rFonts w:ascii="宋体" w:hAnsi="宋体" w:eastAsia="宋体" w:cs="宋体"/>
          <w:spacing w:val="-2"/>
          <w:sz w:val="24"/>
          <w:szCs w:val="24"/>
        </w:rPr>
        <w:t>财政部门备案。</w:t>
      </w:r>
    </w:p>
    <w:p w14:paraId="023E4547">
      <w:pPr>
        <w:spacing w:before="183" w:line="219" w:lineRule="auto"/>
        <w:ind w:left="3"/>
        <w:rPr>
          <w:rFonts w:ascii="宋体" w:hAnsi="宋体" w:eastAsia="宋体" w:cs="宋体"/>
          <w:sz w:val="24"/>
          <w:szCs w:val="24"/>
        </w:rPr>
      </w:pPr>
      <w:r>
        <w:rPr>
          <w:rFonts w:ascii="宋体" w:hAnsi="宋体" w:eastAsia="宋体" w:cs="宋体"/>
          <w:b/>
          <w:bCs/>
          <w:spacing w:val="-3"/>
          <w:sz w:val="24"/>
          <w:szCs w:val="24"/>
        </w:rPr>
        <w:t>29．成交代理服务费</w:t>
      </w:r>
    </w:p>
    <w:p w14:paraId="47942D7D">
      <w:pPr>
        <w:spacing w:before="184" w:line="219" w:lineRule="auto"/>
        <w:ind w:left="483"/>
        <w:rPr>
          <w:rFonts w:ascii="宋体" w:hAnsi="宋体" w:eastAsia="宋体" w:cs="宋体"/>
          <w:sz w:val="24"/>
          <w:szCs w:val="24"/>
        </w:rPr>
      </w:pPr>
      <w:r>
        <w:rPr>
          <w:rFonts w:ascii="宋体" w:hAnsi="宋体" w:eastAsia="宋体" w:cs="宋体"/>
          <w:spacing w:val="2"/>
          <w:sz w:val="24"/>
          <w:szCs w:val="24"/>
        </w:rPr>
        <w:t>29.1</w:t>
      </w:r>
      <w:r>
        <w:rPr>
          <w:rFonts w:ascii="宋体" w:hAnsi="宋体" w:eastAsia="宋体" w:cs="宋体"/>
          <w:spacing w:val="-32"/>
          <w:sz w:val="24"/>
          <w:szCs w:val="24"/>
        </w:rPr>
        <w:t xml:space="preserve"> </w:t>
      </w:r>
      <w:r>
        <w:rPr>
          <w:rFonts w:ascii="宋体" w:hAnsi="宋体" w:eastAsia="宋体" w:cs="宋体"/>
          <w:spacing w:val="2"/>
          <w:sz w:val="24"/>
          <w:szCs w:val="24"/>
        </w:rPr>
        <w:t>代理服务费参照国家计委颁发的《招标代理服务收费管理暂行办法》（计</w:t>
      </w:r>
    </w:p>
    <w:p w14:paraId="00800E4F">
      <w:pPr>
        <w:spacing w:line="219" w:lineRule="auto"/>
        <w:rPr>
          <w:rFonts w:ascii="宋体" w:hAnsi="宋体" w:eastAsia="宋体" w:cs="宋体"/>
          <w:sz w:val="24"/>
          <w:szCs w:val="24"/>
        </w:rPr>
        <w:sectPr>
          <w:footerReference r:id="rId7" w:type="default"/>
          <w:pgSz w:w="11906" w:h="16839"/>
          <w:pgMar w:top="1431" w:right="1243" w:bottom="1413" w:left="1311" w:header="0" w:footer="1199" w:gutter="0"/>
          <w:pgNumType w:fmt="decimal"/>
          <w:cols w:space="720" w:num="1"/>
        </w:sectPr>
      </w:pPr>
    </w:p>
    <w:p w14:paraId="60810119">
      <w:pPr>
        <w:spacing w:before="47" w:line="360" w:lineRule="auto"/>
        <w:ind w:right="45"/>
        <w:rPr>
          <w:rFonts w:ascii="宋体" w:hAnsi="宋体" w:eastAsia="宋体" w:cs="宋体"/>
          <w:sz w:val="24"/>
          <w:szCs w:val="24"/>
        </w:rPr>
      </w:pPr>
      <w:r>
        <w:rPr>
          <w:rFonts w:ascii="宋体" w:hAnsi="宋体" w:eastAsia="宋体" w:cs="宋体"/>
          <w:spacing w:val="2"/>
          <w:sz w:val="24"/>
          <w:szCs w:val="24"/>
        </w:rPr>
        <w:t>价格〔2002〕1980</w:t>
      </w:r>
      <w:r>
        <w:rPr>
          <w:rFonts w:ascii="宋体" w:hAnsi="宋体" w:eastAsia="宋体" w:cs="宋体"/>
          <w:spacing w:val="-36"/>
          <w:sz w:val="24"/>
          <w:szCs w:val="24"/>
        </w:rPr>
        <w:t xml:space="preserve"> </w:t>
      </w:r>
      <w:r>
        <w:rPr>
          <w:rFonts w:ascii="宋体" w:hAnsi="宋体" w:eastAsia="宋体" w:cs="宋体"/>
          <w:spacing w:val="2"/>
          <w:sz w:val="24"/>
          <w:szCs w:val="24"/>
        </w:rPr>
        <w:t>号）和国家发展和改革委员会办公厅颁发的《关于招标代理服务收费</w:t>
      </w:r>
      <w:r>
        <w:rPr>
          <w:rFonts w:ascii="宋体" w:hAnsi="宋体" w:eastAsia="宋体" w:cs="宋体"/>
          <w:sz w:val="24"/>
          <w:szCs w:val="24"/>
        </w:rPr>
        <w:t xml:space="preserve"> </w:t>
      </w:r>
      <w:r>
        <w:rPr>
          <w:rFonts w:ascii="宋体" w:hAnsi="宋体" w:eastAsia="宋体" w:cs="宋体"/>
          <w:spacing w:val="-1"/>
          <w:sz w:val="24"/>
          <w:szCs w:val="24"/>
        </w:rPr>
        <w:t>有关问题的通知》（发改办价格〔2003〕857</w:t>
      </w:r>
      <w:r>
        <w:rPr>
          <w:rFonts w:ascii="宋体" w:hAnsi="宋体" w:eastAsia="宋体" w:cs="宋体"/>
          <w:spacing w:val="-37"/>
          <w:sz w:val="24"/>
          <w:szCs w:val="24"/>
        </w:rPr>
        <w:t xml:space="preserve"> </w:t>
      </w:r>
      <w:r>
        <w:rPr>
          <w:rFonts w:ascii="宋体" w:hAnsi="宋体" w:eastAsia="宋体" w:cs="宋体"/>
          <w:spacing w:val="-1"/>
          <w:sz w:val="24"/>
          <w:szCs w:val="24"/>
        </w:rPr>
        <w:t>号）的文件收费标准计取。</w:t>
      </w:r>
    </w:p>
    <w:p w14:paraId="7559A60B">
      <w:pPr>
        <w:spacing w:line="218" w:lineRule="auto"/>
        <w:ind w:left="481"/>
        <w:rPr>
          <w:rFonts w:ascii="宋体" w:hAnsi="宋体" w:eastAsia="宋体" w:cs="宋体"/>
          <w:sz w:val="24"/>
          <w:szCs w:val="24"/>
        </w:rPr>
      </w:pPr>
      <w:r>
        <w:rPr>
          <w:rFonts w:ascii="宋体" w:hAnsi="宋体" w:eastAsia="宋体" w:cs="宋体"/>
          <w:spacing w:val="-1"/>
          <w:sz w:val="24"/>
          <w:szCs w:val="24"/>
        </w:rPr>
        <w:t>29.2</w:t>
      </w:r>
      <w:r>
        <w:rPr>
          <w:rFonts w:ascii="宋体" w:hAnsi="宋体" w:eastAsia="宋体" w:cs="宋体"/>
          <w:spacing w:val="-37"/>
          <w:sz w:val="24"/>
          <w:szCs w:val="24"/>
        </w:rPr>
        <w:t xml:space="preserve"> </w:t>
      </w:r>
      <w:r>
        <w:rPr>
          <w:rFonts w:ascii="宋体" w:hAnsi="宋体" w:eastAsia="宋体" w:cs="宋体"/>
          <w:spacing w:val="-1"/>
          <w:sz w:val="24"/>
          <w:szCs w:val="24"/>
        </w:rPr>
        <w:t>成交单位在领取成交通知书前，须向采购代理机构一次性支付代理服务费。</w:t>
      </w:r>
    </w:p>
    <w:p w14:paraId="2BDA5905">
      <w:pPr>
        <w:pStyle w:val="4"/>
        <w:spacing w:line="302" w:lineRule="auto"/>
      </w:pPr>
    </w:p>
    <w:p w14:paraId="3463B586">
      <w:pPr>
        <w:spacing w:before="79" w:line="220" w:lineRule="auto"/>
        <w:ind w:left="3"/>
        <w:rPr>
          <w:rFonts w:ascii="宋体" w:hAnsi="宋体" w:eastAsia="宋体" w:cs="宋体"/>
          <w:sz w:val="24"/>
          <w:szCs w:val="24"/>
        </w:rPr>
      </w:pPr>
      <w:r>
        <w:rPr>
          <w:rFonts w:ascii="宋体" w:hAnsi="宋体" w:eastAsia="宋体" w:cs="宋体"/>
          <w:b/>
          <w:bCs/>
          <w:spacing w:val="-5"/>
          <w:sz w:val="24"/>
          <w:szCs w:val="24"/>
        </w:rPr>
        <w:t>30.质疑</w:t>
      </w:r>
    </w:p>
    <w:p w14:paraId="2F4E2694">
      <w:pPr>
        <w:spacing w:before="236" w:line="329" w:lineRule="auto"/>
        <w:ind w:right="57" w:firstLine="483"/>
        <w:rPr>
          <w:rFonts w:ascii="宋体" w:hAnsi="宋体" w:eastAsia="宋体" w:cs="宋体"/>
          <w:sz w:val="24"/>
          <w:szCs w:val="24"/>
        </w:rPr>
      </w:pPr>
      <w:r>
        <w:rPr>
          <w:rFonts w:ascii="宋体" w:hAnsi="宋体" w:eastAsia="宋体" w:cs="宋体"/>
          <w:spacing w:val="2"/>
          <w:sz w:val="24"/>
          <w:szCs w:val="24"/>
        </w:rPr>
        <w:t>30.1</w:t>
      </w:r>
      <w:r>
        <w:rPr>
          <w:rFonts w:ascii="宋体" w:hAnsi="宋体" w:eastAsia="宋体" w:cs="宋体"/>
          <w:spacing w:val="-44"/>
          <w:sz w:val="24"/>
          <w:szCs w:val="24"/>
        </w:rPr>
        <w:t xml:space="preserve"> </w:t>
      </w:r>
      <w:r>
        <w:rPr>
          <w:rFonts w:ascii="宋体" w:hAnsi="宋体" w:eastAsia="宋体" w:cs="宋体"/>
          <w:spacing w:val="2"/>
          <w:sz w:val="24"/>
          <w:szCs w:val="24"/>
        </w:rPr>
        <w:t>供应商认为磋商文件、采购过程、成交结果使自己的权益受到损害的，可以在</w:t>
      </w:r>
      <w:r>
        <w:rPr>
          <w:rFonts w:ascii="宋体" w:hAnsi="宋体" w:eastAsia="宋体" w:cs="宋体"/>
          <w:sz w:val="24"/>
          <w:szCs w:val="24"/>
        </w:rPr>
        <w:t xml:space="preserve"> </w:t>
      </w:r>
      <w:r>
        <w:rPr>
          <w:rFonts w:ascii="宋体" w:hAnsi="宋体" w:eastAsia="宋体" w:cs="宋体"/>
          <w:spacing w:val="-3"/>
          <w:sz w:val="24"/>
          <w:szCs w:val="24"/>
        </w:rPr>
        <w:t>知道或者应知其权益受到损害之日起</w:t>
      </w:r>
      <w:r>
        <w:rPr>
          <w:rFonts w:ascii="宋体" w:hAnsi="宋体" w:eastAsia="宋体" w:cs="宋体"/>
          <w:spacing w:val="-39"/>
          <w:sz w:val="24"/>
          <w:szCs w:val="24"/>
        </w:rPr>
        <w:t xml:space="preserve"> </w:t>
      </w:r>
      <w:r>
        <w:rPr>
          <w:rFonts w:ascii="宋体" w:hAnsi="宋体" w:eastAsia="宋体" w:cs="宋体"/>
          <w:spacing w:val="-3"/>
          <w:sz w:val="24"/>
          <w:szCs w:val="24"/>
        </w:rPr>
        <w:t>7</w:t>
      </w:r>
      <w:r>
        <w:rPr>
          <w:rFonts w:ascii="宋体" w:hAnsi="宋体" w:eastAsia="宋体" w:cs="宋体"/>
          <w:spacing w:val="-50"/>
          <w:sz w:val="24"/>
          <w:szCs w:val="24"/>
        </w:rPr>
        <w:t xml:space="preserve"> </w:t>
      </w:r>
      <w:r>
        <w:rPr>
          <w:rFonts w:ascii="宋体" w:hAnsi="宋体" w:eastAsia="宋体" w:cs="宋体"/>
          <w:spacing w:val="-3"/>
          <w:sz w:val="24"/>
          <w:szCs w:val="24"/>
        </w:rPr>
        <w:t>个工作日内，以书面形式向采购人、采购代理机构</w:t>
      </w:r>
      <w:r>
        <w:rPr>
          <w:rFonts w:ascii="宋体" w:hAnsi="宋体" w:eastAsia="宋体" w:cs="宋体"/>
          <w:sz w:val="24"/>
          <w:szCs w:val="24"/>
        </w:rPr>
        <w:t xml:space="preserve"> </w:t>
      </w:r>
      <w:r>
        <w:rPr>
          <w:rFonts w:ascii="宋体" w:hAnsi="宋体" w:eastAsia="宋体" w:cs="宋体"/>
          <w:spacing w:val="-3"/>
          <w:sz w:val="24"/>
          <w:szCs w:val="24"/>
        </w:rPr>
        <w:t>提出质疑。</w:t>
      </w:r>
    </w:p>
    <w:p w14:paraId="5647ECF7">
      <w:pPr>
        <w:spacing w:before="215" w:line="219" w:lineRule="auto"/>
        <w:ind w:left="483"/>
        <w:rPr>
          <w:rFonts w:ascii="宋体" w:hAnsi="宋体" w:eastAsia="宋体" w:cs="宋体"/>
          <w:sz w:val="24"/>
          <w:szCs w:val="24"/>
        </w:rPr>
      </w:pPr>
      <w:r>
        <w:rPr>
          <w:rFonts w:ascii="宋体" w:hAnsi="宋体" w:eastAsia="宋体" w:cs="宋体"/>
          <w:spacing w:val="-1"/>
          <w:sz w:val="24"/>
          <w:szCs w:val="24"/>
        </w:rPr>
        <w:t>30.2</w:t>
      </w:r>
      <w:r>
        <w:rPr>
          <w:rFonts w:ascii="宋体" w:hAnsi="宋体" w:eastAsia="宋体" w:cs="宋体"/>
          <w:spacing w:val="-41"/>
          <w:sz w:val="24"/>
          <w:szCs w:val="24"/>
        </w:rPr>
        <w:t xml:space="preserve"> </w:t>
      </w:r>
      <w:r>
        <w:rPr>
          <w:rFonts w:ascii="宋体" w:hAnsi="宋体" w:eastAsia="宋体" w:cs="宋体"/>
          <w:spacing w:val="-1"/>
          <w:sz w:val="24"/>
          <w:szCs w:val="24"/>
        </w:rPr>
        <w:t>供应商必须在法定质疑期内一次性提出针对同一采购程序环节的质疑。</w:t>
      </w:r>
    </w:p>
    <w:p w14:paraId="488E27B3">
      <w:pPr>
        <w:spacing w:before="215" w:line="343" w:lineRule="auto"/>
        <w:ind w:left="2" w:right="20" w:firstLine="521"/>
        <w:rPr>
          <w:rFonts w:ascii="宋体" w:hAnsi="宋体" w:eastAsia="宋体" w:cs="宋体"/>
          <w:sz w:val="24"/>
          <w:szCs w:val="24"/>
        </w:rPr>
      </w:pPr>
      <w:r>
        <w:rPr>
          <w:rFonts w:ascii="宋体" w:hAnsi="宋体" w:eastAsia="宋体" w:cs="宋体"/>
          <w:spacing w:val="2"/>
          <w:sz w:val="24"/>
          <w:szCs w:val="24"/>
        </w:rPr>
        <w:t>30.3</w:t>
      </w:r>
      <w:r>
        <w:rPr>
          <w:rFonts w:ascii="宋体" w:hAnsi="宋体" w:eastAsia="宋体" w:cs="宋体"/>
          <w:spacing w:val="-47"/>
          <w:sz w:val="24"/>
          <w:szCs w:val="24"/>
        </w:rPr>
        <w:t xml:space="preserve"> </w:t>
      </w:r>
      <w:r>
        <w:rPr>
          <w:rFonts w:ascii="宋体" w:hAnsi="宋体" w:eastAsia="宋体" w:cs="宋体"/>
          <w:spacing w:val="2"/>
          <w:sz w:val="24"/>
          <w:szCs w:val="24"/>
        </w:rPr>
        <w:t>供应商可以委托代理人进行质疑。代理人提出质疑的，应当提交授权委托书。</w:t>
      </w:r>
      <w:r>
        <w:rPr>
          <w:rFonts w:ascii="宋体" w:hAnsi="宋体" w:eastAsia="宋体" w:cs="宋体"/>
          <w:sz w:val="24"/>
          <w:szCs w:val="24"/>
        </w:rPr>
        <w:t xml:space="preserve"> </w:t>
      </w:r>
      <w:r>
        <w:rPr>
          <w:rFonts w:ascii="宋体" w:hAnsi="宋体" w:eastAsia="宋体" w:cs="宋体"/>
          <w:spacing w:val="-2"/>
          <w:sz w:val="24"/>
          <w:szCs w:val="24"/>
        </w:rPr>
        <w:t>授权委托书应当载明代理人的姓名或者名称、代理事项、具体权限、期限和相关事项。供</w:t>
      </w:r>
      <w:r>
        <w:rPr>
          <w:rFonts w:ascii="宋体" w:hAnsi="宋体" w:eastAsia="宋体" w:cs="宋体"/>
          <w:spacing w:val="1"/>
          <w:sz w:val="24"/>
          <w:szCs w:val="24"/>
        </w:rPr>
        <w:t xml:space="preserve"> </w:t>
      </w:r>
      <w:r>
        <w:rPr>
          <w:rFonts w:ascii="宋体" w:hAnsi="宋体" w:eastAsia="宋体" w:cs="宋体"/>
          <w:spacing w:val="-1"/>
          <w:sz w:val="24"/>
          <w:szCs w:val="24"/>
        </w:rPr>
        <w:t>应商为自然人的，应当由本人签字；供应商为法人或者其他组织</w:t>
      </w:r>
      <w:r>
        <w:rPr>
          <w:rFonts w:ascii="宋体" w:hAnsi="宋体" w:eastAsia="宋体" w:cs="宋体"/>
          <w:spacing w:val="-2"/>
          <w:sz w:val="24"/>
          <w:szCs w:val="24"/>
        </w:rPr>
        <w:t>的，应当由法定代表人、</w:t>
      </w:r>
      <w:r>
        <w:rPr>
          <w:rFonts w:ascii="宋体" w:hAnsi="宋体" w:eastAsia="宋体" w:cs="宋体"/>
          <w:sz w:val="24"/>
          <w:szCs w:val="24"/>
        </w:rPr>
        <w:t xml:space="preserve"> </w:t>
      </w:r>
      <w:r>
        <w:rPr>
          <w:rFonts w:ascii="宋体" w:hAnsi="宋体" w:eastAsia="宋体" w:cs="宋体"/>
          <w:spacing w:val="-1"/>
          <w:sz w:val="24"/>
          <w:szCs w:val="24"/>
        </w:rPr>
        <w:t>主要负责人签字或者盖章，并加盖公章。</w:t>
      </w:r>
    </w:p>
    <w:p w14:paraId="49ED5ABC">
      <w:pPr>
        <w:spacing w:before="215" w:line="303" w:lineRule="auto"/>
        <w:ind w:left="27" w:right="48" w:firstLine="497"/>
        <w:rPr>
          <w:rFonts w:ascii="宋体" w:hAnsi="宋体" w:eastAsia="宋体" w:cs="宋体"/>
          <w:sz w:val="24"/>
          <w:szCs w:val="24"/>
        </w:rPr>
      </w:pPr>
      <w:r>
        <w:rPr>
          <w:rFonts w:ascii="宋体" w:hAnsi="宋体" w:eastAsia="宋体" w:cs="宋体"/>
          <w:spacing w:val="1"/>
          <w:sz w:val="24"/>
          <w:szCs w:val="24"/>
        </w:rPr>
        <w:t>30.4</w:t>
      </w:r>
      <w:r>
        <w:rPr>
          <w:rFonts w:ascii="宋体" w:hAnsi="宋体" w:eastAsia="宋体" w:cs="宋体"/>
          <w:spacing w:val="-21"/>
          <w:sz w:val="24"/>
          <w:szCs w:val="24"/>
        </w:rPr>
        <w:t xml:space="preserve"> </w:t>
      </w:r>
      <w:r>
        <w:rPr>
          <w:rFonts w:ascii="宋体" w:hAnsi="宋体" w:eastAsia="宋体" w:cs="宋体"/>
          <w:spacing w:val="1"/>
          <w:sz w:val="24"/>
          <w:szCs w:val="24"/>
        </w:rPr>
        <w:t>以联合体形式参加政府采购活动的，其质</w:t>
      </w:r>
      <w:r>
        <w:rPr>
          <w:rFonts w:ascii="宋体" w:hAnsi="宋体" w:eastAsia="宋体" w:cs="宋体"/>
          <w:sz w:val="24"/>
          <w:szCs w:val="24"/>
        </w:rPr>
        <w:t xml:space="preserve">疑应当由组成联合体的所有供应商共 </w:t>
      </w:r>
      <w:r>
        <w:rPr>
          <w:rFonts w:ascii="宋体" w:hAnsi="宋体" w:eastAsia="宋体" w:cs="宋体"/>
          <w:spacing w:val="-9"/>
          <w:sz w:val="24"/>
          <w:szCs w:val="24"/>
        </w:rPr>
        <w:t>同提出。</w:t>
      </w:r>
    </w:p>
    <w:p w14:paraId="5F844656">
      <w:pPr>
        <w:spacing w:before="213" w:line="219" w:lineRule="auto"/>
        <w:jc w:val="right"/>
        <w:rPr>
          <w:rFonts w:ascii="宋体" w:hAnsi="宋体" w:eastAsia="宋体" w:cs="宋体"/>
          <w:sz w:val="24"/>
          <w:szCs w:val="24"/>
        </w:rPr>
      </w:pPr>
      <w:r>
        <w:rPr>
          <w:rFonts w:ascii="宋体" w:hAnsi="宋体" w:eastAsia="宋体" w:cs="宋体"/>
          <w:spacing w:val="-3"/>
          <w:sz w:val="24"/>
          <w:szCs w:val="24"/>
        </w:rPr>
        <w:t>30.5</w:t>
      </w:r>
      <w:r>
        <w:rPr>
          <w:rFonts w:ascii="宋体" w:hAnsi="宋体" w:eastAsia="宋体" w:cs="宋体"/>
          <w:spacing w:val="-33"/>
          <w:sz w:val="24"/>
          <w:szCs w:val="24"/>
        </w:rPr>
        <w:t xml:space="preserve"> </w:t>
      </w:r>
      <w:r>
        <w:rPr>
          <w:rFonts w:ascii="宋体" w:hAnsi="宋体" w:eastAsia="宋体" w:cs="宋体"/>
          <w:spacing w:val="-3"/>
          <w:sz w:val="24"/>
          <w:szCs w:val="24"/>
        </w:rPr>
        <w:t>供应商提出质疑应当提交质疑函和必要的证明材料。质疑函应当包括下列内容：</w:t>
      </w:r>
    </w:p>
    <w:p w14:paraId="2B19427F">
      <w:pPr>
        <w:spacing w:before="214" w:line="219" w:lineRule="auto"/>
        <w:ind w:left="483"/>
        <w:rPr>
          <w:rFonts w:ascii="宋体" w:hAnsi="宋体" w:eastAsia="宋体" w:cs="宋体"/>
          <w:sz w:val="24"/>
          <w:szCs w:val="24"/>
        </w:rPr>
      </w:pPr>
      <w:r>
        <w:rPr>
          <w:rFonts w:ascii="宋体" w:hAnsi="宋体" w:eastAsia="宋体" w:cs="宋体"/>
          <w:spacing w:val="-1"/>
          <w:sz w:val="24"/>
          <w:szCs w:val="24"/>
        </w:rPr>
        <w:t>30.5.1</w:t>
      </w:r>
      <w:r>
        <w:rPr>
          <w:rFonts w:ascii="宋体" w:hAnsi="宋体" w:eastAsia="宋体" w:cs="宋体"/>
          <w:spacing w:val="-44"/>
          <w:sz w:val="24"/>
          <w:szCs w:val="24"/>
        </w:rPr>
        <w:t xml:space="preserve"> </w:t>
      </w:r>
      <w:r>
        <w:rPr>
          <w:rFonts w:ascii="宋体" w:hAnsi="宋体" w:eastAsia="宋体" w:cs="宋体"/>
          <w:spacing w:val="-1"/>
          <w:sz w:val="24"/>
          <w:szCs w:val="24"/>
        </w:rPr>
        <w:t>供应商的姓名或者名称、地址、邮编、联系人及联系电话；</w:t>
      </w:r>
    </w:p>
    <w:p w14:paraId="399F5D87">
      <w:pPr>
        <w:spacing w:before="218" w:line="219" w:lineRule="auto"/>
        <w:ind w:left="483"/>
        <w:rPr>
          <w:rFonts w:ascii="宋体" w:hAnsi="宋体" w:eastAsia="宋体" w:cs="宋体"/>
          <w:sz w:val="24"/>
          <w:szCs w:val="24"/>
        </w:rPr>
      </w:pPr>
      <w:r>
        <w:rPr>
          <w:rFonts w:ascii="宋体" w:hAnsi="宋体" w:eastAsia="宋体" w:cs="宋体"/>
          <w:spacing w:val="-2"/>
          <w:sz w:val="24"/>
          <w:szCs w:val="24"/>
        </w:rPr>
        <w:t>30.5.2</w:t>
      </w:r>
      <w:r>
        <w:rPr>
          <w:rFonts w:ascii="宋体" w:hAnsi="宋体" w:eastAsia="宋体" w:cs="宋体"/>
          <w:spacing w:val="-42"/>
          <w:sz w:val="24"/>
          <w:szCs w:val="24"/>
        </w:rPr>
        <w:t xml:space="preserve"> </w:t>
      </w:r>
      <w:r>
        <w:rPr>
          <w:rFonts w:ascii="宋体" w:hAnsi="宋体" w:eastAsia="宋体" w:cs="宋体"/>
          <w:spacing w:val="-2"/>
          <w:sz w:val="24"/>
          <w:szCs w:val="24"/>
        </w:rPr>
        <w:t>质疑项目的名称、编号；</w:t>
      </w:r>
    </w:p>
    <w:p w14:paraId="25888C1C">
      <w:pPr>
        <w:spacing w:before="215" w:line="219" w:lineRule="auto"/>
        <w:ind w:left="483"/>
        <w:rPr>
          <w:rFonts w:ascii="宋体" w:hAnsi="宋体" w:eastAsia="宋体" w:cs="宋体"/>
          <w:sz w:val="24"/>
          <w:szCs w:val="24"/>
        </w:rPr>
      </w:pPr>
      <w:r>
        <w:rPr>
          <w:rFonts w:ascii="宋体" w:hAnsi="宋体" w:eastAsia="宋体" w:cs="宋体"/>
          <w:spacing w:val="-1"/>
          <w:sz w:val="24"/>
          <w:szCs w:val="24"/>
        </w:rPr>
        <w:t>30.5.3</w:t>
      </w:r>
      <w:r>
        <w:rPr>
          <w:rFonts w:ascii="宋体" w:hAnsi="宋体" w:eastAsia="宋体" w:cs="宋体"/>
          <w:spacing w:val="-46"/>
          <w:sz w:val="24"/>
          <w:szCs w:val="24"/>
        </w:rPr>
        <w:t xml:space="preserve"> </w:t>
      </w:r>
      <w:r>
        <w:rPr>
          <w:rFonts w:ascii="宋体" w:hAnsi="宋体" w:eastAsia="宋体" w:cs="宋体"/>
          <w:spacing w:val="-1"/>
          <w:sz w:val="24"/>
          <w:szCs w:val="24"/>
        </w:rPr>
        <w:t>具体、明确的质疑事项和与质疑事项相关的请</w:t>
      </w:r>
      <w:r>
        <w:rPr>
          <w:rFonts w:ascii="宋体" w:hAnsi="宋体" w:eastAsia="宋体" w:cs="宋体"/>
          <w:spacing w:val="-2"/>
          <w:sz w:val="24"/>
          <w:szCs w:val="24"/>
        </w:rPr>
        <w:t>求；</w:t>
      </w:r>
    </w:p>
    <w:p w14:paraId="0EC1B358">
      <w:pPr>
        <w:spacing w:before="213" w:line="219" w:lineRule="auto"/>
        <w:ind w:left="483"/>
        <w:rPr>
          <w:rFonts w:ascii="宋体" w:hAnsi="宋体" w:eastAsia="宋体" w:cs="宋体"/>
          <w:sz w:val="24"/>
          <w:szCs w:val="24"/>
        </w:rPr>
      </w:pPr>
      <w:r>
        <w:rPr>
          <w:rFonts w:ascii="宋体" w:hAnsi="宋体" w:eastAsia="宋体" w:cs="宋体"/>
          <w:spacing w:val="-3"/>
          <w:sz w:val="24"/>
          <w:szCs w:val="24"/>
        </w:rPr>
        <w:t>30.5.4</w:t>
      </w:r>
      <w:r>
        <w:rPr>
          <w:rFonts w:ascii="宋体" w:hAnsi="宋体" w:eastAsia="宋体" w:cs="宋体"/>
          <w:spacing w:val="-43"/>
          <w:sz w:val="24"/>
          <w:szCs w:val="24"/>
        </w:rPr>
        <w:t xml:space="preserve"> </w:t>
      </w:r>
      <w:r>
        <w:rPr>
          <w:rFonts w:ascii="宋体" w:hAnsi="宋体" w:eastAsia="宋体" w:cs="宋体"/>
          <w:spacing w:val="-3"/>
          <w:sz w:val="24"/>
          <w:szCs w:val="24"/>
        </w:rPr>
        <w:t>事实依据；</w:t>
      </w:r>
    </w:p>
    <w:p w14:paraId="6FD8F8C4">
      <w:pPr>
        <w:spacing w:before="217" w:line="219" w:lineRule="auto"/>
        <w:ind w:left="483"/>
        <w:rPr>
          <w:rFonts w:ascii="宋体" w:hAnsi="宋体" w:eastAsia="宋体" w:cs="宋体"/>
          <w:sz w:val="24"/>
          <w:szCs w:val="24"/>
        </w:rPr>
      </w:pPr>
      <w:r>
        <w:rPr>
          <w:rFonts w:ascii="宋体" w:hAnsi="宋体" w:eastAsia="宋体" w:cs="宋体"/>
          <w:spacing w:val="-2"/>
          <w:sz w:val="24"/>
          <w:szCs w:val="24"/>
        </w:rPr>
        <w:t>30.5.5</w:t>
      </w:r>
      <w:r>
        <w:rPr>
          <w:rFonts w:ascii="宋体" w:hAnsi="宋体" w:eastAsia="宋体" w:cs="宋体"/>
          <w:spacing w:val="-47"/>
          <w:sz w:val="24"/>
          <w:szCs w:val="24"/>
        </w:rPr>
        <w:t xml:space="preserve"> </w:t>
      </w:r>
      <w:r>
        <w:rPr>
          <w:rFonts w:ascii="宋体" w:hAnsi="宋体" w:eastAsia="宋体" w:cs="宋体"/>
          <w:spacing w:val="-2"/>
          <w:sz w:val="24"/>
          <w:szCs w:val="24"/>
        </w:rPr>
        <w:t>必要的法律依据；</w:t>
      </w:r>
    </w:p>
    <w:p w14:paraId="1DE486CD">
      <w:pPr>
        <w:spacing w:before="215" w:line="220" w:lineRule="auto"/>
        <w:ind w:left="483"/>
        <w:rPr>
          <w:rFonts w:ascii="宋体" w:hAnsi="宋体" w:eastAsia="宋体" w:cs="宋体"/>
          <w:sz w:val="24"/>
          <w:szCs w:val="24"/>
        </w:rPr>
      </w:pPr>
      <w:r>
        <w:rPr>
          <w:rFonts w:ascii="宋体" w:hAnsi="宋体" w:eastAsia="宋体" w:cs="宋体"/>
          <w:spacing w:val="-2"/>
          <w:sz w:val="24"/>
          <w:szCs w:val="24"/>
        </w:rPr>
        <w:t>30.5.6</w:t>
      </w:r>
      <w:r>
        <w:rPr>
          <w:rFonts w:ascii="宋体" w:hAnsi="宋体" w:eastAsia="宋体" w:cs="宋体"/>
          <w:spacing w:val="-48"/>
          <w:sz w:val="24"/>
          <w:szCs w:val="24"/>
        </w:rPr>
        <w:t xml:space="preserve"> </w:t>
      </w:r>
      <w:r>
        <w:rPr>
          <w:rFonts w:ascii="宋体" w:hAnsi="宋体" w:eastAsia="宋体" w:cs="宋体"/>
          <w:spacing w:val="-2"/>
          <w:sz w:val="24"/>
          <w:szCs w:val="24"/>
        </w:rPr>
        <w:t>提出质疑的日期。</w:t>
      </w:r>
    </w:p>
    <w:p w14:paraId="336371D3">
      <w:pPr>
        <w:spacing w:before="134" w:line="219" w:lineRule="auto"/>
        <w:ind w:left="483"/>
        <w:rPr>
          <w:rFonts w:ascii="宋体" w:hAnsi="宋体" w:eastAsia="宋体" w:cs="宋体"/>
          <w:sz w:val="24"/>
          <w:szCs w:val="24"/>
        </w:rPr>
      </w:pPr>
      <w:r>
        <w:rPr>
          <w:rFonts w:ascii="宋体" w:hAnsi="宋体" w:eastAsia="宋体" w:cs="宋体"/>
          <w:spacing w:val="-1"/>
          <w:sz w:val="24"/>
          <w:szCs w:val="24"/>
        </w:rPr>
        <w:t>30.6</w:t>
      </w:r>
      <w:r>
        <w:rPr>
          <w:rFonts w:ascii="宋体" w:hAnsi="宋体" w:eastAsia="宋体" w:cs="宋体"/>
          <w:spacing w:val="-41"/>
          <w:sz w:val="24"/>
          <w:szCs w:val="24"/>
        </w:rPr>
        <w:t xml:space="preserve"> </w:t>
      </w:r>
      <w:r>
        <w:rPr>
          <w:rFonts w:ascii="宋体" w:hAnsi="宋体" w:eastAsia="宋体" w:cs="宋体"/>
          <w:spacing w:val="-1"/>
          <w:sz w:val="24"/>
          <w:szCs w:val="24"/>
        </w:rPr>
        <w:t>有下列情形之一的，属于无效质疑，采购代理机构和采购人不予受理：</w:t>
      </w:r>
    </w:p>
    <w:p w14:paraId="3B7F0E2A">
      <w:pPr>
        <w:spacing w:before="183" w:line="219" w:lineRule="auto"/>
        <w:ind w:left="483"/>
        <w:rPr>
          <w:rFonts w:ascii="宋体" w:hAnsi="宋体" w:eastAsia="宋体" w:cs="宋体"/>
          <w:sz w:val="24"/>
          <w:szCs w:val="24"/>
        </w:rPr>
      </w:pPr>
      <w:r>
        <w:rPr>
          <w:rFonts w:ascii="宋体" w:hAnsi="宋体" w:eastAsia="宋体" w:cs="宋体"/>
          <w:spacing w:val="-1"/>
          <w:sz w:val="24"/>
          <w:szCs w:val="24"/>
        </w:rPr>
        <w:t>30.6.1</w:t>
      </w:r>
      <w:r>
        <w:rPr>
          <w:rFonts w:ascii="宋体" w:hAnsi="宋体" w:eastAsia="宋体" w:cs="宋体"/>
          <w:spacing w:val="-48"/>
          <w:sz w:val="24"/>
          <w:szCs w:val="24"/>
        </w:rPr>
        <w:t xml:space="preserve"> </w:t>
      </w:r>
      <w:r>
        <w:rPr>
          <w:rFonts w:ascii="宋体" w:hAnsi="宋体" w:eastAsia="宋体" w:cs="宋体"/>
          <w:spacing w:val="-1"/>
          <w:sz w:val="24"/>
          <w:szCs w:val="24"/>
        </w:rPr>
        <w:t>质疑供应商不是参与本次政府采购项目的供应商；</w:t>
      </w:r>
    </w:p>
    <w:p w14:paraId="7CB40582">
      <w:pPr>
        <w:spacing w:before="183" w:line="360" w:lineRule="auto"/>
        <w:ind w:left="483"/>
        <w:rPr>
          <w:rFonts w:ascii="宋体" w:hAnsi="宋体" w:eastAsia="宋体" w:cs="宋体"/>
          <w:spacing w:val="-1"/>
          <w:sz w:val="24"/>
          <w:szCs w:val="24"/>
        </w:rPr>
      </w:pPr>
      <w:r>
        <w:rPr>
          <w:rFonts w:ascii="宋体" w:hAnsi="宋体" w:eastAsia="宋体" w:cs="宋体"/>
          <w:spacing w:val="-1"/>
          <w:sz w:val="24"/>
          <w:szCs w:val="24"/>
        </w:rPr>
        <w:t>30.6.2</w:t>
      </w:r>
      <w:r>
        <w:rPr>
          <w:rFonts w:ascii="宋体" w:hAnsi="宋体" w:eastAsia="宋体" w:cs="宋体"/>
          <w:spacing w:val="-50"/>
          <w:sz w:val="24"/>
          <w:szCs w:val="24"/>
        </w:rPr>
        <w:t xml:space="preserve"> </w:t>
      </w:r>
      <w:r>
        <w:rPr>
          <w:rFonts w:ascii="宋体" w:hAnsi="宋体" w:eastAsia="宋体" w:cs="宋体"/>
          <w:spacing w:val="-1"/>
          <w:sz w:val="24"/>
          <w:szCs w:val="24"/>
        </w:rPr>
        <w:t>质疑供应商与质疑事项不存在利害关系的；</w:t>
      </w:r>
    </w:p>
    <w:p w14:paraId="7F5FC5BF">
      <w:pPr>
        <w:spacing w:before="48" w:line="360" w:lineRule="auto"/>
        <w:ind w:left="484"/>
        <w:rPr>
          <w:rFonts w:ascii="宋体" w:hAnsi="宋体" w:eastAsia="宋体" w:cs="宋体"/>
          <w:sz w:val="24"/>
          <w:szCs w:val="24"/>
        </w:rPr>
      </w:pPr>
      <w:r>
        <w:rPr>
          <w:rFonts w:ascii="宋体" w:hAnsi="宋体" w:eastAsia="宋体" w:cs="宋体"/>
          <w:spacing w:val="-2"/>
          <w:sz w:val="24"/>
          <w:szCs w:val="24"/>
        </w:rPr>
        <w:t>30.6.3</w:t>
      </w:r>
      <w:r>
        <w:rPr>
          <w:rFonts w:ascii="宋体" w:hAnsi="宋体" w:eastAsia="宋体" w:cs="宋体"/>
          <w:spacing w:val="-38"/>
          <w:sz w:val="24"/>
          <w:szCs w:val="24"/>
        </w:rPr>
        <w:t xml:space="preserve"> </w:t>
      </w:r>
      <w:r>
        <w:rPr>
          <w:rFonts w:ascii="宋体" w:hAnsi="宋体" w:eastAsia="宋体" w:cs="宋体"/>
          <w:spacing w:val="-2"/>
          <w:sz w:val="24"/>
          <w:szCs w:val="24"/>
        </w:rPr>
        <w:t>未在法定期限内提出质疑的；</w:t>
      </w:r>
    </w:p>
    <w:p w14:paraId="7DB649AB">
      <w:pPr>
        <w:spacing w:before="182" w:line="219" w:lineRule="auto"/>
        <w:ind w:left="484"/>
        <w:rPr>
          <w:rFonts w:ascii="宋体" w:hAnsi="宋体" w:eastAsia="宋体" w:cs="宋体"/>
          <w:sz w:val="24"/>
          <w:szCs w:val="24"/>
        </w:rPr>
      </w:pPr>
      <w:r>
        <w:rPr>
          <w:rFonts w:ascii="宋体" w:hAnsi="宋体" w:eastAsia="宋体" w:cs="宋体"/>
          <w:spacing w:val="-1"/>
          <w:sz w:val="24"/>
          <w:szCs w:val="24"/>
        </w:rPr>
        <w:t>30.6.4</w:t>
      </w:r>
      <w:r>
        <w:rPr>
          <w:rFonts w:ascii="宋体" w:hAnsi="宋体" w:eastAsia="宋体" w:cs="宋体"/>
          <w:spacing w:val="-44"/>
          <w:sz w:val="24"/>
          <w:szCs w:val="24"/>
        </w:rPr>
        <w:t xml:space="preserve"> </w:t>
      </w:r>
      <w:r>
        <w:rPr>
          <w:rFonts w:ascii="宋体" w:hAnsi="宋体" w:eastAsia="宋体" w:cs="宋体"/>
          <w:spacing w:val="-1"/>
          <w:sz w:val="24"/>
          <w:szCs w:val="24"/>
        </w:rPr>
        <w:t>质疑未以书面形式提出，或质疑函主要内容构成不完整的；</w:t>
      </w:r>
    </w:p>
    <w:p w14:paraId="14B88CDF">
      <w:pPr>
        <w:spacing w:before="183" w:line="219" w:lineRule="auto"/>
        <w:ind w:left="484"/>
        <w:rPr>
          <w:rFonts w:ascii="宋体" w:hAnsi="宋体" w:eastAsia="宋体" w:cs="宋体"/>
          <w:sz w:val="24"/>
          <w:szCs w:val="24"/>
        </w:rPr>
      </w:pPr>
      <w:r>
        <w:rPr>
          <w:rFonts w:ascii="宋体" w:hAnsi="宋体" w:eastAsia="宋体" w:cs="宋体"/>
          <w:spacing w:val="-2"/>
          <w:sz w:val="24"/>
          <w:szCs w:val="24"/>
        </w:rPr>
        <w:t>30.6.5</w:t>
      </w:r>
      <w:r>
        <w:rPr>
          <w:rFonts w:ascii="宋体" w:hAnsi="宋体" w:eastAsia="宋体" w:cs="宋体"/>
          <w:spacing w:val="-38"/>
          <w:sz w:val="24"/>
          <w:szCs w:val="24"/>
        </w:rPr>
        <w:t xml:space="preserve"> </w:t>
      </w:r>
      <w:r>
        <w:rPr>
          <w:rFonts w:ascii="宋体" w:hAnsi="宋体" w:eastAsia="宋体" w:cs="宋体"/>
          <w:spacing w:val="-2"/>
          <w:sz w:val="24"/>
          <w:szCs w:val="24"/>
        </w:rPr>
        <w:t>应当提交授权书而未提交的；</w:t>
      </w:r>
    </w:p>
    <w:p w14:paraId="52404FA3">
      <w:pPr>
        <w:spacing w:before="183" w:line="219" w:lineRule="auto"/>
        <w:ind w:left="484"/>
        <w:rPr>
          <w:rFonts w:ascii="宋体" w:hAnsi="宋体" w:eastAsia="宋体" w:cs="宋体"/>
          <w:sz w:val="24"/>
          <w:szCs w:val="24"/>
        </w:rPr>
      </w:pPr>
      <w:r>
        <w:rPr>
          <w:rFonts w:ascii="宋体" w:hAnsi="宋体" w:eastAsia="宋体" w:cs="宋体"/>
          <w:spacing w:val="-3"/>
          <w:sz w:val="24"/>
          <w:szCs w:val="24"/>
        </w:rPr>
        <w:t>30.6.6</w:t>
      </w:r>
      <w:r>
        <w:rPr>
          <w:rFonts w:ascii="宋体" w:hAnsi="宋体" w:eastAsia="宋体" w:cs="宋体"/>
          <w:spacing w:val="-16"/>
          <w:sz w:val="24"/>
          <w:szCs w:val="24"/>
        </w:rPr>
        <w:t xml:space="preserve"> </w:t>
      </w:r>
      <w:r>
        <w:rPr>
          <w:rFonts w:ascii="宋体" w:hAnsi="宋体" w:eastAsia="宋体" w:cs="宋体"/>
          <w:spacing w:val="-3"/>
          <w:sz w:val="24"/>
          <w:szCs w:val="24"/>
        </w:rPr>
        <w:t>以非法手段取得证据、材料的；</w:t>
      </w:r>
    </w:p>
    <w:p w14:paraId="3799C127">
      <w:pPr>
        <w:spacing w:before="183" w:line="219" w:lineRule="auto"/>
        <w:ind w:left="484"/>
        <w:rPr>
          <w:rFonts w:ascii="宋体" w:hAnsi="宋体" w:eastAsia="宋体" w:cs="宋体"/>
          <w:sz w:val="24"/>
          <w:szCs w:val="24"/>
        </w:rPr>
      </w:pPr>
      <w:r>
        <w:rPr>
          <w:rFonts w:ascii="宋体" w:hAnsi="宋体" w:eastAsia="宋体" w:cs="宋体"/>
          <w:spacing w:val="-1"/>
          <w:sz w:val="24"/>
          <w:szCs w:val="24"/>
        </w:rPr>
        <w:t>30.6.7</w:t>
      </w:r>
      <w:r>
        <w:rPr>
          <w:rFonts w:ascii="宋体" w:hAnsi="宋体" w:eastAsia="宋体" w:cs="宋体"/>
          <w:spacing w:val="-37"/>
          <w:sz w:val="24"/>
          <w:szCs w:val="24"/>
        </w:rPr>
        <w:t xml:space="preserve"> </w:t>
      </w:r>
      <w:r>
        <w:rPr>
          <w:rFonts w:ascii="宋体" w:hAnsi="宋体" w:eastAsia="宋体" w:cs="宋体"/>
          <w:spacing w:val="-1"/>
          <w:sz w:val="24"/>
          <w:szCs w:val="24"/>
        </w:rPr>
        <w:t>质疑答复后，同一质疑人就同一事项或同一采购程序环节再次提出质疑的；</w:t>
      </w:r>
    </w:p>
    <w:p w14:paraId="30B90D98">
      <w:pPr>
        <w:spacing w:before="183" w:line="219" w:lineRule="auto"/>
        <w:ind w:left="484"/>
        <w:rPr>
          <w:rFonts w:ascii="宋体" w:hAnsi="宋体" w:eastAsia="宋体" w:cs="宋体"/>
          <w:sz w:val="24"/>
          <w:szCs w:val="24"/>
        </w:rPr>
      </w:pPr>
      <w:r>
        <w:rPr>
          <w:rFonts w:ascii="宋体" w:hAnsi="宋体" w:eastAsia="宋体" w:cs="宋体"/>
          <w:spacing w:val="-1"/>
          <w:sz w:val="24"/>
          <w:szCs w:val="24"/>
        </w:rPr>
        <w:t>30.6.8</w:t>
      </w:r>
      <w:r>
        <w:rPr>
          <w:rFonts w:ascii="宋体" w:hAnsi="宋体" w:eastAsia="宋体" w:cs="宋体"/>
          <w:spacing w:val="-41"/>
          <w:sz w:val="24"/>
          <w:szCs w:val="24"/>
        </w:rPr>
        <w:t xml:space="preserve"> </w:t>
      </w:r>
      <w:r>
        <w:rPr>
          <w:rFonts w:ascii="宋体" w:hAnsi="宋体" w:eastAsia="宋体" w:cs="宋体"/>
          <w:spacing w:val="-1"/>
          <w:sz w:val="24"/>
          <w:szCs w:val="24"/>
        </w:rPr>
        <w:t>不符合法律、法规、规章和政府采购监管机构规定的其他条件的。</w:t>
      </w:r>
    </w:p>
    <w:p w14:paraId="3A8A54E7">
      <w:pPr>
        <w:spacing w:before="183" w:line="220" w:lineRule="auto"/>
        <w:ind w:left="484"/>
        <w:rPr>
          <w:rFonts w:ascii="宋体" w:hAnsi="宋体" w:eastAsia="宋体" w:cs="宋体"/>
          <w:sz w:val="24"/>
          <w:szCs w:val="24"/>
        </w:rPr>
      </w:pPr>
      <w:r>
        <w:rPr>
          <w:rFonts w:ascii="宋体" w:hAnsi="宋体" w:eastAsia="宋体" w:cs="宋体"/>
          <w:spacing w:val="-4"/>
          <w:sz w:val="24"/>
          <w:szCs w:val="24"/>
        </w:rPr>
        <w:t>30.7</w:t>
      </w:r>
      <w:r>
        <w:rPr>
          <w:rFonts w:ascii="宋体" w:hAnsi="宋体" w:eastAsia="宋体" w:cs="宋体"/>
          <w:spacing w:val="-44"/>
          <w:sz w:val="24"/>
          <w:szCs w:val="24"/>
        </w:rPr>
        <w:t xml:space="preserve"> </w:t>
      </w:r>
      <w:r>
        <w:rPr>
          <w:rFonts w:ascii="宋体" w:hAnsi="宋体" w:eastAsia="宋体" w:cs="宋体"/>
          <w:spacing w:val="-4"/>
          <w:sz w:val="24"/>
          <w:szCs w:val="24"/>
        </w:rPr>
        <w:t>质疑答复</w:t>
      </w:r>
    </w:p>
    <w:p w14:paraId="76D71AF0">
      <w:pPr>
        <w:spacing w:before="182" w:line="360" w:lineRule="auto"/>
        <w:ind w:left="4" w:right="80" w:firstLine="480"/>
        <w:rPr>
          <w:rFonts w:ascii="宋体" w:hAnsi="宋体" w:eastAsia="宋体" w:cs="宋体"/>
          <w:sz w:val="24"/>
          <w:szCs w:val="24"/>
        </w:rPr>
      </w:pPr>
      <w:r>
        <w:rPr>
          <w:rFonts w:ascii="宋体" w:hAnsi="宋体" w:eastAsia="宋体" w:cs="宋体"/>
          <w:spacing w:val="2"/>
          <w:sz w:val="24"/>
          <w:szCs w:val="24"/>
        </w:rPr>
        <w:t>30.7.1</w:t>
      </w:r>
      <w:r>
        <w:rPr>
          <w:rFonts w:ascii="宋体" w:hAnsi="宋体" w:eastAsia="宋体" w:cs="宋体"/>
          <w:spacing w:val="-47"/>
          <w:sz w:val="24"/>
          <w:szCs w:val="24"/>
        </w:rPr>
        <w:t xml:space="preserve"> </w:t>
      </w:r>
      <w:r>
        <w:rPr>
          <w:rFonts w:ascii="宋体" w:hAnsi="宋体" w:eastAsia="宋体" w:cs="宋体"/>
          <w:spacing w:val="2"/>
          <w:sz w:val="24"/>
          <w:szCs w:val="24"/>
        </w:rPr>
        <w:t>采购人或采购代理机构在收到质</w:t>
      </w:r>
      <w:r>
        <w:rPr>
          <w:rFonts w:ascii="宋体" w:hAnsi="宋体" w:eastAsia="宋体" w:cs="宋体"/>
          <w:spacing w:val="1"/>
          <w:sz w:val="24"/>
          <w:szCs w:val="24"/>
        </w:rPr>
        <w:t>疑函后</w:t>
      </w:r>
      <w:r>
        <w:rPr>
          <w:rFonts w:ascii="宋体" w:hAnsi="宋体" w:eastAsia="宋体" w:cs="宋体"/>
          <w:spacing w:val="-42"/>
          <w:sz w:val="24"/>
          <w:szCs w:val="24"/>
        </w:rPr>
        <w:t xml:space="preserve"> </w:t>
      </w:r>
      <w:r>
        <w:rPr>
          <w:rFonts w:ascii="宋体" w:hAnsi="宋体" w:eastAsia="宋体" w:cs="宋体"/>
          <w:spacing w:val="1"/>
          <w:sz w:val="24"/>
          <w:szCs w:val="24"/>
        </w:rPr>
        <w:t>7</w:t>
      </w:r>
      <w:r>
        <w:rPr>
          <w:rFonts w:ascii="宋体" w:hAnsi="宋体" w:eastAsia="宋体" w:cs="宋体"/>
          <w:spacing w:val="-48"/>
          <w:sz w:val="24"/>
          <w:szCs w:val="24"/>
        </w:rPr>
        <w:t xml:space="preserve"> </w:t>
      </w:r>
      <w:r>
        <w:rPr>
          <w:rFonts w:ascii="宋体" w:hAnsi="宋体" w:eastAsia="宋体" w:cs="宋体"/>
          <w:spacing w:val="1"/>
          <w:sz w:val="24"/>
          <w:szCs w:val="24"/>
        </w:rPr>
        <w:t>个工作日内作出答复，并以书面形</w:t>
      </w:r>
      <w:r>
        <w:rPr>
          <w:rFonts w:ascii="宋体" w:hAnsi="宋体" w:eastAsia="宋体" w:cs="宋体"/>
          <w:sz w:val="24"/>
          <w:szCs w:val="24"/>
        </w:rPr>
        <w:t xml:space="preserve"> </w:t>
      </w:r>
      <w:r>
        <w:rPr>
          <w:rFonts w:ascii="宋体" w:hAnsi="宋体" w:eastAsia="宋体" w:cs="宋体"/>
          <w:spacing w:val="-1"/>
          <w:sz w:val="24"/>
          <w:szCs w:val="24"/>
        </w:rPr>
        <w:t>式通知质疑供应商和其他有关供应商。</w:t>
      </w:r>
    </w:p>
    <w:p w14:paraId="1566F0CB">
      <w:pPr>
        <w:spacing w:line="220" w:lineRule="auto"/>
        <w:ind w:left="4"/>
        <w:rPr>
          <w:rFonts w:ascii="宋体" w:hAnsi="宋体" w:eastAsia="宋体" w:cs="宋体"/>
          <w:sz w:val="24"/>
          <w:szCs w:val="24"/>
        </w:rPr>
      </w:pPr>
      <w:r>
        <w:rPr>
          <w:rFonts w:ascii="宋体" w:hAnsi="宋体" w:eastAsia="宋体" w:cs="宋体"/>
          <w:b/>
          <w:bCs/>
          <w:spacing w:val="-5"/>
          <w:sz w:val="24"/>
          <w:szCs w:val="24"/>
        </w:rPr>
        <w:t>31.其他</w:t>
      </w:r>
    </w:p>
    <w:p w14:paraId="5D35C04A">
      <w:pPr>
        <w:spacing w:before="181" w:line="313" w:lineRule="auto"/>
        <w:ind w:right="18" w:firstLine="484"/>
        <w:rPr>
          <w:rFonts w:ascii="宋体" w:hAnsi="宋体" w:eastAsia="宋体" w:cs="宋体"/>
          <w:sz w:val="24"/>
          <w:szCs w:val="24"/>
        </w:rPr>
      </w:pPr>
      <w:r>
        <w:rPr>
          <w:rFonts w:ascii="宋体" w:hAnsi="宋体" w:eastAsia="宋体" w:cs="宋体"/>
          <w:spacing w:val="2"/>
          <w:sz w:val="24"/>
          <w:szCs w:val="24"/>
        </w:rPr>
        <w:t>31.1</w:t>
      </w:r>
      <w:r>
        <w:rPr>
          <w:rFonts w:ascii="宋体" w:hAnsi="宋体" w:eastAsia="宋体" w:cs="宋体"/>
          <w:spacing w:val="-46"/>
          <w:sz w:val="24"/>
          <w:szCs w:val="24"/>
        </w:rPr>
        <w:t xml:space="preserve"> </w:t>
      </w:r>
      <w:r>
        <w:rPr>
          <w:rFonts w:ascii="宋体" w:hAnsi="宋体" w:eastAsia="宋体" w:cs="宋体"/>
          <w:spacing w:val="2"/>
          <w:sz w:val="24"/>
          <w:szCs w:val="24"/>
        </w:rPr>
        <w:t>磋商步骤为：第一次报价---初步评审---分别磋商---第二次报价---综合评审</w:t>
      </w:r>
      <w:r>
        <w:rPr>
          <w:rFonts w:ascii="宋体" w:hAnsi="宋体" w:eastAsia="宋体" w:cs="宋体"/>
          <w:sz w:val="24"/>
          <w:szCs w:val="24"/>
        </w:rPr>
        <w:t xml:space="preserve"> </w:t>
      </w:r>
      <w:r>
        <w:rPr>
          <w:rFonts w:ascii="宋体" w:hAnsi="宋体" w:eastAsia="宋体" w:cs="宋体"/>
          <w:spacing w:val="-6"/>
          <w:sz w:val="24"/>
          <w:szCs w:val="24"/>
        </w:rPr>
        <w:t>推荐成交候选人。（以供应商递交的磋商响应文件中的总报价为</w:t>
      </w:r>
      <w:r>
        <w:rPr>
          <w:rFonts w:ascii="宋体" w:hAnsi="宋体" w:eastAsia="宋体" w:cs="宋体"/>
          <w:spacing w:val="-7"/>
          <w:sz w:val="24"/>
          <w:szCs w:val="24"/>
        </w:rPr>
        <w:t>第一次报价。分别磋商后，</w:t>
      </w:r>
      <w:r>
        <w:rPr>
          <w:rFonts w:ascii="宋体" w:hAnsi="宋体" w:eastAsia="宋体" w:cs="宋体"/>
          <w:sz w:val="24"/>
          <w:szCs w:val="24"/>
        </w:rPr>
        <w:t xml:space="preserve"> </w:t>
      </w:r>
      <w:r>
        <w:rPr>
          <w:rFonts w:ascii="宋体" w:hAnsi="宋体" w:eastAsia="宋体" w:cs="宋体"/>
          <w:spacing w:val="-1"/>
          <w:sz w:val="24"/>
          <w:szCs w:val="24"/>
        </w:rPr>
        <w:t>供应商现场填报的磋商响应总报价为第二次报价）</w:t>
      </w:r>
    </w:p>
    <w:p w14:paraId="513F6EE4">
      <w:pPr>
        <w:spacing w:before="184" w:line="313" w:lineRule="auto"/>
        <w:ind w:right="78" w:firstLine="483"/>
        <w:rPr>
          <w:rFonts w:ascii="宋体" w:hAnsi="宋体" w:eastAsia="宋体" w:cs="宋体"/>
          <w:sz w:val="24"/>
          <w:szCs w:val="24"/>
        </w:rPr>
      </w:pPr>
      <w:r>
        <w:rPr>
          <w:rFonts w:ascii="宋体" w:hAnsi="宋体" w:eastAsia="宋体" w:cs="宋体"/>
          <w:spacing w:val="2"/>
          <w:sz w:val="24"/>
          <w:szCs w:val="24"/>
        </w:rPr>
        <w:t>31.2</w:t>
      </w:r>
      <w:r>
        <w:rPr>
          <w:rFonts w:ascii="宋体" w:hAnsi="宋体" w:eastAsia="宋体" w:cs="宋体"/>
          <w:spacing w:val="-31"/>
          <w:sz w:val="24"/>
          <w:szCs w:val="24"/>
        </w:rPr>
        <w:t xml:space="preserve"> </w:t>
      </w:r>
      <w:r>
        <w:rPr>
          <w:rFonts w:ascii="宋体" w:hAnsi="宋体" w:eastAsia="宋体" w:cs="宋体"/>
          <w:spacing w:val="2"/>
          <w:sz w:val="24"/>
          <w:szCs w:val="24"/>
        </w:rPr>
        <w:t>当第二次报价全部超过磋商文件规定的采购预算（或最高限价）或均低于公认</w:t>
      </w:r>
      <w:r>
        <w:rPr>
          <w:rFonts w:ascii="宋体" w:hAnsi="宋体" w:eastAsia="宋体" w:cs="宋体"/>
          <w:sz w:val="24"/>
          <w:szCs w:val="24"/>
        </w:rPr>
        <w:t xml:space="preserve"> </w:t>
      </w:r>
      <w:r>
        <w:rPr>
          <w:rFonts w:ascii="宋体" w:hAnsi="宋体" w:eastAsia="宋体" w:cs="宋体"/>
          <w:spacing w:val="-2"/>
          <w:sz w:val="24"/>
          <w:szCs w:val="24"/>
        </w:rPr>
        <w:t>的制作成本时，磋商小组有权决定是否磋商失败或进行第三次报价。当第三次报价若超出</w:t>
      </w:r>
      <w:r>
        <w:rPr>
          <w:rFonts w:ascii="宋体" w:hAnsi="宋体" w:eastAsia="宋体" w:cs="宋体"/>
          <w:spacing w:val="4"/>
          <w:sz w:val="24"/>
          <w:szCs w:val="24"/>
        </w:rPr>
        <w:t xml:space="preserve"> </w:t>
      </w:r>
      <w:r>
        <w:rPr>
          <w:rFonts w:ascii="宋体" w:hAnsi="宋体" w:eastAsia="宋体" w:cs="宋体"/>
          <w:spacing w:val="-1"/>
          <w:sz w:val="24"/>
          <w:szCs w:val="24"/>
        </w:rPr>
        <w:t>财政预算，且采购人又无力支付，磋商小组有权决定磋商失败。</w:t>
      </w:r>
    </w:p>
    <w:p w14:paraId="55B07E1D">
      <w:pPr>
        <w:spacing w:before="183" w:line="313" w:lineRule="auto"/>
        <w:ind w:left="5" w:firstLine="479"/>
        <w:rPr>
          <w:rFonts w:ascii="宋体" w:hAnsi="宋体" w:eastAsia="宋体" w:cs="宋体"/>
          <w:sz w:val="24"/>
          <w:szCs w:val="24"/>
        </w:rPr>
      </w:pPr>
      <w:r>
        <w:rPr>
          <w:rFonts w:ascii="宋体" w:hAnsi="宋体" w:eastAsia="宋体" w:cs="宋体"/>
          <w:spacing w:val="2"/>
          <w:sz w:val="24"/>
          <w:szCs w:val="24"/>
        </w:rPr>
        <w:t>31.3</w:t>
      </w:r>
      <w:r>
        <w:rPr>
          <w:rFonts w:ascii="宋体" w:hAnsi="宋体" w:eastAsia="宋体" w:cs="宋体"/>
          <w:spacing w:val="-32"/>
          <w:sz w:val="24"/>
          <w:szCs w:val="24"/>
        </w:rPr>
        <w:t xml:space="preserve"> </w:t>
      </w:r>
      <w:r>
        <w:rPr>
          <w:rFonts w:ascii="宋体" w:hAnsi="宋体" w:eastAsia="宋体" w:cs="宋体"/>
          <w:spacing w:val="2"/>
          <w:sz w:val="24"/>
          <w:szCs w:val="24"/>
        </w:rPr>
        <w:t>成交供应商确定后，成交供应商无正当理由拖延或拒签合同的，或未能按照规</w:t>
      </w:r>
      <w:r>
        <w:rPr>
          <w:rFonts w:ascii="宋体" w:hAnsi="宋体" w:eastAsia="宋体" w:cs="宋体"/>
          <w:sz w:val="24"/>
          <w:szCs w:val="24"/>
        </w:rPr>
        <w:t xml:space="preserve"> </w:t>
      </w:r>
      <w:r>
        <w:rPr>
          <w:rFonts w:ascii="宋体" w:hAnsi="宋体" w:eastAsia="宋体" w:cs="宋体"/>
          <w:spacing w:val="-6"/>
          <w:sz w:val="24"/>
          <w:szCs w:val="24"/>
        </w:rPr>
        <w:t>定的时间提供履约担保，采购人有权取消其成交资格，并按评审顺序重新确定成交供应商。</w:t>
      </w:r>
      <w:r>
        <w:rPr>
          <w:rFonts w:ascii="宋体" w:hAnsi="宋体" w:eastAsia="宋体" w:cs="宋体"/>
          <w:spacing w:val="1"/>
          <w:sz w:val="24"/>
          <w:szCs w:val="24"/>
        </w:rPr>
        <w:t xml:space="preserve"> </w:t>
      </w:r>
      <w:r>
        <w:rPr>
          <w:rFonts w:ascii="宋体" w:hAnsi="宋体" w:eastAsia="宋体" w:cs="宋体"/>
          <w:spacing w:val="-2"/>
          <w:sz w:val="24"/>
          <w:szCs w:val="24"/>
        </w:rPr>
        <w:t>同时报请监督机构予以通报，禁止其进入政府采购市场，并没收其保证金。给采购人造成</w:t>
      </w:r>
    </w:p>
    <w:p w14:paraId="300B6B69">
      <w:pPr>
        <w:spacing w:before="184" w:line="219" w:lineRule="auto"/>
        <w:jc w:val="right"/>
        <w:outlineLvl w:val="0"/>
        <w:rPr>
          <w:rFonts w:ascii="宋体" w:hAnsi="宋体" w:eastAsia="宋体" w:cs="宋体"/>
          <w:sz w:val="24"/>
          <w:szCs w:val="24"/>
        </w:rPr>
      </w:pPr>
      <w:r>
        <w:rPr>
          <w:rFonts w:ascii="宋体" w:hAnsi="宋体" w:eastAsia="宋体" w:cs="宋体"/>
          <w:spacing w:val="-6"/>
          <w:sz w:val="24"/>
          <w:szCs w:val="24"/>
        </w:rPr>
        <w:t>损失超过磋商保证金额的，供应商还应当对超过部分予以赔偿，并依法承担相应法律责任。</w:t>
      </w:r>
    </w:p>
    <w:p w14:paraId="18F2CAC4">
      <w:pPr>
        <w:spacing w:line="219" w:lineRule="auto"/>
        <w:rPr>
          <w:rFonts w:ascii="宋体" w:hAnsi="宋体" w:eastAsia="宋体" w:cs="宋体"/>
          <w:sz w:val="24"/>
          <w:szCs w:val="24"/>
        </w:rPr>
        <w:sectPr>
          <w:footerReference r:id="rId8" w:type="default"/>
          <w:pgSz w:w="11906" w:h="16839"/>
          <w:pgMar w:top="1426" w:right="1225" w:bottom="1413" w:left="1312" w:header="0" w:footer="1199" w:gutter="0"/>
          <w:pgNumType w:fmt="decimal"/>
          <w:cols w:space="720" w:num="1"/>
        </w:sectPr>
      </w:pPr>
    </w:p>
    <w:p w14:paraId="37738EE0">
      <w:pPr>
        <w:spacing w:before="72" w:line="225" w:lineRule="auto"/>
        <w:ind w:left="3189"/>
        <w:outlineLvl w:val="0"/>
        <w:rPr>
          <w:rFonts w:ascii="宋体" w:hAnsi="宋体" w:eastAsia="宋体" w:cs="宋体"/>
          <w:sz w:val="35"/>
          <w:szCs w:val="35"/>
        </w:rPr>
      </w:pPr>
      <w:bookmarkStart w:id="2" w:name="bookmark3"/>
      <w:bookmarkEnd w:id="2"/>
      <w:r>
        <w:rPr>
          <w:rFonts w:ascii="宋体" w:hAnsi="宋体" w:eastAsia="宋体" w:cs="宋体"/>
          <w:b/>
          <w:bCs/>
          <w:spacing w:val="3"/>
          <w:sz w:val="31"/>
          <w:szCs w:val="31"/>
        </w:rPr>
        <w:t>第三章</w:t>
      </w:r>
      <w:r>
        <w:rPr>
          <w:rFonts w:ascii="宋体" w:hAnsi="宋体" w:eastAsia="宋体" w:cs="宋体"/>
          <w:spacing w:val="24"/>
          <w:sz w:val="31"/>
          <w:szCs w:val="31"/>
        </w:rPr>
        <w:t xml:space="preserve">   </w:t>
      </w:r>
      <w:r>
        <w:rPr>
          <w:rFonts w:ascii="宋体" w:hAnsi="宋体" w:eastAsia="宋体" w:cs="宋体"/>
          <w:b/>
          <w:bCs/>
          <w:spacing w:val="3"/>
          <w:sz w:val="35"/>
          <w:szCs w:val="35"/>
        </w:rPr>
        <w:t>评审方法</w:t>
      </w:r>
    </w:p>
    <w:p w14:paraId="0CBA314C">
      <w:pPr>
        <w:spacing w:before="179" w:line="220" w:lineRule="auto"/>
        <w:ind w:left="5"/>
        <w:outlineLvl w:val="1"/>
        <w:rPr>
          <w:rFonts w:ascii="宋体" w:hAnsi="宋体" w:eastAsia="宋体" w:cs="宋体"/>
          <w:sz w:val="24"/>
          <w:szCs w:val="24"/>
        </w:rPr>
      </w:pPr>
      <w:r>
        <w:rPr>
          <w:rFonts w:ascii="宋体" w:hAnsi="宋体" w:eastAsia="宋体" w:cs="宋体"/>
          <w:b/>
          <w:bCs/>
          <w:spacing w:val="-4"/>
          <w:sz w:val="24"/>
          <w:szCs w:val="24"/>
        </w:rPr>
        <w:t>一、评审方法</w:t>
      </w:r>
    </w:p>
    <w:p w14:paraId="4457D1C8">
      <w:pPr>
        <w:spacing w:before="265" w:line="384" w:lineRule="auto"/>
        <w:ind w:firstLine="524"/>
        <w:jc w:val="both"/>
        <w:rPr>
          <w:rFonts w:ascii="宋体" w:hAnsi="宋体" w:eastAsia="宋体" w:cs="宋体"/>
          <w:sz w:val="24"/>
          <w:szCs w:val="24"/>
        </w:rPr>
      </w:pPr>
      <w:r>
        <w:rPr>
          <w:rFonts w:ascii="宋体" w:hAnsi="宋体" w:eastAsia="宋体" w:cs="宋体"/>
          <w:spacing w:val="-3"/>
          <w:sz w:val="24"/>
          <w:szCs w:val="24"/>
        </w:rPr>
        <w:t>按照《中华人民共和国政府采购法》及实施条例和关于印发《政府采购竞</w:t>
      </w:r>
      <w:r>
        <w:rPr>
          <w:rFonts w:ascii="宋体" w:hAnsi="宋体" w:eastAsia="宋体" w:cs="宋体"/>
          <w:spacing w:val="-4"/>
          <w:sz w:val="24"/>
          <w:szCs w:val="24"/>
        </w:rPr>
        <w:t>争性磋商采</w:t>
      </w:r>
      <w:r>
        <w:rPr>
          <w:rFonts w:ascii="宋体" w:hAnsi="宋体" w:eastAsia="宋体" w:cs="宋体"/>
          <w:sz w:val="24"/>
          <w:szCs w:val="24"/>
        </w:rPr>
        <w:t xml:space="preserve"> </w:t>
      </w:r>
      <w:r>
        <w:rPr>
          <w:rFonts w:ascii="宋体" w:hAnsi="宋体" w:eastAsia="宋体" w:cs="宋体"/>
          <w:spacing w:val="-5"/>
          <w:sz w:val="24"/>
          <w:szCs w:val="24"/>
        </w:rPr>
        <w:t>购方式管理暂行办法》的通知（财库【2014】214</w:t>
      </w:r>
      <w:r>
        <w:rPr>
          <w:rFonts w:ascii="宋体" w:hAnsi="宋体" w:eastAsia="宋体" w:cs="宋体"/>
          <w:spacing w:val="-37"/>
          <w:sz w:val="24"/>
          <w:szCs w:val="24"/>
        </w:rPr>
        <w:t xml:space="preserve"> </w:t>
      </w:r>
      <w:r>
        <w:rPr>
          <w:rFonts w:ascii="宋体" w:hAnsi="宋体" w:eastAsia="宋体" w:cs="宋体"/>
          <w:spacing w:val="-5"/>
          <w:sz w:val="24"/>
          <w:szCs w:val="24"/>
        </w:rPr>
        <w:t>号）的规定，本次评标采用综合评分法，</w:t>
      </w:r>
      <w:r>
        <w:rPr>
          <w:rFonts w:ascii="宋体" w:hAnsi="宋体" w:eastAsia="宋体" w:cs="宋体"/>
          <w:sz w:val="24"/>
          <w:szCs w:val="24"/>
        </w:rPr>
        <w:t xml:space="preserve"> </w:t>
      </w:r>
      <w:r>
        <w:rPr>
          <w:rFonts w:ascii="宋体" w:hAnsi="宋体" w:eastAsia="宋体" w:cs="宋体"/>
          <w:spacing w:val="11"/>
          <w:sz w:val="24"/>
          <w:szCs w:val="24"/>
        </w:rPr>
        <w:t>即在最大限度地满足竞争性磋商文件实质性要求前提下，按照竞争性磋</w:t>
      </w:r>
      <w:r>
        <w:rPr>
          <w:rFonts w:ascii="宋体" w:hAnsi="宋体" w:eastAsia="宋体" w:cs="宋体"/>
          <w:spacing w:val="10"/>
          <w:sz w:val="24"/>
          <w:szCs w:val="24"/>
        </w:rPr>
        <w:t>商文件中规定</w:t>
      </w:r>
      <w:r>
        <w:rPr>
          <w:rFonts w:ascii="宋体" w:hAnsi="宋体" w:eastAsia="宋体" w:cs="宋体"/>
          <w:sz w:val="24"/>
          <w:szCs w:val="24"/>
        </w:rPr>
        <w:t xml:space="preserve"> </w:t>
      </w:r>
      <w:r>
        <w:rPr>
          <w:rFonts w:ascii="宋体" w:hAnsi="宋体" w:eastAsia="宋体" w:cs="宋体"/>
          <w:spacing w:val="10"/>
          <w:sz w:val="24"/>
          <w:szCs w:val="24"/>
        </w:rPr>
        <w:t>的各项因素和相应的权重分值进行综合评审后</w:t>
      </w:r>
      <w:r>
        <w:rPr>
          <w:rFonts w:ascii="宋体" w:hAnsi="宋体" w:eastAsia="宋体" w:cs="宋体"/>
          <w:spacing w:val="9"/>
          <w:sz w:val="24"/>
          <w:szCs w:val="24"/>
        </w:rPr>
        <w:t>，</w:t>
      </w:r>
      <w:r>
        <w:rPr>
          <w:rFonts w:ascii="宋体" w:hAnsi="宋体" w:eastAsia="宋体" w:cs="宋体"/>
          <w:spacing w:val="-72"/>
          <w:sz w:val="24"/>
          <w:szCs w:val="24"/>
        </w:rPr>
        <w:t xml:space="preserve"> </w:t>
      </w:r>
      <w:r>
        <w:rPr>
          <w:rFonts w:ascii="宋体" w:hAnsi="宋体" w:eastAsia="宋体" w:cs="宋体"/>
          <w:spacing w:val="9"/>
          <w:sz w:val="24"/>
          <w:szCs w:val="24"/>
        </w:rPr>
        <w:t>以总得分最高的供应商作为成交候选</w:t>
      </w:r>
      <w:r>
        <w:rPr>
          <w:rFonts w:ascii="宋体" w:hAnsi="宋体" w:eastAsia="宋体" w:cs="宋体"/>
          <w:sz w:val="24"/>
          <w:szCs w:val="24"/>
        </w:rPr>
        <w:t xml:space="preserve"> </w:t>
      </w:r>
      <w:r>
        <w:rPr>
          <w:rFonts w:ascii="宋体" w:hAnsi="宋体" w:eastAsia="宋体" w:cs="宋体"/>
          <w:spacing w:val="6"/>
          <w:sz w:val="24"/>
          <w:szCs w:val="24"/>
        </w:rPr>
        <w:t>人并依次排序（最低报价不是成交的唯一标准）。</w:t>
      </w:r>
    </w:p>
    <w:p w14:paraId="39413FAD">
      <w:pPr>
        <w:spacing w:line="220" w:lineRule="auto"/>
        <w:ind w:left="5"/>
        <w:outlineLvl w:val="1"/>
        <w:rPr>
          <w:rFonts w:ascii="宋体" w:hAnsi="宋体" w:eastAsia="宋体" w:cs="宋体"/>
          <w:sz w:val="24"/>
          <w:szCs w:val="24"/>
        </w:rPr>
      </w:pPr>
      <w:r>
        <w:rPr>
          <w:rFonts w:ascii="宋体" w:hAnsi="宋体" w:eastAsia="宋体" w:cs="宋体"/>
          <w:b/>
          <w:bCs/>
          <w:spacing w:val="2"/>
          <w:sz w:val="24"/>
          <w:szCs w:val="24"/>
        </w:rPr>
        <w:t>二、评审程序</w:t>
      </w:r>
    </w:p>
    <w:p w14:paraId="493573F2">
      <w:pPr>
        <w:spacing w:before="216" w:line="384" w:lineRule="auto"/>
        <w:ind w:left="1" w:right="46" w:firstLine="472"/>
        <w:rPr>
          <w:rFonts w:ascii="宋体" w:hAnsi="宋体" w:eastAsia="宋体" w:cs="宋体"/>
          <w:sz w:val="24"/>
          <w:szCs w:val="24"/>
        </w:rPr>
      </w:pPr>
      <w:r>
        <w:rPr>
          <w:rFonts w:ascii="宋体" w:hAnsi="宋体" w:eastAsia="宋体" w:cs="宋体"/>
          <w:spacing w:val="-1"/>
          <w:sz w:val="24"/>
          <w:szCs w:val="24"/>
        </w:rPr>
        <w:t>按照竞争性磋商响应文件初审、澄清有关问题、</w:t>
      </w:r>
      <w:r>
        <w:rPr>
          <w:rFonts w:ascii="宋体" w:hAnsi="宋体" w:eastAsia="宋体" w:cs="宋体"/>
          <w:spacing w:val="-2"/>
          <w:sz w:val="24"/>
          <w:szCs w:val="24"/>
        </w:rPr>
        <w:t>分别磋商、二次报价、比较与评审、</w:t>
      </w:r>
      <w:r>
        <w:rPr>
          <w:rFonts w:ascii="宋体" w:hAnsi="宋体" w:eastAsia="宋体" w:cs="宋体"/>
          <w:sz w:val="24"/>
          <w:szCs w:val="24"/>
        </w:rPr>
        <w:t xml:space="preserve"> 推荐成交候选人名单。在上一步评审中被认定为无效磋商者</w:t>
      </w:r>
      <w:r>
        <w:rPr>
          <w:rFonts w:ascii="宋体" w:hAnsi="宋体" w:eastAsia="宋体" w:cs="宋体"/>
          <w:spacing w:val="-1"/>
          <w:sz w:val="24"/>
          <w:szCs w:val="24"/>
        </w:rPr>
        <w:t>，不进入下一步的评审。</w:t>
      </w:r>
    </w:p>
    <w:p w14:paraId="62DA1A3B">
      <w:pPr>
        <w:spacing w:line="219" w:lineRule="auto"/>
        <w:ind w:left="516"/>
        <w:rPr>
          <w:rFonts w:ascii="宋体" w:hAnsi="宋体" w:eastAsia="宋体" w:cs="宋体"/>
          <w:sz w:val="24"/>
          <w:szCs w:val="24"/>
        </w:rPr>
      </w:pPr>
      <w:r>
        <w:rPr>
          <w:rFonts w:ascii="宋体" w:hAnsi="宋体" w:eastAsia="宋体" w:cs="宋体"/>
          <w:b/>
          <w:bCs/>
          <w:spacing w:val="2"/>
          <w:sz w:val="24"/>
          <w:szCs w:val="24"/>
        </w:rPr>
        <w:t>1、对磋商响应文件的初审：</w:t>
      </w:r>
    </w:p>
    <w:p w14:paraId="38AC372C">
      <w:pPr>
        <w:spacing w:before="217" w:line="328" w:lineRule="auto"/>
        <w:ind w:left="1" w:right="59" w:firstLine="488"/>
        <w:rPr>
          <w:rFonts w:ascii="宋体" w:hAnsi="宋体" w:eastAsia="宋体" w:cs="宋体"/>
          <w:sz w:val="24"/>
          <w:szCs w:val="24"/>
        </w:rPr>
      </w:pPr>
      <w:r>
        <w:rPr>
          <w:rFonts w:ascii="宋体" w:hAnsi="宋体" w:eastAsia="宋体" w:cs="宋体"/>
          <w:b/>
          <w:bCs/>
          <w:spacing w:val="-2"/>
          <w:sz w:val="24"/>
          <w:szCs w:val="24"/>
        </w:rPr>
        <w:t>1.1</w:t>
      </w:r>
      <w:r>
        <w:rPr>
          <w:rFonts w:ascii="宋体" w:hAnsi="宋体" w:eastAsia="宋体" w:cs="宋体"/>
          <w:spacing w:val="-28"/>
          <w:sz w:val="24"/>
          <w:szCs w:val="24"/>
        </w:rPr>
        <w:t xml:space="preserve"> </w:t>
      </w:r>
      <w:r>
        <w:rPr>
          <w:rFonts w:ascii="宋体" w:hAnsi="宋体" w:eastAsia="宋体" w:cs="宋体"/>
          <w:b/>
          <w:bCs/>
          <w:spacing w:val="-2"/>
          <w:sz w:val="24"/>
          <w:szCs w:val="24"/>
        </w:rPr>
        <w:t>资格性审查。</w:t>
      </w:r>
      <w:r>
        <w:rPr>
          <w:rFonts w:ascii="宋体" w:hAnsi="宋体" w:eastAsia="宋体" w:cs="宋体"/>
          <w:spacing w:val="-2"/>
          <w:sz w:val="24"/>
          <w:szCs w:val="24"/>
        </w:rPr>
        <w:t>采购人及采购代理机构将依据磋商响应文件，按照磋商文件第二章</w:t>
      </w:r>
      <w:r>
        <w:rPr>
          <w:rFonts w:ascii="宋体" w:hAnsi="宋体" w:eastAsia="宋体" w:cs="宋体"/>
          <w:sz w:val="24"/>
          <w:szCs w:val="24"/>
        </w:rPr>
        <w:t xml:space="preserve"> 供应商须知前附表</w:t>
      </w:r>
      <w:r>
        <w:rPr>
          <w:rFonts w:ascii="宋体" w:hAnsi="宋体" w:eastAsia="宋体" w:cs="宋体"/>
          <w:spacing w:val="-27"/>
          <w:sz w:val="24"/>
          <w:szCs w:val="24"/>
        </w:rPr>
        <w:t xml:space="preserve"> </w:t>
      </w:r>
      <w:r>
        <w:rPr>
          <w:rFonts w:ascii="宋体" w:hAnsi="宋体" w:eastAsia="宋体" w:cs="宋体"/>
          <w:sz w:val="24"/>
          <w:szCs w:val="24"/>
        </w:rPr>
        <w:t>12.1</w:t>
      </w:r>
      <w:r>
        <w:rPr>
          <w:rFonts w:ascii="宋体" w:hAnsi="宋体" w:eastAsia="宋体" w:cs="宋体"/>
          <w:spacing w:val="-46"/>
          <w:sz w:val="24"/>
          <w:szCs w:val="24"/>
        </w:rPr>
        <w:t xml:space="preserve"> </w:t>
      </w:r>
      <w:r>
        <w:rPr>
          <w:rFonts w:ascii="宋体" w:hAnsi="宋体" w:eastAsia="宋体" w:cs="宋体"/>
          <w:sz w:val="24"/>
          <w:szCs w:val="24"/>
        </w:rPr>
        <w:t>条所述资格要求进行资格性审查，如果供应商不满足磋商文件所 规定的资格要求或提供资格证明文件不全,将被视为</w:t>
      </w:r>
      <w:r>
        <w:rPr>
          <w:rFonts w:ascii="宋体" w:hAnsi="宋体" w:eastAsia="宋体" w:cs="宋体"/>
          <w:spacing w:val="-1"/>
          <w:sz w:val="24"/>
          <w:szCs w:val="24"/>
        </w:rPr>
        <w:t>未实质性响应磋商文件。</w:t>
      </w:r>
    </w:p>
    <w:p w14:paraId="5CF54A60">
      <w:pPr>
        <w:spacing w:before="219" w:line="302" w:lineRule="auto"/>
        <w:ind w:right="59" w:firstLine="489"/>
        <w:rPr>
          <w:rFonts w:ascii="宋体" w:hAnsi="宋体" w:eastAsia="宋体" w:cs="宋体"/>
          <w:sz w:val="24"/>
          <w:szCs w:val="24"/>
        </w:rPr>
      </w:pPr>
      <w:r>
        <w:rPr>
          <w:rFonts w:ascii="宋体" w:hAnsi="宋体" w:eastAsia="宋体" w:cs="宋体"/>
          <w:b/>
          <w:bCs/>
          <w:spacing w:val="-1"/>
          <w:sz w:val="24"/>
          <w:szCs w:val="24"/>
        </w:rPr>
        <w:t>1.2</w:t>
      </w:r>
      <w:r>
        <w:rPr>
          <w:rFonts w:ascii="宋体" w:hAnsi="宋体" w:eastAsia="宋体" w:cs="宋体"/>
          <w:spacing w:val="-49"/>
          <w:sz w:val="24"/>
          <w:szCs w:val="24"/>
        </w:rPr>
        <w:t xml:space="preserve"> </w:t>
      </w:r>
      <w:r>
        <w:rPr>
          <w:rFonts w:ascii="宋体" w:hAnsi="宋体" w:eastAsia="宋体" w:cs="宋体"/>
          <w:b/>
          <w:bCs/>
          <w:spacing w:val="-1"/>
          <w:sz w:val="24"/>
          <w:szCs w:val="24"/>
        </w:rPr>
        <w:t>符合性审查。</w:t>
      </w:r>
      <w:r>
        <w:rPr>
          <w:rFonts w:ascii="宋体" w:hAnsi="宋体" w:eastAsia="宋体" w:cs="宋体"/>
          <w:spacing w:val="-1"/>
          <w:sz w:val="24"/>
          <w:szCs w:val="24"/>
        </w:rPr>
        <w:t>磋商小组从磋商响应文件的</w:t>
      </w:r>
      <w:r>
        <w:rPr>
          <w:rFonts w:ascii="宋体" w:hAnsi="宋体" w:eastAsia="宋体" w:cs="宋体"/>
          <w:spacing w:val="-2"/>
          <w:sz w:val="24"/>
          <w:szCs w:val="24"/>
        </w:rPr>
        <w:t>完整性、有效性和对磋商文件的响应程</w:t>
      </w:r>
      <w:r>
        <w:rPr>
          <w:rFonts w:ascii="宋体" w:hAnsi="宋体" w:eastAsia="宋体" w:cs="宋体"/>
          <w:sz w:val="24"/>
          <w:szCs w:val="24"/>
        </w:rPr>
        <w:t xml:space="preserve"> </w:t>
      </w:r>
      <w:r>
        <w:rPr>
          <w:rFonts w:ascii="宋体" w:hAnsi="宋体" w:eastAsia="宋体" w:cs="宋体"/>
          <w:spacing w:val="-1"/>
          <w:sz w:val="24"/>
          <w:szCs w:val="24"/>
        </w:rPr>
        <w:t>度进行审查，以确定其是否对磋商文件实质性内容作出响应。</w:t>
      </w:r>
    </w:p>
    <w:p w14:paraId="22238553">
      <w:pPr>
        <w:spacing w:before="213" w:line="303" w:lineRule="auto"/>
        <w:ind w:left="5" w:right="60" w:firstLine="510"/>
        <w:rPr>
          <w:rFonts w:ascii="宋体" w:hAnsi="宋体" w:eastAsia="宋体" w:cs="宋体"/>
          <w:sz w:val="24"/>
          <w:szCs w:val="24"/>
        </w:rPr>
      </w:pPr>
      <w:r>
        <w:rPr>
          <w:rFonts w:ascii="宋体" w:hAnsi="宋体" w:eastAsia="宋体" w:cs="宋体"/>
          <w:spacing w:val="4"/>
          <w:sz w:val="24"/>
          <w:szCs w:val="24"/>
        </w:rPr>
        <w:t>1.2.1</w:t>
      </w:r>
      <w:r>
        <w:rPr>
          <w:rFonts w:ascii="宋体" w:hAnsi="宋体" w:eastAsia="宋体" w:cs="宋体"/>
          <w:spacing w:val="-21"/>
          <w:sz w:val="24"/>
          <w:szCs w:val="24"/>
        </w:rPr>
        <w:t xml:space="preserve"> </w:t>
      </w:r>
      <w:r>
        <w:rPr>
          <w:rFonts w:ascii="宋体" w:hAnsi="宋体" w:eastAsia="宋体" w:cs="宋体"/>
          <w:spacing w:val="4"/>
          <w:sz w:val="24"/>
          <w:szCs w:val="24"/>
        </w:rPr>
        <w:t>竞争性磋商响应文件的完整性。竞争性磋商响应文件构成是否有重大缺项，</w:t>
      </w:r>
      <w:r>
        <w:rPr>
          <w:rFonts w:ascii="宋体" w:hAnsi="宋体" w:eastAsia="宋体" w:cs="宋体"/>
          <w:sz w:val="24"/>
          <w:szCs w:val="24"/>
        </w:rPr>
        <w:t xml:space="preserve"> </w:t>
      </w:r>
      <w:r>
        <w:rPr>
          <w:rFonts w:ascii="宋体" w:hAnsi="宋体" w:eastAsia="宋体" w:cs="宋体"/>
          <w:spacing w:val="7"/>
          <w:sz w:val="24"/>
          <w:szCs w:val="24"/>
        </w:rPr>
        <w:t>是否按照竞争性磋商文件要求的格式编写竞争性磋商响应文</w:t>
      </w:r>
      <w:r>
        <w:rPr>
          <w:rFonts w:ascii="宋体" w:hAnsi="宋体" w:eastAsia="宋体" w:cs="宋体"/>
          <w:spacing w:val="6"/>
          <w:sz w:val="24"/>
          <w:szCs w:val="24"/>
        </w:rPr>
        <w:t>件。</w:t>
      </w:r>
    </w:p>
    <w:p w14:paraId="35374C64">
      <w:pPr>
        <w:spacing w:before="215" w:line="301" w:lineRule="auto"/>
        <w:ind w:left="2" w:right="66" w:firstLine="513"/>
        <w:rPr>
          <w:rFonts w:ascii="宋体" w:hAnsi="宋体" w:eastAsia="宋体" w:cs="宋体"/>
          <w:sz w:val="24"/>
          <w:szCs w:val="24"/>
        </w:rPr>
      </w:pPr>
      <w:r>
        <w:rPr>
          <w:rFonts w:ascii="宋体" w:hAnsi="宋体" w:eastAsia="宋体" w:cs="宋体"/>
          <w:spacing w:val="4"/>
          <w:sz w:val="24"/>
          <w:szCs w:val="24"/>
        </w:rPr>
        <w:t>1.2.2</w:t>
      </w:r>
      <w:r>
        <w:rPr>
          <w:rFonts w:ascii="宋体" w:hAnsi="宋体" w:eastAsia="宋体" w:cs="宋体"/>
          <w:spacing w:val="-27"/>
          <w:sz w:val="24"/>
          <w:szCs w:val="24"/>
        </w:rPr>
        <w:t xml:space="preserve"> </w:t>
      </w:r>
      <w:r>
        <w:rPr>
          <w:rFonts w:ascii="宋体" w:hAnsi="宋体" w:eastAsia="宋体" w:cs="宋体"/>
          <w:spacing w:val="4"/>
          <w:sz w:val="24"/>
          <w:szCs w:val="24"/>
        </w:rPr>
        <w:t>竞争性磋商响应文件的有效性。竞争性磋商响应文件的签署、加盖印章是否</w:t>
      </w:r>
      <w:r>
        <w:rPr>
          <w:rFonts w:ascii="宋体" w:hAnsi="宋体" w:eastAsia="宋体" w:cs="宋体"/>
          <w:sz w:val="24"/>
          <w:szCs w:val="24"/>
        </w:rPr>
        <w:t xml:space="preserve"> </w:t>
      </w:r>
      <w:r>
        <w:rPr>
          <w:rFonts w:ascii="宋体" w:hAnsi="宋体" w:eastAsia="宋体" w:cs="宋体"/>
          <w:spacing w:val="7"/>
          <w:sz w:val="24"/>
          <w:szCs w:val="24"/>
        </w:rPr>
        <w:t>合格、有效；提供的各种证明文件、数据、资料是否真实、有效。</w:t>
      </w:r>
    </w:p>
    <w:p w14:paraId="212F765B">
      <w:pPr>
        <w:spacing w:before="219" w:line="343" w:lineRule="auto"/>
        <w:ind w:left="4" w:right="59" w:firstLine="511"/>
        <w:rPr>
          <w:rFonts w:ascii="宋体" w:hAnsi="宋体" w:eastAsia="宋体" w:cs="宋体"/>
          <w:sz w:val="24"/>
          <w:szCs w:val="24"/>
        </w:rPr>
      </w:pPr>
      <w:r>
        <w:rPr>
          <w:rFonts w:ascii="宋体" w:hAnsi="宋体" w:eastAsia="宋体" w:cs="宋体"/>
          <w:spacing w:val="-2"/>
          <w:sz w:val="24"/>
          <w:szCs w:val="24"/>
        </w:rPr>
        <w:t>1.2.3</w:t>
      </w:r>
      <w:r>
        <w:rPr>
          <w:rFonts w:ascii="宋体" w:hAnsi="宋体" w:eastAsia="宋体" w:cs="宋体"/>
          <w:spacing w:val="-30"/>
          <w:sz w:val="24"/>
          <w:szCs w:val="24"/>
        </w:rPr>
        <w:t xml:space="preserve"> </w:t>
      </w:r>
      <w:r>
        <w:rPr>
          <w:rFonts w:ascii="宋体" w:hAnsi="宋体" w:eastAsia="宋体" w:cs="宋体"/>
          <w:spacing w:val="-2"/>
          <w:sz w:val="24"/>
          <w:szCs w:val="24"/>
        </w:rPr>
        <w:t>竞争性磋商响应文件的响应性。磋商有效期是否符合竞争性磋商文件要求；是</w:t>
      </w:r>
      <w:r>
        <w:rPr>
          <w:rFonts w:ascii="宋体" w:hAnsi="宋体" w:eastAsia="宋体" w:cs="宋体"/>
          <w:sz w:val="24"/>
          <w:szCs w:val="24"/>
        </w:rPr>
        <w:t xml:space="preserve"> </w:t>
      </w:r>
      <w:r>
        <w:rPr>
          <w:rFonts w:ascii="宋体" w:hAnsi="宋体" w:eastAsia="宋体" w:cs="宋体"/>
          <w:spacing w:val="-2"/>
          <w:sz w:val="24"/>
          <w:szCs w:val="24"/>
        </w:rPr>
        <w:t>否满足本次磋商的特殊要求；磋商方案是否有重大缺漏项；磋商产品的技术规格是否有重</w:t>
      </w:r>
      <w:r>
        <w:rPr>
          <w:rFonts w:ascii="宋体" w:hAnsi="宋体" w:eastAsia="宋体" w:cs="宋体"/>
          <w:spacing w:val="2"/>
          <w:sz w:val="24"/>
          <w:szCs w:val="24"/>
        </w:rPr>
        <w:t xml:space="preserve"> </w:t>
      </w:r>
      <w:r>
        <w:rPr>
          <w:rFonts w:ascii="宋体" w:hAnsi="宋体" w:eastAsia="宋体" w:cs="宋体"/>
          <w:spacing w:val="-2"/>
          <w:sz w:val="24"/>
          <w:szCs w:val="24"/>
        </w:rPr>
        <w:t>大偏离；磋商商务响应条款是否有重大偏离；对合同中规定的双方的权利和义务是否做出</w:t>
      </w:r>
      <w:r>
        <w:rPr>
          <w:rFonts w:ascii="宋体" w:hAnsi="宋体" w:eastAsia="宋体" w:cs="宋体"/>
          <w:spacing w:val="2"/>
          <w:sz w:val="24"/>
          <w:szCs w:val="24"/>
        </w:rPr>
        <w:t xml:space="preserve"> </w:t>
      </w:r>
      <w:r>
        <w:rPr>
          <w:rFonts w:ascii="宋体" w:hAnsi="宋体" w:eastAsia="宋体" w:cs="宋体"/>
          <w:spacing w:val="-2"/>
          <w:sz w:val="24"/>
          <w:szCs w:val="24"/>
        </w:rPr>
        <w:t>了实质性修改。</w:t>
      </w:r>
    </w:p>
    <w:p w14:paraId="155CCBA6">
      <w:pPr>
        <w:spacing w:before="214" w:line="218" w:lineRule="auto"/>
        <w:ind w:left="499"/>
        <w:rPr>
          <w:rFonts w:ascii="宋体" w:hAnsi="宋体" w:eastAsia="宋体" w:cs="宋体"/>
          <w:sz w:val="24"/>
          <w:szCs w:val="24"/>
        </w:rPr>
      </w:pPr>
      <w:r>
        <w:rPr>
          <w:rFonts w:ascii="宋体" w:hAnsi="宋体" w:eastAsia="宋体" w:cs="宋体"/>
          <w:spacing w:val="-3"/>
          <w:sz w:val="24"/>
          <w:szCs w:val="24"/>
        </w:rPr>
        <w:t>1.2.4</w:t>
      </w:r>
      <w:r>
        <w:rPr>
          <w:rFonts w:ascii="宋体" w:hAnsi="宋体" w:eastAsia="宋体" w:cs="宋体"/>
          <w:spacing w:val="-41"/>
          <w:sz w:val="24"/>
          <w:szCs w:val="24"/>
        </w:rPr>
        <w:t xml:space="preserve"> </w:t>
      </w:r>
      <w:r>
        <w:rPr>
          <w:rFonts w:ascii="宋体" w:hAnsi="宋体" w:eastAsia="宋体" w:cs="宋体"/>
          <w:spacing w:val="-3"/>
          <w:sz w:val="24"/>
          <w:szCs w:val="24"/>
        </w:rPr>
        <w:t>报价是否超过采购预算。</w:t>
      </w:r>
    </w:p>
    <w:p w14:paraId="43D01488">
      <w:pPr>
        <w:spacing w:before="216" w:line="303" w:lineRule="auto"/>
        <w:ind w:left="21" w:right="59" w:firstLine="478"/>
        <w:rPr>
          <w:rFonts w:ascii="宋体" w:hAnsi="宋体" w:eastAsia="宋体" w:cs="宋体"/>
          <w:spacing w:val="-8"/>
          <w:sz w:val="24"/>
          <w:szCs w:val="24"/>
        </w:rPr>
      </w:pPr>
      <w:r>
        <w:rPr>
          <w:rFonts w:ascii="宋体" w:hAnsi="宋体" w:eastAsia="宋体" w:cs="宋体"/>
          <w:spacing w:val="4"/>
          <w:sz w:val="24"/>
          <w:szCs w:val="24"/>
        </w:rPr>
        <w:t>1.2.5 磋商保证金是否按竞争性磋商文件规定时间提交磋商保证金</w:t>
      </w:r>
      <w:r>
        <w:rPr>
          <w:rFonts w:ascii="宋体" w:hAnsi="宋体" w:eastAsia="宋体" w:cs="宋体"/>
          <w:spacing w:val="3"/>
          <w:sz w:val="24"/>
          <w:szCs w:val="24"/>
        </w:rPr>
        <w:t>或担保机构出具</w:t>
      </w:r>
      <w:r>
        <w:rPr>
          <w:rFonts w:ascii="宋体" w:hAnsi="宋体" w:eastAsia="宋体" w:cs="宋体"/>
          <w:sz w:val="24"/>
          <w:szCs w:val="24"/>
        </w:rPr>
        <w:t xml:space="preserve"> </w:t>
      </w:r>
      <w:r>
        <w:rPr>
          <w:rFonts w:ascii="宋体" w:hAnsi="宋体" w:eastAsia="宋体" w:cs="宋体"/>
          <w:spacing w:val="-8"/>
          <w:sz w:val="24"/>
          <w:szCs w:val="24"/>
        </w:rPr>
        <w:t>的保函。</w:t>
      </w:r>
    </w:p>
    <w:p w14:paraId="715D23F5">
      <w:pPr>
        <w:spacing w:before="125" w:line="219" w:lineRule="auto"/>
        <w:ind w:left="482"/>
        <w:rPr>
          <w:rFonts w:ascii="宋体" w:hAnsi="宋体" w:eastAsia="宋体" w:cs="宋体"/>
          <w:sz w:val="24"/>
          <w:szCs w:val="24"/>
        </w:rPr>
      </w:pPr>
      <w:r>
        <w:rPr>
          <w:rFonts w:ascii="宋体" w:hAnsi="宋体" w:eastAsia="宋体" w:cs="宋体"/>
          <w:b/>
          <w:bCs/>
          <w:spacing w:val="-3"/>
          <w:sz w:val="24"/>
          <w:szCs w:val="24"/>
        </w:rPr>
        <w:t>2、磋商响应文件的澄清</w:t>
      </w:r>
    </w:p>
    <w:p w14:paraId="2BB3D1CB">
      <w:pPr>
        <w:pStyle w:val="4"/>
        <w:spacing w:line="289" w:lineRule="auto"/>
      </w:pPr>
    </w:p>
    <w:p w14:paraId="1D7799CC">
      <w:pPr>
        <w:spacing w:before="78" w:line="343" w:lineRule="auto"/>
        <w:ind w:right="23" w:firstLine="513"/>
        <w:rPr>
          <w:rFonts w:ascii="宋体" w:hAnsi="宋体" w:eastAsia="宋体" w:cs="宋体"/>
          <w:sz w:val="24"/>
          <w:szCs w:val="24"/>
        </w:rPr>
      </w:pPr>
      <w:r>
        <w:rPr>
          <w:rFonts w:ascii="宋体" w:hAnsi="宋体" w:eastAsia="宋体" w:cs="宋体"/>
          <w:spacing w:val="5"/>
          <w:sz w:val="24"/>
          <w:szCs w:val="24"/>
        </w:rPr>
        <w:t>1.3.1</w:t>
      </w:r>
      <w:r>
        <w:rPr>
          <w:rFonts w:ascii="宋体" w:hAnsi="宋体" w:eastAsia="宋体" w:cs="宋体"/>
          <w:spacing w:val="-42"/>
          <w:sz w:val="24"/>
          <w:szCs w:val="24"/>
        </w:rPr>
        <w:t xml:space="preserve"> </w:t>
      </w:r>
      <w:r>
        <w:rPr>
          <w:rFonts w:ascii="宋体" w:hAnsi="宋体" w:eastAsia="宋体" w:cs="宋体"/>
          <w:spacing w:val="5"/>
          <w:sz w:val="24"/>
          <w:szCs w:val="24"/>
        </w:rPr>
        <w:t>磋商小组发现供应商的报价明显低于</w:t>
      </w:r>
      <w:r>
        <w:rPr>
          <w:rFonts w:ascii="宋体" w:hAnsi="宋体" w:eastAsia="宋体" w:cs="宋体"/>
          <w:spacing w:val="4"/>
          <w:sz w:val="24"/>
          <w:szCs w:val="24"/>
        </w:rPr>
        <w:t>其他磋商报价、或明显低于市场价格，</w:t>
      </w:r>
      <w:r>
        <w:rPr>
          <w:rFonts w:ascii="宋体" w:hAnsi="宋体" w:eastAsia="宋体" w:cs="宋体"/>
          <w:sz w:val="24"/>
          <w:szCs w:val="24"/>
        </w:rPr>
        <w:t xml:space="preserve"> </w:t>
      </w:r>
      <w:r>
        <w:rPr>
          <w:rFonts w:ascii="宋体" w:hAnsi="宋体" w:eastAsia="宋体" w:cs="宋体"/>
          <w:spacing w:val="11"/>
          <w:sz w:val="24"/>
          <w:szCs w:val="24"/>
        </w:rPr>
        <w:t>使得其磋商报价可能低于其成本的，有可能影响产品质量或者不能</w:t>
      </w:r>
      <w:r>
        <w:rPr>
          <w:rFonts w:ascii="宋体" w:hAnsi="宋体" w:eastAsia="宋体" w:cs="宋体"/>
          <w:spacing w:val="10"/>
          <w:sz w:val="24"/>
          <w:szCs w:val="24"/>
        </w:rPr>
        <w:t>诚信履约的，应当</w:t>
      </w:r>
      <w:r>
        <w:rPr>
          <w:rFonts w:ascii="宋体" w:hAnsi="宋体" w:eastAsia="宋体" w:cs="宋体"/>
          <w:sz w:val="24"/>
          <w:szCs w:val="24"/>
        </w:rPr>
        <w:t xml:space="preserve"> </w:t>
      </w:r>
      <w:r>
        <w:rPr>
          <w:rFonts w:ascii="宋体" w:hAnsi="宋体" w:eastAsia="宋体" w:cs="宋体"/>
          <w:spacing w:val="11"/>
          <w:sz w:val="24"/>
          <w:szCs w:val="24"/>
        </w:rPr>
        <w:t>要求其在合理的时间内做出书面说明并提交相关证明材料。供应商</w:t>
      </w:r>
      <w:r>
        <w:rPr>
          <w:rFonts w:ascii="宋体" w:hAnsi="宋体" w:eastAsia="宋体" w:cs="宋体"/>
          <w:spacing w:val="10"/>
          <w:sz w:val="24"/>
          <w:szCs w:val="24"/>
        </w:rPr>
        <w:t>不能证明其报价合</w:t>
      </w:r>
      <w:r>
        <w:rPr>
          <w:rFonts w:ascii="宋体" w:hAnsi="宋体" w:eastAsia="宋体" w:cs="宋体"/>
          <w:sz w:val="24"/>
          <w:szCs w:val="24"/>
        </w:rPr>
        <w:t xml:space="preserve"> </w:t>
      </w:r>
      <w:r>
        <w:rPr>
          <w:rFonts w:ascii="宋体" w:hAnsi="宋体" w:eastAsia="宋体" w:cs="宋体"/>
          <w:spacing w:val="7"/>
          <w:sz w:val="24"/>
          <w:szCs w:val="24"/>
        </w:rPr>
        <w:t>理性的，由磋商小组认定该供应商以低于成本报价竞标，将其作为无效响应处理。</w:t>
      </w:r>
    </w:p>
    <w:p w14:paraId="4CBDB91C">
      <w:pPr>
        <w:spacing w:before="214" w:line="303" w:lineRule="auto"/>
        <w:ind w:left="2" w:right="22" w:firstLine="494"/>
        <w:rPr>
          <w:rFonts w:ascii="宋体" w:hAnsi="宋体" w:eastAsia="宋体" w:cs="宋体"/>
          <w:sz w:val="24"/>
          <w:szCs w:val="24"/>
        </w:rPr>
      </w:pPr>
      <w:r>
        <w:rPr>
          <w:rFonts w:ascii="宋体" w:hAnsi="宋体" w:eastAsia="宋体" w:cs="宋体"/>
          <w:spacing w:val="-1"/>
          <w:sz w:val="24"/>
          <w:szCs w:val="24"/>
        </w:rPr>
        <w:t>1.3.2</w:t>
      </w:r>
      <w:r>
        <w:rPr>
          <w:rFonts w:ascii="宋体" w:hAnsi="宋体" w:eastAsia="宋体" w:cs="宋体"/>
          <w:spacing w:val="-50"/>
          <w:sz w:val="24"/>
          <w:szCs w:val="24"/>
        </w:rPr>
        <w:t xml:space="preserve"> </w:t>
      </w:r>
      <w:r>
        <w:rPr>
          <w:rFonts w:ascii="宋体" w:hAnsi="宋体" w:eastAsia="宋体" w:cs="宋体"/>
          <w:spacing w:val="-1"/>
          <w:sz w:val="24"/>
          <w:szCs w:val="24"/>
        </w:rPr>
        <w:t>有效的书面澄清材料，是磋商响应文件的补充材料，成为磋商响应文件的</w:t>
      </w:r>
      <w:r>
        <w:rPr>
          <w:rFonts w:ascii="宋体" w:hAnsi="宋体" w:eastAsia="宋体" w:cs="宋体"/>
          <w:spacing w:val="-2"/>
          <w:sz w:val="24"/>
          <w:szCs w:val="24"/>
        </w:rPr>
        <w:t>组成</w:t>
      </w:r>
      <w:r>
        <w:rPr>
          <w:rFonts w:ascii="宋体" w:hAnsi="宋体" w:eastAsia="宋体" w:cs="宋体"/>
          <w:sz w:val="24"/>
          <w:szCs w:val="24"/>
        </w:rPr>
        <w:t xml:space="preserve"> </w:t>
      </w:r>
      <w:r>
        <w:rPr>
          <w:rFonts w:ascii="宋体" w:hAnsi="宋体" w:eastAsia="宋体" w:cs="宋体"/>
          <w:spacing w:val="-5"/>
          <w:sz w:val="24"/>
          <w:szCs w:val="24"/>
        </w:rPr>
        <w:t>部分。</w:t>
      </w:r>
    </w:p>
    <w:p w14:paraId="4BEDCC2E">
      <w:pPr>
        <w:spacing w:before="215" w:line="343" w:lineRule="auto"/>
        <w:ind w:firstLine="483"/>
        <w:rPr>
          <w:rFonts w:ascii="宋体" w:hAnsi="宋体" w:eastAsia="宋体" w:cs="宋体"/>
          <w:sz w:val="24"/>
          <w:szCs w:val="24"/>
        </w:rPr>
      </w:pPr>
      <w:r>
        <w:rPr>
          <w:rFonts w:ascii="宋体" w:hAnsi="宋体" w:eastAsia="宋体" w:cs="宋体"/>
          <w:b/>
          <w:bCs/>
          <w:spacing w:val="1"/>
          <w:sz w:val="24"/>
          <w:szCs w:val="24"/>
        </w:rPr>
        <w:t>3、磋商：</w:t>
      </w:r>
      <w:r>
        <w:rPr>
          <w:rFonts w:ascii="宋体" w:hAnsi="宋体" w:eastAsia="宋体" w:cs="宋体"/>
          <w:spacing w:val="1"/>
          <w:sz w:val="24"/>
          <w:szCs w:val="24"/>
        </w:rPr>
        <w:t>磋商小组所有成员集中与单一供应商分别进行磋商，并</w:t>
      </w:r>
      <w:r>
        <w:rPr>
          <w:rFonts w:ascii="宋体" w:hAnsi="宋体" w:eastAsia="宋体" w:cs="宋体"/>
          <w:sz w:val="24"/>
          <w:szCs w:val="24"/>
        </w:rPr>
        <w:t xml:space="preserve">要求供应商在规定 </w:t>
      </w:r>
      <w:r>
        <w:rPr>
          <w:rFonts w:ascii="宋体" w:hAnsi="宋体" w:eastAsia="宋体" w:cs="宋体"/>
          <w:spacing w:val="-2"/>
          <w:sz w:val="24"/>
          <w:szCs w:val="24"/>
        </w:rPr>
        <w:t>的时间内提交最后报价。在磋商过程中，磋商小组可以根据磋商文件和磋商情况实质性变</w:t>
      </w:r>
      <w:r>
        <w:rPr>
          <w:rFonts w:ascii="宋体" w:hAnsi="宋体" w:eastAsia="宋体" w:cs="宋体"/>
          <w:spacing w:val="4"/>
          <w:sz w:val="24"/>
          <w:szCs w:val="24"/>
        </w:rPr>
        <w:t xml:space="preserve"> </w:t>
      </w:r>
      <w:r>
        <w:rPr>
          <w:rFonts w:ascii="宋体" w:hAnsi="宋体" w:eastAsia="宋体" w:cs="宋体"/>
          <w:spacing w:val="-1"/>
          <w:sz w:val="24"/>
          <w:szCs w:val="24"/>
        </w:rPr>
        <w:t>动采购需求中的技术、服务要求以及合同草案条款，但不得</w:t>
      </w:r>
      <w:r>
        <w:rPr>
          <w:rFonts w:ascii="宋体" w:hAnsi="宋体" w:eastAsia="宋体" w:cs="宋体"/>
          <w:spacing w:val="-2"/>
          <w:sz w:val="24"/>
          <w:szCs w:val="24"/>
        </w:rPr>
        <w:t>变动磋商文件中的其它内容。</w:t>
      </w:r>
      <w:r>
        <w:rPr>
          <w:rFonts w:ascii="宋体" w:hAnsi="宋体" w:eastAsia="宋体" w:cs="宋体"/>
          <w:sz w:val="24"/>
          <w:szCs w:val="24"/>
        </w:rPr>
        <w:t xml:space="preserve"> </w:t>
      </w:r>
      <w:r>
        <w:rPr>
          <w:rFonts w:ascii="宋体" w:hAnsi="宋体" w:eastAsia="宋体" w:cs="宋体"/>
          <w:spacing w:val="-1"/>
          <w:sz w:val="24"/>
          <w:szCs w:val="24"/>
        </w:rPr>
        <w:t>实质性变动得内容，需经采购人代表确认。</w:t>
      </w:r>
    </w:p>
    <w:p w14:paraId="616AB72E">
      <w:pPr>
        <w:spacing w:before="217" w:line="329" w:lineRule="auto"/>
        <w:ind w:right="22" w:firstLine="478"/>
        <w:rPr>
          <w:rFonts w:ascii="宋体" w:hAnsi="宋体" w:eastAsia="宋体" w:cs="宋体"/>
          <w:sz w:val="24"/>
          <w:szCs w:val="24"/>
        </w:rPr>
      </w:pPr>
      <w:r>
        <w:rPr>
          <w:rFonts w:ascii="宋体" w:hAnsi="宋体" w:eastAsia="宋体" w:cs="宋体"/>
          <w:b/>
          <w:bCs/>
          <w:spacing w:val="1"/>
          <w:sz w:val="24"/>
          <w:szCs w:val="24"/>
        </w:rPr>
        <w:t>4、综合评审：</w:t>
      </w:r>
      <w:r>
        <w:rPr>
          <w:rFonts w:ascii="宋体" w:hAnsi="宋体" w:eastAsia="宋体" w:cs="宋体"/>
          <w:spacing w:val="1"/>
          <w:sz w:val="24"/>
          <w:szCs w:val="24"/>
        </w:rPr>
        <w:t>对于经初审合格的所有供应商，由磋商小组各成员依</w:t>
      </w:r>
      <w:r>
        <w:rPr>
          <w:rFonts w:ascii="宋体" w:hAnsi="宋体" w:eastAsia="宋体" w:cs="宋体"/>
          <w:sz w:val="24"/>
          <w:szCs w:val="24"/>
        </w:rPr>
        <w:t xml:space="preserve">据磋商响应文件 </w:t>
      </w:r>
      <w:r>
        <w:rPr>
          <w:rFonts w:ascii="宋体" w:hAnsi="宋体" w:eastAsia="宋体" w:cs="宋体"/>
          <w:spacing w:val="-2"/>
          <w:sz w:val="24"/>
          <w:szCs w:val="24"/>
        </w:rPr>
        <w:t>和最终报价，按照下列《评标要素和分值分解表》规定的内容独立进行综合评价、比较打</w:t>
      </w:r>
      <w:r>
        <w:rPr>
          <w:rFonts w:ascii="宋体" w:hAnsi="宋体" w:eastAsia="宋体" w:cs="宋体"/>
          <w:spacing w:val="4"/>
          <w:sz w:val="24"/>
          <w:szCs w:val="24"/>
        </w:rPr>
        <w:t xml:space="preserve"> </w:t>
      </w:r>
      <w:r>
        <w:rPr>
          <w:rFonts w:ascii="宋体" w:hAnsi="宋体" w:eastAsia="宋体" w:cs="宋体"/>
          <w:sz w:val="24"/>
          <w:szCs w:val="24"/>
        </w:rPr>
        <w:t>分，然后汇总每个供应商的得分，从高到低依</w:t>
      </w:r>
      <w:r>
        <w:rPr>
          <w:rFonts w:ascii="宋体" w:hAnsi="宋体" w:eastAsia="宋体" w:cs="宋体"/>
          <w:spacing w:val="-1"/>
          <w:sz w:val="24"/>
          <w:szCs w:val="24"/>
        </w:rPr>
        <w:t>次排序，推荐中标候选人。</w:t>
      </w:r>
    </w:p>
    <w:p w14:paraId="227C2912">
      <w:pPr>
        <w:pStyle w:val="4"/>
        <w:spacing w:line="282" w:lineRule="auto"/>
      </w:pPr>
    </w:p>
    <w:p w14:paraId="24E1AA44">
      <w:pPr>
        <w:pStyle w:val="4"/>
        <w:spacing w:line="283" w:lineRule="auto"/>
      </w:pPr>
    </w:p>
    <w:p w14:paraId="02C5CE4A">
      <w:pPr>
        <w:spacing w:before="78" w:line="220" w:lineRule="auto"/>
        <w:outlineLvl w:val="1"/>
        <w:rPr>
          <w:rFonts w:ascii="宋体" w:hAnsi="宋体" w:eastAsia="宋体" w:cs="宋体"/>
          <w:sz w:val="24"/>
          <w:szCs w:val="24"/>
        </w:rPr>
      </w:pPr>
      <w:r>
        <w:rPr>
          <w:rFonts w:ascii="宋体" w:hAnsi="宋体" w:eastAsia="宋体" w:cs="宋体"/>
          <w:b/>
          <w:bCs/>
          <w:spacing w:val="-4"/>
          <w:sz w:val="24"/>
          <w:szCs w:val="24"/>
        </w:rPr>
        <w:t>三、政策性扣减</w:t>
      </w:r>
    </w:p>
    <w:p w14:paraId="10EE99F3">
      <w:pPr>
        <w:spacing w:before="216" w:line="220" w:lineRule="auto"/>
        <w:ind w:left="497"/>
        <w:rPr>
          <w:rFonts w:ascii="宋体" w:hAnsi="宋体" w:eastAsia="宋体" w:cs="宋体"/>
          <w:sz w:val="24"/>
          <w:szCs w:val="24"/>
        </w:rPr>
      </w:pPr>
      <w:r>
        <w:rPr>
          <w:rFonts w:ascii="宋体" w:hAnsi="宋体" w:eastAsia="宋体" w:cs="宋体"/>
          <w:b/>
          <w:bCs/>
          <w:spacing w:val="-7"/>
          <w:sz w:val="24"/>
          <w:szCs w:val="24"/>
        </w:rPr>
        <w:t>1</w:t>
      </w:r>
      <w:r>
        <w:rPr>
          <w:rFonts w:ascii="宋体" w:hAnsi="宋体" w:eastAsia="宋体" w:cs="宋体"/>
          <w:spacing w:val="-48"/>
          <w:sz w:val="24"/>
          <w:szCs w:val="24"/>
        </w:rPr>
        <w:t xml:space="preserve"> </w:t>
      </w:r>
      <w:r>
        <w:rPr>
          <w:rFonts w:ascii="宋体" w:hAnsi="宋体" w:eastAsia="宋体" w:cs="宋体"/>
          <w:b/>
          <w:bCs/>
          <w:spacing w:val="-7"/>
          <w:sz w:val="24"/>
          <w:szCs w:val="24"/>
        </w:rPr>
        <w:t>政策性扣减范围</w:t>
      </w:r>
    </w:p>
    <w:p w14:paraId="5802B8D9">
      <w:pPr>
        <w:spacing w:before="213" w:line="301" w:lineRule="auto"/>
        <w:ind w:right="22" w:firstLine="496"/>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pacing w:val="-51"/>
          <w:sz w:val="24"/>
          <w:szCs w:val="24"/>
        </w:rPr>
        <w:t xml:space="preserve"> </w:t>
      </w:r>
      <w:r>
        <w:rPr>
          <w:rFonts w:ascii="宋体" w:hAnsi="宋体" w:eastAsia="宋体" w:cs="宋体"/>
          <w:spacing w:val="-1"/>
          <w:sz w:val="24"/>
          <w:szCs w:val="24"/>
        </w:rPr>
        <w:t>供应商符合小型、微型企业或监狱企业、残疾人福利性单位条件的，其磋商</w:t>
      </w:r>
      <w:r>
        <w:rPr>
          <w:rFonts w:ascii="宋体" w:hAnsi="宋体" w:eastAsia="宋体" w:cs="宋体"/>
          <w:spacing w:val="-2"/>
          <w:sz w:val="24"/>
          <w:szCs w:val="24"/>
        </w:rPr>
        <w:t>报价</w:t>
      </w:r>
      <w:r>
        <w:rPr>
          <w:rFonts w:ascii="宋体" w:hAnsi="宋体" w:eastAsia="宋体" w:cs="宋体"/>
          <w:sz w:val="24"/>
          <w:szCs w:val="24"/>
        </w:rPr>
        <w:t xml:space="preserve"> </w:t>
      </w:r>
      <w:r>
        <w:rPr>
          <w:rFonts w:ascii="宋体" w:hAnsi="宋体" w:eastAsia="宋体" w:cs="宋体"/>
          <w:spacing w:val="-1"/>
          <w:sz w:val="24"/>
          <w:szCs w:val="24"/>
        </w:rPr>
        <w:t>价格评审时将按相应比例进行扣减。</w:t>
      </w:r>
    </w:p>
    <w:p w14:paraId="6F30B7BD">
      <w:pPr>
        <w:spacing w:before="217" w:line="302" w:lineRule="auto"/>
        <w:ind w:left="7" w:right="22" w:firstLine="490"/>
        <w:rPr>
          <w:rFonts w:ascii="宋体" w:hAnsi="宋体" w:eastAsia="宋体" w:cs="宋体"/>
          <w:sz w:val="24"/>
          <w:szCs w:val="24"/>
        </w:rPr>
      </w:pPr>
      <w:r>
        <w:rPr>
          <w:rFonts w:ascii="宋体" w:hAnsi="宋体" w:eastAsia="宋体" w:cs="宋体"/>
          <w:spacing w:val="-3"/>
          <w:sz w:val="24"/>
          <w:szCs w:val="24"/>
        </w:rPr>
        <w:t>1.2</w:t>
      </w:r>
      <w:r>
        <w:rPr>
          <w:rFonts w:ascii="宋体" w:hAnsi="宋体" w:eastAsia="宋体" w:cs="宋体"/>
          <w:spacing w:val="-43"/>
          <w:sz w:val="24"/>
          <w:szCs w:val="24"/>
        </w:rPr>
        <w:t xml:space="preserve"> </w:t>
      </w:r>
      <w:r>
        <w:rPr>
          <w:rFonts w:ascii="宋体" w:hAnsi="宋体" w:eastAsia="宋体" w:cs="宋体"/>
          <w:spacing w:val="-3"/>
          <w:sz w:val="24"/>
          <w:szCs w:val="24"/>
        </w:rPr>
        <w:t>依照《政府采购促进中小企业发展管理办法》（财库〔2020〕46</w:t>
      </w:r>
      <w:r>
        <w:rPr>
          <w:rFonts w:ascii="宋体" w:hAnsi="宋体" w:eastAsia="宋体" w:cs="宋体"/>
          <w:spacing w:val="-45"/>
          <w:sz w:val="24"/>
          <w:szCs w:val="24"/>
        </w:rPr>
        <w:t xml:space="preserve"> </w:t>
      </w:r>
      <w:r>
        <w:rPr>
          <w:rFonts w:ascii="宋体" w:hAnsi="宋体" w:eastAsia="宋体" w:cs="宋体"/>
          <w:spacing w:val="-3"/>
          <w:sz w:val="24"/>
          <w:szCs w:val="24"/>
        </w:rPr>
        <w:t>号）的规定，小</w:t>
      </w:r>
      <w:r>
        <w:rPr>
          <w:rFonts w:ascii="宋体" w:hAnsi="宋体" w:eastAsia="宋体" w:cs="宋体"/>
          <w:sz w:val="24"/>
          <w:szCs w:val="24"/>
        </w:rPr>
        <w:t xml:space="preserve"> </w:t>
      </w:r>
      <w:r>
        <w:rPr>
          <w:rFonts w:ascii="宋体" w:hAnsi="宋体" w:eastAsia="宋体" w:cs="宋体"/>
          <w:spacing w:val="-1"/>
          <w:sz w:val="24"/>
          <w:szCs w:val="24"/>
        </w:rPr>
        <w:t>型、微型企业应当同时符合以下条件：</w:t>
      </w:r>
    </w:p>
    <w:p w14:paraId="014A7B3D">
      <w:pPr>
        <w:spacing w:before="215" w:line="330" w:lineRule="auto"/>
        <w:ind w:left="1" w:right="22" w:firstLine="495"/>
        <w:rPr>
          <w:rFonts w:ascii="宋体" w:hAnsi="宋体" w:eastAsia="宋体" w:cs="宋体"/>
          <w:sz w:val="24"/>
          <w:szCs w:val="24"/>
        </w:rPr>
      </w:pPr>
      <w:r>
        <w:rPr>
          <w:rFonts w:ascii="宋体" w:hAnsi="宋体" w:eastAsia="宋体" w:cs="宋体"/>
          <w:spacing w:val="-1"/>
          <w:sz w:val="24"/>
          <w:szCs w:val="24"/>
        </w:rPr>
        <w:t>1.2.1</w:t>
      </w:r>
      <w:r>
        <w:rPr>
          <w:rFonts w:ascii="宋体" w:hAnsi="宋体" w:eastAsia="宋体" w:cs="宋体"/>
          <w:spacing w:val="-49"/>
          <w:sz w:val="24"/>
          <w:szCs w:val="24"/>
        </w:rPr>
        <w:t xml:space="preserve"> </w:t>
      </w:r>
      <w:r>
        <w:rPr>
          <w:rFonts w:ascii="宋体" w:hAnsi="宋体" w:eastAsia="宋体" w:cs="宋体"/>
          <w:spacing w:val="-1"/>
          <w:sz w:val="24"/>
          <w:szCs w:val="24"/>
        </w:rPr>
        <w:t>符合中小企业划分标准（中小企业划分标准是指国务院有关部门根据企</w:t>
      </w:r>
      <w:r>
        <w:rPr>
          <w:rFonts w:ascii="宋体" w:hAnsi="宋体" w:eastAsia="宋体" w:cs="宋体"/>
          <w:spacing w:val="-2"/>
          <w:sz w:val="24"/>
          <w:szCs w:val="24"/>
        </w:rPr>
        <w:t>业从业</w:t>
      </w:r>
      <w:r>
        <w:rPr>
          <w:rFonts w:ascii="宋体" w:hAnsi="宋体" w:eastAsia="宋体" w:cs="宋体"/>
          <w:sz w:val="24"/>
          <w:szCs w:val="24"/>
        </w:rPr>
        <w:t xml:space="preserve"> 人员、营业收入、资产总额等指标制定的中小企业划型标准（工信</w:t>
      </w:r>
      <w:r>
        <w:rPr>
          <w:rFonts w:ascii="宋体" w:hAnsi="宋体" w:eastAsia="宋体" w:cs="宋体"/>
          <w:spacing w:val="-1"/>
          <w:sz w:val="24"/>
          <w:szCs w:val="24"/>
        </w:rPr>
        <w:t>部联企业〔2011〕300</w:t>
      </w:r>
      <w:r>
        <w:rPr>
          <w:rFonts w:ascii="宋体" w:hAnsi="宋体" w:eastAsia="宋体" w:cs="宋体"/>
          <w:sz w:val="24"/>
          <w:szCs w:val="24"/>
        </w:rPr>
        <w:t xml:space="preserve"> </w:t>
      </w:r>
      <w:r>
        <w:rPr>
          <w:rFonts w:ascii="宋体" w:hAnsi="宋体" w:eastAsia="宋体" w:cs="宋体"/>
          <w:spacing w:val="-6"/>
          <w:sz w:val="24"/>
          <w:szCs w:val="24"/>
        </w:rPr>
        <w:t>号</w:t>
      </w:r>
      <w:r>
        <w:rPr>
          <w:rFonts w:ascii="宋体" w:hAnsi="宋体" w:eastAsia="宋体" w:cs="宋体"/>
          <w:sz w:val="24"/>
          <w:szCs w:val="24"/>
        </w:rPr>
        <w:t>））</w:t>
      </w:r>
      <w:r>
        <w:rPr>
          <w:rFonts w:ascii="宋体" w:hAnsi="宋体" w:eastAsia="宋体" w:cs="宋体"/>
          <w:spacing w:val="-6"/>
          <w:sz w:val="24"/>
          <w:szCs w:val="24"/>
        </w:rPr>
        <w:t>。</w:t>
      </w:r>
    </w:p>
    <w:p w14:paraId="755E9102">
      <w:pPr>
        <w:spacing w:before="213" w:line="302" w:lineRule="auto"/>
        <w:ind w:left="5" w:right="22" w:firstLine="492"/>
        <w:rPr>
          <w:rFonts w:ascii="宋体" w:hAnsi="宋体" w:eastAsia="宋体" w:cs="宋体"/>
          <w:sz w:val="24"/>
          <w:szCs w:val="24"/>
        </w:rPr>
      </w:pPr>
      <w:r>
        <w:rPr>
          <w:rFonts w:ascii="宋体" w:hAnsi="宋体" w:eastAsia="宋体" w:cs="宋体"/>
          <w:spacing w:val="-1"/>
          <w:sz w:val="24"/>
          <w:szCs w:val="24"/>
        </w:rPr>
        <w:t>1.2.2</w:t>
      </w:r>
      <w:r>
        <w:rPr>
          <w:rFonts w:ascii="宋体" w:hAnsi="宋体" w:eastAsia="宋体" w:cs="宋体"/>
          <w:spacing w:val="-50"/>
          <w:sz w:val="24"/>
          <w:szCs w:val="24"/>
        </w:rPr>
        <w:t xml:space="preserve"> </w:t>
      </w:r>
      <w:r>
        <w:rPr>
          <w:rFonts w:ascii="宋体" w:hAnsi="宋体" w:eastAsia="宋体" w:cs="宋体"/>
          <w:spacing w:val="-1"/>
          <w:sz w:val="24"/>
          <w:szCs w:val="24"/>
        </w:rPr>
        <w:t>提供本企业制造的货物、承担的工程或者服务，或者提供其他中小企业制</w:t>
      </w:r>
      <w:r>
        <w:rPr>
          <w:rFonts w:ascii="宋体" w:hAnsi="宋体" w:eastAsia="宋体" w:cs="宋体"/>
          <w:spacing w:val="-2"/>
          <w:sz w:val="24"/>
          <w:szCs w:val="24"/>
        </w:rPr>
        <w:t>造的</w:t>
      </w:r>
      <w:r>
        <w:rPr>
          <w:rFonts w:ascii="宋体" w:hAnsi="宋体" w:eastAsia="宋体" w:cs="宋体"/>
          <w:sz w:val="24"/>
          <w:szCs w:val="24"/>
        </w:rPr>
        <w:t xml:space="preserve"> </w:t>
      </w:r>
      <w:r>
        <w:rPr>
          <w:rFonts w:ascii="宋体" w:hAnsi="宋体" w:eastAsia="宋体" w:cs="宋体"/>
          <w:spacing w:val="-1"/>
          <w:sz w:val="24"/>
          <w:szCs w:val="24"/>
        </w:rPr>
        <w:t>货物，不包括提供或使用大型企业注册商标的货物。</w:t>
      </w:r>
    </w:p>
    <w:p w14:paraId="1AED8A90">
      <w:pPr>
        <w:spacing w:before="124" w:line="360" w:lineRule="auto"/>
        <w:ind w:left="23" w:firstLine="476" w:firstLineChars="200"/>
        <w:rPr>
          <w:rFonts w:ascii="宋体" w:hAnsi="宋体" w:eastAsia="宋体" w:cs="宋体"/>
          <w:sz w:val="24"/>
          <w:szCs w:val="24"/>
        </w:rPr>
      </w:pPr>
      <w:r>
        <w:rPr>
          <w:rFonts w:ascii="宋体" w:hAnsi="宋体" w:eastAsia="宋体" w:cs="宋体"/>
          <w:spacing w:val="-1"/>
          <w:sz w:val="24"/>
          <w:szCs w:val="24"/>
        </w:rPr>
        <w:t>1.2.3</w:t>
      </w:r>
      <w:r>
        <w:rPr>
          <w:rFonts w:ascii="宋体" w:hAnsi="宋体" w:eastAsia="宋体" w:cs="宋体"/>
          <w:spacing w:val="-45"/>
          <w:sz w:val="24"/>
          <w:szCs w:val="24"/>
        </w:rPr>
        <w:t xml:space="preserve"> </w:t>
      </w:r>
      <w:r>
        <w:rPr>
          <w:rFonts w:ascii="宋体" w:hAnsi="宋体" w:eastAsia="宋体" w:cs="宋体"/>
          <w:spacing w:val="-1"/>
          <w:sz w:val="24"/>
          <w:szCs w:val="24"/>
        </w:rPr>
        <w:t>小型、微型企业提供中型企业制造的货物的，视同为中型企业；小</w:t>
      </w:r>
      <w:r>
        <w:rPr>
          <w:rFonts w:ascii="宋体" w:hAnsi="宋体" w:eastAsia="宋体" w:cs="宋体"/>
          <w:spacing w:val="-2"/>
          <w:sz w:val="24"/>
          <w:szCs w:val="24"/>
        </w:rPr>
        <w:t>型、微型、中型企业提供大型企业制造的货物的，视同为大型企业。</w:t>
      </w:r>
    </w:p>
    <w:p w14:paraId="17507DAE">
      <w:pPr>
        <w:spacing w:before="217" w:line="384" w:lineRule="auto"/>
        <w:ind w:right="235" w:firstLine="498"/>
        <w:jc w:val="both"/>
        <w:rPr>
          <w:rFonts w:ascii="宋体" w:hAnsi="宋体" w:eastAsia="宋体" w:cs="宋体"/>
          <w:sz w:val="24"/>
          <w:szCs w:val="24"/>
        </w:rPr>
      </w:pPr>
      <w:r>
        <w:rPr>
          <w:rFonts w:ascii="宋体" w:hAnsi="宋体" w:eastAsia="宋体" w:cs="宋体"/>
          <w:spacing w:val="-1"/>
          <w:sz w:val="24"/>
          <w:szCs w:val="24"/>
        </w:rPr>
        <w:t>1.3</w:t>
      </w:r>
      <w:r>
        <w:rPr>
          <w:rFonts w:ascii="宋体" w:hAnsi="宋体" w:eastAsia="宋体" w:cs="宋体"/>
          <w:spacing w:val="-52"/>
          <w:sz w:val="24"/>
          <w:szCs w:val="24"/>
        </w:rPr>
        <w:t xml:space="preserve"> </w:t>
      </w:r>
      <w:r>
        <w:rPr>
          <w:rFonts w:ascii="宋体" w:hAnsi="宋体" w:eastAsia="宋体" w:cs="宋体"/>
          <w:spacing w:val="-1"/>
          <w:sz w:val="24"/>
          <w:szCs w:val="24"/>
        </w:rPr>
        <w:t>采购人拟采购产品属于优先采购节能环境标志产品范围的，应当优先采购节能环</w:t>
      </w:r>
      <w:r>
        <w:rPr>
          <w:rFonts w:ascii="宋体" w:hAnsi="宋体" w:eastAsia="宋体" w:cs="宋体"/>
          <w:sz w:val="24"/>
          <w:szCs w:val="24"/>
        </w:rPr>
        <w:t xml:space="preserve"> </w:t>
      </w:r>
      <w:r>
        <w:rPr>
          <w:rFonts w:ascii="宋体" w:hAnsi="宋体" w:eastAsia="宋体" w:cs="宋体"/>
          <w:spacing w:val="-2"/>
          <w:sz w:val="24"/>
          <w:szCs w:val="24"/>
        </w:rPr>
        <w:t>境标志产品，节能产品以财政部国家发展改革委关于调整公布第十七期节能产品政府采购</w:t>
      </w:r>
      <w:r>
        <w:rPr>
          <w:rFonts w:ascii="宋体" w:hAnsi="宋体" w:eastAsia="宋体" w:cs="宋体"/>
          <w:spacing w:val="6"/>
          <w:sz w:val="24"/>
          <w:szCs w:val="24"/>
        </w:rPr>
        <w:t xml:space="preserve"> </w:t>
      </w:r>
      <w:r>
        <w:rPr>
          <w:rFonts w:ascii="宋体" w:hAnsi="宋体" w:eastAsia="宋体" w:cs="宋体"/>
          <w:spacing w:val="-2"/>
          <w:sz w:val="24"/>
          <w:szCs w:val="24"/>
        </w:rPr>
        <w:t>清单所列产品为准。环保产品以财政部环境保护部关于调整公布第十五期环境标志产品政</w:t>
      </w:r>
      <w:r>
        <w:rPr>
          <w:rFonts w:ascii="宋体" w:hAnsi="宋体" w:eastAsia="宋体" w:cs="宋体"/>
          <w:spacing w:val="6"/>
          <w:sz w:val="24"/>
          <w:szCs w:val="24"/>
        </w:rPr>
        <w:t xml:space="preserve"> </w:t>
      </w:r>
      <w:r>
        <w:rPr>
          <w:rFonts w:ascii="宋体" w:hAnsi="宋体" w:eastAsia="宋体" w:cs="宋体"/>
          <w:spacing w:val="-1"/>
          <w:sz w:val="24"/>
          <w:szCs w:val="24"/>
        </w:rPr>
        <w:t>府采购清单所列产品为准。</w:t>
      </w:r>
    </w:p>
    <w:p w14:paraId="4DD823FA">
      <w:pPr>
        <w:spacing w:before="1" w:line="329" w:lineRule="auto"/>
        <w:ind w:right="235" w:firstLine="497"/>
        <w:rPr>
          <w:rFonts w:ascii="宋体" w:hAnsi="宋体" w:eastAsia="宋体" w:cs="宋体"/>
          <w:sz w:val="24"/>
          <w:szCs w:val="24"/>
        </w:rPr>
      </w:pPr>
      <w:r>
        <w:rPr>
          <w:rFonts w:ascii="宋体" w:hAnsi="宋体" w:eastAsia="宋体" w:cs="宋体"/>
          <w:spacing w:val="-6"/>
          <w:sz w:val="24"/>
          <w:szCs w:val="24"/>
        </w:rPr>
        <w:t>1.3.1“节能产品政府采购清单</w:t>
      </w:r>
      <w:r>
        <w:rPr>
          <w:rFonts w:ascii="宋体" w:hAnsi="宋体" w:eastAsia="宋体" w:cs="宋体"/>
          <w:spacing w:val="-88"/>
          <w:sz w:val="24"/>
          <w:szCs w:val="24"/>
        </w:rPr>
        <w:t xml:space="preserve"> </w:t>
      </w:r>
      <w:r>
        <w:rPr>
          <w:rFonts w:ascii="宋体" w:hAnsi="宋体" w:eastAsia="宋体" w:cs="宋体"/>
          <w:spacing w:val="-6"/>
          <w:sz w:val="24"/>
          <w:szCs w:val="24"/>
        </w:rPr>
        <w:t>”：符合政府采购优先采购政策的，所投产品属</w:t>
      </w:r>
      <w:r>
        <w:rPr>
          <w:rFonts w:ascii="宋体" w:hAnsi="宋体" w:eastAsia="宋体" w:cs="宋体"/>
          <w:spacing w:val="-7"/>
          <w:sz w:val="24"/>
          <w:szCs w:val="24"/>
        </w:rPr>
        <w:t>于“节</w:t>
      </w:r>
      <w:r>
        <w:rPr>
          <w:rFonts w:ascii="宋体" w:hAnsi="宋体" w:eastAsia="宋体" w:cs="宋体"/>
          <w:sz w:val="24"/>
          <w:szCs w:val="24"/>
        </w:rPr>
        <w:t xml:space="preserve"> </w:t>
      </w:r>
      <w:r>
        <w:rPr>
          <w:rFonts w:ascii="宋体" w:hAnsi="宋体" w:eastAsia="宋体" w:cs="宋体"/>
          <w:spacing w:val="-3"/>
          <w:sz w:val="24"/>
          <w:szCs w:val="24"/>
        </w:rPr>
        <w:t>能产品政府采购清单</w:t>
      </w:r>
      <w:r>
        <w:rPr>
          <w:rFonts w:ascii="宋体" w:hAnsi="宋体" w:eastAsia="宋体" w:cs="宋体"/>
          <w:spacing w:val="-88"/>
          <w:sz w:val="24"/>
          <w:szCs w:val="24"/>
        </w:rPr>
        <w:t xml:space="preserve"> </w:t>
      </w:r>
      <w:r>
        <w:rPr>
          <w:rFonts w:ascii="宋体" w:hAnsi="宋体" w:eastAsia="宋体" w:cs="宋体"/>
          <w:spacing w:val="-3"/>
          <w:sz w:val="24"/>
          <w:szCs w:val="24"/>
        </w:rPr>
        <w:t>”中品目的产品，需提</w:t>
      </w:r>
      <w:r>
        <w:rPr>
          <w:rFonts w:ascii="宋体" w:hAnsi="宋体" w:eastAsia="宋体" w:cs="宋体"/>
          <w:spacing w:val="-4"/>
          <w:sz w:val="24"/>
          <w:szCs w:val="24"/>
        </w:rPr>
        <w:t>供最新一期“节能产品政府采购清单</w:t>
      </w:r>
      <w:r>
        <w:rPr>
          <w:rFonts w:ascii="宋体" w:hAnsi="宋体" w:eastAsia="宋体" w:cs="宋体"/>
          <w:spacing w:val="-88"/>
          <w:sz w:val="24"/>
          <w:szCs w:val="24"/>
        </w:rPr>
        <w:t xml:space="preserve"> </w:t>
      </w:r>
      <w:r>
        <w:rPr>
          <w:rFonts w:ascii="宋体" w:hAnsi="宋体" w:eastAsia="宋体" w:cs="宋体"/>
          <w:spacing w:val="-4"/>
          <w:sz w:val="24"/>
          <w:szCs w:val="24"/>
        </w:rPr>
        <w:t>”中磋商</w:t>
      </w:r>
      <w:r>
        <w:rPr>
          <w:rFonts w:ascii="宋体" w:hAnsi="宋体" w:eastAsia="宋体" w:cs="宋体"/>
          <w:sz w:val="24"/>
          <w:szCs w:val="24"/>
        </w:rPr>
        <w:t xml:space="preserve"> </w:t>
      </w:r>
      <w:r>
        <w:rPr>
          <w:rFonts w:ascii="宋体" w:hAnsi="宋体" w:eastAsia="宋体" w:cs="宋体"/>
          <w:spacing w:val="-1"/>
          <w:sz w:val="24"/>
          <w:szCs w:val="24"/>
        </w:rPr>
        <w:t>产品所在清单页并加盖供应商公章。该清单可在中国政府采购网</w:t>
      </w:r>
    </w:p>
    <w:p w14:paraId="69BB7AEA">
      <w:pPr>
        <w:spacing w:before="21" w:line="500" w:lineRule="exact"/>
        <w:ind w:left="12"/>
        <w:rPr>
          <w:rFonts w:ascii="宋体" w:hAnsi="宋体" w:eastAsia="宋体" w:cs="宋体"/>
          <w:sz w:val="24"/>
          <w:szCs w:val="24"/>
        </w:rPr>
      </w:pPr>
      <w:r>
        <w:rPr>
          <w:rFonts w:ascii="宋体" w:hAnsi="宋体" w:eastAsia="宋体" w:cs="宋体"/>
          <w:spacing w:val="-1"/>
          <w:position w:val="7"/>
          <w:sz w:val="24"/>
          <w:szCs w:val="24"/>
        </w:rPr>
        <w:t>（</w:t>
      </w:r>
      <w:r>
        <w:fldChar w:fldCharType="begin"/>
      </w:r>
      <w:r>
        <w:instrText xml:space="preserve"> HYPERLINK "http://www.ccgp.gov.cn/" </w:instrText>
      </w:r>
      <w:r>
        <w:fldChar w:fldCharType="separate"/>
      </w:r>
      <w:r>
        <w:rPr>
          <w:rFonts w:ascii="宋体" w:hAnsi="宋体" w:eastAsia="宋体" w:cs="宋体"/>
          <w:spacing w:val="-1"/>
          <w:position w:val="7"/>
          <w:sz w:val="24"/>
          <w:szCs w:val="24"/>
        </w:rPr>
        <w:t>http://www.ccgp.gov.cn/</w:t>
      </w:r>
      <w:r>
        <w:rPr>
          <w:rFonts w:ascii="宋体" w:hAnsi="宋体" w:eastAsia="宋体" w:cs="宋体"/>
          <w:spacing w:val="-1"/>
          <w:position w:val="7"/>
          <w:sz w:val="24"/>
          <w:szCs w:val="24"/>
        </w:rPr>
        <w:fldChar w:fldCharType="end"/>
      </w:r>
      <w:r>
        <w:rPr>
          <w:rFonts w:ascii="宋体" w:hAnsi="宋体" w:eastAsia="宋体" w:cs="宋体"/>
          <w:spacing w:val="-1"/>
          <w:position w:val="7"/>
          <w:sz w:val="24"/>
          <w:szCs w:val="24"/>
        </w:rPr>
        <w:t>）上查找。</w:t>
      </w:r>
    </w:p>
    <w:p w14:paraId="59E770F6">
      <w:pPr>
        <w:spacing w:before="196" w:line="344" w:lineRule="auto"/>
        <w:ind w:firstLine="497"/>
        <w:rPr>
          <w:rFonts w:ascii="宋体" w:hAnsi="宋体" w:eastAsia="宋体" w:cs="宋体"/>
          <w:sz w:val="24"/>
          <w:szCs w:val="24"/>
        </w:rPr>
      </w:pPr>
      <w:r>
        <w:rPr>
          <w:rFonts w:ascii="宋体" w:hAnsi="宋体" w:eastAsia="宋体" w:cs="宋体"/>
          <w:spacing w:val="-3"/>
          <w:sz w:val="24"/>
          <w:szCs w:val="24"/>
        </w:rPr>
        <w:t>1.3.2</w:t>
      </w:r>
      <w:r>
        <w:rPr>
          <w:rFonts w:ascii="宋体" w:hAnsi="宋体" w:eastAsia="宋体" w:cs="宋体"/>
          <w:spacing w:val="-40"/>
          <w:sz w:val="24"/>
          <w:szCs w:val="24"/>
        </w:rPr>
        <w:t xml:space="preserve"> </w:t>
      </w:r>
      <w:r>
        <w:rPr>
          <w:rFonts w:ascii="宋体" w:hAnsi="宋体" w:eastAsia="宋体" w:cs="宋体"/>
          <w:spacing w:val="-3"/>
          <w:sz w:val="24"/>
          <w:szCs w:val="24"/>
        </w:rPr>
        <w:t>“环境标志产品政府采购清单</w:t>
      </w:r>
      <w:r>
        <w:rPr>
          <w:rFonts w:ascii="宋体" w:hAnsi="宋体" w:eastAsia="宋体" w:cs="宋体"/>
          <w:spacing w:val="-88"/>
          <w:sz w:val="24"/>
          <w:szCs w:val="24"/>
        </w:rPr>
        <w:t xml:space="preserve"> </w:t>
      </w:r>
      <w:r>
        <w:rPr>
          <w:rFonts w:ascii="宋体" w:hAnsi="宋体" w:eastAsia="宋体" w:cs="宋体"/>
          <w:spacing w:val="-3"/>
          <w:sz w:val="24"/>
          <w:szCs w:val="24"/>
        </w:rPr>
        <w:t>”：所投产品属于“环境标志产品政府采购清单</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3"/>
          <w:sz w:val="24"/>
          <w:szCs w:val="24"/>
        </w:rPr>
        <w:t>中品目的产品，需提供最新一期“环境标志产品政府采购清单</w:t>
      </w:r>
      <w:r>
        <w:rPr>
          <w:rFonts w:ascii="宋体" w:hAnsi="宋体" w:eastAsia="宋体" w:cs="宋体"/>
          <w:spacing w:val="-76"/>
          <w:sz w:val="24"/>
          <w:szCs w:val="24"/>
        </w:rPr>
        <w:t xml:space="preserve"> </w:t>
      </w:r>
      <w:r>
        <w:rPr>
          <w:rFonts w:ascii="宋体" w:hAnsi="宋体" w:eastAsia="宋体" w:cs="宋体"/>
          <w:spacing w:val="-3"/>
          <w:sz w:val="24"/>
          <w:szCs w:val="24"/>
        </w:rPr>
        <w:t>”中磋商产品所在清单页并</w:t>
      </w:r>
      <w:r>
        <w:rPr>
          <w:rFonts w:ascii="宋体" w:hAnsi="宋体" w:eastAsia="宋体" w:cs="宋体"/>
          <w:sz w:val="24"/>
          <w:szCs w:val="24"/>
        </w:rPr>
        <w:t xml:space="preserve">   加盖供应商公章。该清单可在中国政府采购网（</w:t>
      </w:r>
      <w:r>
        <w:fldChar w:fldCharType="begin"/>
      </w:r>
      <w:r>
        <w:instrText xml:space="preserve"> HYPERLINK "http://www.ccgp.gov.cn/" </w:instrText>
      </w:r>
      <w:r>
        <w:fldChar w:fldCharType="separate"/>
      </w:r>
      <w:r>
        <w:rPr>
          <w:rFonts w:ascii="宋体" w:hAnsi="宋体" w:eastAsia="宋体" w:cs="宋体"/>
          <w:sz w:val="24"/>
          <w:szCs w:val="24"/>
        </w:rPr>
        <w:t>http://www.ccgp.g</w:t>
      </w:r>
      <w:r>
        <w:rPr>
          <w:rFonts w:ascii="宋体" w:hAnsi="宋体" w:eastAsia="宋体" w:cs="宋体"/>
          <w:spacing w:val="-1"/>
          <w:sz w:val="24"/>
          <w:szCs w:val="24"/>
        </w:rPr>
        <w:t>ov.cn/</w:t>
      </w:r>
      <w:r>
        <w:rPr>
          <w:rFonts w:ascii="宋体" w:hAnsi="宋体" w:eastAsia="宋体" w:cs="宋体"/>
          <w:spacing w:val="-1"/>
          <w:sz w:val="24"/>
          <w:szCs w:val="24"/>
        </w:rPr>
        <w:fldChar w:fldCharType="end"/>
      </w:r>
      <w:r>
        <w:rPr>
          <w:rFonts w:ascii="宋体" w:hAnsi="宋体" w:eastAsia="宋体" w:cs="宋体"/>
          <w:spacing w:val="-1"/>
          <w:sz w:val="24"/>
          <w:szCs w:val="24"/>
        </w:rPr>
        <w:t>）上查找。</w:t>
      </w:r>
    </w:p>
    <w:p w14:paraId="4765F949">
      <w:pPr>
        <w:spacing w:before="158" w:line="329" w:lineRule="auto"/>
        <w:ind w:left="1" w:right="235" w:firstLine="496"/>
        <w:rPr>
          <w:rFonts w:ascii="宋体" w:hAnsi="宋体" w:eastAsia="宋体" w:cs="宋体"/>
          <w:sz w:val="24"/>
          <w:szCs w:val="24"/>
        </w:rPr>
      </w:pPr>
      <w:r>
        <w:rPr>
          <w:rFonts w:ascii="宋体" w:hAnsi="宋体" w:eastAsia="宋体" w:cs="宋体"/>
          <w:spacing w:val="-4"/>
          <w:sz w:val="24"/>
          <w:szCs w:val="24"/>
        </w:rPr>
        <w:t>1.4</w:t>
      </w:r>
      <w:r>
        <w:rPr>
          <w:rFonts w:ascii="宋体" w:hAnsi="宋体" w:eastAsia="宋体" w:cs="宋体"/>
          <w:spacing w:val="-50"/>
          <w:sz w:val="24"/>
          <w:szCs w:val="24"/>
        </w:rPr>
        <w:t xml:space="preserve"> </w:t>
      </w:r>
      <w:r>
        <w:rPr>
          <w:rFonts w:ascii="宋体" w:hAnsi="宋体" w:eastAsia="宋体" w:cs="宋体"/>
          <w:spacing w:val="-4"/>
          <w:sz w:val="24"/>
          <w:szCs w:val="24"/>
        </w:rPr>
        <w:t>监狱企业参加政府采购活动时，应当提供由省级以上监狱管理局、戒毒</w:t>
      </w:r>
      <w:r>
        <w:rPr>
          <w:rFonts w:ascii="宋体" w:hAnsi="宋体" w:eastAsia="宋体" w:cs="宋体"/>
          <w:spacing w:val="-5"/>
          <w:sz w:val="24"/>
          <w:szCs w:val="24"/>
        </w:rPr>
        <w:t>管理局(含</w:t>
      </w:r>
      <w:r>
        <w:rPr>
          <w:rFonts w:ascii="宋体" w:hAnsi="宋体" w:eastAsia="宋体" w:cs="宋体"/>
          <w:sz w:val="24"/>
          <w:szCs w:val="24"/>
        </w:rPr>
        <w:t xml:space="preserve"> 新疆生产建设兵团)出具的属于监狱企业的证明文件。监狱企</w:t>
      </w:r>
      <w:r>
        <w:rPr>
          <w:rFonts w:ascii="宋体" w:hAnsi="宋体" w:eastAsia="宋体" w:cs="宋体"/>
          <w:spacing w:val="-1"/>
          <w:sz w:val="24"/>
          <w:szCs w:val="24"/>
        </w:rPr>
        <w:t>业参加政府采购活动时，视</w:t>
      </w:r>
      <w:r>
        <w:rPr>
          <w:rFonts w:ascii="宋体" w:hAnsi="宋体" w:eastAsia="宋体" w:cs="宋体"/>
          <w:sz w:val="24"/>
          <w:szCs w:val="24"/>
        </w:rPr>
        <w:t xml:space="preserve"> </w:t>
      </w:r>
      <w:r>
        <w:rPr>
          <w:rFonts w:ascii="宋体" w:hAnsi="宋体" w:eastAsia="宋体" w:cs="宋体"/>
          <w:spacing w:val="-2"/>
          <w:sz w:val="24"/>
          <w:szCs w:val="24"/>
        </w:rPr>
        <w:t>同小型、微型企业。</w:t>
      </w:r>
    </w:p>
    <w:p w14:paraId="126381DF">
      <w:pPr>
        <w:spacing w:before="219" w:line="343" w:lineRule="auto"/>
        <w:ind w:left="2" w:right="232" w:firstLine="615"/>
        <w:rPr>
          <w:rFonts w:ascii="宋体" w:hAnsi="宋体" w:eastAsia="宋体" w:cs="宋体"/>
          <w:sz w:val="24"/>
          <w:szCs w:val="24"/>
        </w:rPr>
      </w:pPr>
      <w:r>
        <w:rPr>
          <w:rFonts w:ascii="宋体" w:hAnsi="宋体" w:eastAsia="宋体" w:cs="宋体"/>
          <w:spacing w:val="2"/>
          <w:sz w:val="24"/>
          <w:szCs w:val="24"/>
        </w:rPr>
        <w:t>1.5</w:t>
      </w:r>
      <w:r>
        <w:rPr>
          <w:rFonts w:ascii="宋体" w:hAnsi="宋体" w:eastAsia="宋体" w:cs="宋体"/>
          <w:spacing w:val="-43"/>
          <w:sz w:val="24"/>
          <w:szCs w:val="24"/>
        </w:rPr>
        <w:t xml:space="preserve"> </w:t>
      </w:r>
      <w:r>
        <w:rPr>
          <w:rFonts w:ascii="宋体" w:hAnsi="宋体" w:eastAsia="宋体" w:cs="宋体"/>
          <w:spacing w:val="2"/>
          <w:sz w:val="24"/>
          <w:szCs w:val="24"/>
        </w:rPr>
        <w:t>符合条件的残疾人福利性单位在参加政府采购活动时，应当提供本通知规定的</w:t>
      </w:r>
      <w:r>
        <w:rPr>
          <w:rFonts w:ascii="宋体" w:hAnsi="宋体" w:eastAsia="宋体" w:cs="宋体"/>
          <w:sz w:val="24"/>
          <w:szCs w:val="24"/>
        </w:rPr>
        <w:t xml:space="preserve"> </w:t>
      </w:r>
      <w:r>
        <w:rPr>
          <w:rFonts w:ascii="宋体" w:hAnsi="宋体" w:eastAsia="宋体" w:cs="宋体"/>
          <w:spacing w:val="-2"/>
          <w:sz w:val="24"/>
          <w:szCs w:val="24"/>
        </w:rPr>
        <w:t>《残疾人福利性单位声明函》，并对声明的真实性负责。残疾人福利性单位参加政府采购</w:t>
      </w:r>
      <w:r>
        <w:rPr>
          <w:rFonts w:ascii="宋体" w:hAnsi="宋体" w:eastAsia="宋体" w:cs="宋体"/>
          <w:spacing w:val="3"/>
          <w:sz w:val="24"/>
          <w:szCs w:val="24"/>
        </w:rPr>
        <w:t xml:space="preserve"> </w:t>
      </w:r>
      <w:r>
        <w:rPr>
          <w:rFonts w:ascii="宋体" w:hAnsi="宋体" w:eastAsia="宋体" w:cs="宋体"/>
          <w:spacing w:val="-2"/>
          <w:sz w:val="24"/>
          <w:szCs w:val="24"/>
        </w:rPr>
        <w:t>活动时，视同小型、微型企业；残疾人福利性单位属于小型、微型企业的，不重复享受政</w:t>
      </w:r>
      <w:r>
        <w:rPr>
          <w:rFonts w:ascii="宋体" w:hAnsi="宋体" w:eastAsia="宋体" w:cs="宋体"/>
          <w:spacing w:val="3"/>
          <w:sz w:val="24"/>
          <w:szCs w:val="24"/>
        </w:rPr>
        <w:t xml:space="preserve"> </w:t>
      </w:r>
      <w:r>
        <w:rPr>
          <w:rFonts w:ascii="宋体" w:hAnsi="宋体" w:eastAsia="宋体" w:cs="宋体"/>
          <w:spacing w:val="-6"/>
          <w:sz w:val="24"/>
          <w:szCs w:val="24"/>
        </w:rPr>
        <w:t>策。</w:t>
      </w:r>
    </w:p>
    <w:p w14:paraId="4846BE12">
      <w:pPr>
        <w:spacing w:before="213" w:line="220" w:lineRule="auto"/>
        <w:ind w:left="483"/>
        <w:rPr>
          <w:rFonts w:ascii="宋体" w:hAnsi="宋体" w:eastAsia="宋体" w:cs="宋体"/>
          <w:sz w:val="24"/>
          <w:szCs w:val="24"/>
        </w:rPr>
      </w:pPr>
      <w:r>
        <w:rPr>
          <w:rFonts w:ascii="宋体" w:hAnsi="宋体" w:eastAsia="宋体" w:cs="宋体"/>
          <w:b/>
          <w:bCs/>
          <w:spacing w:val="-4"/>
          <w:sz w:val="24"/>
          <w:szCs w:val="24"/>
        </w:rPr>
        <w:t>2、政策性扣减方式：</w:t>
      </w:r>
    </w:p>
    <w:p w14:paraId="46D73840">
      <w:pPr>
        <w:spacing w:before="213" w:line="219" w:lineRule="auto"/>
        <w:ind w:left="483"/>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36"/>
          <w:sz w:val="24"/>
          <w:szCs w:val="24"/>
        </w:rPr>
        <w:t xml:space="preserve"> </w:t>
      </w:r>
      <w:r>
        <w:rPr>
          <w:rFonts w:ascii="宋体" w:hAnsi="宋体" w:eastAsia="宋体" w:cs="宋体"/>
          <w:spacing w:val="-2"/>
          <w:sz w:val="24"/>
          <w:szCs w:val="24"/>
        </w:rPr>
        <w:t>供应商为非联合体参与磋商的情况：</w:t>
      </w:r>
    </w:p>
    <w:p w14:paraId="5C878E4A">
      <w:pPr>
        <w:spacing w:before="217" w:line="384" w:lineRule="auto"/>
        <w:ind w:right="235" w:firstLine="482"/>
        <w:rPr>
          <w:rFonts w:ascii="宋体" w:hAnsi="宋体" w:eastAsia="宋体" w:cs="宋体"/>
          <w:sz w:val="24"/>
          <w:szCs w:val="24"/>
        </w:rPr>
      </w:pPr>
      <w:r>
        <w:rPr>
          <w:rFonts w:ascii="宋体" w:hAnsi="宋体" w:eastAsia="宋体" w:cs="宋体"/>
          <w:spacing w:val="-1"/>
          <w:sz w:val="24"/>
          <w:szCs w:val="24"/>
        </w:rPr>
        <w:t>2.1.1</w:t>
      </w:r>
      <w:r>
        <w:rPr>
          <w:rFonts w:ascii="宋体" w:hAnsi="宋体" w:eastAsia="宋体" w:cs="宋体"/>
          <w:spacing w:val="-37"/>
          <w:sz w:val="24"/>
          <w:szCs w:val="24"/>
        </w:rPr>
        <w:t xml:space="preserve"> </w:t>
      </w:r>
      <w:r>
        <w:rPr>
          <w:rFonts w:ascii="宋体" w:hAnsi="宋体" w:eastAsia="宋体" w:cs="宋体"/>
          <w:spacing w:val="-1"/>
          <w:sz w:val="24"/>
          <w:szCs w:val="24"/>
        </w:rPr>
        <w:t>在磋商最终报价的基础上，小型企业或达到小型企业划分标准的监狱企业（或</w:t>
      </w:r>
      <w:r>
        <w:rPr>
          <w:rFonts w:ascii="宋体" w:hAnsi="宋体" w:eastAsia="宋体" w:cs="宋体"/>
          <w:sz w:val="24"/>
          <w:szCs w:val="24"/>
        </w:rPr>
        <w:t xml:space="preserve"> </w:t>
      </w:r>
      <w:r>
        <w:rPr>
          <w:rFonts w:ascii="宋体" w:hAnsi="宋体" w:eastAsia="宋体" w:cs="宋体"/>
          <w:spacing w:val="-2"/>
          <w:sz w:val="24"/>
          <w:szCs w:val="24"/>
        </w:rPr>
        <w:t>残疾人福利性单位</w:t>
      </w:r>
      <w:r>
        <w:rPr>
          <w:rFonts w:ascii="宋体" w:hAnsi="宋体" w:eastAsia="宋体" w:cs="宋体"/>
          <w:spacing w:val="5"/>
          <w:sz w:val="24"/>
          <w:szCs w:val="24"/>
        </w:rPr>
        <w:t>），</w:t>
      </w:r>
      <w:r>
        <w:rPr>
          <w:rFonts w:ascii="宋体" w:hAnsi="宋体" w:eastAsia="宋体" w:cs="宋体"/>
          <w:spacing w:val="-2"/>
          <w:sz w:val="24"/>
          <w:szCs w:val="24"/>
        </w:rPr>
        <w:t>按“磋商最终报价×</w:t>
      </w:r>
      <w:r>
        <w:rPr>
          <w:rFonts w:hint="eastAsia" w:ascii="宋体" w:hAnsi="宋体" w:eastAsia="宋体" w:cs="宋体"/>
          <w:spacing w:val="-2"/>
          <w:sz w:val="24"/>
          <w:szCs w:val="24"/>
          <w:lang w:val="en-US" w:eastAsia="zh-CN"/>
        </w:rPr>
        <w:t>20</w:t>
      </w:r>
      <w:r>
        <w:rPr>
          <w:rFonts w:ascii="宋体" w:hAnsi="宋体" w:eastAsia="宋体" w:cs="宋体"/>
          <w:spacing w:val="-2"/>
          <w:sz w:val="24"/>
          <w:szCs w:val="24"/>
        </w:rPr>
        <w:t>%</w:t>
      </w:r>
      <w:r>
        <w:rPr>
          <w:rFonts w:ascii="宋体" w:hAnsi="宋体" w:eastAsia="宋体" w:cs="宋体"/>
          <w:spacing w:val="-87"/>
          <w:sz w:val="24"/>
          <w:szCs w:val="24"/>
        </w:rPr>
        <w:t xml:space="preserve"> </w:t>
      </w:r>
      <w:r>
        <w:rPr>
          <w:rFonts w:ascii="宋体" w:hAnsi="宋体" w:eastAsia="宋体" w:cs="宋体"/>
          <w:spacing w:val="-2"/>
          <w:sz w:val="24"/>
          <w:szCs w:val="24"/>
        </w:rPr>
        <w:t>”进行扣</w:t>
      </w:r>
      <w:r>
        <w:rPr>
          <w:rFonts w:ascii="宋体" w:hAnsi="宋体" w:eastAsia="宋体" w:cs="宋体"/>
          <w:spacing w:val="-3"/>
          <w:sz w:val="24"/>
          <w:szCs w:val="24"/>
        </w:rPr>
        <w:t>减；</w:t>
      </w:r>
    </w:p>
    <w:p w14:paraId="6AB036B2">
      <w:pPr>
        <w:spacing w:before="1" w:line="217" w:lineRule="auto"/>
        <w:ind w:left="485"/>
        <w:outlineLvl w:val="1"/>
        <w:rPr>
          <w:rFonts w:ascii="宋体" w:hAnsi="宋体" w:eastAsia="宋体" w:cs="宋体"/>
          <w:spacing w:val="-1"/>
          <w:sz w:val="24"/>
          <w:szCs w:val="24"/>
        </w:rPr>
      </w:pPr>
      <w:r>
        <w:rPr>
          <w:rFonts w:ascii="宋体" w:hAnsi="宋体" w:eastAsia="宋体" w:cs="宋体"/>
          <w:spacing w:val="-1"/>
          <w:sz w:val="24"/>
          <w:szCs w:val="24"/>
        </w:rPr>
        <w:t>3、成交价格=成交供应商的有效磋商报价。</w:t>
      </w:r>
    </w:p>
    <w:p w14:paraId="55AEA15E">
      <w:pPr>
        <w:spacing w:before="1" w:line="217" w:lineRule="auto"/>
        <w:ind w:left="485"/>
        <w:outlineLvl w:val="1"/>
        <w:rPr>
          <w:rFonts w:ascii="宋体" w:hAnsi="宋体" w:eastAsia="宋体" w:cs="宋体"/>
          <w:spacing w:val="-1"/>
          <w:sz w:val="24"/>
          <w:szCs w:val="24"/>
        </w:rPr>
      </w:pPr>
    </w:p>
    <w:p w14:paraId="20C664E8">
      <w:pPr>
        <w:spacing w:before="1" w:line="217" w:lineRule="auto"/>
        <w:ind w:left="485" w:firstLine="3317" w:firstLineChars="1400"/>
        <w:outlineLvl w:val="1"/>
        <w:rPr>
          <w:rFonts w:ascii="宋体" w:hAnsi="宋体" w:eastAsia="宋体" w:cs="宋体"/>
          <w:b/>
          <w:bCs/>
          <w:spacing w:val="-2"/>
          <w:sz w:val="24"/>
          <w:szCs w:val="24"/>
        </w:rPr>
      </w:pPr>
    </w:p>
    <w:p w14:paraId="4309617E">
      <w:pPr>
        <w:spacing w:before="1" w:line="217" w:lineRule="auto"/>
        <w:ind w:left="485" w:firstLine="3317" w:firstLineChars="1400"/>
        <w:outlineLvl w:val="1"/>
        <w:rPr>
          <w:rFonts w:ascii="宋体" w:hAnsi="宋体" w:eastAsia="宋体" w:cs="宋体"/>
          <w:b/>
          <w:bCs/>
          <w:spacing w:val="-2"/>
          <w:sz w:val="24"/>
          <w:szCs w:val="24"/>
        </w:rPr>
      </w:pPr>
    </w:p>
    <w:p w14:paraId="7907570C">
      <w:pPr>
        <w:spacing w:before="1" w:line="217" w:lineRule="auto"/>
        <w:ind w:left="485" w:firstLine="3317" w:firstLineChars="1400"/>
        <w:outlineLvl w:val="1"/>
        <w:rPr>
          <w:rFonts w:ascii="宋体" w:hAnsi="宋体" w:eastAsia="宋体" w:cs="宋体"/>
          <w:b/>
          <w:bCs/>
          <w:spacing w:val="-2"/>
          <w:sz w:val="24"/>
          <w:szCs w:val="24"/>
        </w:rPr>
      </w:pPr>
    </w:p>
    <w:p w14:paraId="219EFFA1">
      <w:pPr>
        <w:spacing w:before="1" w:line="217" w:lineRule="auto"/>
        <w:ind w:left="485" w:firstLine="3317" w:firstLineChars="1400"/>
        <w:outlineLvl w:val="1"/>
        <w:rPr>
          <w:rFonts w:ascii="宋体" w:hAnsi="宋体" w:eastAsia="宋体" w:cs="宋体"/>
          <w:b/>
          <w:bCs/>
          <w:spacing w:val="-2"/>
          <w:sz w:val="24"/>
          <w:szCs w:val="24"/>
        </w:rPr>
      </w:pPr>
    </w:p>
    <w:p w14:paraId="0B7E89F3">
      <w:pPr>
        <w:spacing w:before="1" w:line="217" w:lineRule="auto"/>
        <w:ind w:left="485" w:firstLine="3317" w:firstLineChars="1400"/>
        <w:outlineLvl w:val="1"/>
        <w:rPr>
          <w:rFonts w:ascii="宋体" w:hAnsi="宋体" w:eastAsia="宋体" w:cs="宋体"/>
          <w:b/>
          <w:bCs/>
          <w:spacing w:val="-2"/>
          <w:sz w:val="24"/>
          <w:szCs w:val="24"/>
        </w:rPr>
      </w:pPr>
    </w:p>
    <w:p w14:paraId="32EE86FA">
      <w:pPr>
        <w:spacing w:before="1" w:line="217" w:lineRule="auto"/>
        <w:ind w:left="485" w:firstLine="3317" w:firstLineChars="1400"/>
        <w:outlineLvl w:val="1"/>
        <w:rPr>
          <w:rFonts w:ascii="宋体" w:hAnsi="宋体" w:eastAsia="宋体" w:cs="宋体"/>
          <w:b/>
          <w:bCs/>
          <w:spacing w:val="-2"/>
          <w:sz w:val="24"/>
          <w:szCs w:val="24"/>
        </w:rPr>
      </w:pPr>
    </w:p>
    <w:p w14:paraId="6262CFAE">
      <w:pPr>
        <w:spacing w:before="1" w:line="217" w:lineRule="auto"/>
        <w:ind w:left="485" w:firstLine="3317" w:firstLineChars="1400"/>
        <w:outlineLvl w:val="1"/>
        <w:rPr>
          <w:rFonts w:ascii="宋体" w:hAnsi="宋体" w:eastAsia="宋体" w:cs="宋体"/>
          <w:b/>
          <w:bCs/>
          <w:spacing w:val="-2"/>
          <w:sz w:val="24"/>
          <w:szCs w:val="24"/>
        </w:rPr>
      </w:pPr>
    </w:p>
    <w:p w14:paraId="2DCBBD27">
      <w:pPr>
        <w:spacing w:before="1" w:line="217" w:lineRule="auto"/>
        <w:ind w:left="485" w:firstLine="3317" w:firstLineChars="1400"/>
        <w:outlineLvl w:val="1"/>
        <w:rPr>
          <w:rFonts w:ascii="宋体" w:hAnsi="宋体" w:eastAsia="宋体" w:cs="宋体"/>
          <w:spacing w:val="-1"/>
          <w:sz w:val="24"/>
          <w:szCs w:val="24"/>
        </w:rPr>
      </w:pPr>
      <w:r>
        <w:rPr>
          <w:rFonts w:ascii="宋体" w:hAnsi="宋体" w:eastAsia="宋体" w:cs="宋体"/>
          <w:b/>
          <w:bCs/>
          <w:spacing w:val="-2"/>
          <w:sz w:val="24"/>
          <w:szCs w:val="24"/>
        </w:rPr>
        <w:t>资格性审查</w:t>
      </w:r>
    </w:p>
    <w:tbl>
      <w:tblPr>
        <w:tblStyle w:val="10"/>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4822"/>
        <w:gridCol w:w="1811"/>
        <w:gridCol w:w="1714"/>
      </w:tblGrid>
      <w:tr w14:paraId="6AB1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31" w:type="dxa"/>
          </w:tcPr>
          <w:p w14:paraId="6695CB7F">
            <w:pPr>
              <w:widowControl w:val="0"/>
              <w:spacing w:before="1" w:line="360" w:lineRule="auto"/>
              <w:jc w:val="center"/>
              <w:outlineLvl w:val="1"/>
              <w:rPr>
                <w:rFonts w:hint="default"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评审因素</w:t>
            </w:r>
          </w:p>
        </w:tc>
        <w:tc>
          <w:tcPr>
            <w:tcW w:w="4822" w:type="dxa"/>
          </w:tcPr>
          <w:p w14:paraId="7A60D550">
            <w:pPr>
              <w:widowControl w:val="0"/>
              <w:spacing w:before="1" w:line="360" w:lineRule="auto"/>
              <w:jc w:val="center"/>
              <w:outlineLvl w:val="1"/>
              <w:rPr>
                <w:rFonts w:hint="default"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评审标准</w:t>
            </w:r>
          </w:p>
        </w:tc>
        <w:tc>
          <w:tcPr>
            <w:tcW w:w="1811" w:type="dxa"/>
          </w:tcPr>
          <w:p w14:paraId="3CE04013">
            <w:pPr>
              <w:widowControl w:val="0"/>
              <w:spacing w:before="1" w:line="360" w:lineRule="auto"/>
              <w:ind w:firstLine="238" w:firstLineChars="100"/>
              <w:jc w:val="center"/>
              <w:outlineLvl w:val="1"/>
              <w:rPr>
                <w:rFonts w:hint="default"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评审结果</w:t>
            </w:r>
          </w:p>
        </w:tc>
        <w:tc>
          <w:tcPr>
            <w:tcW w:w="1714" w:type="dxa"/>
          </w:tcPr>
          <w:p w14:paraId="3E349E1C">
            <w:pPr>
              <w:widowControl w:val="0"/>
              <w:spacing w:before="1" w:line="360" w:lineRule="auto"/>
              <w:jc w:val="center"/>
              <w:outlineLvl w:val="1"/>
              <w:rPr>
                <w:rFonts w:hint="eastAsia"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备注</w:t>
            </w:r>
          </w:p>
        </w:tc>
      </w:tr>
      <w:tr w14:paraId="0D91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31" w:type="dxa"/>
          </w:tcPr>
          <w:p w14:paraId="12D531F6">
            <w:pPr>
              <w:widowControl w:val="0"/>
              <w:spacing w:before="1" w:line="360" w:lineRule="auto"/>
              <w:jc w:val="center"/>
              <w:outlineLvl w:val="1"/>
              <w:rPr>
                <w:rFonts w:hint="default"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营业执照等证件</w:t>
            </w:r>
          </w:p>
        </w:tc>
        <w:tc>
          <w:tcPr>
            <w:tcW w:w="4822" w:type="dxa"/>
          </w:tcPr>
          <w:p w14:paraId="64551189">
            <w:pPr>
              <w:widowControl w:val="0"/>
              <w:spacing w:before="1" w:line="240" w:lineRule="auto"/>
              <w:ind w:firstLine="480" w:firstLineChars="200"/>
              <w:outlineLvl w:val="1"/>
              <w:rPr>
                <w:rFonts w:hint="eastAsia" w:ascii="宋体" w:hAnsi="宋体" w:eastAsia="宋体" w:cs="宋体"/>
                <w:spacing w:val="-1"/>
                <w:sz w:val="24"/>
                <w:szCs w:val="24"/>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供应商具有独立承担民事责任能力的法人或其他组织或自然人，提供合法有效的统一社会信用代码营业执照（事业单位提供事业单位法人证书，自然人应提供身份证）</w:t>
            </w:r>
            <w:r>
              <w:rPr>
                <w:rFonts w:hint="eastAsia" w:ascii="宋体" w:hAnsi="宋体" w:eastAsia="宋体" w:cs="宋体"/>
                <w:i w:val="0"/>
                <w:iCs w:val="0"/>
                <w:caps w:val="0"/>
                <w:color w:val="333333"/>
                <w:spacing w:val="0"/>
                <w:sz w:val="24"/>
                <w:szCs w:val="24"/>
                <w:shd w:val="clear" w:fill="FFFFFF"/>
                <w:vertAlign w:val="baseline"/>
                <w:lang w:eastAsia="zh-CN"/>
              </w:rPr>
              <w:t>。</w:t>
            </w:r>
          </w:p>
        </w:tc>
        <w:tc>
          <w:tcPr>
            <w:tcW w:w="1811" w:type="dxa"/>
          </w:tcPr>
          <w:p w14:paraId="637CE2C9">
            <w:pPr>
              <w:widowControl w:val="0"/>
              <w:spacing w:before="1" w:line="240" w:lineRule="auto"/>
              <w:outlineLvl w:val="1"/>
              <w:rPr>
                <w:rFonts w:hint="default"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合格或不合格</w:t>
            </w:r>
          </w:p>
        </w:tc>
        <w:tc>
          <w:tcPr>
            <w:tcW w:w="1714" w:type="dxa"/>
          </w:tcPr>
          <w:p w14:paraId="36516011">
            <w:pPr>
              <w:widowControl w:val="0"/>
              <w:spacing w:before="1" w:line="240" w:lineRule="auto"/>
              <w:outlineLvl w:val="1"/>
              <w:rPr>
                <w:rFonts w:ascii="宋体" w:hAnsi="宋体" w:eastAsia="宋体" w:cs="宋体"/>
                <w:spacing w:val="-1"/>
                <w:sz w:val="24"/>
                <w:szCs w:val="24"/>
                <w:vertAlign w:val="baseline"/>
              </w:rPr>
            </w:pPr>
            <w:bookmarkStart w:id="7" w:name="_GoBack"/>
            <w:bookmarkEnd w:id="7"/>
          </w:p>
        </w:tc>
      </w:tr>
      <w:tr w14:paraId="63DA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31" w:type="dxa"/>
          </w:tcPr>
          <w:p w14:paraId="7E638443">
            <w:pPr>
              <w:widowControl w:val="0"/>
              <w:spacing w:before="1" w:line="360" w:lineRule="auto"/>
              <w:jc w:val="center"/>
              <w:outlineLvl w:val="1"/>
              <w:rPr>
                <w:rFonts w:hint="default"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身份证明</w:t>
            </w:r>
          </w:p>
        </w:tc>
        <w:tc>
          <w:tcPr>
            <w:tcW w:w="4822" w:type="dxa"/>
          </w:tcPr>
          <w:p w14:paraId="2E7F977B">
            <w:pPr>
              <w:widowControl w:val="0"/>
              <w:spacing w:before="1" w:line="240" w:lineRule="auto"/>
              <w:ind w:firstLine="480" w:firstLineChars="200"/>
              <w:outlineLvl w:val="1"/>
              <w:rPr>
                <w:rFonts w:hint="eastAsia" w:ascii="宋体" w:hAnsi="宋体" w:eastAsia="宋体" w:cs="宋体"/>
                <w:spacing w:val="-1"/>
                <w:sz w:val="24"/>
                <w:szCs w:val="24"/>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法定代表人参加的须出示身份证复印件；法定代表人授权他人参加的须提供法定代表人授权委托书及法人身份证复印件和被授权人身份证复印件</w:t>
            </w:r>
            <w:r>
              <w:rPr>
                <w:rFonts w:hint="eastAsia" w:ascii="宋体" w:hAnsi="宋体" w:eastAsia="宋体" w:cs="宋体"/>
                <w:i w:val="0"/>
                <w:iCs w:val="0"/>
                <w:caps w:val="0"/>
                <w:color w:val="333333"/>
                <w:spacing w:val="0"/>
                <w:sz w:val="24"/>
                <w:szCs w:val="24"/>
                <w:shd w:val="clear" w:fill="FFFFFF"/>
                <w:vertAlign w:val="baseline"/>
                <w:lang w:eastAsia="zh-CN"/>
              </w:rPr>
              <w:t>。</w:t>
            </w:r>
          </w:p>
        </w:tc>
        <w:tc>
          <w:tcPr>
            <w:tcW w:w="1811" w:type="dxa"/>
          </w:tcPr>
          <w:p w14:paraId="4BCC7903">
            <w:pPr>
              <w:widowControl w:val="0"/>
              <w:spacing w:before="1" w:line="240"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714" w:type="dxa"/>
          </w:tcPr>
          <w:p w14:paraId="46D0165A">
            <w:pPr>
              <w:widowControl w:val="0"/>
              <w:spacing w:before="1" w:line="240" w:lineRule="auto"/>
              <w:outlineLvl w:val="1"/>
              <w:rPr>
                <w:rFonts w:ascii="宋体" w:hAnsi="宋体" w:eastAsia="宋体" w:cs="宋体"/>
                <w:spacing w:val="-1"/>
                <w:sz w:val="24"/>
                <w:szCs w:val="24"/>
                <w:vertAlign w:val="baseline"/>
              </w:rPr>
            </w:pPr>
          </w:p>
        </w:tc>
      </w:tr>
      <w:tr w14:paraId="01FC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1431" w:type="dxa"/>
          </w:tcPr>
          <w:p w14:paraId="2E8E0D7A">
            <w:pPr>
              <w:widowControl w:val="0"/>
              <w:spacing w:before="1" w:line="360" w:lineRule="auto"/>
              <w:jc w:val="center"/>
              <w:outlineLvl w:val="1"/>
              <w:rPr>
                <w:rFonts w:hint="default"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资质证书</w:t>
            </w:r>
          </w:p>
        </w:tc>
        <w:tc>
          <w:tcPr>
            <w:tcW w:w="4822" w:type="dxa"/>
          </w:tcPr>
          <w:p w14:paraId="16286BFB">
            <w:pPr>
              <w:widowControl w:val="0"/>
              <w:spacing w:before="1" w:line="240" w:lineRule="auto"/>
              <w:outlineLvl w:val="1"/>
              <w:rPr>
                <w:rFonts w:ascii="宋体" w:hAnsi="宋体" w:eastAsia="宋体" w:cs="宋体"/>
                <w:spacing w:val="-1"/>
                <w:sz w:val="24"/>
                <w:szCs w:val="24"/>
                <w:vertAlign w:val="baseline"/>
              </w:rPr>
            </w:pPr>
            <w:r>
              <w:rPr>
                <w:rFonts w:hint="eastAsia" w:ascii="宋体" w:hAnsi="宋体" w:eastAsia="宋体" w:cs="宋体"/>
                <w:i w:val="0"/>
                <w:iCs w:val="0"/>
                <w:caps w:val="0"/>
                <w:color w:val="333333"/>
                <w:spacing w:val="0"/>
                <w:sz w:val="24"/>
                <w:szCs w:val="24"/>
                <w:shd w:val="clear" w:fill="FFFFFF"/>
                <w:vertAlign w:val="baseline"/>
              </w:rPr>
              <w:t>供应商提供车辆须是列入国家发委或工信部发布的《道路机动车辆生产企业及产品公告》</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br w:type="textWrapping"/>
            </w:r>
          </w:p>
        </w:tc>
        <w:tc>
          <w:tcPr>
            <w:tcW w:w="1811" w:type="dxa"/>
          </w:tcPr>
          <w:p w14:paraId="234647AD">
            <w:pPr>
              <w:widowControl w:val="0"/>
              <w:spacing w:before="1" w:line="240"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714" w:type="dxa"/>
          </w:tcPr>
          <w:p w14:paraId="7C9CBFF7">
            <w:pPr>
              <w:widowControl w:val="0"/>
              <w:spacing w:before="1" w:line="240"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lang w:val="en-US" w:eastAsia="zh-CN"/>
              </w:rPr>
              <w:t>供应商</w:t>
            </w:r>
            <w:r>
              <w:rPr>
                <w:rFonts w:hint="eastAsia" w:ascii="宋体" w:hAnsi="宋体" w:eastAsia="宋体" w:cs="宋体"/>
                <w:spacing w:val="1"/>
                <w:sz w:val="24"/>
                <w:szCs w:val="24"/>
                <w:lang w:eastAsia="zh-CN"/>
              </w:rPr>
              <w:t>为制造厂商</w:t>
            </w:r>
            <w:r>
              <w:rPr>
                <w:rFonts w:hint="eastAsia" w:ascii="宋体" w:hAnsi="宋体" w:eastAsia="宋体" w:cs="宋体"/>
                <w:spacing w:val="1"/>
                <w:sz w:val="24"/>
                <w:szCs w:val="24"/>
              </w:rPr>
              <w:t>提供</w:t>
            </w:r>
            <w:r>
              <w:rPr>
                <w:rFonts w:hint="eastAsia" w:ascii="宋体" w:hAnsi="宋体" w:eastAsia="宋体" w:cs="宋体"/>
                <w:spacing w:val="1"/>
                <w:sz w:val="24"/>
                <w:szCs w:val="24"/>
                <w:lang w:eastAsia="zh-CN"/>
              </w:rPr>
              <w:t>制造厂商的</w:t>
            </w:r>
            <w:r>
              <w:rPr>
                <w:rFonts w:hint="eastAsia" w:ascii="宋体" w:hAnsi="宋体" w:eastAsia="宋体" w:cs="宋体"/>
                <w:spacing w:val="1"/>
                <w:sz w:val="24"/>
                <w:szCs w:val="24"/>
                <w:lang w:val="en-US" w:eastAsia="zh-CN"/>
              </w:rPr>
              <w:t>相关资质</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供应商</w:t>
            </w:r>
            <w:r>
              <w:rPr>
                <w:rFonts w:hint="eastAsia" w:ascii="宋体" w:hAnsi="宋体" w:eastAsia="宋体" w:cs="宋体"/>
                <w:spacing w:val="1"/>
                <w:sz w:val="24"/>
                <w:szCs w:val="24"/>
                <w:lang w:eastAsia="zh-CN"/>
              </w:rPr>
              <w:t>为代理商的，须提供授权制造</w:t>
            </w:r>
            <w:r>
              <w:rPr>
                <w:rFonts w:hint="eastAsia" w:ascii="宋体" w:hAnsi="宋体" w:eastAsia="宋体" w:cs="宋体"/>
                <w:spacing w:val="1"/>
                <w:sz w:val="24"/>
                <w:szCs w:val="24"/>
                <w:lang w:val="en-US" w:eastAsia="zh-CN"/>
              </w:rPr>
              <w:t>厂商</w:t>
            </w:r>
            <w:r>
              <w:rPr>
                <w:rFonts w:hint="eastAsia" w:ascii="宋体" w:hAnsi="宋体" w:eastAsia="宋体" w:cs="宋体"/>
                <w:spacing w:val="1"/>
                <w:sz w:val="24"/>
                <w:szCs w:val="24"/>
                <w:lang w:eastAsia="zh-CN"/>
              </w:rPr>
              <w:t>的</w:t>
            </w:r>
            <w:r>
              <w:rPr>
                <w:rFonts w:hint="eastAsia" w:ascii="宋体" w:hAnsi="宋体" w:eastAsia="宋体" w:cs="宋体"/>
                <w:spacing w:val="1"/>
                <w:sz w:val="24"/>
                <w:szCs w:val="24"/>
                <w:lang w:val="en-US" w:eastAsia="zh-CN"/>
              </w:rPr>
              <w:t>相关资质。</w:t>
            </w:r>
          </w:p>
        </w:tc>
      </w:tr>
      <w:tr w14:paraId="4F1F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1431" w:type="dxa"/>
          </w:tcPr>
          <w:p w14:paraId="5ED29310">
            <w:pPr>
              <w:widowControl w:val="0"/>
              <w:spacing w:before="1" w:line="360" w:lineRule="auto"/>
              <w:jc w:val="center"/>
              <w:outlineLvl w:val="1"/>
              <w:rPr>
                <w:rFonts w:ascii="宋体" w:hAnsi="宋体" w:eastAsia="宋体" w:cs="宋体"/>
                <w:spacing w:val="-1"/>
                <w:sz w:val="24"/>
                <w:szCs w:val="24"/>
                <w:vertAlign w:val="baseline"/>
              </w:rPr>
            </w:pPr>
            <w:r>
              <w:rPr>
                <w:rFonts w:hint="eastAsia" w:ascii="宋体" w:hAnsi="宋体" w:eastAsia="宋体" w:cs="宋体"/>
                <w:i w:val="0"/>
                <w:iCs w:val="0"/>
                <w:caps w:val="0"/>
                <w:color w:val="333333"/>
                <w:spacing w:val="0"/>
                <w:sz w:val="24"/>
                <w:szCs w:val="24"/>
                <w:shd w:val="clear" w:fill="FFFFFF"/>
                <w:vertAlign w:val="baseline"/>
              </w:rPr>
              <w:t>社会保障资金</w:t>
            </w:r>
          </w:p>
        </w:tc>
        <w:tc>
          <w:tcPr>
            <w:tcW w:w="4822" w:type="dxa"/>
          </w:tcPr>
          <w:p w14:paraId="0C76B403">
            <w:pPr>
              <w:widowControl w:val="0"/>
              <w:spacing w:before="1" w:line="240" w:lineRule="auto"/>
              <w:ind w:firstLine="480" w:firstLineChars="200"/>
              <w:outlineLvl w:val="1"/>
              <w:rPr>
                <w:rFonts w:ascii="宋体" w:hAnsi="宋体" w:eastAsia="宋体" w:cs="宋体"/>
                <w:spacing w:val="-1"/>
                <w:sz w:val="24"/>
                <w:szCs w:val="24"/>
                <w:vertAlign w:val="baseline"/>
              </w:rPr>
            </w:pPr>
            <w:r>
              <w:rPr>
                <w:rFonts w:hint="eastAsia" w:ascii="宋体" w:hAnsi="宋体" w:eastAsia="宋体" w:cs="宋体"/>
                <w:i w:val="0"/>
                <w:iCs w:val="0"/>
                <w:caps w:val="0"/>
                <w:color w:val="333333"/>
                <w:spacing w:val="0"/>
                <w:sz w:val="24"/>
                <w:szCs w:val="24"/>
                <w:shd w:val="clear" w:fill="FFFFFF"/>
                <w:vertAlign w:val="baseline"/>
              </w:rPr>
              <w:t>供响应文件递交截止日前一年内已缴存的至少一个月的社会保障资金缴存单据或社保机构开具的社会保险参保缴费情况证明，依法不需要缴纳社会保障资金的单位应提供相关证明材料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br w:type="textWrapping"/>
            </w:r>
          </w:p>
        </w:tc>
        <w:tc>
          <w:tcPr>
            <w:tcW w:w="1811" w:type="dxa"/>
          </w:tcPr>
          <w:p w14:paraId="4198F633">
            <w:pPr>
              <w:widowControl w:val="0"/>
              <w:spacing w:before="1" w:line="240"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714" w:type="dxa"/>
          </w:tcPr>
          <w:p w14:paraId="2B62FC6F">
            <w:pPr>
              <w:widowControl w:val="0"/>
              <w:spacing w:before="1" w:line="240" w:lineRule="auto"/>
              <w:outlineLvl w:val="1"/>
              <w:rPr>
                <w:rFonts w:hint="default" w:ascii="宋体" w:hAnsi="宋体" w:eastAsia="宋体" w:cs="宋体"/>
                <w:spacing w:val="-1"/>
                <w:sz w:val="24"/>
                <w:szCs w:val="24"/>
                <w:vertAlign w:val="baseline"/>
                <w:lang w:val="en-US" w:eastAsia="zh-CN"/>
              </w:rPr>
            </w:pPr>
          </w:p>
        </w:tc>
      </w:tr>
      <w:tr w14:paraId="0E0A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431" w:type="dxa"/>
          </w:tcPr>
          <w:p w14:paraId="002C6EA8">
            <w:pPr>
              <w:widowControl w:val="0"/>
              <w:spacing w:before="1" w:line="360" w:lineRule="auto"/>
              <w:jc w:val="center"/>
              <w:outlineLvl w:val="1"/>
              <w:rPr>
                <w:rFonts w:ascii="宋体" w:hAnsi="宋体" w:eastAsia="宋体" w:cs="宋体"/>
                <w:spacing w:val="-1"/>
                <w:sz w:val="24"/>
                <w:szCs w:val="24"/>
                <w:vertAlign w:val="baseline"/>
              </w:rPr>
            </w:pPr>
            <w:r>
              <w:rPr>
                <w:rFonts w:hint="eastAsia" w:ascii="宋体" w:hAnsi="宋体" w:eastAsia="宋体" w:cs="宋体"/>
                <w:i w:val="0"/>
                <w:iCs w:val="0"/>
                <w:caps w:val="0"/>
                <w:color w:val="333333"/>
                <w:spacing w:val="0"/>
                <w:sz w:val="24"/>
                <w:szCs w:val="24"/>
                <w:shd w:val="clear" w:fill="FFFFFF"/>
                <w:vertAlign w:val="baseline"/>
              </w:rPr>
              <w:t>纳税证明</w:t>
            </w:r>
          </w:p>
        </w:tc>
        <w:tc>
          <w:tcPr>
            <w:tcW w:w="4822" w:type="dxa"/>
          </w:tcPr>
          <w:p w14:paraId="6D754FAD">
            <w:pPr>
              <w:widowControl w:val="0"/>
              <w:spacing w:before="1" w:line="240" w:lineRule="auto"/>
              <w:ind w:firstLine="480" w:firstLineChars="200"/>
              <w:outlineLvl w:val="1"/>
              <w:rPr>
                <w:rFonts w:hint="eastAsia" w:ascii="宋体" w:hAnsi="宋体" w:eastAsia="宋体" w:cs="宋体"/>
                <w:spacing w:val="-1"/>
                <w:sz w:val="24"/>
                <w:szCs w:val="24"/>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提供响应文件递交截止日前一年内已缴纳的至少一个月的纳税证明或完税证明或无欠税证明，依法免税的单位应提供相关证明材料</w:t>
            </w:r>
            <w:r>
              <w:rPr>
                <w:rFonts w:hint="eastAsia" w:ascii="宋体" w:hAnsi="宋体" w:eastAsia="宋体" w:cs="宋体"/>
                <w:i w:val="0"/>
                <w:iCs w:val="0"/>
                <w:caps w:val="0"/>
                <w:color w:val="333333"/>
                <w:spacing w:val="0"/>
                <w:sz w:val="24"/>
                <w:szCs w:val="24"/>
                <w:shd w:val="clear" w:fill="FFFFFF"/>
                <w:vertAlign w:val="baseline"/>
                <w:lang w:eastAsia="zh-CN"/>
              </w:rPr>
              <w:t>。</w:t>
            </w:r>
          </w:p>
        </w:tc>
        <w:tc>
          <w:tcPr>
            <w:tcW w:w="1811" w:type="dxa"/>
          </w:tcPr>
          <w:p w14:paraId="457B07C5">
            <w:pPr>
              <w:widowControl w:val="0"/>
              <w:spacing w:before="1" w:line="240"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714" w:type="dxa"/>
          </w:tcPr>
          <w:p w14:paraId="1BF05095">
            <w:pPr>
              <w:widowControl w:val="0"/>
              <w:spacing w:before="1" w:line="240" w:lineRule="auto"/>
              <w:outlineLvl w:val="1"/>
              <w:rPr>
                <w:rFonts w:ascii="宋体" w:hAnsi="宋体" w:eastAsia="宋体" w:cs="宋体"/>
                <w:spacing w:val="-1"/>
                <w:sz w:val="24"/>
                <w:szCs w:val="24"/>
                <w:vertAlign w:val="baseline"/>
              </w:rPr>
            </w:pPr>
          </w:p>
        </w:tc>
      </w:tr>
      <w:tr w14:paraId="7F84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1431" w:type="dxa"/>
          </w:tcPr>
          <w:p w14:paraId="3444785B">
            <w:pPr>
              <w:widowControl w:val="0"/>
              <w:spacing w:before="1" w:line="360" w:lineRule="auto"/>
              <w:jc w:val="center"/>
              <w:outlineLvl w:val="1"/>
              <w:rPr>
                <w:rFonts w:hint="eastAsia" w:ascii="宋体" w:hAnsi="宋体" w:eastAsia="宋体" w:cs="宋体"/>
                <w:spacing w:val="-1"/>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财务</w:t>
            </w:r>
            <w:r>
              <w:rPr>
                <w:rFonts w:hint="eastAsia" w:ascii="宋体" w:hAnsi="宋体" w:eastAsia="宋体" w:cs="宋体"/>
                <w:i w:val="0"/>
                <w:iCs w:val="0"/>
                <w:caps w:val="0"/>
                <w:color w:val="333333"/>
                <w:spacing w:val="0"/>
                <w:sz w:val="24"/>
                <w:szCs w:val="24"/>
                <w:shd w:val="clear" w:fill="FFFFFF"/>
                <w:vertAlign w:val="baseline"/>
                <w:lang w:val="en-US" w:eastAsia="zh-CN"/>
              </w:rPr>
              <w:t>证明</w:t>
            </w:r>
          </w:p>
        </w:tc>
        <w:tc>
          <w:tcPr>
            <w:tcW w:w="4822" w:type="dxa"/>
          </w:tcPr>
          <w:p w14:paraId="0F530B6E">
            <w:pPr>
              <w:widowControl w:val="0"/>
              <w:spacing w:before="1" w:line="240" w:lineRule="auto"/>
              <w:ind w:firstLine="480" w:firstLineChars="200"/>
              <w:outlineLvl w:val="1"/>
              <w:rPr>
                <w:rFonts w:hint="eastAsia" w:ascii="宋体" w:hAnsi="宋体" w:eastAsia="宋体" w:cs="宋体"/>
                <w:spacing w:val="-1"/>
                <w:sz w:val="24"/>
                <w:szCs w:val="24"/>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提供具有财务审计资质的单位出具2024年度或2025年度的财务报告（成立时间至提交响应文件截止时间不足一年的可提供成立后任意时段的资产负债表）或响应文件递交截止日前三个月内银行出具的资信证明</w:t>
            </w:r>
            <w:r>
              <w:rPr>
                <w:rFonts w:hint="eastAsia" w:ascii="宋体" w:hAnsi="宋体" w:eastAsia="宋体" w:cs="宋体"/>
                <w:i w:val="0"/>
                <w:iCs w:val="0"/>
                <w:caps w:val="0"/>
                <w:color w:val="333333"/>
                <w:spacing w:val="0"/>
                <w:sz w:val="24"/>
                <w:szCs w:val="24"/>
                <w:shd w:val="clear" w:fill="FFFFFF"/>
                <w:vertAlign w:val="baseline"/>
                <w:lang w:eastAsia="zh-CN"/>
              </w:rPr>
              <w:t>。</w:t>
            </w:r>
          </w:p>
        </w:tc>
        <w:tc>
          <w:tcPr>
            <w:tcW w:w="1811" w:type="dxa"/>
          </w:tcPr>
          <w:p w14:paraId="5A1AE63C">
            <w:pPr>
              <w:widowControl w:val="0"/>
              <w:spacing w:before="1" w:line="240"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714" w:type="dxa"/>
          </w:tcPr>
          <w:p w14:paraId="3AFE76E7">
            <w:pPr>
              <w:widowControl w:val="0"/>
              <w:spacing w:before="1" w:line="240" w:lineRule="auto"/>
              <w:outlineLvl w:val="1"/>
              <w:rPr>
                <w:rFonts w:ascii="宋体" w:hAnsi="宋体" w:eastAsia="宋体" w:cs="宋体"/>
                <w:spacing w:val="-1"/>
                <w:sz w:val="24"/>
                <w:szCs w:val="24"/>
                <w:vertAlign w:val="baseline"/>
              </w:rPr>
            </w:pPr>
          </w:p>
        </w:tc>
      </w:tr>
      <w:tr w14:paraId="599E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31" w:type="dxa"/>
          </w:tcPr>
          <w:p w14:paraId="02122089">
            <w:pPr>
              <w:widowControl w:val="0"/>
              <w:spacing w:before="1" w:line="360" w:lineRule="auto"/>
              <w:jc w:val="center"/>
              <w:outlineLvl w:val="1"/>
              <w:rPr>
                <w:rFonts w:ascii="宋体" w:hAnsi="宋体" w:eastAsia="宋体" w:cs="宋体"/>
                <w:spacing w:val="-1"/>
                <w:sz w:val="24"/>
                <w:szCs w:val="24"/>
                <w:vertAlign w:val="baseline"/>
              </w:rPr>
            </w:pPr>
            <w:r>
              <w:rPr>
                <w:rFonts w:hint="eastAsia" w:ascii="宋体" w:hAnsi="宋体" w:eastAsia="宋体" w:cs="宋体"/>
                <w:i w:val="0"/>
                <w:iCs w:val="0"/>
                <w:caps w:val="0"/>
                <w:color w:val="333333"/>
                <w:spacing w:val="0"/>
                <w:sz w:val="24"/>
                <w:szCs w:val="24"/>
                <w:shd w:val="clear" w:fill="FFFFFF"/>
                <w:vertAlign w:val="baseline"/>
              </w:rPr>
              <w:t>书面声明</w:t>
            </w:r>
          </w:p>
        </w:tc>
        <w:tc>
          <w:tcPr>
            <w:tcW w:w="4822" w:type="dxa"/>
          </w:tcPr>
          <w:p w14:paraId="1E99207D">
            <w:pPr>
              <w:widowControl w:val="0"/>
              <w:spacing w:before="1" w:line="240" w:lineRule="auto"/>
              <w:ind w:firstLine="480" w:firstLineChars="200"/>
              <w:outlineLvl w:val="1"/>
              <w:rPr>
                <w:rFonts w:hint="eastAsia" w:ascii="宋体" w:hAnsi="宋体" w:eastAsia="宋体" w:cs="宋体"/>
                <w:spacing w:val="-1"/>
                <w:sz w:val="24"/>
                <w:szCs w:val="24"/>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提供参加政府采购活动近三年内在经营活动中没有重大违法记录的书面声明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lang w:eastAsia="zh-CN"/>
              </w:rPr>
              <w:t>。</w:t>
            </w:r>
          </w:p>
        </w:tc>
        <w:tc>
          <w:tcPr>
            <w:tcW w:w="1811" w:type="dxa"/>
          </w:tcPr>
          <w:p w14:paraId="4A9A3191">
            <w:pPr>
              <w:widowControl w:val="0"/>
              <w:spacing w:before="1" w:line="240"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714" w:type="dxa"/>
          </w:tcPr>
          <w:p w14:paraId="0ADA80A6">
            <w:pPr>
              <w:widowControl w:val="0"/>
              <w:spacing w:before="1" w:line="240" w:lineRule="auto"/>
              <w:outlineLvl w:val="1"/>
              <w:rPr>
                <w:rFonts w:ascii="宋体" w:hAnsi="宋体" w:eastAsia="宋体" w:cs="宋体"/>
                <w:spacing w:val="-1"/>
                <w:sz w:val="24"/>
                <w:szCs w:val="24"/>
                <w:vertAlign w:val="baseline"/>
              </w:rPr>
            </w:pPr>
          </w:p>
        </w:tc>
      </w:tr>
      <w:tr w14:paraId="7ECD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31" w:type="dxa"/>
          </w:tcPr>
          <w:p w14:paraId="5CC2476F">
            <w:pPr>
              <w:widowControl w:val="0"/>
              <w:spacing w:before="1" w:line="360" w:lineRule="auto"/>
              <w:jc w:val="center"/>
              <w:outlineLvl w:val="1"/>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技术能力</w:t>
            </w:r>
            <w:r>
              <w:rPr>
                <w:rFonts w:hint="eastAsia" w:ascii="宋体" w:hAnsi="宋体" w:eastAsia="宋体" w:cs="宋体"/>
                <w:i w:val="0"/>
                <w:iCs w:val="0"/>
                <w:caps w:val="0"/>
                <w:color w:val="333333"/>
                <w:spacing w:val="0"/>
                <w:sz w:val="24"/>
                <w:szCs w:val="24"/>
                <w:shd w:val="clear" w:fill="FFFFFF"/>
                <w:vertAlign w:val="baseline"/>
                <w:lang w:val="en-US" w:eastAsia="zh-CN"/>
              </w:rPr>
              <w:t>承诺</w:t>
            </w:r>
          </w:p>
        </w:tc>
        <w:tc>
          <w:tcPr>
            <w:tcW w:w="4822" w:type="dxa"/>
          </w:tcPr>
          <w:p w14:paraId="5B742549">
            <w:pPr>
              <w:widowControl w:val="0"/>
              <w:spacing w:before="1" w:line="240" w:lineRule="auto"/>
              <w:ind w:firstLine="480" w:firstLineChars="200"/>
              <w:outlineLvl w:val="1"/>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提供具有履行合同所必需的设备和专业技术能力(提供承诺)</w:t>
            </w:r>
            <w:r>
              <w:rPr>
                <w:rFonts w:hint="eastAsia" w:ascii="宋体" w:hAnsi="宋体" w:eastAsia="宋体" w:cs="宋体"/>
                <w:i w:val="0"/>
                <w:iCs w:val="0"/>
                <w:caps w:val="0"/>
                <w:color w:val="333333"/>
                <w:spacing w:val="0"/>
                <w:sz w:val="24"/>
                <w:szCs w:val="24"/>
                <w:shd w:val="clear" w:fill="FFFFFF"/>
                <w:vertAlign w:val="baseline"/>
                <w:lang w:eastAsia="zh-CN"/>
              </w:rPr>
              <w:t>。</w:t>
            </w:r>
          </w:p>
        </w:tc>
        <w:tc>
          <w:tcPr>
            <w:tcW w:w="1811" w:type="dxa"/>
          </w:tcPr>
          <w:p w14:paraId="7EB42952">
            <w:pPr>
              <w:widowControl w:val="0"/>
              <w:spacing w:before="1" w:line="240"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714" w:type="dxa"/>
          </w:tcPr>
          <w:p w14:paraId="576B6682">
            <w:pPr>
              <w:widowControl w:val="0"/>
              <w:spacing w:before="1" w:line="240" w:lineRule="auto"/>
              <w:outlineLvl w:val="1"/>
              <w:rPr>
                <w:rFonts w:ascii="宋体" w:hAnsi="宋体" w:eastAsia="宋体" w:cs="宋体"/>
                <w:spacing w:val="-1"/>
                <w:sz w:val="24"/>
                <w:szCs w:val="24"/>
                <w:vertAlign w:val="baseline"/>
              </w:rPr>
            </w:pPr>
          </w:p>
        </w:tc>
      </w:tr>
      <w:tr w14:paraId="00BF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1431" w:type="dxa"/>
          </w:tcPr>
          <w:p w14:paraId="6BCC862E">
            <w:pPr>
              <w:widowControl w:val="0"/>
              <w:spacing w:before="1" w:line="360" w:lineRule="auto"/>
              <w:jc w:val="center"/>
              <w:outlineLvl w:val="1"/>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信誉要求</w:t>
            </w:r>
          </w:p>
        </w:tc>
        <w:tc>
          <w:tcPr>
            <w:tcW w:w="4822" w:type="dxa"/>
          </w:tcPr>
          <w:p w14:paraId="29121B56">
            <w:pPr>
              <w:widowControl w:val="0"/>
              <w:spacing w:before="1" w:line="240" w:lineRule="auto"/>
              <w:ind w:firstLine="480" w:firstLineChars="200"/>
              <w:outlineLvl w:val="1"/>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供应商不得列入“信用中国”网站中严重主体失信名单和重大税收违法失信主体，不得为“中国执行信息网”网站失信被执行人，不得为“中国政府采购网”政府采购严重违法失信行为记录名单中被财政部门禁止参加政府采购活动的供应商</w:t>
            </w:r>
            <w:r>
              <w:rPr>
                <w:rFonts w:hint="eastAsia" w:ascii="宋体" w:hAnsi="宋体" w:eastAsia="宋体" w:cs="宋体"/>
                <w:i w:val="0"/>
                <w:iCs w:val="0"/>
                <w:caps w:val="0"/>
                <w:color w:val="333333"/>
                <w:spacing w:val="0"/>
                <w:sz w:val="24"/>
                <w:szCs w:val="24"/>
                <w:shd w:val="clear" w:fill="FFFFFF"/>
                <w:vertAlign w:val="baseline"/>
                <w:lang w:eastAsia="zh-CN"/>
              </w:rPr>
              <w:t>。</w:t>
            </w:r>
          </w:p>
        </w:tc>
        <w:tc>
          <w:tcPr>
            <w:tcW w:w="1811" w:type="dxa"/>
          </w:tcPr>
          <w:p w14:paraId="6648E470">
            <w:pPr>
              <w:widowControl w:val="0"/>
              <w:spacing w:before="1" w:line="240"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714" w:type="dxa"/>
          </w:tcPr>
          <w:p w14:paraId="3806C972">
            <w:pPr>
              <w:widowControl w:val="0"/>
              <w:spacing w:before="1" w:line="240" w:lineRule="auto"/>
              <w:outlineLvl w:val="1"/>
              <w:rPr>
                <w:rFonts w:ascii="宋体" w:hAnsi="宋体" w:eastAsia="宋体" w:cs="宋体"/>
                <w:spacing w:val="-1"/>
                <w:sz w:val="24"/>
                <w:szCs w:val="24"/>
                <w:vertAlign w:val="baseline"/>
              </w:rPr>
            </w:pPr>
          </w:p>
        </w:tc>
      </w:tr>
      <w:tr w14:paraId="3D7A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31" w:type="dxa"/>
          </w:tcPr>
          <w:p w14:paraId="0ED496AA">
            <w:pPr>
              <w:widowControl w:val="0"/>
              <w:spacing w:before="1" w:line="360" w:lineRule="auto"/>
              <w:jc w:val="center"/>
              <w:outlineLvl w:val="1"/>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控股、管理关系</w:t>
            </w:r>
            <w:r>
              <w:rPr>
                <w:rFonts w:hint="eastAsia" w:ascii="宋体" w:hAnsi="宋体" w:eastAsia="宋体" w:cs="宋体"/>
                <w:i w:val="0"/>
                <w:iCs w:val="0"/>
                <w:caps w:val="0"/>
                <w:color w:val="333333"/>
                <w:spacing w:val="0"/>
                <w:sz w:val="24"/>
                <w:szCs w:val="24"/>
                <w:shd w:val="clear" w:fill="FFFFFF"/>
                <w:vertAlign w:val="baseline"/>
                <w:lang w:val="en-US" w:eastAsia="zh-CN"/>
              </w:rPr>
              <w:t>承诺</w:t>
            </w:r>
          </w:p>
        </w:tc>
        <w:tc>
          <w:tcPr>
            <w:tcW w:w="4822" w:type="dxa"/>
          </w:tcPr>
          <w:p w14:paraId="4518D411">
            <w:pPr>
              <w:widowControl w:val="0"/>
              <w:spacing w:before="1" w:line="240" w:lineRule="auto"/>
              <w:ind w:firstLine="480" w:firstLineChars="200"/>
              <w:outlineLvl w:val="1"/>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单位负责人为同一人或存在直接控股、管理关系的不同单位，不得参加同一合同项下的采购项目活动(提供承诺)</w:t>
            </w:r>
            <w:r>
              <w:rPr>
                <w:rFonts w:hint="eastAsia" w:ascii="宋体" w:hAnsi="宋体" w:eastAsia="宋体" w:cs="宋体"/>
                <w:i w:val="0"/>
                <w:iCs w:val="0"/>
                <w:caps w:val="0"/>
                <w:color w:val="333333"/>
                <w:spacing w:val="0"/>
                <w:sz w:val="24"/>
                <w:szCs w:val="24"/>
                <w:shd w:val="clear" w:fill="FFFFFF"/>
                <w:vertAlign w:val="baseline"/>
                <w:lang w:eastAsia="zh-CN"/>
              </w:rPr>
              <w:t>。</w:t>
            </w:r>
          </w:p>
        </w:tc>
        <w:tc>
          <w:tcPr>
            <w:tcW w:w="1811" w:type="dxa"/>
          </w:tcPr>
          <w:p w14:paraId="4479FF11">
            <w:pPr>
              <w:widowControl w:val="0"/>
              <w:spacing w:before="1" w:line="240"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714" w:type="dxa"/>
          </w:tcPr>
          <w:p w14:paraId="46C43772">
            <w:pPr>
              <w:widowControl w:val="0"/>
              <w:spacing w:before="1" w:line="240" w:lineRule="auto"/>
              <w:outlineLvl w:val="1"/>
              <w:rPr>
                <w:rFonts w:ascii="宋体" w:hAnsi="宋体" w:eastAsia="宋体" w:cs="宋体"/>
                <w:spacing w:val="-1"/>
                <w:sz w:val="24"/>
                <w:szCs w:val="24"/>
                <w:vertAlign w:val="baseline"/>
              </w:rPr>
            </w:pPr>
          </w:p>
        </w:tc>
      </w:tr>
    </w:tbl>
    <w:p w14:paraId="5BA29B69">
      <w:pPr>
        <w:spacing w:before="1" w:line="217" w:lineRule="auto"/>
        <w:ind w:left="485"/>
        <w:outlineLvl w:val="1"/>
        <w:rPr>
          <w:rFonts w:ascii="宋体" w:hAnsi="宋体" w:eastAsia="宋体" w:cs="宋体"/>
          <w:spacing w:val="-1"/>
          <w:sz w:val="24"/>
          <w:szCs w:val="24"/>
        </w:rPr>
      </w:pPr>
    </w:p>
    <w:p w14:paraId="0CE9661B">
      <w:pPr>
        <w:spacing w:before="1" w:line="217" w:lineRule="auto"/>
        <w:ind w:left="485"/>
        <w:jc w:val="center"/>
        <w:outlineLvl w:val="1"/>
        <w:rPr>
          <w:rFonts w:ascii="宋体" w:hAnsi="宋体" w:eastAsia="宋体" w:cs="宋体"/>
          <w:spacing w:val="-1"/>
          <w:sz w:val="24"/>
          <w:szCs w:val="24"/>
        </w:rPr>
      </w:pPr>
      <w:r>
        <w:rPr>
          <w:rFonts w:ascii="宋体" w:hAnsi="宋体" w:eastAsia="宋体" w:cs="宋体"/>
          <w:b/>
          <w:bCs/>
          <w:spacing w:val="-1"/>
          <w:sz w:val="24"/>
          <w:szCs w:val="24"/>
        </w:rPr>
        <w:t>符合性审查</w:t>
      </w:r>
    </w:p>
    <w:p w14:paraId="6735E632">
      <w:pPr>
        <w:spacing w:before="1" w:line="217" w:lineRule="auto"/>
        <w:ind w:left="485"/>
        <w:outlineLvl w:val="1"/>
        <w:rPr>
          <w:rFonts w:ascii="宋体" w:hAnsi="宋体" w:eastAsia="宋体" w:cs="宋体"/>
          <w:spacing w:val="-1"/>
          <w:sz w:val="24"/>
          <w:szCs w:val="24"/>
        </w:rPr>
      </w:pPr>
    </w:p>
    <w:tbl>
      <w:tblPr>
        <w:tblStyle w:val="10"/>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4571"/>
        <w:gridCol w:w="1930"/>
        <w:gridCol w:w="1510"/>
      </w:tblGrid>
      <w:tr w14:paraId="5B55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47" w:type="dxa"/>
            <w:vAlign w:val="top"/>
          </w:tcPr>
          <w:p w14:paraId="55D350C8">
            <w:pPr>
              <w:widowControl w:val="0"/>
              <w:spacing w:before="1" w:line="360" w:lineRule="auto"/>
              <w:jc w:val="center"/>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评审因素</w:t>
            </w:r>
          </w:p>
        </w:tc>
        <w:tc>
          <w:tcPr>
            <w:tcW w:w="4571" w:type="dxa"/>
            <w:vAlign w:val="top"/>
          </w:tcPr>
          <w:p w14:paraId="23420074">
            <w:pPr>
              <w:widowControl w:val="0"/>
              <w:spacing w:before="1" w:line="360" w:lineRule="auto"/>
              <w:jc w:val="center"/>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评审标准</w:t>
            </w:r>
          </w:p>
        </w:tc>
        <w:tc>
          <w:tcPr>
            <w:tcW w:w="1930" w:type="dxa"/>
            <w:vAlign w:val="top"/>
          </w:tcPr>
          <w:p w14:paraId="2C75C8E4">
            <w:pPr>
              <w:widowControl w:val="0"/>
              <w:spacing w:before="1" w:line="360" w:lineRule="auto"/>
              <w:ind w:firstLine="238" w:firstLineChars="100"/>
              <w:jc w:val="both"/>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评审结果</w:t>
            </w:r>
          </w:p>
        </w:tc>
        <w:tc>
          <w:tcPr>
            <w:tcW w:w="1510" w:type="dxa"/>
            <w:vAlign w:val="top"/>
          </w:tcPr>
          <w:p w14:paraId="599EA2FD">
            <w:pPr>
              <w:widowControl w:val="0"/>
              <w:spacing w:before="1" w:line="360" w:lineRule="auto"/>
              <w:jc w:val="center"/>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备注</w:t>
            </w:r>
          </w:p>
        </w:tc>
      </w:tr>
      <w:tr w14:paraId="0C18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47" w:type="dxa"/>
          </w:tcPr>
          <w:p w14:paraId="2451CD2B">
            <w:pPr>
              <w:widowControl w:val="0"/>
              <w:spacing w:before="1" w:line="217" w:lineRule="auto"/>
              <w:jc w:val="center"/>
              <w:outlineLvl w:val="1"/>
              <w:rPr>
                <w:rFonts w:ascii="宋体" w:hAnsi="宋体" w:eastAsia="宋体" w:cs="宋体"/>
                <w:spacing w:val="-1"/>
                <w:sz w:val="24"/>
                <w:szCs w:val="24"/>
                <w:vertAlign w:val="baseline"/>
              </w:rPr>
            </w:pPr>
            <w:r>
              <w:rPr>
                <w:rFonts w:hint="eastAsia" w:ascii="宋体" w:hAnsi="宋体" w:eastAsia="宋体" w:cs="宋体"/>
                <w:color w:val="000000"/>
                <w:sz w:val="24"/>
                <w:szCs w:val="24"/>
                <w:lang w:val="en-US" w:eastAsia="zh-CN"/>
              </w:rPr>
              <w:t>有效</w:t>
            </w:r>
            <w:r>
              <w:rPr>
                <w:rFonts w:ascii="宋体" w:hAnsi="宋体" w:cs="宋体"/>
                <w:color w:val="000000"/>
                <w:sz w:val="24"/>
                <w:szCs w:val="24"/>
              </w:rPr>
              <w:t>磋商报价</w:t>
            </w:r>
          </w:p>
        </w:tc>
        <w:tc>
          <w:tcPr>
            <w:tcW w:w="4571" w:type="dxa"/>
          </w:tcPr>
          <w:p w14:paraId="320A92E3">
            <w:pPr>
              <w:widowControl w:val="0"/>
              <w:spacing w:before="1" w:line="217" w:lineRule="auto"/>
              <w:jc w:val="center"/>
              <w:outlineLvl w:val="1"/>
              <w:rPr>
                <w:rFonts w:hint="default"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符合采购文件要求</w:t>
            </w:r>
          </w:p>
        </w:tc>
        <w:tc>
          <w:tcPr>
            <w:tcW w:w="1930" w:type="dxa"/>
          </w:tcPr>
          <w:p w14:paraId="20DEACBA">
            <w:pPr>
              <w:widowControl w:val="0"/>
              <w:spacing w:before="1" w:line="217"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510" w:type="dxa"/>
          </w:tcPr>
          <w:p w14:paraId="2B87891C">
            <w:pPr>
              <w:widowControl w:val="0"/>
              <w:spacing w:before="1" w:line="217" w:lineRule="auto"/>
              <w:outlineLvl w:val="1"/>
              <w:rPr>
                <w:rFonts w:ascii="宋体" w:hAnsi="宋体" w:eastAsia="宋体" w:cs="宋体"/>
                <w:spacing w:val="-1"/>
                <w:sz w:val="24"/>
                <w:szCs w:val="24"/>
                <w:vertAlign w:val="baseline"/>
              </w:rPr>
            </w:pPr>
          </w:p>
        </w:tc>
      </w:tr>
      <w:tr w14:paraId="6E6B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47" w:type="dxa"/>
          </w:tcPr>
          <w:p w14:paraId="0553963F">
            <w:pPr>
              <w:widowControl w:val="0"/>
              <w:spacing w:before="1" w:line="217" w:lineRule="auto"/>
              <w:jc w:val="center"/>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磋商保证金</w:t>
            </w:r>
          </w:p>
        </w:tc>
        <w:tc>
          <w:tcPr>
            <w:tcW w:w="4571" w:type="dxa"/>
          </w:tcPr>
          <w:p w14:paraId="6DC05D97">
            <w:pPr>
              <w:widowControl w:val="0"/>
              <w:spacing w:before="1" w:line="217" w:lineRule="auto"/>
              <w:jc w:val="center"/>
              <w:outlineLvl w:val="1"/>
              <w:rPr>
                <w:rFonts w:hint="eastAsia"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符合采购文件要求</w:t>
            </w:r>
          </w:p>
        </w:tc>
        <w:tc>
          <w:tcPr>
            <w:tcW w:w="1930" w:type="dxa"/>
          </w:tcPr>
          <w:p w14:paraId="3FA27A0E">
            <w:pPr>
              <w:widowControl w:val="0"/>
              <w:spacing w:before="1" w:line="217" w:lineRule="auto"/>
              <w:outlineLvl w:val="1"/>
              <w:rPr>
                <w:rFonts w:hint="eastAsia"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合格或不合格</w:t>
            </w:r>
          </w:p>
        </w:tc>
        <w:tc>
          <w:tcPr>
            <w:tcW w:w="1510" w:type="dxa"/>
          </w:tcPr>
          <w:p w14:paraId="191763EA">
            <w:pPr>
              <w:widowControl w:val="0"/>
              <w:spacing w:before="1" w:line="217" w:lineRule="auto"/>
              <w:outlineLvl w:val="1"/>
              <w:rPr>
                <w:rFonts w:ascii="宋体" w:hAnsi="宋体" w:eastAsia="宋体" w:cs="宋体"/>
                <w:spacing w:val="-1"/>
                <w:sz w:val="24"/>
                <w:szCs w:val="24"/>
                <w:vertAlign w:val="baseline"/>
              </w:rPr>
            </w:pPr>
          </w:p>
        </w:tc>
      </w:tr>
      <w:tr w14:paraId="33B7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47" w:type="dxa"/>
            <w:vAlign w:val="center"/>
          </w:tcPr>
          <w:p w14:paraId="54DAF607">
            <w:pPr>
              <w:widowControl w:val="0"/>
              <w:spacing w:line="360" w:lineRule="auto"/>
              <w:jc w:val="center"/>
              <w:rPr>
                <w:rFonts w:ascii="宋体" w:hAnsi="宋体" w:eastAsia="宋体" w:cs="宋体"/>
                <w:spacing w:val="-1"/>
                <w:sz w:val="24"/>
                <w:szCs w:val="24"/>
                <w:vertAlign w:val="baseline"/>
              </w:rPr>
            </w:pPr>
            <w:r>
              <w:rPr>
                <w:rFonts w:hint="eastAsia" w:ascii="宋体" w:hAnsi="宋体" w:cs="宋体"/>
                <w:color w:val="000000"/>
                <w:sz w:val="24"/>
                <w:szCs w:val="24"/>
                <w:lang w:val="en-US" w:eastAsia="zh-CN"/>
              </w:rPr>
              <w:t>磋商</w:t>
            </w:r>
            <w:r>
              <w:rPr>
                <w:rFonts w:ascii="宋体" w:hAnsi="宋体" w:cs="宋体"/>
                <w:color w:val="000000"/>
                <w:sz w:val="24"/>
                <w:szCs w:val="24"/>
              </w:rPr>
              <w:t>内容</w:t>
            </w:r>
          </w:p>
        </w:tc>
        <w:tc>
          <w:tcPr>
            <w:tcW w:w="4571" w:type="dxa"/>
          </w:tcPr>
          <w:p w14:paraId="1F021E7C">
            <w:pPr>
              <w:widowControl w:val="0"/>
              <w:spacing w:before="1" w:line="217" w:lineRule="auto"/>
              <w:jc w:val="center"/>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符合采购文件要求</w:t>
            </w:r>
          </w:p>
        </w:tc>
        <w:tc>
          <w:tcPr>
            <w:tcW w:w="1930" w:type="dxa"/>
          </w:tcPr>
          <w:p w14:paraId="487258E3">
            <w:pPr>
              <w:widowControl w:val="0"/>
              <w:spacing w:before="1" w:line="217"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510" w:type="dxa"/>
          </w:tcPr>
          <w:p w14:paraId="15BCE17B">
            <w:pPr>
              <w:widowControl w:val="0"/>
              <w:spacing w:before="1" w:line="217" w:lineRule="auto"/>
              <w:outlineLvl w:val="1"/>
              <w:rPr>
                <w:rFonts w:ascii="宋体" w:hAnsi="宋体" w:eastAsia="宋体" w:cs="宋体"/>
                <w:spacing w:val="-1"/>
                <w:sz w:val="24"/>
                <w:szCs w:val="24"/>
                <w:vertAlign w:val="baseline"/>
              </w:rPr>
            </w:pPr>
          </w:p>
        </w:tc>
      </w:tr>
      <w:tr w14:paraId="686E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47" w:type="dxa"/>
            <w:vAlign w:val="center"/>
          </w:tcPr>
          <w:p w14:paraId="3EF0FCB5">
            <w:pPr>
              <w:widowControl w:val="0"/>
              <w:spacing w:line="360" w:lineRule="auto"/>
              <w:jc w:val="center"/>
              <w:rPr>
                <w:rFonts w:ascii="宋体" w:hAnsi="宋体" w:eastAsia="宋体" w:cs="宋体"/>
                <w:spacing w:val="-1"/>
                <w:sz w:val="24"/>
                <w:szCs w:val="24"/>
                <w:vertAlign w:val="baseline"/>
              </w:rPr>
            </w:pPr>
            <w:r>
              <w:rPr>
                <w:rFonts w:hint="eastAsia" w:ascii="宋体" w:hAnsi="宋体" w:cs="宋体"/>
                <w:color w:val="000000"/>
                <w:sz w:val="24"/>
                <w:szCs w:val="24"/>
                <w:lang w:val="en-US" w:eastAsia="zh-CN"/>
              </w:rPr>
              <w:t>供货</w:t>
            </w:r>
            <w:r>
              <w:rPr>
                <w:rFonts w:hint="eastAsia" w:ascii="宋体" w:hAnsi="宋体" w:cs="宋体"/>
                <w:color w:val="000000"/>
                <w:sz w:val="24"/>
                <w:szCs w:val="24"/>
                <w:lang w:eastAsia="zh-CN"/>
              </w:rPr>
              <w:t>期</w:t>
            </w:r>
          </w:p>
        </w:tc>
        <w:tc>
          <w:tcPr>
            <w:tcW w:w="4571" w:type="dxa"/>
          </w:tcPr>
          <w:p w14:paraId="462EFF40">
            <w:pPr>
              <w:widowControl w:val="0"/>
              <w:spacing w:before="1" w:line="217" w:lineRule="auto"/>
              <w:jc w:val="center"/>
              <w:outlineLvl w:val="1"/>
              <w:rPr>
                <w:rFonts w:hint="default" w:ascii="宋体" w:hAnsi="宋体" w:eastAsia="宋体" w:cs="宋体"/>
                <w:spacing w:val="-1"/>
                <w:sz w:val="24"/>
                <w:szCs w:val="24"/>
                <w:vertAlign w:val="baseline"/>
                <w:lang w:val="en-US" w:eastAsia="zh-CN"/>
              </w:rPr>
            </w:pPr>
            <w:r>
              <w:rPr>
                <w:rFonts w:hint="eastAsia" w:ascii="宋体" w:hAnsi="宋体" w:eastAsia="宋体" w:cs="宋体"/>
                <w:spacing w:val="-1"/>
                <w:sz w:val="24"/>
                <w:szCs w:val="24"/>
                <w:vertAlign w:val="baseline"/>
                <w:lang w:val="en-US" w:eastAsia="zh-CN"/>
              </w:rPr>
              <w:t>5天</w:t>
            </w:r>
          </w:p>
        </w:tc>
        <w:tc>
          <w:tcPr>
            <w:tcW w:w="1930" w:type="dxa"/>
          </w:tcPr>
          <w:p w14:paraId="0358C90E">
            <w:pPr>
              <w:widowControl w:val="0"/>
              <w:spacing w:before="1" w:line="217"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510" w:type="dxa"/>
          </w:tcPr>
          <w:p w14:paraId="70CB16BA">
            <w:pPr>
              <w:widowControl w:val="0"/>
              <w:spacing w:before="1" w:line="217" w:lineRule="auto"/>
              <w:outlineLvl w:val="1"/>
              <w:rPr>
                <w:rFonts w:ascii="宋体" w:hAnsi="宋体" w:eastAsia="宋体" w:cs="宋体"/>
                <w:spacing w:val="-1"/>
                <w:sz w:val="24"/>
                <w:szCs w:val="24"/>
                <w:vertAlign w:val="baseline"/>
              </w:rPr>
            </w:pPr>
          </w:p>
        </w:tc>
      </w:tr>
      <w:tr w14:paraId="68A8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47" w:type="dxa"/>
            <w:vAlign w:val="center"/>
          </w:tcPr>
          <w:p w14:paraId="01BB54FF">
            <w:pPr>
              <w:widowControl w:val="0"/>
              <w:spacing w:line="360" w:lineRule="auto"/>
              <w:jc w:val="center"/>
              <w:rPr>
                <w:rFonts w:ascii="宋体" w:hAnsi="宋体" w:eastAsia="宋体" w:cs="宋体"/>
                <w:spacing w:val="-1"/>
                <w:sz w:val="24"/>
                <w:szCs w:val="24"/>
                <w:vertAlign w:val="baseline"/>
              </w:rPr>
            </w:pPr>
            <w:r>
              <w:rPr>
                <w:rFonts w:hint="eastAsia" w:ascii="宋体" w:hAnsi="宋体" w:cs="宋体"/>
                <w:color w:val="000000"/>
                <w:sz w:val="24"/>
                <w:szCs w:val="24"/>
                <w:lang w:val="en-US" w:eastAsia="zh-CN"/>
              </w:rPr>
              <w:t>质量要求</w:t>
            </w:r>
          </w:p>
        </w:tc>
        <w:tc>
          <w:tcPr>
            <w:tcW w:w="4571" w:type="dxa"/>
          </w:tcPr>
          <w:p w14:paraId="6E94334E">
            <w:pPr>
              <w:widowControl w:val="0"/>
              <w:spacing w:before="1" w:line="217" w:lineRule="auto"/>
              <w:jc w:val="center"/>
              <w:outlineLvl w:val="1"/>
              <w:rPr>
                <w:rFonts w:ascii="宋体" w:hAnsi="宋体" w:eastAsia="宋体" w:cs="宋体"/>
                <w:spacing w:val="-1"/>
                <w:sz w:val="24"/>
                <w:szCs w:val="24"/>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符合国家及行业现行标准</w:t>
            </w:r>
          </w:p>
        </w:tc>
        <w:tc>
          <w:tcPr>
            <w:tcW w:w="1930" w:type="dxa"/>
          </w:tcPr>
          <w:p w14:paraId="2834B68B">
            <w:pPr>
              <w:widowControl w:val="0"/>
              <w:spacing w:before="1" w:line="217"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510" w:type="dxa"/>
          </w:tcPr>
          <w:p w14:paraId="17A21FA8">
            <w:pPr>
              <w:widowControl w:val="0"/>
              <w:spacing w:before="1" w:line="217" w:lineRule="auto"/>
              <w:outlineLvl w:val="1"/>
              <w:rPr>
                <w:rFonts w:ascii="宋体" w:hAnsi="宋体" w:eastAsia="宋体" w:cs="宋体"/>
                <w:spacing w:val="-1"/>
                <w:sz w:val="24"/>
                <w:szCs w:val="24"/>
                <w:vertAlign w:val="baseline"/>
              </w:rPr>
            </w:pPr>
          </w:p>
        </w:tc>
      </w:tr>
      <w:tr w14:paraId="368C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47" w:type="dxa"/>
            <w:vAlign w:val="center"/>
          </w:tcPr>
          <w:p w14:paraId="616372B6">
            <w:pPr>
              <w:widowControl w:val="0"/>
              <w:spacing w:line="360" w:lineRule="auto"/>
              <w:jc w:val="center"/>
              <w:rPr>
                <w:rFonts w:hint="eastAsia" w:ascii="宋体" w:hAnsi="宋体" w:cs="宋体"/>
                <w:color w:val="000000"/>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质保期</w:t>
            </w:r>
          </w:p>
        </w:tc>
        <w:tc>
          <w:tcPr>
            <w:tcW w:w="4571" w:type="dxa"/>
          </w:tcPr>
          <w:p w14:paraId="2949EE25">
            <w:pPr>
              <w:widowControl w:val="0"/>
              <w:spacing w:before="1" w:line="217" w:lineRule="auto"/>
              <w:jc w:val="center"/>
              <w:outlineLvl w:val="1"/>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2年</w:t>
            </w:r>
          </w:p>
        </w:tc>
        <w:tc>
          <w:tcPr>
            <w:tcW w:w="1930" w:type="dxa"/>
          </w:tcPr>
          <w:p w14:paraId="2EFAD48A">
            <w:pPr>
              <w:widowControl w:val="0"/>
              <w:spacing w:before="1" w:line="217"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510" w:type="dxa"/>
          </w:tcPr>
          <w:p w14:paraId="441F0A87">
            <w:pPr>
              <w:widowControl w:val="0"/>
              <w:spacing w:before="1" w:line="217" w:lineRule="auto"/>
              <w:outlineLvl w:val="1"/>
              <w:rPr>
                <w:rFonts w:ascii="宋体" w:hAnsi="宋体" w:eastAsia="宋体" w:cs="宋体"/>
                <w:spacing w:val="-1"/>
                <w:sz w:val="24"/>
                <w:szCs w:val="24"/>
                <w:vertAlign w:val="baseline"/>
              </w:rPr>
            </w:pPr>
          </w:p>
        </w:tc>
      </w:tr>
      <w:tr w14:paraId="32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47" w:type="dxa"/>
            <w:vAlign w:val="center"/>
          </w:tcPr>
          <w:p w14:paraId="467046B1">
            <w:pPr>
              <w:widowControl w:val="0"/>
              <w:spacing w:line="360" w:lineRule="auto"/>
              <w:jc w:val="center"/>
              <w:rPr>
                <w:rFonts w:ascii="宋体" w:hAnsi="宋体" w:eastAsia="宋体" w:cs="宋体"/>
                <w:spacing w:val="-1"/>
                <w:sz w:val="24"/>
                <w:szCs w:val="24"/>
                <w:vertAlign w:val="baseline"/>
              </w:rPr>
            </w:pPr>
            <w:r>
              <w:rPr>
                <w:rFonts w:hint="eastAsia" w:ascii="宋体" w:hAnsi="宋体" w:cs="宋体"/>
                <w:color w:val="000000"/>
                <w:sz w:val="24"/>
                <w:szCs w:val="24"/>
                <w:lang w:val="en-US" w:eastAsia="zh-CN"/>
              </w:rPr>
              <w:t>磋商</w:t>
            </w:r>
            <w:r>
              <w:rPr>
                <w:rFonts w:ascii="宋体" w:hAnsi="宋体" w:cs="宋体"/>
                <w:color w:val="000000"/>
                <w:sz w:val="24"/>
                <w:szCs w:val="24"/>
              </w:rPr>
              <w:t>有效期</w:t>
            </w:r>
          </w:p>
        </w:tc>
        <w:tc>
          <w:tcPr>
            <w:tcW w:w="4571" w:type="dxa"/>
          </w:tcPr>
          <w:p w14:paraId="22AD034F">
            <w:pPr>
              <w:widowControl w:val="0"/>
              <w:spacing w:before="1" w:line="217" w:lineRule="auto"/>
              <w:jc w:val="center"/>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符合采购文件要求</w:t>
            </w:r>
          </w:p>
        </w:tc>
        <w:tc>
          <w:tcPr>
            <w:tcW w:w="1930" w:type="dxa"/>
          </w:tcPr>
          <w:p w14:paraId="762B217A">
            <w:pPr>
              <w:widowControl w:val="0"/>
              <w:spacing w:before="1" w:line="217" w:lineRule="auto"/>
              <w:outlineLvl w:val="1"/>
              <w:rPr>
                <w:rFonts w:ascii="宋体" w:hAnsi="宋体" w:eastAsia="宋体" w:cs="宋体"/>
                <w:spacing w:val="-1"/>
                <w:sz w:val="24"/>
                <w:szCs w:val="24"/>
                <w:vertAlign w:val="baseline"/>
              </w:rPr>
            </w:pPr>
            <w:r>
              <w:rPr>
                <w:rFonts w:hint="eastAsia" w:ascii="宋体" w:hAnsi="宋体" w:eastAsia="宋体" w:cs="宋体"/>
                <w:spacing w:val="-1"/>
                <w:sz w:val="24"/>
                <w:szCs w:val="24"/>
                <w:vertAlign w:val="baseline"/>
                <w:lang w:val="en-US" w:eastAsia="zh-CN"/>
              </w:rPr>
              <w:t>合格或不合格</w:t>
            </w:r>
          </w:p>
        </w:tc>
        <w:tc>
          <w:tcPr>
            <w:tcW w:w="1510" w:type="dxa"/>
          </w:tcPr>
          <w:p w14:paraId="71CA3F6A">
            <w:pPr>
              <w:widowControl w:val="0"/>
              <w:spacing w:before="1" w:line="217" w:lineRule="auto"/>
              <w:outlineLvl w:val="1"/>
              <w:rPr>
                <w:rFonts w:ascii="宋体" w:hAnsi="宋体" w:eastAsia="宋体" w:cs="宋体"/>
                <w:spacing w:val="-1"/>
                <w:sz w:val="24"/>
                <w:szCs w:val="24"/>
                <w:vertAlign w:val="baseline"/>
              </w:rPr>
            </w:pPr>
          </w:p>
        </w:tc>
      </w:tr>
    </w:tbl>
    <w:p w14:paraId="23B9FE8B">
      <w:pPr>
        <w:spacing w:before="1" w:line="217" w:lineRule="auto"/>
        <w:ind w:left="485"/>
        <w:outlineLvl w:val="1"/>
        <w:rPr>
          <w:rFonts w:ascii="宋体" w:hAnsi="宋体" w:eastAsia="宋体" w:cs="宋体"/>
          <w:spacing w:val="-1"/>
          <w:sz w:val="24"/>
          <w:szCs w:val="24"/>
        </w:rPr>
      </w:pPr>
    </w:p>
    <w:p w14:paraId="4E38410F">
      <w:pPr>
        <w:spacing w:before="1" w:line="217" w:lineRule="auto"/>
        <w:ind w:firstLine="3823" w:firstLineChars="1600"/>
        <w:jc w:val="both"/>
        <w:outlineLvl w:val="1"/>
        <w:rPr>
          <w:rFonts w:hint="default"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 xml:space="preserve"> 技术、商务评审</w:t>
      </w:r>
    </w:p>
    <w:p w14:paraId="40726212">
      <w:pPr>
        <w:spacing w:before="1" w:line="217" w:lineRule="auto"/>
        <w:ind w:left="485"/>
        <w:jc w:val="center"/>
        <w:outlineLvl w:val="1"/>
        <w:rPr>
          <w:rFonts w:ascii="宋体" w:hAnsi="宋体" w:eastAsia="宋体" w:cs="宋体"/>
          <w:b/>
          <w:bCs/>
          <w:spacing w:val="-1"/>
          <w:sz w:val="24"/>
          <w:szCs w:val="24"/>
        </w:rPr>
      </w:pPr>
      <w:r>
        <w:rPr>
          <w:rFonts w:hint="eastAsia" w:ascii="宋体" w:hAnsi="宋体" w:eastAsia="宋体" w:cs="宋体"/>
          <w:b/>
          <w:bCs/>
          <w:spacing w:val="-1"/>
          <w:sz w:val="24"/>
          <w:szCs w:val="24"/>
          <w:lang w:val="en-US" w:eastAsia="zh-CN"/>
        </w:rPr>
        <w:t xml:space="preserve"> </w:t>
      </w:r>
    </w:p>
    <w:p w14:paraId="4EFD4835">
      <w:pPr>
        <w:spacing w:line="69" w:lineRule="exact"/>
      </w:pPr>
    </w:p>
    <w:tbl>
      <w:tblPr>
        <w:tblStyle w:val="13"/>
        <w:tblW w:w="9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1051"/>
        <w:gridCol w:w="7454"/>
      </w:tblGrid>
      <w:tr w14:paraId="30BB1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02" w:type="dxa"/>
            <w:vAlign w:val="top"/>
          </w:tcPr>
          <w:p w14:paraId="419BB8E5">
            <w:pPr>
              <w:spacing w:before="120" w:line="220" w:lineRule="auto"/>
              <w:ind w:left="266"/>
              <w:rPr>
                <w:rFonts w:ascii="宋体" w:hAnsi="宋体" w:eastAsia="宋体" w:cs="宋体"/>
                <w:sz w:val="24"/>
                <w:szCs w:val="24"/>
              </w:rPr>
            </w:pPr>
            <w:r>
              <w:rPr>
                <w:rFonts w:ascii="宋体" w:hAnsi="宋体" w:eastAsia="宋体" w:cs="宋体"/>
                <w:spacing w:val="-5"/>
                <w:sz w:val="24"/>
                <w:szCs w:val="24"/>
              </w:rPr>
              <w:t>评分</w:t>
            </w:r>
          </w:p>
          <w:p w14:paraId="1F9A06B9">
            <w:pPr>
              <w:spacing w:before="182" w:line="219" w:lineRule="auto"/>
              <w:ind w:left="286"/>
              <w:rPr>
                <w:rFonts w:ascii="宋体" w:hAnsi="宋体" w:eastAsia="宋体" w:cs="宋体"/>
                <w:sz w:val="24"/>
                <w:szCs w:val="24"/>
              </w:rPr>
            </w:pPr>
            <w:r>
              <w:rPr>
                <w:rFonts w:ascii="宋体" w:hAnsi="宋体" w:eastAsia="宋体" w:cs="宋体"/>
                <w:spacing w:val="-15"/>
                <w:sz w:val="24"/>
                <w:szCs w:val="24"/>
              </w:rPr>
              <w:t>因素</w:t>
            </w:r>
          </w:p>
        </w:tc>
        <w:tc>
          <w:tcPr>
            <w:tcW w:w="1051" w:type="dxa"/>
            <w:vAlign w:val="top"/>
          </w:tcPr>
          <w:p w14:paraId="7AA8BEF1">
            <w:pPr>
              <w:pStyle w:val="14"/>
              <w:spacing w:line="274" w:lineRule="auto"/>
              <w:rPr>
                <w:sz w:val="24"/>
                <w:szCs w:val="24"/>
              </w:rPr>
            </w:pPr>
          </w:p>
          <w:p w14:paraId="074BCB67">
            <w:pPr>
              <w:spacing w:before="78" w:line="219" w:lineRule="auto"/>
              <w:ind w:left="285"/>
              <w:rPr>
                <w:rFonts w:ascii="宋体" w:hAnsi="宋体" w:eastAsia="宋体" w:cs="宋体"/>
                <w:sz w:val="24"/>
                <w:szCs w:val="24"/>
              </w:rPr>
            </w:pPr>
            <w:r>
              <w:rPr>
                <w:rFonts w:ascii="宋体" w:hAnsi="宋体" w:eastAsia="宋体" w:cs="宋体"/>
                <w:spacing w:val="-7"/>
                <w:sz w:val="24"/>
                <w:szCs w:val="24"/>
              </w:rPr>
              <w:t>分值</w:t>
            </w:r>
          </w:p>
        </w:tc>
        <w:tc>
          <w:tcPr>
            <w:tcW w:w="7454" w:type="dxa"/>
            <w:vAlign w:val="top"/>
          </w:tcPr>
          <w:p w14:paraId="75C155BE">
            <w:pPr>
              <w:pStyle w:val="14"/>
              <w:spacing w:line="274" w:lineRule="auto"/>
              <w:rPr>
                <w:sz w:val="24"/>
                <w:szCs w:val="24"/>
              </w:rPr>
            </w:pPr>
          </w:p>
          <w:p w14:paraId="7CF75967">
            <w:pPr>
              <w:spacing w:before="78" w:line="220" w:lineRule="auto"/>
              <w:ind w:left="3259"/>
              <w:rPr>
                <w:rFonts w:ascii="宋体" w:hAnsi="宋体" w:eastAsia="宋体" w:cs="宋体"/>
                <w:sz w:val="24"/>
                <w:szCs w:val="24"/>
              </w:rPr>
            </w:pPr>
            <w:r>
              <w:rPr>
                <w:rFonts w:ascii="宋体" w:hAnsi="宋体" w:eastAsia="宋体" w:cs="宋体"/>
                <w:spacing w:val="-3"/>
                <w:sz w:val="24"/>
                <w:szCs w:val="24"/>
              </w:rPr>
              <w:t>评分标准</w:t>
            </w:r>
          </w:p>
        </w:tc>
      </w:tr>
      <w:tr w14:paraId="418CA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02" w:type="dxa"/>
            <w:vAlign w:val="top"/>
          </w:tcPr>
          <w:p w14:paraId="58AA1504">
            <w:pPr>
              <w:pStyle w:val="14"/>
              <w:spacing w:line="269" w:lineRule="auto"/>
              <w:rPr>
                <w:sz w:val="24"/>
                <w:szCs w:val="24"/>
              </w:rPr>
            </w:pPr>
          </w:p>
          <w:p w14:paraId="7D74A080">
            <w:pPr>
              <w:spacing w:before="78" w:line="218" w:lineRule="auto"/>
              <w:ind w:left="268"/>
              <w:rPr>
                <w:rFonts w:ascii="宋体" w:hAnsi="宋体" w:eastAsia="宋体" w:cs="宋体"/>
                <w:sz w:val="24"/>
                <w:szCs w:val="24"/>
              </w:rPr>
            </w:pPr>
            <w:r>
              <w:rPr>
                <w:rFonts w:ascii="宋体" w:hAnsi="宋体" w:eastAsia="宋体" w:cs="宋体"/>
                <w:spacing w:val="-6"/>
                <w:sz w:val="24"/>
                <w:szCs w:val="24"/>
              </w:rPr>
              <w:t>价格</w:t>
            </w:r>
          </w:p>
          <w:p w14:paraId="66C2DAB9">
            <w:pPr>
              <w:spacing w:before="185" w:line="219" w:lineRule="auto"/>
              <w:ind w:left="270"/>
              <w:rPr>
                <w:rFonts w:hint="eastAsia" w:ascii="宋体" w:hAnsi="宋体" w:eastAsia="宋体" w:cs="宋体"/>
                <w:spacing w:val="-7"/>
                <w:sz w:val="24"/>
                <w:szCs w:val="24"/>
                <w:lang w:val="en-US" w:eastAsia="zh-CN"/>
              </w:rPr>
            </w:pPr>
            <w:r>
              <w:rPr>
                <w:rFonts w:ascii="宋体" w:hAnsi="宋体" w:eastAsia="宋体" w:cs="宋体"/>
                <w:spacing w:val="-7"/>
                <w:sz w:val="24"/>
                <w:szCs w:val="24"/>
              </w:rPr>
              <w:t>部分</w:t>
            </w:r>
            <w:r>
              <w:rPr>
                <w:rFonts w:hint="eastAsia" w:ascii="宋体" w:hAnsi="宋体" w:eastAsia="宋体" w:cs="宋体"/>
                <w:spacing w:val="-7"/>
                <w:sz w:val="24"/>
                <w:szCs w:val="24"/>
                <w:lang w:val="en-US" w:eastAsia="zh-CN"/>
              </w:rPr>
              <w:t xml:space="preserve"> </w:t>
            </w:r>
          </w:p>
          <w:p w14:paraId="720793D4">
            <w:pPr>
              <w:spacing w:before="185" w:line="219" w:lineRule="auto"/>
              <w:ind w:left="270"/>
              <w:rPr>
                <w:rFonts w:ascii="宋体" w:hAnsi="宋体" w:eastAsia="宋体" w:cs="宋体"/>
                <w:sz w:val="24"/>
                <w:szCs w:val="24"/>
              </w:rPr>
            </w:pPr>
            <w:r>
              <w:rPr>
                <w:rFonts w:hint="eastAsia" w:ascii="宋体" w:hAnsi="宋体" w:eastAsia="宋体" w:cs="宋体"/>
                <w:spacing w:val="-5"/>
                <w:sz w:val="24"/>
                <w:szCs w:val="24"/>
                <w:lang w:val="en-US" w:eastAsia="zh-CN"/>
              </w:rPr>
              <w:t>30</w:t>
            </w:r>
            <w:r>
              <w:rPr>
                <w:rFonts w:ascii="宋体" w:hAnsi="宋体" w:eastAsia="宋体" w:cs="宋体"/>
                <w:spacing w:val="-5"/>
                <w:sz w:val="24"/>
                <w:szCs w:val="24"/>
              </w:rPr>
              <w:t>分</w:t>
            </w:r>
          </w:p>
        </w:tc>
        <w:tc>
          <w:tcPr>
            <w:tcW w:w="1051" w:type="dxa"/>
            <w:vAlign w:val="top"/>
          </w:tcPr>
          <w:p w14:paraId="25B6AAA8">
            <w:pPr>
              <w:pStyle w:val="14"/>
              <w:spacing w:line="251" w:lineRule="auto"/>
              <w:rPr>
                <w:sz w:val="24"/>
                <w:szCs w:val="24"/>
              </w:rPr>
            </w:pPr>
          </w:p>
          <w:p w14:paraId="003D3A05">
            <w:pPr>
              <w:pStyle w:val="14"/>
              <w:spacing w:line="252" w:lineRule="auto"/>
              <w:rPr>
                <w:sz w:val="24"/>
                <w:szCs w:val="24"/>
              </w:rPr>
            </w:pPr>
          </w:p>
          <w:p w14:paraId="05F2BEBC">
            <w:pPr>
              <w:spacing w:before="78" w:line="220" w:lineRule="auto"/>
              <w:ind w:left="256"/>
              <w:rPr>
                <w:rFonts w:ascii="宋体" w:hAnsi="宋体" w:eastAsia="宋体" w:cs="宋体"/>
                <w:sz w:val="24"/>
                <w:szCs w:val="24"/>
              </w:rPr>
            </w:pPr>
            <w:r>
              <w:rPr>
                <w:rFonts w:hint="eastAsia" w:ascii="宋体" w:hAnsi="宋体" w:eastAsia="宋体" w:cs="宋体"/>
                <w:spacing w:val="-5"/>
                <w:sz w:val="24"/>
                <w:szCs w:val="24"/>
                <w:lang w:val="en-US" w:eastAsia="zh-CN"/>
              </w:rPr>
              <w:t>30</w:t>
            </w:r>
            <w:r>
              <w:rPr>
                <w:rFonts w:ascii="宋体" w:hAnsi="宋体" w:eastAsia="宋体" w:cs="宋体"/>
                <w:spacing w:val="-5"/>
                <w:sz w:val="24"/>
                <w:szCs w:val="24"/>
              </w:rPr>
              <w:t>分</w:t>
            </w:r>
          </w:p>
        </w:tc>
        <w:tc>
          <w:tcPr>
            <w:tcW w:w="7454" w:type="dxa"/>
            <w:vAlign w:val="top"/>
          </w:tcPr>
          <w:p w14:paraId="15606473">
            <w:pPr>
              <w:spacing w:before="116" w:line="360" w:lineRule="auto"/>
              <w:ind w:left="338" w:leftChars="161" w:right="107" w:firstLine="481" w:firstLineChars="199"/>
              <w:rPr>
                <w:rFonts w:ascii="宋体" w:hAnsi="宋体" w:eastAsia="宋体" w:cs="宋体"/>
                <w:sz w:val="24"/>
                <w:szCs w:val="24"/>
              </w:rPr>
            </w:pPr>
            <w:r>
              <w:rPr>
                <w:rFonts w:ascii="宋体" w:hAnsi="宋体" w:eastAsia="宋体" w:cs="宋体"/>
                <w:spacing w:val="1"/>
                <w:sz w:val="24"/>
                <w:szCs w:val="24"/>
              </w:rPr>
              <w:t>满足磋商文件要求且最后报价最低的供应商的价格为磋商基准价得30</w:t>
            </w:r>
            <w:r>
              <w:rPr>
                <w:rFonts w:ascii="宋体" w:hAnsi="宋体" w:eastAsia="宋体" w:cs="宋体"/>
                <w:spacing w:val="13"/>
                <w:sz w:val="24"/>
                <w:szCs w:val="24"/>
              </w:rPr>
              <w:t xml:space="preserve"> </w:t>
            </w:r>
            <w:r>
              <w:rPr>
                <w:rFonts w:ascii="宋体" w:hAnsi="宋体" w:eastAsia="宋体" w:cs="宋体"/>
                <w:spacing w:val="-1"/>
                <w:sz w:val="24"/>
                <w:szCs w:val="24"/>
              </w:rPr>
              <w:t>分，其他各供应商的最后磋商报价得分按下列公式计算：</w:t>
            </w:r>
          </w:p>
          <w:p w14:paraId="5FA4BEEA">
            <w:pPr>
              <w:spacing w:before="1" w:line="360" w:lineRule="auto"/>
              <w:ind w:left="125"/>
              <w:rPr>
                <w:rFonts w:ascii="宋体" w:hAnsi="宋体" w:eastAsia="宋体" w:cs="宋体"/>
                <w:spacing w:val="-3"/>
                <w:sz w:val="24"/>
                <w:szCs w:val="24"/>
              </w:rPr>
            </w:pPr>
            <w:r>
              <w:rPr>
                <w:rFonts w:ascii="宋体" w:hAnsi="宋体" w:eastAsia="宋体" w:cs="宋体"/>
                <w:spacing w:val="-3"/>
                <w:sz w:val="24"/>
                <w:szCs w:val="24"/>
              </w:rPr>
              <w:t>（磋商基准价/最后磋商报价）</w:t>
            </w:r>
            <w:r>
              <w:rPr>
                <w:rFonts w:ascii="宋体" w:hAnsi="宋体" w:eastAsia="宋体" w:cs="宋体"/>
                <w:spacing w:val="-73"/>
                <w:sz w:val="24"/>
                <w:szCs w:val="24"/>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30</w:t>
            </w:r>
            <w:r>
              <w:rPr>
                <w:rFonts w:ascii="宋体" w:hAnsi="宋体" w:eastAsia="宋体" w:cs="宋体"/>
                <w:spacing w:val="-3"/>
                <w:sz w:val="24"/>
                <w:szCs w:val="24"/>
              </w:rPr>
              <w:t>%×100。</w:t>
            </w:r>
          </w:p>
          <w:p w14:paraId="1EA57561">
            <w:pPr>
              <w:spacing w:before="1" w:line="360" w:lineRule="auto"/>
              <w:ind w:left="125" w:firstLine="476" w:firstLineChars="200"/>
              <w:rPr>
                <w:rFonts w:ascii="宋体" w:hAnsi="宋体" w:eastAsia="宋体" w:cs="宋体"/>
                <w:sz w:val="24"/>
                <w:szCs w:val="24"/>
              </w:rPr>
            </w:pPr>
            <w:r>
              <w:rPr>
                <w:rFonts w:hint="eastAsia" w:ascii="宋体" w:hAnsi="宋体" w:eastAsia="宋体" w:cs="宋体"/>
                <w:spacing w:val="-1"/>
                <w:sz w:val="24"/>
                <w:szCs w:val="24"/>
                <w:lang w:val="en-US" w:eastAsia="zh-CN"/>
              </w:rPr>
              <w:t>备注：</w:t>
            </w:r>
            <w:r>
              <w:rPr>
                <w:rFonts w:hint="eastAsia" w:ascii="宋体" w:hAnsi="宋体" w:eastAsia="宋体" w:cs="宋体"/>
                <w:spacing w:val="-1"/>
                <w:sz w:val="24"/>
                <w:szCs w:val="24"/>
              </w:rPr>
              <w:sym w:font="Wingdings" w:char="F081"/>
            </w:r>
            <w:r>
              <w:rPr>
                <w:rFonts w:hint="eastAsia" w:ascii="宋体" w:hAnsi="宋体" w:eastAsia="宋体" w:cs="宋体"/>
                <w:spacing w:val="-1"/>
                <w:sz w:val="24"/>
                <w:szCs w:val="24"/>
              </w:rPr>
              <w:t>对小型和微型企业产品的价格给与20%的扣除，用扣除后的价格参与评审。本项目的扣除比例为：小型企业扣除20%，微型企业扣除20%</w:t>
            </w:r>
          </w:p>
        </w:tc>
      </w:tr>
      <w:tr w14:paraId="7406C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7" w:hRule="atLeast"/>
        </w:trPr>
        <w:tc>
          <w:tcPr>
            <w:tcW w:w="1002" w:type="dxa"/>
            <w:vMerge w:val="restart"/>
            <w:vAlign w:val="top"/>
          </w:tcPr>
          <w:p w14:paraId="71EB7736">
            <w:pPr>
              <w:pStyle w:val="14"/>
              <w:spacing w:line="263" w:lineRule="auto"/>
              <w:rPr>
                <w:color w:val="FF0000"/>
                <w:sz w:val="24"/>
                <w:szCs w:val="24"/>
              </w:rPr>
            </w:pPr>
          </w:p>
          <w:p w14:paraId="333836AD">
            <w:pPr>
              <w:pStyle w:val="14"/>
              <w:spacing w:line="263" w:lineRule="auto"/>
              <w:rPr>
                <w:color w:val="FF0000"/>
                <w:sz w:val="24"/>
                <w:szCs w:val="24"/>
              </w:rPr>
            </w:pPr>
          </w:p>
          <w:p w14:paraId="225CCD28">
            <w:pPr>
              <w:pStyle w:val="14"/>
              <w:spacing w:line="264" w:lineRule="auto"/>
              <w:rPr>
                <w:color w:val="FF0000"/>
                <w:sz w:val="24"/>
                <w:szCs w:val="24"/>
              </w:rPr>
            </w:pPr>
          </w:p>
          <w:p w14:paraId="0AE63757">
            <w:pPr>
              <w:spacing w:before="78" w:line="219" w:lineRule="auto"/>
              <w:ind w:left="268"/>
              <w:rPr>
                <w:rFonts w:ascii="宋体" w:hAnsi="宋体" w:eastAsia="宋体" w:cs="宋体"/>
                <w:color w:val="FF0000"/>
                <w:spacing w:val="-6"/>
                <w:sz w:val="24"/>
                <w:szCs w:val="24"/>
              </w:rPr>
            </w:pPr>
          </w:p>
          <w:p w14:paraId="52E45635">
            <w:pPr>
              <w:spacing w:before="78" w:line="219" w:lineRule="auto"/>
              <w:ind w:left="268"/>
              <w:rPr>
                <w:rFonts w:ascii="宋体" w:hAnsi="宋体" w:eastAsia="宋体" w:cs="宋体"/>
                <w:color w:val="auto"/>
                <w:spacing w:val="-6"/>
                <w:sz w:val="24"/>
                <w:szCs w:val="24"/>
              </w:rPr>
            </w:pPr>
          </w:p>
          <w:p w14:paraId="64D03635">
            <w:pPr>
              <w:spacing w:before="78" w:line="219" w:lineRule="auto"/>
              <w:ind w:left="268"/>
              <w:rPr>
                <w:rFonts w:ascii="宋体" w:hAnsi="宋体" w:eastAsia="宋体" w:cs="宋体"/>
                <w:color w:val="auto"/>
                <w:spacing w:val="-6"/>
                <w:sz w:val="24"/>
                <w:szCs w:val="24"/>
              </w:rPr>
            </w:pPr>
          </w:p>
          <w:p w14:paraId="3FFC15F3">
            <w:pPr>
              <w:spacing w:before="78" w:line="219" w:lineRule="auto"/>
              <w:ind w:left="268"/>
              <w:rPr>
                <w:rFonts w:ascii="宋体" w:hAnsi="宋体" w:eastAsia="宋体" w:cs="宋体"/>
                <w:color w:val="auto"/>
                <w:spacing w:val="-6"/>
                <w:sz w:val="24"/>
                <w:szCs w:val="24"/>
              </w:rPr>
            </w:pPr>
            <w:r>
              <w:rPr>
                <w:rFonts w:ascii="宋体" w:hAnsi="宋体" w:eastAsia="宋体" w:cs="宋体"/>
                <w:color w:val="auto"/>
                <w:spacing w:val="-6"/>
                <w:sz w:val="24"/>
                <w:szCs w:val="24"/>
              </w:rPr>
              <w:t>技术</w:t>
            </w:r>
          </w:p>
          <w:p w14:paraId="2ED5430C">
            <w:pPr>
              <w:spacing w:before="78" w:line="219" w:lineRule="auto"/>
              <w:ind w:firstLine="228" w:firstLineChars="100"/>
              <w:rPr>
                <w:rFonts w:hint="eastAsia" w:ascii="宋体" w:hAnsi="宋体" w:eastAsia="宋体" w:cs="宋体"/>
                <w:color w:val="auto"/>
                <w:spacing w:val="-6"/>
                <w:sz w:val="24"/>
                <w:szCs w:val="24"/>
                <w:lang w:val="en-US" w:eastAsia="zh-CN"/>
              </w:rPr>
            </w:pPr>
          </w:p>
          <w:p w14:paraId="268CF1CD">
            <w:pPr>
              <w:spacing w:before="78" w:line="219" w:lineRule="auto"/>
              <w:ind w:firstLine="228" w:firstLineChars="100"/>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部分</w:t>
            </w:r>
          </w:p>
          <w:p w14:paraId="034CFF2A">
            <w:pPr>
              <w:pStyle w:val="14"/>
              <w:spacing w:line="246" w:lineRule="auto"/>
              <w:ind w:firstLine="240" w:firstLineChars="100"/>
              <w:rPr>
                <w:rFonts w:hint="eastAsia" w:eastAsia="宋体"/>
                <w:color w:val="auto"/>
                <w:sz w:val="24"/>
                <w:szCs w:val="24"/>
                <w:lang w:val="en-US" w:eastAsia="zh-CN"/>
              </w:rPr>
            </w:pPr>
          </w:p>
          <w:p w14:paraId="2470D1E8">
            <w:pPr>
              <w:pStyle w:val="14"/>
              <w:spacing w:line="246" w:lineRule="auto"/>
              <w:ind w:firstLine="240" w:firstLineChars="100"/>
              <w:rPr>
                <w:rFonts w:hint="eastAsia" w:eastAsia="宋体"/>
                <w:color w:val="auto"/>
                <w:sz w:val="24"/>
                <w:szCs w:val="24"/>
                <w:lang w:val="en-US" w:eastAsia="zh-CN"/>
              </w:rPr>
            </w:pPr>
          </w:p>
          <w:p w14:paraId="22CC0208">
            <w:pPr>
              <w:pStyle w:val="14"/>
              <w:spacing w:line="246" w:lineRule="auto"/>
              <w:ind w:firstLine="240" w:firstLineChars="100"/>
              <w:rPr>
                <w:rFonts w:hint="default" w:eastAsia="宋体"/>
                <w:color w:val="FF0000"/>
                <w:sz w:val="24"/>
                <w:szCs w:val="24"/>
                <w:lang w:val="en-US" w:eastAsia="zh-CN"/>
              </w:rPr>
            </w:pPr>
            <w:r>
              <w:rPr>
                <w:rFonts w:hint="eastAsia" w:eastAsia="宋体"/>
                <w:color w:val="auto"/>
                <w:sz w:val="24"/>
                <w:szCs w:val="24"/>
                <w:lang w:val="en-US" w:eastAsia="zh-CN"/>
              </w:rPr>
              <w:t>40分</w:t>
            </w:r>
          </w:p>
          <w:p w14:paraId="6F43BAAC">
            <w:pPr>
              <w:pStyle w:val="14"/>
              <w:spacing w:line="247" w:lineRule="auto"/>
              <w:rPr>
                <w:color w:val="FF0000"/>
                <w:sz w:val="24"/>
                <w:szCs w:val="24"/>
              </w:rPr>
            </w:pPr>
          </w:p>
          <w:p w14:paraId="2BE18812">
            <w:pPr>
              <w:spacing w:before="181" w:line="220" w:lineRule="auto"/>
              <w:ind w:left="389"/>
              <w:rPr>
                <w:rFonts w:ascii="宋体" w:hAnsi="宋体" w:eastAsia="宋体" w:cs="宋体"/>
                <w:color w:val="FF0000"/>
                <w:sz w:val="24"/>
                <w:szCs w:val="24"/>
              </w:rPr>
            </w:pPr>
          </w:p>
        </w:tc>
        <w:tc>
          <w:tcPr>
            <w:tcW w:w="1051" w:type="dxa"/>
            <w:vAlign w:val="top"/>
          </w:tcPr>
          <w:p w14:paraId="21D89BA7">
            <w:pPr>
              <w:spacing w:before="78" w:line="220" w:lineRule="auto"/>
              <w:jc w:val="both"/>
              <w:rPr>
                <w:rFonts w:hint="eastAsia" w:ascii="宋体" w:hAnsi="宋体" w:eastAsia="宋体" w:cs="宋体"/>
                <w:color w:val="auto"/>
                <w:spacing w:val="-10"/>
                <w:sz w:val="24"/>
                <w:szCs w:val="24"/>
              </w:rPr>
            </w:pPr>
          </w:p>
          <w:p w14:paraId="0B6E9820">
            <w:pPr>
              <w:spacing w:before="78" w:line="220" w:lineRule="auto"/>
              <w:ind w:firstLine="220" w:firstLineChars="100"/>
              <w:jc w:val="both"/>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车辆</w:t>
            </w:r>
          </w:p>
          <w:p w14:paraId="6FABAF5F">
            <w:pPr>
              <w:spacing w:before="78" w:line="220" w:lineRule="auto"/>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底盘</w:t>
            </w:r>
          </w:p>
          <w:p w14:paraId="7FBDD30C">
            <w:pPr>
              <w:spacing w:before="78" w:line="220" w:lineRule="auto"/>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参数</w:t>
            </w:r>
          </w:p>
          <w:p w14:paraId="1DFE2FD7">
            <w:pPr>
              <w:spacing w:before="78" w:line="220" w:lineRule="auto"/>
              <w:jc w:val="center"/>
              <w:rPr>
                <w:rFonts w:ascii="宋体" w:hAnsi="宋体" w:eastAsia="宋体" w:cs="宋体"/>
                <w:color w:val="auto"/>
                <w:sz w:val="24"/>
                <w:szCs w:val="24"/>
              </w:rPr>
            </w:pPr>
            <w:r>
              <w:rPr>
                <w:rFonts w:hint="eastAsia" w:ascii="宋体" w:hAnsi="宋体" w:eastAsia="宋体" w:cs="宋体"/>
                <w:color w:val="auto"/>
                <w:spacing w:val="-10"/>
                <w:sz w:val="24"/>
                <w:szCs w:val="24"/>
              </w:rPr>
              <w:t>8分</w:t>
            </w:r>
          </w:p>
        </w:tc>
        <w:tc>
          <w:tcPr>
            <w:tcW w:w="7454" w:type="dxa"/>
            <w:vAlign w:val="top"/>
          </w:tcPr>
          <w:p w14:paraId="5A9D3CFD">
            <w:pPr>
              <w:spacing w:before="118" w:line="344" w:lineRule="auto"/>
              <w:ind w:left="112" w:right="107" w:firstLine="484" w:firstLineChars="200"/>
              <w:jc w:val="both"/>
              <w:rPr>
                <w:rFonts w:ascii="宋体" w:hAnsi="宋体" w:eastAsia="宋体" w:cs="宋体"/>
                <w:color w:val="auto"/>
                <w:sz w:val="24"/>
                <w:szCs w:val="24"/>
              </w:rPr>
            </w:pPr>
            <w:r>
              <w:rPr>
                <w:rFonts w:hint="eastAsia" w:ascii="宋体" w:hAnsi="宋体" w:eastAsia="宋体" w:cs="宋体"/>
                <w:color w:val="auto"/>
                <w:spacing w:val="1"/>
                <w:sz w:val="24"/>
                <w:szCs w:val="24"/>
              </w:rPr>
              <w:t>选用国内知名品牌原厂底盘，满足国六排放标准，发动机功率、轴距、总质量完全满足</w:t>
            </w:r>
            <w:r>
              <w:rPr>
                <w:rFonts w:hint="eastAsia" w:ascii="宋体" w:hAnsi="宋体" w:eastAsia="宋体" w:cs="宋体"/>
                <w:color w:val="auto"/>
                <w:spacing w:val="1"/>
                <w:sz w:val="24"/>
                <w:szCs w:val="24"/>
                <w:lang w:val="en-US" w:eastAsia="zh-CN"/>
              </w:rPr>
              <w:t>采购</w:t>
            </w:r>
            <w:r>
              <w:rPr>
                <w:rFonts w:hint="eastAsia" w:ascii="宋体" w:hAnsi="宋体" w:eastAsia="宋体" w:cs="宋体"/>
                <w:color w:val="auto"/>
                <w:spacing w:val="1"/>
                <w:sz w:val="24"/>
                <w:szCs w:val="24"/>
              </w:rPr>
              <w:t>文件要求，底盘性能稳定、适配性强，得6-8分；底盘参数满足</w:t>
            </w:r>
            <w:r>
              <w:rPr>
                <w:rFonts w:hint="eastAsia" w:ascii="宋体" w:hAnsi="宋体" w:eastAsia="宋体" w:cs="宋体"/>
                <w:color w:val="auto"/>
                <w:spacing w:val="1"/>
                <w:sz w:val="24"/>
                <w:szCs w:val="24"/>
                <w:lang w:val="en-US" w:eastAsia="zh-CN"/>
              </w:rPr>
              <w:t>采购</w:t>
            </w:r>
            <w:r>
              <w:rPr>
                <w:rFonts w:hint="eastAsia" w:ascii="宋体" w:hAnsi="宋体" w:eastAsia="宋体" w:cs="宋体"/>
                <w:color w:val="auto"/>
                <w:spacing w:val="1"/>
                <w:sz w:val="24"/>
                <w:szCs w:val="24"/>
              </w:rPr>
              <w:t>文件基本要求，品牌一般，得3-5分；底盘参数存在轻微偏离，不影响使用，得1-2分；关键底盘参数不满足</w:t>
            </w:r>
            <w:r>
              <w:rPr>
                <w:rFonts w:hint="eastAsia" w:ascii="宋体" w:hAnsi="宋体" w:eastAsia="宋体" w:cs="宋体"/>
                <w:color w:val="auto"/>
                <w:spacing w:val="1"/>
                <w:sz w:val="24"/>
                <w:szCs w:val="24"/>
                <w:lang w:val="en-US" w:eastAsia="zh-CN"/>
              </w:rPr>
              <w:t>采购</w:t>
            </w:r>
            <w:r>
              <w:rPr>
                <w:rFonts w:hint="eastAsia" w:ascii="宋体" w:hAnsi="宋体" w:eastAsia="宋体" w:cs="宋体"/>
                <w:color w:val="auto"/>
                <w:spacing w:val="1"/>
                <w:sz w:val="24"/>
                <w:szCs w:val="24"/>
              </w:rPr>
              <w:t>文件要求，此项不得分。</w:t>
            </w:r>
          </w:p>
        </w:tc>
      </w:tr>
      <w:tr w14:paraId="2C3B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002" w:type="dxa"/>
            <w:vMerge w:val="continue"/>
            <w:vAlign w:val="top"/>
          </w:tcPr>
          <w:p w14:paraId="16002C93">
            <w:pPr>
              <w:spacing w:before="78" w:line="365" w:lineRule="auto"/>
              <w:ind w:left="386" w:right="139" w:hanging="239"/>
              <w:rPr>
                <w:rFonts w:ascii="宋体" w:hAnsi="宋体" w:eastAsia="宋体" w:cs="宋体"/>
                <w:color w:val="FF0000"/>
                <w:sz w:val="24"/>
                <w:szCs w:val="24"/>
              </w:rPr>
            </w:pPr>
          </w:p>
        </w:tc>
        <w:tc>
          <w:tcPr>
            <w:tcW w:w="1051" w:type="dxa"/>
            <w:vAlign w:val="top"/>
          </w:tcPr>
          <w:p w14:paraId="376C27E0">
            <w:pPr>
              <w:pStyle w:val="14"/>
              <w:spacing w:line="242" w:lineRule="auto"/>
              <w:rPr>
                <w:color w:val="auto"/>
                <w:sz w:val="24"/>
                <w:szCs w:val="24"/>
              </w:rPr>
            </w:pPr>
          </w:p>
          <w:p w14:paraId="5FBF0F91">
            <w:pPr>
              <w:spacing w:before="78" w:line="220" w:lineRule="auto"/>
              <w:ind w:firstLine="224" w:firstLineChars="1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罐体</w:t>
            </w:r>
          </w:p>
          <w:p w14:paraId="62855727">
            <w:pPr>
              <w:spacing w:before="78" w:line="220" w:lineRule="auto"/>
              <w:ind w:firstLine="224" w:firstLineChars="1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及材</w:t>
            </w:r>
          </w:p>
          <w:p w14:paraId="78D04F7D">
            <w:pPr>
              <w:spacing w:before="78" w:line="220" w:lineRule="auto"/>
              <w:ind w:left="316"/>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质</w:t>
            </w:r>
          </w:p>
          <w:p w14:paraId="3BBB0C0F">
            <w:pPr>
              <w:spacing w:before="78" w:line="220" w:lineRule="auto"/>
              <w:ind w:firstLine="224" w:firstLineChars="100"/>
              <w:jc w:val="both"/>
              <w:rPr>
                <w:rFonts w:ascii="宋体" w:hAnsi="宋体" w:eastAsia="宋体" w:cs="宋体"/>
                <w:color w:val="auto"/>
                <w:sz w:val="24"/>
                <w:szCs w:val="24"/>
              </w:rPr>
            </w:pPr>
            <w:r>
              <w:rPr>
                <w:rFonts w:hint="eastAsia" w:ascii="宋体" w:hAnsi="宋体" w:eastAsia="宋体" w:cs="宋体"/>
                <w:color w:val="auto"/>
                <w:spacing w:val="-8"/>
                <w:sz w:val="24"/>
                <w:szCs w:val="24"/>
              </w:rPr>
              <w:t>10分</w:t>
            </w:r>
          </w:p>
        </w:tc>
        <w:tc>
          <w:tcPr>
            <w:tcW w:w="7454" w:type="dxa"/>
            <w:vAlign w:val="top"/>
          </w:tcPr>
          <w:p w14:paraId="3C39E6C3">
            <w:pPr>
              <w:spacing w:line="360" w:lineRule="auto"/>
              <w:ind w:left="116" w:firstLine="484" w:firstLineChars="200"/>
              <w:rPr>
                <w:rFonts w:ascii="宋体" w:hAnsi="宋体" w:eastAsia="宋体" w:cs="宋体"/>
                <w:color w:val="auto"/>
                <w:sz w:val="24"/>
                <w:szCs w:val="24"/>
              </w:rPr>
            </w:pPr>
            <w:r>
              <w:rPr>
                <w:rFonts w:hint="eastAsia" w:ascii="宋体" w:hAnsi="宋体" w:eastAsia="宋体" w:cs="宋体"/>
                <w:color w:val="auto"/>
                <w:spacing w:val="1"/>
                <w:sz w:val="24"/>
                <w:szCs w:val="24"/>
              </w:rPr>
              <w:t>罐体容积、尺寸完全满足采购需求，采用优质Q235及以上碳钢，罐体板材厚度≥4mm、封头厚度≥5mm，内外做专业防腐处理，工艺精良、密封性好，得8-10分；罐体参数满足需求，材质、厚度符合行业标准，防腐处理达标，得5-7分；罐体参数基本达标，材质、工艺一般，得2-4分；罐体关键参数不满足，此项不得分。</w:t>
            </w:r>
          </w:p>
        </w:tc>
      </w:tr>
      <w:tr w14:paraId="6E843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7" w:hRule="atLeast"/>
        </w:trPr>
        <w:tc>
          <w:tcPr>
            <w:tcW w:w="1002" w:type="dxa"/>
            <w:vMerge w:val="continue"/>
            <w:vAlign w:val="top"/>
          </w:tcPr>
          <w:p w14:paraId="17533D21">
            <w:pPr>
              <w:spacing w:before="181" w:line="220" w:lineRule="auto"/>
              <w:ind w:left="146"/>
              <w:rPr>
                <w:rFonts w:ascii="宋体" w:hAnsi="宋体" w:eastAsia="宋体" w:cs="宋体"/>
                <w:color w:val="FF0000"/>
                <w:sz w:val="24"/>
                <w:szCs w:val="24"/>
              </w:rPr>
            </w:pPr>
          </w:p>
        </w:tc>
        <w:tc>
          <w:tcPr>
            <w:tcW w:w="1051" w:type="dxa"/>
            <w:vAlign w:val="top"/>
          </w:tcPr>
          <w:p w14:paraId="08616473">
            <w:pPr>
              <w:pStyle w:val="14"/>
              <w:spacing w:line="260" w:lineRule="auto"/>
              <w:rPr>
                <w:color w:val="auto"/>
                <w:sz w:val="24"/>
                <w:szCs w:val="24"/>
              </w:rPr>
            </w:pPr>
          </w:p>
          <w:p w14:paraId="640CB56A">
            <w:pPr>
              <w:spacing w:before="78" w:line="220" w:lineRule="auto"/>
              <w:ind w:left="26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专用</w:t>
            </w:r>
          </w:p>
          <w:p w14:paraId="6EDF38F8">
            <w:pPr>
              <w:spacing w:before="78" w:line="220" w:lineRule="auto"/>
              <w:ind w:left="26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作业</w:t>
            </w:r>
          </w:p>
          <w:p w14:paraId="31768DD0">
            <w:pPr>
              <w:spacing w:before="78" w:line="220" w:lineRule="auto"/>
              <w:ind w:left="26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系统</w:t>
            </w:r>
          </w:p>
          <w:p w14:paraId="7787643A">
            <w:pPr>
              <w:spacing w:before="78" w:line="220" w:lineRule="auto"/>
              <w:ind w:firstLine="220" w:firstLineChars="100"/>
              <w:rPr>
                <w:rFonts w:ascii="宋体" w:hAnsi="宋体" w:eastAsia="宋体" w:cs="宋体"/>
                <w:color w:val="auto"/>
                <w:sz w:val="24"/>
                <w:szCs w:val="24"/>
              </w:rPr>
            </w:pPr>
            <w:r>
              <w:rPr>
                <w:rFonts w:hint="eastAsia" w:ascii="宋体" w:hAnsi="宋体" w:eastAsia="宋体" w:cs="宋体"/>
                <w:color w:val="auto"/>
                <w:spacing w:val="-10"/>
                <w:sz w:val="24"/>
                <w:szCs w:val="24"/>
              </w:rPr>
              <w:t>10分</w:t>
            </w:r>
          </w:p>
        </w:tc>
        <w:tc>
          <w:tcPr>
            <w:tcW w:w="7454" w:type="dxa"/>
            <w:vAlign w:val="top"/>
          </w:tcPr>
          <w:p w14:paraId="3352789D">
            <w:pPr>
              <w:spacing w:before="172" w:line="331" w:lineRule="auto"/>
              <w:ind w:left="113" w:right="102" w:firstLine="480" w:firstLineChars="200"/>
              <w:rPr>
                <w:rFonts w:ascii="宋体" w:hAnsi="宋体" w:eastAsia="宋体" w:cs="宋体"/>
                <w:color w:val="auto"/>
                <w:sz w:val="24"/>
                <w:szCs w:val="24"/>
              </w:rPr>
            </w:pPr>
            <w:r>
              <w:rPr>
                <w:rFonts w:hint="eastAsia" w:ascii="宋体" w:hAnsi="宋体" w:eastAsia="宋体" w:cs="宋体"/>
                <w:color w:val="auto"/>
                <w:sz w:val="24"/>
                <w:szCs w:val="24"/>
              </w:rPr>
              <w:t>配备专用大功率洒水泵，流量、扬程达到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高标准要求，具备前冲、后洒、侧喷、高压绿化水炮、自吸自排全功能，水炮射程远、操作灵活，作业效果优，得8-10分；作业系统功能齐全，水泵参数满足基本要求，操作便捷，得5-7分；作业系统功能基本齐全，参数略有偏差，得2-4分；作业系统关键功能缺失，此项不得分。</w:t>
            </w:r>
          </w:p>
        </w:tc>
      </w:tr>
      <w:tr w14:paraId="7D16F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1002" w:type="dxa"/>
            <w:vMerge w:val="continue"/>
            <w:vAlign w:val="top"/>
          </w:tcPr>
          <w:p w14:paraId="7B6A2104">
            <w:pPr>
              <w:spacing w:before="180" w:line="221" w:lineRule="auto"/>
              <w:ind w:left="390"/>
              <w:rPr>
                <w:rFonts w:ascii="宋体" w:hAnsi="宋体" w:eastAsia="宋体" w:cs="宋体"/>
                <w:color w:val="FF0000"/>
                <w:sz w:val="24"/>
                <w:szCs w:val="24"/>
              </w:rPr>
            </w:pPr>
          </w:p>
        </w:tc>
        <w:tc>
          <w:tcPr>
            <w:tcW w:w="1051" w:type="dxa"/>
            <w:vAlign w:val="top"/>
          </w:tcPr>
          <w:p w14:paraId="51CDC7D4">
            <w:pPr>
              <w:spacing w:before="78" w:line="220" w:lineRule="auto"/>
              <w:jc w:val="center"/>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整车</w:t>
            </w:r>
          </w:p>
          <w:p w14:paraId="61602546">
            <w:pPr>
              <w:spacing w:before="78" w:line="220" w:lineRule="auto"/>
              <w:ind w:left="316"/>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性能</w:t>
            </w:r>
          </w:p>
          <w:p w14:paraId="4D0DCD91">
            <w:pPr>
              <w:spacing w:before="78" w:line="220" w:lineRule="auto"/>
              <w:ind w:left="316"/>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及工</w:t>
            </w:r>
          </w:p>
          <w:p w14:paraId="33B42776">
            <w:pPr>
              <w:spacing w:before="78" w:line="220" w:lineRule="auto"/>
              <w:ind w:firstLine="448"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艺</w:t>
            </w:r>
          </w:p>
          <w:p w14:paraId="3B73F629">
            <w:pPr>
              <w:spacing w:before="78" w:line="220" w:lineRule="auto"/>
              <w:jc w:val="center"/>
              <w:rPr>
                <w:rFonts w:ascii="宋体" w:hAnsi="宋体" w:eastAsia="宋体" w:cs="宋体"/>
                <w:color w:val="auto"/>
                <w:sz w:val="24"/>
                <w:szCs w:val="24"/>
              </w:rPr>
            </w:pPr>
            <w:r>
              <w:rPr>
                <w:rFonts w:hint="eastAsia" w:ascii="宋体" w:hAnsi="宋体" w:eastAsia="宋体" w:cs="宋体"/>
                <w:color w:val="auto"/>
                <w:spacing w:val="-8"/>
                <w:sz w:val="24"/>
                <w:szCs w:val="24"/>
              </w:rPr>
              <w:t>7分</w:t>
            </w:r>
          </w:p>
        </w:tc>
        <w:tc>
          <w:tcPr>
            <w:tcW w:w="7454" w:type="dxa"/>
            <w:vAlign w:val="top"/>
          </w:tcPr>
          <w:p w14:paraId="0567C009">
            <w:pPr>
              <w:spacing w:before="112" w:line="347" w:lineRule="auto"/>
              <w:ind w:left="113" w:right="107"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整车设计合理，焊接工艺精细，漆面均匀光滑，装配质量优良，车辆操控性、安全性达标，得5-7分；整车工艺、性能符合行业标准，满足使用需求，得3-4分；整车工艺一般，无质量缺陷，得1-2分。</w:t>
            </w:r>
          </w:p>
        </w:tc>
      </w:tr>
      <w:tr w14:paraId="62D31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1002" w:type="dxa"/>
            <w:vMerge w:val="continue"/>
            <w:vAlign w:val="top"/>
          </w:tcPr>
          <w:p w14:paraId="229A8110">
            <w:pPr>
              <w:spacing w:before="181" w:line="220" w:lineRule="auto"/>
              <w:ind w:left="389"/>
              <w:rPr>
                <w:rFonts w:ascii="宋体" w:hAnsi="宋体" w:eastAsia="宋体" w:cs="宋体"/>
                <w:color w:val="FF0000"/>
                <w:sz w:val="24"/>
                <w:szCs w:val="24"/>
              </w:rPr>
            </w:pPr>
          </w:p>
        </w:tc>
        <w:tc>
          <w:tcPr>
            <w:tcW w:w="1051" w:type="dxa"/>
            <w:vAlign w:val="top"/>
          </w:tcPr>
          <w:p w14:paraId="36469296">
            <w:pPr>
              <w:spacing w:before="78" w:line="220" w:lineRule="auto"/>
              <w:ind w:firstLine="220" w:firstLineChars="100"/>
              <w:jc w:val="both"/>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节能</w:t>
            </w:r>
          </w:p>
          <w:p w14:paraId="244587DD">
            <w:pPr>
              <w:spacing w:before="78" w:line="220" w:lineRule="auto"/>
              <w:ind w:left="269"/>
              <w:jc w:val="both"/>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环保</w:t>
            </w:r>
          </w:p>
          <w:p w14:paraId="2B89F2C7">
            <w:pPr>
              <w:spacing w:before="78" w:line="220" w:lineRule="auto"/>
              <w:jc w:val="center"/>
              <w:rPr>
                <w:rFonts w:ascii="宋体" w:hAnsi="宋体" w:eastAsia="宋体" w:cs="宋体"/>
                <w:color w:val="auto"/>
                <w:sz w:val="24"/>
                <w:szCs w:val="24"/>
              </w:rPr>
            </w:pPr>
            <w:r>
              <w:rPr>
                <w:rFonts w:hint="eastAsia" w:ascii="宋体" w:hAnsi="宋体" w:eastAsia="宋体" w:cs="宋体"/>
                <w:color w:val="auto"/>
                <w:spacing w:val="-10"/>
                <w:sz w:val="24"/>
                <w:szCs w:val="24"/>
              </w:rPr>
              <w:t>5</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分</w:t>
            </w:r>
          </w:p>
        </w:tc>
        <w:tc>
          <w:tcPr>
            <w:tcW w:w="7454" w:type="dxa"/>
            <w:vAlign w:val="top"/>
          </w:tcPr>
          <w:p w14:paraId="3C9525DE">
            <w:pPr>
              <w:spacing w:line="341" w:lineRule="auto"/>
              <w:ind w:left="112" w:right="107" w:firstLine="242" w:firstLineChars="100"/>
              <w:jc w:val="both"/>
              <w:rPr>
                <w:rFonts w:ascii="宋体" w:hAnsi="宋体" w:eastAsia="宋体" w:cs="宋体"/>
                <w:color w:val="auto"/>
                <w:sz w:val="24"/>
                <w:szCs w:val="24"/>
              </w:rPr>
            </w:pP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lang w:val="en-US" w:eastAsia="zh-CN"/>
              </w:rPr>
              <w:t xml:space="preserve"> </w:t>
            </w:r>
            <w:r>
              <w:rPr>
                <w:rFonts w:hint="eastAsia" w:ascii="宋体" w:hAnsi="宋体" w:eastAsia="宋体" w:cs="宋体"/>
                <w:color w:val="auto"/>
                <w:spacing w:val="1"/>
                <w:sz w:val="24"/>
                <w:szCs w:val="24"/>
              </w:rPr>
              <w:t>车辆节能环保性能优异，排放达标，油耗/能耗符合国家节能标准，得4-5分；节能环保性能满足国家基本标准，得2-3分；未达到相关环保标准，此项不得分。</w:t>
            </w:r>
          </w:p>
        </w:tc>
      </w:tr>
      <w:tr w14:paraId="443CE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1002" w:type="dxa"/>
            <w:vMerge w:val="restart"/>
            <w:vAlign w:val="top"/>
          </w:tcPr>
          <w:p w14:paraId="1E596B21">
            <w:pPr>
              <w:spacing w:before="239" w:line="220" w:lineRule="auto"/>
              <w:ind w:left="151"/>
              <w:jc w:val="center"/>
              <w:rPr>
                <w:rFonts w:hint="eastAsia" w:ascii="宋体" w:hAnsi="宋体" w:eastAsia="宋体" w:cs="宋体"/>
                <w:spacing w:val="-4"/>
                <w:sz w:val="24"/>
                <w:szCs w:val="24"/>
              </w:rPr>
            </w:pPr>
          </w:p>
          <w:p w14:paraId="4E0F7139">
            <w:pPr>
              <w:spacing w:before="239" w:line="220" w:lineRule="auto"/>
              <w:ind w:left="151"/>
              <w:jc w:val="center"/>
              <w:rPr>
                <w:rFonts w:hint="eastAsia" w:ascii="宋体" w:hAnsi="宋体" w:eastAsia="宋体" w:cs="宋体"/>
                <w:spacing w:val="-4"/>
                <w:sz w:val="24"/>
                <w:szCs w:val="24"/>
              </w:rPr>
            </w:pPr>
          </w:p>
          <w:p w14:paraId="79AA79AA">
            <w:pPr>
              <w:spacing w:before="239" w:line="220" w:lineRule="auto"/>
              <w:ind w:left="151"/>
              <w:jc w:val="center"/>
              <w:rPr>
                <w:rFonts w:hint="eastAsia" w:ascii="宋体" w:hAnsi="宋体" w:eastAsia="宋体" w:cs="宋体"/>
                <w:spacing w:val="-4"/>
                <w:sz w:val="24"/>
                <w:szCs w:val="24"/>
              </w:rPr>
            </w:pPr>
          </w:p>
          <w:p w14:paraId="0B732F6F">
            <w:pPr>
              <w:spacing w:before="239" w:line="220" w:lineRule="auto"/>
              <w:ind w:left="151"/>
              <w:jc w:val="center"/>
              <w:rPr>
                <w:rFonts w:hint="eastAsia" w:ascii="宋体" w:hAnsi="宋体" w:eastAsia="宋体" w:cs="宋体"/>
                <w:spacing w:val="-4"/>
                <w:sz w:val="24"/>
                <w:szCs w:val="24"/>
              </w:rPr>
            </w:pPr>
            <w:r>
              <w:rPr>
                <w:rFonts w:hint="eastAsia" w:ascii="宋体" w:hAnsi="宋体" w:eastAsia="宋体" w:cs="宋体"/>
                <w:spacing w:val="-4"/>
                <w:sz w:val="24"/>
                <w:szCs w:val="24"/>
              </w:rPr>
              <w:t>商务</w:t>
            </w:r>
          </w:p>
          <w:p w14:paraId="43EF5DEA">
            <w:pPr>
              <w:spacing w:before="239" w:line="220" w:lineRule="auto"/>
              <w:ind w:left="151"/>
              <w:jc w:val="center"/>
              <w:rPr>
                <w:rFonts w:hint="eastAsia" w:ascii="宋体" w:hAnsi="宋体" w:eastAsia="宋体" w:cs="宋体"/>
                <w:spacing w:val="-4"/>
                <w:sz w:val="24"/>
                <w:szCs w:val="24"/>
              </w:rPr>
            </w:pPr>
            <w:r>
              <w:rPr>
                <w:rFonts w:hint="eastAsia" w:ascii="宋体" w:hAnsi="宋体" w:eastAsia="宋体" w:cs="宋体"/>
                <w:spacing w:val="-4"/>
                <w:sz w:val="24"/>
                <w:szCs w:val="24"/>
              </w:rPr>
              <w:t>部分</w:t>
            </w:r>
          </w:p>
          <w:p w14:paraId="5E9DD32D">
            <w:pPr>
              <w:spacing w:before="239" w:line="220" w:lineRule="auto"/>
              <w:ind w:left="151"/>
              <w:jc w:val="center"/>
              <w:rPr>
                <w:rFonts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rPr>
              <w:t>分</w:t>
            </w:r>
          </w:p>
        </w:tc>
        <w:tc>
          <w:tcPr>
            <w:tcW w:w="1051" w:type="dxa"/>
            <w:vAlign w:val="top"/>
          </w:tcPr>
          <w:p w14:paraId="51A77A0C">
            <w:pPr>
              <w:pStyle w:val="14"/>
              <w:spacing w:line="266" w:lineRule="auto"/>
              <w:jc w:val="center"/>
              <w:rPr>
                <w:sz w:val="24"/>
                <w:szCs w:val="24"/>
              </w:rPr>
            </w:pPr>
          </w:p>
          <w:p w14:paraId="59647789">
            <w:pPr>
              <w:pStyle w:val="14"/>
              <w:spacing w:line="266" w:lineRule="auto"/>
              <w:jc w:val="center"/>
              <w:rPr>
                <w:rFonts w:hint="eastAsia"/>
                <w:sz w:val="24"/>
                <w:szCs w:val="24"/>
              </w:rPr>
            </w:pPr>
          </w:p>
          <w:p w14:paraId="6E37B8A1">
            <w:pPr>
              <w:pStyle w:val="14"/>
              <w:spacing w:line="266" w:lineRule="auto"/>
              <w:jc w:val="center"/>
              <w:rPr>
                <w:rFonts w:hint="eastAsia"/>
                <w:sz w:val="24"/>
                <w:szCs w:val="24"/>
              </w:rPr>
            </w:pPr>
            <w:r>
              <w:rPr>
                <w:rFonts w:hint="eastAsia"/>
                <w:sz w:val="24"/>
                <w:szCs w:val="24"/>
              </w:rPr>
              <w:t>企业</w:t>
            </w:r>
          </w:p>
          <w:p w14:paraId="2262F20C">
            <w:pPr>
              <w:pStyle w:val="14"/>
              <w:spacing w:line="266" w:lineRule="auto"/>
              <w:jc w:val="center"/>
              <w:rPr>
                <w:rFonts w:hint="eastAsia"/>
                <w:sz w:val="24"/>
                <w:szCs w:val="24"/>
              </w:rPr>
            </w:pPr>
          </w:p>
          <w:p w14:paraId="48FFC9AD">
            <w:pPr>
              <w:pStyle w:val="14"/>
              <w:spacing w:line="266" w:lineRule="auto"/>
              <w:jc w:val="center"/>
              <w:rPr>
                <w:rFonts w:hint="eastAsia"/>
                <w:sz w:val="24"/>
                <w:szCs w:val="24"/>
              </w:rPr>
            </w:pPr>
            <w:r>
              <w:rPr>
                <w:rFonts w:hint="eastAsia"/>
                <w:sz w:val="24"/>
                <w:szCs w:val="24"/>
              </w:rPr>
              <w:t>资质</w:t>
            </w:r>
          </w:p>
          <w:p w14:paraId="63A659CA">
            <w:pPr>
              <w:pStyle w:val="14"/>
              <w:spacing w:line="266" w:lineRule="auto"/>
              <w:jc w:val="center"/>
              <w:rPr>
                <w:rFonts w:hint="eastAsia" w:eastAsia="宋体"/>
                <w:sz w:val="24"/>
                <w:szCs w:val="24"/>
                <w:lang w:val="en-US" w:eastAsia="zh-CN"/>
              </w:rPr>
            </w:pPr>
          </w:p>
          <w:p w14:paraId="66CF0753">
            <w:pPr>
              <w:pStyle w:val="14"/>
              <w:spacing w:line="266" w:lineRule="auto"/>
              <w:jc w:val="center"/>
              <w:rPr>
                <w:sz w:val="24"/>
                <w:szCs w:val="24"/>
              </w:rPr>
            </w:pPr>
            <w:r>
              <w:rPr>
                <w:rFonts w:hint="eastAsia" w:eastAsia="宋体"/>
                <w:sz w:val="24"/>
                <w:szCs w:val="24"/>
                <w:lang w:val="en-US" w:eastAsia="zh-CN"/>
              </w:rPr>
              <w:t xml:space="preserve">6 </w:t>
            </w:r>
            <w:r>
              <w:rPr>
                <w:rFonts w:hint="eastAsia"/>
                <w:sz w:val="24"/>
                <w:szCs w:val="24"/>
              </w:rPr>
              <w:t>分</w:t>
            </w:r>
          </w:p>
          <w:p w14:paraId="4FCCD87D">
            <w:pPr>
              <w:spacing w:before="78" w:line="220" w:lineRule="auto"/>
              <w:jc w:val="both"/>
              <w:rPr>
                <w:rFonts w:hint="eastAsia" w:ascii="宋体" w:hAnsi="宋体" w:eastAsia="宋体" w:cs="宋体"/>
                <w:sz w:val="24"/>
                <w:szCs w:val="24"/>
                <w:lang w:eastAsia="zh-CN"/>
              </w:rPr>
            </w:pPr>
          </w:p>
        </w:tc>
        <w:tc>
          <w:tcPr>
            <w:tcW w:w="7454" w:type="dxa"/>
            <w:vAlign w:val="top"/>
          </w:tcPr>
          <w:p w14:paraId="31471CE2">
            <w:pPr>
              <w:spacing w:before="122" w:line="350" w:lineRule="auto"/>
              <w:ind w:left="112" w:right="100" w:firstLine="484"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具备有效的特种车辆生产</w:t>
            </w:r>
            <w:r>
              <w:rPr>
                <w:rFonts w:hint="eastAsia" w:ascii="宋体" w:hAnsi="宋体" w:eastAsia="宋体" w:cs="宋体"/>
                <w:spacing w:val="1"/>
                <w:sz w:val="24"/>
                <w:szCs w:val="24"/>
                <w:lang w:val="en-US" w:eastAsia="zh-CN"/>
              </w:rPr>
              <w:t>或</w:t>
            </w:r>
            <w:r>
              <w:rPr>
                <w:rFonts w:hint="eastAsia" w:ascii="宋体" w:hAnsi="宋体" w:eastAsia="宋体" w:cs="宋体"/>
                <w:spacing w:val="1"/>
                <w:sz w:val="24"/>
                <w:szCs w:val="24"/>
              </w:rPr>
              <w:t>经营资质、车辆3C认证、机动车公告资质，资质齐全，得</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分</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每</w:t>
            </w:r>
            <w:r>
              <w:rPr>
                <w:rFonts w:hint="eastAsia" w:ascii="宋体" w:hAnsi="宋体" w:eastAsia="宋体" w:cs="宋体"/>
                <w:spacing w:val="1"/>
                <w:sz w:val="24"/>
                <w:szCs w:val="24"/>
              </w:rPr>
              <w:t>缺少一项资质</w:t>
            </w:r>
            <w:r>
              <w:rPr>
                <w:rFonts w:hint="eastAsia" w:ascii="宋体" w:hAnsi="宋体" w:eastAsia="宋体" w:cs="宋体"/>
                <w:spacing w:val="1"/>
                <w:sz w:val="24"/>
                <w:szCs w:val="24"/>
                <w:lang w:val="en-US" w:eastAsia="zh-CN"/>
              </w:rPr>
              <w:t>扣除2</w:t>
            </w:r>
            <w:r>
              <w:rPr>
                <w:rFonts w:hint="eastAsia" w:ascii="宋体" w:hAnsi="宋体" w:eastAsia="宋体" w:cs="宋体"/>
                <w:spacing w:val="1"/>
                <w:sz w:val="24"/>
                <w:szCs w:val="24"/>
              </w:rPr>
              <w:t>分</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未提供</w:t>
            </w:r>
            <w:r>
              <w:rPr>
                <w:rFonts w:hint="eastAsia" w:ascii="宋体" w:hAnsi="宋体" w:eastAsia="宋体" w:cs="宋体"/>
                <w:spacing w:val="1"/>
                <w:sz w:val="24"/>
                <w:szCs w:val="24"/>
              </w:rPr>
              <w:t>此项不得分。</w:t>
            </w:r>
          </w:p>
          <w:p w14:paraId="15B17E0A">
            <w:pPr>
              <w:spacing w:before="122" w:line="350" w:lineRule="auto"/>
              <w:ind w:left="112" w:right="100" w:firstLine="484" w:firstLineChars="200"/>
              <w:jc w:val="both"/>
              <w:rPr>
                <w:rFonts w:ascii="宋体" w:hAnsi="宋体" w:eastAsia="宋体" w:cs="宋体"/>
                <w:sz w:val="24"/>
                <w:szCs w:val="24"/>
              </w:rPr>
            </w:pPr>
            <w:r>
              <w:rPr>
                <w:rFonts w:hint="eastAsia" w:ascii="宋体" w:hAnsi="宋体" w:eastAsia="宋体" w:cs="宋体"/>
                <w:spacing w:val="1"/>
                <w:sz w:val="24"/>
                <w:szCs w:val="24"/>
                <w:lang w:val="en-US" w:eastAsia="zh-CN"/>
              </w:rPr>
              <w:t>备注：供应商</w:t>
            </w:r>
            <w:r>
              <w:rPr>
                <w:rFonts w:hint="eastAsia" w:ascii="宋体" w:hAnsi="宋体" w:eastAsia="宋体" w:cs="宋体"/>
                <w:spacing w:val="1"/>
                <w:sz w:val="24"/>
                <w:szCs w:val="24"/>
                <w:lang w:eastAsia="zh-CN"/>
              </w:rPr>
              <w:t>为制造厂商</w:t>
            </w:r>
            <w:r>
              <w:rPr>
                <w:rFonts w:hint="eastAsia" w:ascii="宋体" w:hAnsi="宋体" w:eastAsia="宋体" w:cs="宋体"/>
                <w:spacing w:val="1"/>
                <w:sz w:val="24"/>
                <w:szCs w:val="24"/>
              </w:rPr>
              <w:t>提供</w:t>
            </w:r>
            <w:r>
              <w:rPr>
                <w:rFonts w:hint="eastAsia" w:ascii="宋体" w:hAnsi="宋体" w:eastAsia="宋体" w:cs="宋体"/>
                <w:spacing w:val="1"/>
                <w:sz w:val="24"/>
                <w:szCs w:val="24"/>
                <w:lang w:eastAsia="zh-CN"/>
              </w:rPr>
              <w:t>制造厂商的</w:t>
            </w:r>
            <w:r>
              <w:rPr>
                <w:rFonts w:hint="eastAsia" w:ascii="宋体" w:hAnsi="宋体" w:eastAsia="宋体" w:cs="宋体"/>
                <w:spacing w:val="1"/>
                <w:sz w:val="24"/>
                <w:szCs w:val="24"/>
                <w:lang w:val="en-US" w:eastAsia="zh-CN"/>
              </w:rPr>
              <w:t>相关资质</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供应商</w:t>
            </w:r>
            <w:r>
              <w:rPr>
                <w:rFonts w:hint="eastAsia" w:ascii="宋体" w:hAnsi="宋体" w:eastAsia="宋体" w:cs="宋体"/>
                <w:spacing w:val="1"/>
                <w:sz w:val="24"/>
                <w:szCs w:val="24"/>
                <w:lang w:eastAsia="zh-CN"/>
              </w:rPr>
              <w:t>为代理商的，须提供授权制造</w:t>
            </w:r>
            <w:r>
              <w:rPr>
                <w:rFonts w:hint="eastAsia" w:ascii="宋体" w:hAnsi="宋体" w:eastAsia="宋体" w:cs="宋体"/>
                <w:spacing w:val="1"/>
                <w:sz w:val="24"/>
                <w:szCs w:val="24"/>
                <w:lang w:val="en-US" w:eastAsia="zh-CN"/>
              </w:rPr>
              <w:t>厂商</w:t>
            </w:r>
            <w:r>
              <w:rPr>
                <w:rFonts w:hint="eastAsia" w:ascii="宋体" w:hAnsi="宋体" w:eastAsia="宋体" w:cs="宋体"/>
                <w:spacing w:val="1"/>
                <w:sz w:val="24"/>
                <w:szCs w:val="24"/>
                <w:lang w:eastAsia="zh-CN"/>
              </w:rPr>
              <w:t>的</w:t>
            </w:r>
            <w:r>
              <w:rPr>
                <w:rFonts w:hint="eastAsia" w:ascii="宋体" w:hAnsi="宋体" w:eastAsia="宋体" w:cs="宋体"/>
                <w:spacing w:val="1"/>
                <w:sz w:val="24"/>
                <w:szCs w:val="24"/>
                <w:lang w:val="en-US" w:eastAsia="zh-CN"/>
              </w:rPr>
              <w:t>相关资质。</w:t>
            </w:r>
          </w:p>
        </w:tc>
      </w:tr>
      <w:tr w14:paraId="5580E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002" w:type="dxa"/>
            <w:vMerge w:val="continue"/>
            <w:vAlign w:val="top"/>
          </w:tcPr>
          <w:p w14:paraId="53BB2D86">
            <w:pPr>
              <w:spacing w:before="239" w:line="220" w:lineRule="auto"/>
              <w:ind w:left="151"/>
              <w:rPr>
                <w:rFonts w:ascii="宋体" w:hAnsi="宋体" w:eastAsia="宋体" w:cs="宋体"/>
                <w:sz w:val="24"/>
                <w:szCs w:val="24"/>
              </w:rPr>
            </w:pPr>
          </w:p>
        </w:tc>
        <w:tc>
          <w:tcPr>
            <w:tcW w:w="1051" w:type="dxa"/>
            <w:vAlign w:val="top"/>
          </w:tcPr>
          <w:p w14:paraId="2D125C90">
            <w:pPr>
              <w:spacing w:before="239" w:line="220" w:lineRule="auto"/>
              <w:ind w:left="269"/>
              <w:rPr>
                <w:rFonts w:hint="eastAsia" w:ascii="宋体" w:hAnsi="宋体" w:eastAsia="宋体" w:cs="宋体"/>
                <w:spacing w:val="-10"/>
                <w:sz w:val="24"/>
                <w:szCs w:val="24"/>
              </w:rPr>
            </w:pPr>
            <w:r>
              <w:rPr>
                <w:rFonts w:hint="eastAsia" w:ascii="宋体" w:hAnsi="宋体" w:eastAsia="宋体" w:cs="宋体"/>
                <w:spacing w:val="-10"/>
                <w:sz w:val="24"/>
                <w:szCs w:val="24"/>
              </w:rPr>
              <w:t>同类</w:t>
            </w:r>
          </w:p>
          <w:p w14:paraId="626C3FCA">
            <w:pPr>
              <w:spacing w:before="239" w:line="220" w:lineRule="auto"/>
              <w:ind w:left="269"/>
              <w:rPr>
                <w:rFonts w:hint="eastAsia" w:ascii="宋体" w:hAnsi="宋体" w:eastAsia="宋体" w:cs="宋体"/>
                <w:spacing w:val="-10"/>
                <w:sz w:val="24"/>
                <w:szCs w:val="24"/>
              </w:rPr>
            </w:pPr>
            <w:r>
              <w:rPr>
                <w:rFonts w:hint="eastAsia" w:ascii="宋体" w:hAnsi="宋体" w:eastAsia="宋体" w:cs="宋体"/>
                <w:spacing w:val="-10"/>
                <w:sz w:val="24"/>
                <w:szCs w:val="24"/>
              </w:rPr>
              <w:t>业绩</w:t>
            </w:r>
          </w:p>
          <w:p w14:paraId="78E2AE90">
            <w:pPr>
              <w:spacing w:before="239" w:line="220" w:lineRule="auto"/>
              <w:ind w:firstLine="220" w:firstLineChars="100"/>
              <w:rPr>
                <w:rFonts w:ascii="宋体" w:hAnsi="宋体" w:eastAsia="宋体" w:cs="宋体"/>
                <w:sz w:val="24"/>
                <w:szCs w:val="24"/>
              </w:rPr>
            </w:pPr>
            <w:r>
              <w:rPr>
                <w:rFonts w:hint="eastAsia" w:ascii="宋体" w:hAnsi="宋体" w:eastAsia="宋体" w:cs="宋体"/>
                <w:spacing w:val="-10"/>
                <w:sz w:val="24"/>
                <w:szCs w:val="24"/>
                <w:lang w:val="en-US" w:eastAsia="zh-CN"/>
              </w:rPr>
              <w:t xml:space="preserve">6 </w:t>
            </w:r>
            <w:r>
              <w:rPr>
                <w:rFonts w:hint="eastAsia" w:ascii="宋体" w:hAnsi="宋体" w:eastAsia="宋体" w:cs="宋体"/>
                <w:spacing w:val="-10"/>
                <w:sz w:val="24"/>
                <w:szCs w:val="24"/>
              </w:rPr>
              <w:t>分</w:t>
            </w:r>
          </w:p>
        </w:tc>
        <w:tc>
          <w:tcPr>
            <w:tcW w:w="7454" w:type="dxa"/>
            <w:vAlign w:val="top"/>
          </w:tcPr>
          <w:p w14:paraId="090B10DB">
            <w:pPr>
              <w:spacing w:before="239" w:line="360" w:lineRule="auto"/>
              <w:ind w:left="116" w:firstLine="476" w:firstLineChars="200"/>
              <w:rPr>
                <w:rFonts w:ascii="宋体" w:hAnsi="宋体" w:eastAsia="宋体" w:cs="宋体"/>
                <w:sz w:val="24"/>
                <w:szCs w:val="24"/>
              </w:rPr>
            </w:pPr>
            <w:r>
              <w:rPr>
                <w:rFonts w:hint="eastAsia" w:ascii="宋体" w:hAnsi="宋体" w:eastAsia="宋体" w:cs="宋体"/>
                <w:spacing w:val="-1"/>
                <w:sz w:val="24"/>
                <w:szCs w:val="24"/>
                <w:lang w:val="en-US" w:eastAsia="zh-CN"/>
              </w:rPr>
              <w:t>2023年4月至今</w:t>
            </w:r>
            <w:r>
              <w:rPr>
                <w:rFonts w:hint="eastAsia" w:ascii="宋体" w:hAnsi="宋体" w:eastAsia="宋体" w:cs="宋体"/>
                <w:spacing w:val="-1"/>
                <w:sz w:val="24"/>
                <w:szCs w:val="24"/>
              </w:rPr>
              <w:t>具有同类洒水车供货业绩，每提供1份有效合同得</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分，最多得</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分</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未提供</w:t>
            </w:r>
            <w:r>
              <w:rPr>
                <w:rFonts w:hint="eastAsia" w:ascii="宋体" w:hAnsi="宋体" w:eastAsia="宋体" w:cs="宋体"/>
                <w:spacing w:val="-1"/>
                <w:sz w:val="24"/>
                <w:szCs w:val="24"/>
              </w:rPr>
              <w:t>，此项不得分。</w:t>
            </w:r>
          </w:p>
        </w:tc>
      </w:tr>
      <w:tr w14:paraId="7A64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002" w:type="dxa"/>
            <w:vMerge w:val="continue"/>
            <w:vAlign w:val="top"/>
          </w:tcPr>
          <w:p w14:paraId="424CE698">
            <w:pPr>
              <w:spacing w:before="239" w:line="220" w:lineRule="auto"/>
              <w:ind w:left="151"/>
              <w:rPr>
                <w:rFonts w:ascii="宋体" w:hAnsi="宋体" w:eastAsia="宋体" w:cs="宋体"/>
                <w:spacing w:val="-5"/>
                <w:sz w:val="24"/>
                <w:szCs w:val="24"/>
              </w:rPr>
            </w:pPr>
          </w:p>
        </w:tc>
        <w:tc>
          <w:tcPr>
            <w:tcW w:w="1051" w:type="dxa"/>
            <w:vAlign w:val="top"/>
          </w:tcPr>
          <w:p w14:paraId="3FD08446">
            <w:pPr>
              <w:spacing w:before="239" w:line="22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财务</w:t>
            </w:r>
          </w:p>
          <w:p w14:paraId="10508EBF">
            <w:pPr>
              <w:spacing w:before="239" w:line="22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状况</w:t>
            </w:r>
          </w:p>
          <w:p w14:paraId="20DF304C">
            <w:pPr>
              <w:spacing w:before="239" w:line="220" w:lineRule="auto"/>
              <w:jc w:val="center"/>
              <w:rPr>
                <w:rFonts w:hint="eastAsia" w:ascii="宋体" w:hAnsi="宋体" w:eastAsia="宋体" w:cs="宋体"/>
                <w:spacing w:val="-10"/>
                <w:sz w:val="24"/>
                <w:szCs w:val="24"/>
              </w:rPr>
            </w:pPr>
            <w:r>
              <w:rPr>
                <w:rFonts w:hint="eastAsia" w:ascii="宋体" w:hAnsi="宋体" w:eastAsia="宋体" w:cs="宋体"/>
                <w:spacing w:val="-1"/>
                <w:sz w:val="24"/>
                <w:szCs w:val="24"/>
                <w:lang w:val="en-US" w:eastAsia="zh-CN"/>
              </w:rPr>
              <w:t>3 分</w:t>
            </w:r>
          </w:p>
        </w:tc>
        <w:tc>
          <w:tcPr>
            <w:tcW w:w="7454" w:type="dxa"/>
            <w:vAlign w:val="top"/>
          </w:tcPr>
          <w:p w14:paraId="521B1E71">
            <w:pPr>
              <w:spacing w:before="239" w:line="360" w:lineRule="auto"/>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提供近一年经审计的财务报表，财务状况良好，无亏损，得2-3分；财务状况基本稳定，无重大负债，得1分；未提供财务证明或财务状况较差，此项不得分。</w:t>
            </w:r>
          </w:p>
        </w:tc>
      </w:tr>
      <w:tr w14:paraId="3499B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002" w:type="dxa"/>
            <w:vAlign w:val="top"/>
          </w:tcPr>
          <w:p w14:paraId="028F597C">
            <w:pPr>
              <w:spacing w:before="239" w:line="220" w:lineRule="auto"/>
              <w:jc w:val="center"/>
              <w:rPr>
                <w:rFonts w:hint="eastAsia" w:ascii="宋体" w:hAnsi="宋体" w:eastAsia="宋体" w:cs="宋体"/>
                <w:spacing w:val="-1"/>
                <w:sz w:val="24"/>
                <w:szCs w:val="24"/>
                <w:lang w:val="en-US" w:eastAsia="zh-CN"/>
              </w:rPr>
            </w:pPr>
          </w:p>
          <w:p w14:paraId="05173EB6">
            <w:pPr>
              <w:spacing w:before="239" w:line="220" w:lineRule="auto"/>
              <w:jc w:val="center"/>
              <w:rPr>
                <w:rFonts w:hint="eastAsia" w:ascii="宋体" w:hAnsi="宋体" w:eastAsia="宋体" w:cs="宋体"/>
                <w:spacing w:val="-1"/>
                <w:sz w:val="24"/>
                <w:szCs w:val="24"/>
                <w:lang w:val="en-US" w:eastAsia="zh-CN"/>
              </w:rPr>
            </w:pPr>
          </w:p>
          <w:p w14:paraId="7E7B31C5">
            <w:pPr>
              <w:spacing w:before="239" w:line="220" w:lineRule="auto"/>
              <w:jc w:val="center"/>
              <w:rPr>
                <w:rFonts w:hint="eastAsia" w:ascii="宋体" w:hAnsi="宋体" w:eastAsia="宋体" w:cs="宋体"/>
                <w:spacing w:val="-1"/>
                <w:sz w:val="24"/>
                <w:szCs w:val="24"/>
                <w:lang w:val="en-US" w:eastAsia="zh-CN"/>
              </w:rPr>
            </w:pPr>
          </w:p>
          <w:p w14:paraId="586C542A">
            <w:pPr>
              <w:spacing w:before="239" w:line="22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售后</w:t>
            </w:r>
          </w:p>
          <w:p w14:paraId="36436B54">
            <w:pPr>
              <w:spacing w:before="239" w:line="22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服务</w:t>
            </w:r>
          </w:p>
          <w:p w14:paraId="4F41E2F3">
            <w:pPr>
              <w:spacing w:before="239" w:line="22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及质</w:t>
            </w:r>
          </w:p>
          <w:p w14:paraId="081FCF73">
            <w:pPr>
              <w:spacing w:before="239" w:line="220" w:lineRule="auto"/>
              <w:ind w:left="151" w:firstLine="238" w:firstLineChars="1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保</w:t>
            </w:r>
          </w:p>
          <w:p w14:paraId="7FBC2F9E">
            <w:pPr>
              <w:spacing w:before="239" w:line="220" w:lineRule="auto"/>
              <w:ind w:firstLine="238" w:firstLineChars="100"/>
              <w:rPr>
                <w:rFonts w:ascii="宋体" w:hAnsi="宋体" w:eastAsia="宋体" w:cs="宋体"/>
                <w:spacing w:val="-5"/>
                <w:sz w:val="24"/>
                <w:szCs w:val="24"/>
              </w:rPr>
            </w:pPr>
            <w:r>
              <w:rPr>
                <w:rFonts w:hint="eastAsia" w:ascii="宋体" w:hAnsi="宋体" w:eastAsia="宋体" w:cs="宋体"/>
                <w:spacing w:val="-1"/>
                <w:sz w:val="24"/>
                <w:szCs w:val="24"/>
                <w:lang w:val="en-US" w:eastAsia="zh-CN"/>
              </w:rPr>
              <w:t>15分</w:t>
            </w:r>
          </w:p>
        </w:tc>
        <w:tc>
          <w:tcPr>
            <w:tcW w:w="1051" w:type="dxa"/>
            <w:vAlign w:val="top"/>
          </w:tcPr>
          <w:p w14:paraId="3ED3FD6E">
            <w:pPr>
              <w:spacing w:before="239" w:line="220" w:lineRule="auto"/>
              <w:jc w:val="center"/>
              <w:rPr>
                <w:rFonts w:hint="eastAsia" w:ascii="宋体" w:hAnsi="宋体" w:eastAsia="宋体" w:cs="宋体"/>
                <w:spacing w:val="-1"/>
                <w:sz w:val="24"/>
                <w:szCs w:val="24"/>
                <w:lang w:val="en-US" w:eastAsia="zh-CN"/>
              </w:rPr>
            </w:pPr>
          </w:p>
          <w:p w14:paraId="3056E5ED">
            <w:pPr>
              <w:spacing w:before="239" w:line="220" w:lineRule="auto"/>
              <w:jc w:val="center"/>
              <w:rPr>
                <w:rFonts w:hint="eastAsia" w:ascii="宋体" w:hAnsi="宋体" w:eastAsia="宋体" w:cs="宋体"/>
                <w:spacing w:val="-1"/>
                <w:sz w:val="24"/>
                <w:szCs w:val="24"/>
                <w:lang w:val="en-US" w:eastAsia="zh-CN"/>
              </w:rPr>
            </w:pPr>
          </w:p>
          <w:p w14:paraId="651F80A8">
            <w:pPr>
              <w:spacing w:before="239" w:line="220" w:lineRule="auto"/>
              <w:jc w:val="center"/>
              <w:rPr>
                <w:rFonts w:hint="eastAsia" w:ascii="宋体" w:hAnsi="宋体" w:eastAsia="宋体" w:cs="宋体"/>
                <w:spacing w:val="-1"/>
                <w:sz w:val="24"/>
                <w:szCs w:val="24"/>
                <w:lang w:val="en-US" w:eastAsia="zh-CN"/>
              </w:rPr>
            </w:pPr>
          </w:p>
          <w:p w14:paraId="4EF0FC61">
            <w:pPr>
              <w:spacing w:before="239" w:line="220" w:lineRule="auto"/>
              <w:jc w:val="center"/>
              <w:rPr>
                <w:rFonts w:hint="eastAsia" w:ascii="宋体" w:hAnsi="宋体" w:eastAsia="宋体" w:cs="宋体"/>
                <w:spacing w:val="-1"/>
                <w:sz w:val="24"/>
                <w:szCs w:val="24"/>
                <w:lang w:val="en-US" w:eastAsia="zh-CN"/>
              </w:rPr>
            </w:pPr>
          </w:p>
          <w:p w14:paraId="13C9EBD1">
            <w:pPr>
              <w:spacing w:before="239" w:line="220" w:lineRule="auto"/>
              <w:jc w:val="center"/>
              <w:rPr>
                <w:rFonts w:hint="eastAsia" w:ascii="宋体" w:hAnsi="宋体" w:eastAsia="宋体" w:cs="宋体"/>
                <w:spacing w:val="-1"/>
                <w:sz w:val="24"/>
                <w:szCs w:val="24"/>
                <w:lang w:val="en-US" w:eastAsia="zh-CN"/>
              </w:rPr>
            </w:pPr>
          </w:p>
          <w:p w14:paraId="2DA60E19">
            <w:pPr>
              <w:spacing w:before="239" w:line="220" w:lineRule="auto"/>
              <w:jc w:val="center"/>
              <w:rPr>
                <w:rFonts w:hint="eastAsia" w:ascii="宋体" w:hAnsi="宋体" w:eastAsia="宋体" w:cs="宋体"/>
                <w:spacing w:val="-1"/>
                <w:sz w:val="24"/>
                <w:szCs w:val="24"/>
                <w:lang w:val="en-US" w:eastAsia="zh-CN"/>
              </w:rPr>
            </w:pPr>
          </w:p>
          <w:p w14:paraId="252D9900">
            <w:pPr>
              <w:spacing w:before="239" w:line="220" w:lineRule="auto"/>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15分</w:t>
            </w:r>
          </w:p>
        </w:tc>
        <w:tc>
          <w:tcPr>
            <w:tcW w:w="7454" w:type="dxa"/>
            <w:vAlign w:val="top"/>
          </w:tcPr>
          <w:p w14:paraId="7F15194D">
            <w:pPr>
              <w:spacing w:before="239" w:line="360" w:lineRule="auto"/>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整车质保期（6分）承诺整车质保期＞2年（自验收合格之日起算），底盘质保≥1年/3万公里，上装罐体质保≥3年，得6分；承诺整车质保期≤2年（自验收合格之日起算），底盘质保≥1年/3万公里，上装质保≥1年，得3-5分；质保期低于上述标准，不满足项目最低要求，此项不得分。</w:t>
            </w:r>
          </w:p>
          <w:p w14:paraId="39CE8510">
            <w:pPr>
              <w:spacing w:before="239" w:line="360" w:lineRule="auto"/>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2.售后响应服务（6分）本地设有售后服务网点，接到故障通知后2小时内响应，4小时内抵达现场处理，售后方案完善，得4-6分； 异地售后，接到故障通知后4小时内响应，8小时内抵达现场，售后方案可行，得1-3分；售后响应不及时，方案不完善，此项不得分。</w:t>
            </w:r>
          </w:p>
          <w:p w14:paraId="2AA675D5">
            <w:pPr>
              <w:spacing w:before="239" w:line="360" w:lineRule="auto"/>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备注：本地设有售后服务网点需提供售后服务网点的证明材料（如营业执照、办公场所证明材料等。）</w:t>
            </w:r>
          </w:p>
          <w:p w14:paraId="7F7B1131">
            <w:pPr>
              <w:spacing w:before="239" w:line="360" w:lineRule="auto"/>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3.配件供应及培训（3分）承诺长期免费提供技术咨询，质保期内免费供应易损件外的所有配件，免费提供操作人员培训，得2-3分；提供基础配件供应及操作培训，得1分； 未承诺相关服务，此项不得分。</w:t>
            </w:r>
          </w:p>
        </w:tc>
      </w:tr>
    </w:tbl>
    <w:p w14:paraId="2041886B">
      <w:pPr>
        <w:pStyle w:val="4"/>
        <w:spacing w:line="109" w:lineRule="exact"/>
        <w:rPr>
          <w:sz w:val="9"/>
        </w:rPr>
      </w:pPr>
    </w:p>
    <w:p w14:paraId="2EC707EF">
      <w:pPr>
        <w:pStyle w:val="4"/>
        <w:spacing w:line="250" w:lineRule="auto"/>
      </w:pPr>
    </w:p>
    <w:p w14:paraId="7B3C9F0B">
      <w:pPr>
        <w:pStyle w:val="4"/>
        <w:spacing w:line="251" w:lineRule="auto"/>
      </w:pPr>
    </w:p>
    <w:p w14:paraId="312A4FF8">
      <w:pPr>
        <w:spacing w:before="91" w:line="221" w:lineRule="auto"/>
        <w:ind w:left="122"/>
        <w:rPr>
          <w:rFonts w:ascii="宋体" w:hAnsi="宋体" w:eastAsia="宋体" w:cs="宋体"/>
          <w:sz w:val="28"/>
          <w:szCs w:val="28"/>
        </w:rPr>
      </w:pPr>
      <w:r>
        <w:rPr>
          <w:rFonts w:ascii="宋体" w:hAnsi="宋体" w:eastAsia="宋体" w:cs="宋体"/>
          <w:b/>
          <w:bCs/>
          <w:spacing w:val="-1"/>
          <w:sz w:val="28"/>
          <w:szCs w:val="28"/>
        </w:rPr>
        <w:t>五、定标：</w:t>
      </w:r>
    </w:p>
    <w:p w14:paraId="66BC86A2">
      <w:pPr>
        <w:spacing w:before="161" w:line="219" w:lineRule="auto"/>
        <w:ind w:left="630"/>
        <w:rPr>
          <w:rFonts w:ascii="宋体" w:hAnsi="宋体" w:eastAsia="宋体" w:cs="宋体"/>
          <w:sz w:val="24"/>
          <w:szCs w:val="24"/>
        </w:rPr>
      </w:pPr>
      <w:r>
        <w:rPr>
          <w:rFonts w:ascii="宋体" w:hAnsi="宋体" w:eastAsia="宋体" w:cs="宋体"/>
          <w:spacing w:val="3"/>
          <w:sz w:val="24"/>
          <w:szCs w:val="24"/>
        </w:rPr>
        <w:t>1、评标结果由磋商小组全体成员签字确认。</w:t>
      </w:r>
    </w:p>
    <w:p w14:paraId="04507081">
      <w:pPr>
        <w:spacing w:before="172" w:line="287" w:lineRule="auto"/>
        <w:ind w:left="117" w:right="115" w:firstLine="498"/>
        <w:rPr>
          <w:rFonts w:ascii="宋体" w:hAnsi="宋体" w:eastAsia="宋体" w:cs="宋体"/>
          <w:sz w:val="24"/>
          <w:szCs w:val="24"/>
        </w:rPr>
      </w:pPr>
      <w:r>
        <w:rPr>
          <w:rFonts w:ascii="宋体" w:hAnsi="宋体" w:eastAsia="宋体" w:cs="宋体"/>
          <w:spacing w:val="7"/>
          <w:sz w:val="24"/>
          <w:szCs w:val="24"/>
        </w:rPr>
        <w:t>2、采购人根据评标报告中推荐的成交候选人排列顺序确定供应商，以复函通知招</w:t>
      </w:r>
      <w:r>
        <w:rPr>
          <w:rFonts w:ascii="宋体" w:hAnsi="宋体" w:eastAsia="宋体" w:cs="宋体"/>
          <w:spacing w:val="8"/>
          <w:sz w:val="24"/>
          <w:szCs w:val="24"/>
        </w:rPr>
        <w:t xml:space="preserve"> </w:t>
      </w:r>
      <w:r>
        <w:rPr>
          <w:rFonts w:ascii="宋体" w:hAnsi="宋体" w:eastAsia="宋体" w:cs="宋体"/>
          <w:spacing w:val="3"/>
          <w:sz w:val="24"/>
          <w:szCs w:val="24"/>
        </w:rPr>
        <w:t>标代理机构。</w:t>
      </w:r>
    </w:p>
    <w:p w14:paraId="49F8AE98">
      <w:pPr>
        <w:spacing w:before="71" w:line="224" w:lineRule="auto"/>
        <w:ind w:left="2717"/>
        <w:outlineLvl w:val="0"/>
        <w:rPr>
          <w:rFonts w:ascii="宋体" w:hAnsi="宋体" w:eastAsia="宋体" w:cs="宋体"/>
          <w:b/>
          <w:bCs/>
          <w:spacing w:val="6"/>
          <w:sz w:val="35"/>
          <w:szCs w:val="35"/>
        </w:rPr>
      </w:pPr>
      <w:bookmarkStart w:id="3" w:name="bookmark4"/>
      <w:bookmarkEnd w:id="3"/>
    </w:p>
    <w:p w14:paraId="4BB5E7A1">
      <w:pPr>
        <w:spacing w:before="71" w:line="224" w:lineRule="auto"/>
        <w:ind w:left="2717"/>
        <w:outlineLvl w:val="0"/>
        <w:rPr>
          <w:rFonts w:ascii="宋体" w:hAnsi="宋体" w:eastAsia="宋体" w:cs="宋体"/>
          <w:sz w:val="35"/>
          <w:szCs w:val="35"/>
        </w:rPr>
      </w:pPr>
      <w:r>
        <w:rPr>
          <w:rFonts w:ascii="宋体" w:hAnsi="宋体" w:eastAsia="宋体" w:cs="宋体"/>
          <w:b/>
          <w:bCs/>
          <w:spacing w:val="6"/>
          <w:sz w:val="35"/>
          <w:szCs w:val="35"/>
        </w:rPr>
        <w:t>第四章</w:t>
      </w:r>
      <w:r>
        <w:rPr>
          <w:rFonts w:ascii="宋体" w:hAnsi="宋体" w:eastAsia="宋体" w:cs="宋体"/>
          <w:spacing w:val="6"/>
          <w:sz w:val="35"/>
          <w:szCs w:val="35"/>
        </w:rPr>
        <w:t xml:space="preserve">  </w:t>
      </w:r>
      <w:r>
        <w:rPr>
          <w:rFonts w:ascii="宋体" w:hAnsi="宋体" w:eastAsia="宋体" w:cs="宋体"/>
          <w:b/>
          <w:bCs/>
          <w:spacing w:val="6"/>
          <w:sz w:val="35"/>
          <w:szCs w:val="35"/>
        </w:rPr>
        <w:t>合同条款及格式</w:t>
      </w:r>
    </w:p>
    <w:p w14:paraId="3D2062D6">
      <w:pPr>
        <w:spacing w:before="222" w:line="224" w:lineRule="auto"/>
        <w:ind w:left="3902"/>
        <w:outlineLvl w:val="1"/>
        <w:rPr>
          <w:rFonts w:ascii="宋体" w:hAnsi="宋体" w:eastAsia="宋体" w:cs="宋体"/>
          <w:sz w:val="31"/>
          <w:szCs w:val="31"/>
        </w:rPr>
      </w:pPr>
      <w:r>
        <w:rPr>
          <w:rFonts w:ascii="宋体" w:hAnsi="宋体" w:eastAsia="宋体" w:cs="宋体"/>
          <w:b/>
          <w:bCs/>
          <w:spacing w:val="4"/>
          <w:sz w:val="31"/>
          <w:szCs w:val="31"/>
        </w:rPr>
        <w:t>合同前附表</w:t>
      </w:r>
    </w:p>
    <w:p w14:paraId="261347A6">
      <w:pPr>
        <w:pStyle w:val="4"/>
        <w:spacing w:line="362" w:lineRule="auto"/>
      </w:pPr>
    </w:p>
    <w:p w14:paraId="03952A43">
      <w:pPr>
        <w:spacing w:before="78" w:line="212" w:lineRule="auto"/>
        <w:ind w:left="51"/>
        <w:rPr>
          <w:rFonts w:ascii="宋体" w:hAnsi="宋体" w:eastAsia="宋体" w:cs="宋体"/>
          <w:sz w:val="24"/>
          <w:szCs w:val="24"/>
        </w:rPr>
      </w:pPr>
      <w:r>
        <w:rPr>
          <w:rFonts w:ascii="宋体" w:hAnsi="宋体" w:eastAsia="宋体" w:cs="宋体"/>
          <w:sz w:val="24"/>
          <w:szCs w:val="24"/>
        </w:rPr>
        <w:t>本表是对合同条款的具体补充和修改，如有</w:t>
      </w:r>
      <w:r>
        <w:rPr>
          <w:rFonts w:ascii="宋体" w:hAnsi="宋体" w:eastAsia="宋体" w:cs="宋体"/>
          <w:spacing w:val="-1"/>
          <w:sz w:val="24"/>
          <w:szCs w:val="24"/>
        </w:rPr>
        <w:t>矛盾，应以本资料表为准。</w:t>
      </w:r>
    </w:p>
    <w:tbl>
      <w:tblPr>
        <w:tblStyle w:val="13"/>
        <w:tblW w:w="935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2"/>
        <w:gridCol w:w="8173"/>
      </w:tblGrid>
      <w:tr w14:paraId="2C1FE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182" w:type="dxa"/>
            <w:tcBorders>
              <w:top w:val="single" w:color="000000" w:sz="10" w:space="0"/>
              <w:left w:val="single" w:color="000000" w:sz="10" w:space="0"/>
            </w:tcBorders>
            <w:vAlign w:val="top"/>
          </w:tcPr>
          <w:p w14:paraId="21A64570">
            <w:pPr>
              <w:spacing w:before="202" w:line="219" w:lineRule="auto"/>
              <w:ind w:left="224"/>
              <w:rPr>
                <w:rFonts w:ascii="宋体" w:hAnsi="宋体" w:eastAsia="宋体" w:cs="宋体"/>
                <w:sz w:val="24"/>
                <w:szCs w:val="24"/>
              </w:rPr>
            </w:pPr>
            <w:r>
              <w:rPr>
                <w:rFonts w:ascii="宋体" w:hAnsi="宋体" w:eastAsia="宋体" w:cs="宋体"/>
                <w:spacing w:val="-4"/>
                <w:sz w:val="24"/>
                <w:szCs w:val="24"/>
              </w:rPr>
              <w:t>条款号</w:t>
            </w:r>
          </w:p>
        </w:tc>
        <w:tc>
          <w:tcPr>
            <w:tcW w:w="8173" w:type="dxa"/>
            <w:tcBorders>
              <w:top w:val="single" w:color="000000" w:sz="10" w:space="0"/>
              <w:right w:val="single" w:color="000000" w:sz="10" w:space="0"/>
            </w:tcBorders>
            <w:vAlign w:val="top"/>
          </w:tcPr>
          <w:p w14:paraId="6E663A47">
            <w:pPr>
              <w:spacing w:before="202" w:line="219" w:lineRule="auto"/>
              <w:ind w:left="3514"/>
              <w:rPr>
                <w:rFonts w:ascii="宋体" w:hAnsi="宋体" w:eastAsia="宋体" w:cs="宋体"/>
                <w:sz w:val="24"/>
                <w:szCs w:val="24"/>
              </w:rPr>
            </w:pPr>
            <w:r>
              <w:rPr>
                <w:rFonts w:ascii="宋体" w:hAnsi="宋体" w:eastAsia="宋体" w:cs="宋体"/>
                <w:spacing w:val="-20"/>
                <w:sz w:val="24"/>
                <w:szCs w:val="24"/>
              </w:rPr>
              <w:t>内</w:t>
            </w:r>
            <w:r>
              <w:rPr>
                <w:rFonts w:ascii="宋体" w:hAnsi="宋体" w:eastAsia="宋体" w:cs="宋体"/>
                <w:spacing w:val="2"/>
                <w:sz w:val="24"/>
                <w:szCs w:val="24"/>
              </w:rPr>
              <w:t xml:space="preserve">      </w:t>
            </w:r>
            <w:r>
              <w:rPr>
                <w:rFonts w:ascii="宋体" w:hAnsi="宋体" w:eastAsia="宋体" w:cs="宋体"/>
                <w:spacing w:val="-20"/>
                <w:sz w:val="24"/>
                <w:szCs w:val="24"/>
              </w:rPr>
              <w:t>容</w:t>
            </w:r>
          </w:p>
        </w:tc>
      </w:tr>
      <w:tr w14:paraId="45320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2" w:hRule="atLeast"/>
        </w:trPr>
        <w:tc>
          <w:tcPr>
            <w:tcW w:w="1182" w:type="dxa"/>
            <w:tcBorders>
              <w:left w:val="single" w:color="000000" w:sz="10" w:space="0"/>
            </w:tcBorders>
            <w:vAlign w:val="top"/>
          </w:tcPr>
          <w:p w14:paraId="5016DE69">
            <w:pPr>
              <w:pStyle w:val="14"/>
              <w:spacing w:line="256" w:lineRule="auto"/>
            </w:pPr>
          </w:p>
          <w:p w14:paraId="42C19347">
            <w:pPr>
              <w:pStyle w:val="14"/>
              <w:spacing w:line="256" w:lineRule="auto"/>
            </w:pPr>
          </w:p>
          <w:p w14:paraId="41306C19">
            <w:pPr>
              <w:pStyle w:val="14"/>
              <w:spacing w:line="256" w:lineRule="auto"/>
            </w:pPr>
          </w:p>
          <w:p w14:paraId="7753230E">
            <w:pPr>
              <w:pStyle w:val="14"/>
              <w:spacing w:line="257" w:lineRule="auto"/>
            </w:pPr>
          </w:p>
          <w:p w14:paraId="5E0FEFC0">
            <w:pPr>
              <w:spacing w:before="78" w:line="241" w:lineRule="auto"/>
              <w:ind w:left="540"/>
              <w:rPr>
                <w:rFonts w:ascii="宋体" w:hAnsi="宋体" w:eastAsia="宋体" w:cs="宋体"/>
                <w:sz w:val="24"/>
                <w:szCs w:val="24"/>
              </w:rPr>
            </w:pPr>
            <w:r>
              <w:rPr>
                <w:rFonts w:ascii="宋体" w:hAnsi="宋体" w:eastAsia="宋体" w:cs="宋体"/>
                <w:sz w:val="24"/>
                <w:szCs w:val="24"/>
              </w:rPr>
              <w:t>1</w:t>
            </w:r>
          </w:p>
        </w:tc>
        <w:tc>
          <w:tcPr>
            <w:tcW w:w="8173" w:type="dxa"/>
            <w:tcBorders>
              <w:right w:val="single" w:color="000000" w:sz="10" w:space="0"/>
            </w:tcBorders>
            <w:vAlign w:val="top"/>
          </w:tcPr>
          <w:p w14:paraId="0B999D45">
            <w:pPr>
              <w:pStyle w:val="14"/>
              <w:spacing w:line="328" w:lineRule="auto"/>
            </w:pPr>
          </w:p>
          <w:p w14:paraId="74AFE06A">
            <w:pPr>
              <w:spacing w:before="78" w:line="219" w:lineRule="auto"/>
              <w:ind w:left="21"/>
              <w:rPr>
                <w:rFonts w:hint="eastAsia" w:ascii="宋体" w:hAnsi="宋体" w:eastAsia="宋体" w:cs="宋体"/>
                <w:sz w:val="24"/>
                <w:szCs w:val="24"/>
                <w:lang w:eastAsia="zh-CN"/>
              </w:rPr>
            </w:pPr>
            <w:r>
              <w:rPr>
                <w:rFonts w:ascii="宋体" w:hAnsi="宋体" w:eastAsia="宋体" w:cs="宋体"/>
                <w:spacing w:val="-1"/>
                <w:sz w:val="24"/>
                <w:szCs w:val="24"/>
              </w:rPr>
              <w:t>采购人名称：</w:t>
            </w:r>
            <w:r>
              <w:rPr>
                <w:rFonts w:hint="eastAsia" w:ascii="宋体" w:hAnsi="宋体" w:eastAsia="宋体" w:cs="宋体"/>
                <w:spacing w:val="-1"/>
                <w:sz w:val="24"/>
                <w:szCs w:val="24"/>
                <w:lang w:eastAsia="zh-CN"/>
              </w:rPr>
              <w:t>延川县市政公用设施养护管理大队</w:t>
            </w:r>
          </w:p>
          <w:p w14:paraId="03A01BA0">
            <w:pPr>
              <w:spacing w:before="184" w:line="219" w:lineRule="auto"/>
              <w:ind w:left="22"/>
              <w:rPr>
                <w:rFonts w:ascii="宋体" w:hAnsi="宋体" w:eastAsia="宋体" w:cs="宋体"/>
                <w:sz w:val="24"/>
                <w:szCs w:val="24"/>
              </w:rPr>
            </w:pPr>
            <w:r>
              <w:rPr>
                <w:rFonts w:ascii="宋体" w:hAnsi="宋体" w:eastAsia="宋体" w:cs="宋体"/>
                <w:spacing w:val="-2"/>
                <w:sz w:val="24"/>
                <w:szCs w:val="24"/>
              </w:rPr>
              <w:t>地      址：</w:t>
            </w:r>
            <w:r>
              <w:rPr>
                <w:rFonts w:hint="eastAsia" w:ascii="宋体" w:hAnsi="宋体" w:eastAsia="宋体" w:cs="宋体"/>
                <w:i w:val="0"/>
                <w:iCs w:val="0"/>
                <w:caps w:val="0"/>
                <w:color w:val="333333"/>
                <w:spacing w:val="0"/>
                <w:sz w:val="21"/>
                <w:szCs w:val="21"/>
                <w:shd w:val="clear" w:fill="FFFFFF"/>
                <w:vertAlign w:val="baseline"/>
              </w:rPr>
              <w:t>延川县石板沟</w:t>
            </w:r>
          </w:p>
          <w:p w14:paraId="5FA0FFAD">
            <w:pPr>
              <w:spacing w:before="183" w:line="219" w:lineRule="auto"/>
              <w:ind w:left="26"/>
              <w:rPr>
                <w:rFonts w:ascii="宋体" w:hAnsi="宋体" w:eastAsia="宋体" w:cs="宋体"/>
                <w:sz w:val="24"/>
                <w:szCs w:val="24"/>
              </w:rPr>
            </w:pPr>
            <w:r>
              <w:rPr>
                <w:rFonts w:ascii="宋体" w:hAnsi="宋体" w:eastAsia="宋体" w:cs="宋体"/>
                <w:spacing w:val="-1"/>
                <w:sz w:val="24"/>
                <w:szCs w:val="24"/>
              </w:rPr>
              <w:t>项目名称：</w:t>
            </w:r>
            <w:r>
              <w:rPr>
                <w:rFonts w:hint="eastAsia" w:ascii="宋体" w:hAnsi="宋体" w:eastAsia="宋体" w:cs="宋体"/>
                <w:i w:val="0"/>
                <w:iCs w:val="0"/>
                <w:caps w:val="0"/>
                <w:color w:val="333333"/>
                <w:spacing w:val="0"/>
                <w:sz w:val="21"/>
                <w:szCs w:val="21"/>
                <w:shd w:val="clear" w:fill="FFFFFF"/>
                <w:vertAlign w:val="baseline"/>
              </w:rPr>
              <w:t>延川县市政公用设施养护管理大队购置洒水车采购项目</w:t>
            </w:r>
          </w:p>
          <w:p w14:paraId="5ED64902">
            <w:pPr>
              <w:spacing w:before="183" w:line="219" w:lineRule="auto"/>
              <w:ind w:left="32"/>
              <w:rPr>
                <w:rFonts w:ascii="宋体" w:hAnsi="宋体" w:eastAsia="宋体" w:cs="宋体"/>
                <w:sz w:val="24"/>
                <w:szCs w:val="24"/>
              </w:rPr>
            </w:pPr>
            <w:r>
              <w:rPr>
                <w:rFonts w:ascii="宋体" w:hAnsi="宋体" w:eastAsia="宋体" w:cs="宋体"/>
                <w:spacing w:val="-3"/>
                <w:sz w:val="24"/>
                <w:szCs w:val="24"/>
              </w:rPr>
              <w:t>资金来源：财政资金</w:t>
            </w:r>
          </w:p>
        </w:tc>
      </w:tr>
      <w:tr w14:paraId="25313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182" w:type="dxa"/>
            <w:tcBorders>
              <w:left w:val="single" w:color="000000" w:sz="10" w:space="0"/>
            </w:tcBorders>
            <w:vAlign w:val="top"/>
          </w:tcPr>
          <w:p w14:paraId="3FA12153">
            <w:pPr>
              <w:spacing w:before="135" w:line="241" w:lineRule="auto"/>
              <w:ind w:left="525"/>
              <w:rPr>
                <w:rFonts w:ascii="宋体" w:hAnsi="宋体" w:eastAsia="宋体" w:cs="宋体"/>
                <w:sz w:val="24"/>
                <w:szCs w:val="24"/>
              </w:rPr>
            </w:pPr>
            <w:r>
              <w:rPr>
                <w:rFonts w:ascii="宋体" w:hAnsi="宋体" w:eastAsia="宋体" w:cs="宋体"/>
                <w:sz w:val="24"/>
                <w:szCs w:val="24"/>
              </w:rPr>
              <w:t>2</w:t>
            </w:r>
          </w:p>
        </w:tc>
        <w:tc>
          <w:tcPr>
            <w:tcW w:w="8173" w:type="dxa"/>
            <w:tcBorders>
              <w:right w:val="single" w:color="000000" w:sz="10" w:space="0"/>
            </w:tcBorders>
            <w:vAlign w:val="top"/>
          </w:tcPr>
          <w:p w14:paraId="29C6AB61">
            <w:pPr>
              <w:spacing w:before="135" w:line="219" w:lineRule="auto"/>
              <w:ind w:left="26"/>
              <w:rPr>
                <w:rFonts w:ascii="宋体" w:hAnsi="宋体" w:eastAsia="宋体" w:cs="宋体"/>
                <w:sz w:val="24"/>
                <w:szCs w:val="24"/>
              </w:rPr>
            </w:pPr>
            <w:r>
              <w:rPr>
                <w:rFonts w:ascii="宋体" w:hAnsi="宋体" w:eastAsia="宋体" w:cs="宋体"/>
                <w:spacing w:val="-1"/>
                <w:sz w:val="24"/>
                <w:szCs w:val="24"/>
              </w:rPr>
              <w:t>项目</w:t>
            </w:r>
            <w:r>
              <w:rPr>
                <w:rFonts w:hint="eastAsia" w:ascii="宋体" w:hAnsi="宋体" w:eastAsia="宋体" w:cs="宋体"/>
                <w:spacing w:val="-1"/>
                <w:sz w:val="24"/>
                <w:szCs w:val="24"/>
                <w:lang w:val="en-US" w:eastAsia="zh-CN"/>
              </w:rPr>
              <w:t>交付</w:t>
            </w:r>
            <w:r>
              <w:rPr>
                <w:rFonts w:ascii="宋体" w:hAnsi="宋体" w:eastAsia="宋体" w:cs="宋体"/>
                <w:spacing w:val="-1"/>
                <w:sz w:val="24"/>
                <w:szCs w:val="24"/>
              </w:rPr>
              <w:t>地点：采购人指定地点</w:t>
            </w:r>
          </w:p>
        </w:tc>
      </w:tr>
      <w:tr w14:paraId="62DC1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1182" w:type="dxa"/>
            <w:tcBorders>
              <w:left w:val="single" w:color="000000" w:sz="10" w:space="0"/>
            </w:tcBorders>
            <w:vAlign w:val="top"/>
          </w:tcPr>
          <w:p w14:paraId="54A3796F">
            <w:pPr>
              <w:pStyle w:val="14"/>
              <w:spacing w:line="365" w:lineRule="auto"/>
            </w:pPr>
          </w:p>
          <w:p w14:paraId="74331DC9">
            <w:pPr>
              <w:spacing w:before="78"/>
              <w:ind w:left="527"/>
              <w:rPr>
                <w:rFonts w:ascii="宋体" w:hAnsi="宋体" w:eastAsia="宋体" w:cs="宋体"/>
                <w:sz w:val="24"/>
                <w:szCs w:val="24"/>
              </w:rPr>
            </w:pPr>
            <w:r>
              <w:rPr>
                <w:rFonts w:ascii="宋体" w:hAnsi="宋体" w:eastAsia="宋体" w:cs="宋体"/>
                <w:sz w:val="24"/>
                <w:szCs w:val="24"/>
              </w:rPr>
              <w:t>3</w:t>
            </w:r>
          </w:p>
        </w:tc>
        <w:tc>
          <w:tcPr>
            <w:tcW w:w="8173" w:type="dxa"/>
            <w:tcBorders>
              <w:right w:val="single" w:color="000000" w:sz="10" w:space="0"/>
            </w:tcBorders>
            <w:vAlign w:val="top"/>
          </w:tcPr>
          <w:p w14:paraId="1767B0DF">
            <w:pPr>
              <w:spacing w:before="213" w:line="219" w:lineRule="auto"/>
              <w:ind w:left="27"/>
              <w:rPr>
                <w:rFonts w:ascii="宋体" w:hAnsi="宋体" w:eastAsia="宋体" w:cs="宋体"/>
                <w:sz w:val="24"/>
                <w:szCs w:val="24"/>
              </w:rPr>
            </w:pPr>
            <w:r>
              <w:rPr>
                <w:rFonts w:ascii="宋体" w:hAnsi="宋体" w:eastAsia="宋体" w:cs="宋体"/>
                <w:spacing w:val="-7"/>
                <w:sz w:val="24"/>
                <w:szCs w:val="24"/>
              </w:rPr>
              <w:t>交货期：</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日。</w:t>
            </w:r>
          </w:p>
          <w:p w14:paraId="55349002">
            <w:pPr>
              <w:spacing w:before="183" w:line="219" w:lineRule="auto"/>
              <w:ind w:left="23"/>
              <w:rPr>
                <w:rFonts w:ascii="宋体" w:hAnsi="宋体" w:eastAsia="宋体" w:cs="宋体"/>
                <w:sz w:val="24"/>
                <w:szCs w:val="24"/>
              </w:rPr>
            </w:pPr>
            <w:r>
              <w:rPr>
                <w:rFonts w:ascii="宋体" w:hAnsi="宋体" w:eastAsia="宋体" w:cs="宋体"/>
                <w:spacing w:val="-1"/>
                <w:sz w:val="24"/>
                <w:szCs w:val="24"/>
              </w:rPr>
              <w:t>质保期：</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年，质保期自交货验收合格之日起计算。</w:t>
            </w:r>
          </w:p>
        </w:tc>
      </w:tr>
      <w:tr w14:paraId="3B8B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1" w:hRule="atLeast"/>
        </w:trPr>
        <w:tc>
          <w:tcPr>
            <w:tcW w:w="1182" w:type="dxa"/>
            <w:tcBorders>
              <w:left w:val="single" w:color="000000" w:sz="10" w:space="0"/>
            </w:tcBorders>
            <w:vAlign w:val="top"/>
          </w:tcPr>
          <w:p w14:paraId="0DD776D1">
            <w:pPr>
              <w:pStyle w:val="14"/>
              <w:spacing w:line="254" w:lineRule="auto"/>
              <w:rPr>
                <w:color w:val="auto"/>
              </w:rPr>
            </w:pPr>
          </w:p>
          <w:p w14:paraId="60AB3E83">
            <w:pPr>
              <w:pStyle w:val="14"/>
              <w:spacing w:line="254" w:lineRule="auto"/>
              <w:rPr>
                <w:color w:val="auto"/>
              </w:rPr>
            </w:pPr>
          </w:p>
          <w:p w14:paraId="5DC9F9C6">
            <w:pPr>
              <w:pStyle w:val="14"/>
              <w:spacing w:line="254" w:lineRule="auto"/>
              <w:rPr>
                <w:color w:val="auto"/>
              </w:rPr>
            </w:pPr>
          </w:p>
          <w:p w14:paraId="3F6D9C53">
            <w:pPr>
              <w:pStyle w:val="14"/>
              <w:spacing w:line="254" w:lineRule="auto"/>
              <w:rPr>
                <w:color w:val="auto"/>
              </w:rPr>
            </w:pPr>
          </w:p>
          <w:p w14:paraId="66015A42">
            <w:pPr>
              <w:pStyle w:val="14"/>
              <w:spacing w:line="254" w:lineRule="auto"/>
              <w:rPr>
                <w:color w:val="auto"/>
              </w:rPr>
            </w:pPr>
          </w:p>
          <w:p w14:paraId="32A38442">
            <w:pPr>
              <w:pStyle w:val="14"/>
              <w:spacing w:line="255" w:lineRule="auto"/>
              <w:rPr>
                <w:color w:val="auto"/>
              </w:rPr>
            </w:pPr>
          </w:p>
          <w:p w14:paraId="02B221CB">
            <w:pPr>
              <w:pStyle w:val="14"/>
              <w:spacing w:line="255" w:lineRule="auto"/>
              <w:rPr>
                <w:color w:val="auto"/>
              </w:rPr>
            </w:pPr>
          </w:p>
          <w:p w14:paraId="51A72642">
            <w:pPr>
              <w:pStyle w:val="14"/>
              <w:spacing w:line="255" w:lineRule="auto"/>
              <w:rPr>
                <w:color w:val="auto"/>
              </w:rPr>
            </w:pPr>
          </w:p>
          <w:p w14:paraId="0B8B4A46">
            <w:pPr>
              <w:pStyle w:val="14"/>
              <w:spacing w:line="255" w:lineRule="auto"/>
              <w:rPr>
                <w:color w:val="auto"/>
              </w:rPr>
            </w:pPr>
          </w:p>
          <w:p w14:paraId="172F1158">
            <w:pPr>
              <w:spacing w:before="78" w:line="241" w:lineRule="auto"/>
              <w:ind w:left="521"/>
              <w:rPr>
                <w:rFonts w:ascii="宋体" w:hAnsi="宋体" w:eastAsia="宋体" w:cs="宋体"/>
                <w:color w:val="auto"/>
                <w:sz w:val="24"/>
                <w:szCs w:val="24"/>
              </w:rPr>
            </w:pPr>
            <w:r>
              <w:rPr>
                <w:rFonts w:ascii="宋体" w:hAnsi="宋体" w:eastAsia="宋体" w:cs="宋体"/>
                <w:color w:val="auto"/>
                <w:sz w:val="24"/>
                <w:szCs w:val="24"/>
              </w:rPr>
              <w:t>4</w:t>
            </w:r>
          </w:p>
        </w:tc>
        <w:tc>
          <w:tcPr>
            <w:tcW w:w="8173" w:type="dxa"/>
            <w:tcBorders>
              <w:right w:val="single" w:color="000000" w:sz="10" w:space="0"/>
            </w:tcBorders>
            <w:vAlign w:val="top"/>
          </w:tcPr>
          <w:p w14:paraId="2308C83D">
            <w:pPr>
              <w:spacing w:before="254" w:line="220" w:lineRule="auto"/>
              <w:ind w:left="24"/>
              <w:rPr>
                <w:rFonts w:ascii="宋体" w:hAnsi="宋体" w:eastAsia="宋体" w:cs="宋体"/>
                <w:color w:val="auto"/>
                <w:sz w:val="28"/>
                <w:szCs w:val="28"/>
              </w:rPr>
            </w:pPr>
            <w:r>
              <w:rPr>
                <w:rFonts w:ascii="宋体" w:hAnsi="宋体" w:eastAsia="宋体" w:cs="宋体"/>
                <w:b/>
                <w:bCs/>
                <w:color w:val="auto"/>
                <w:spacing w:val="-6"/>
                <w:sz w:val="28"/>
                <w:szCs w:val="28"/>
              </w:rPr>
              <w:t>付款：</w:t>
            </w:r>
          </w:p>
          <w:p w14:paraId="1871E57C">
            <w:pPr>
              <w:spacing w:before="234" w:line="289" w:lineRule="auto"/>
              <w:ind w:left="21" w:right="15" w:firstLine="18"/>
              <w:rPr>
                <w:rFonts w:ascii="宋体" w:hAnsi="宋体" w:eastAsia="宋体" w:cs="宋体"/>
                <w:color w:val="auto"/>
                <w:sz w:val="24"/>
                <w:szCs w:val="24"/>
              </w:rPr>
            </w:pPr>
            <w:r>
              <w:rPr>
                <w:rFonts w:ascii="宋体" w:hAnsi="宋体" w:eastAsia="宋体" w:cs="宋体"/>
                <w:color w:val="auto"/>
                <w:spacing w:val="-2"/>
                <w:sz w:val="24"/>
                <w:szCs w:val="24"/>
              </w:rPr>
              <w:t>1.合同总价即成交价，不受市场价变化或实际工作量变化的影响。供应商应在</w:t>
            </w:r>
            <w:r>
              <w:rPr>
                <w:rFonts w:ascii="宋体" w:hAnsi="宋体" w:eastAsia="宋体" w:cs="宋体"/>
                <w:color w:val="auto"/>
                <w:spacing w:val="8"/>
                <w:sz w:val="24"/>
                <w:szCs w:val="24"/>
              </w:rPr>
              <w:t xml:space="preserve"> </w:t>
            </w:r>
            <w:r>
              <w:rPr>
                <w:rFonts w:ascii="宋体" w:hAnsi="宋体" w:eastAsia="宋体" w:cs="宋体"/>
                <w:color w:val="auto"/>
                <w:spacing w:val="-1"/>
                <w:sz w:val="24"/>
                <w:szCs w:val="24"/>
              </w:rPr>
              <w:t>磋商报价表中标明完成本次磋商所要求的全部服务的所有费用。</w:t>
            </w:r>
          </w:p>
          <w:p w14:paraId="45E88205">
            <w:pPr>
              <w:spacing w:before="185" w:line="219" w:lineRule="auto"/>
              <w:ind w:left="25"/>
              <w:rPr>
                <w:rFonts w:ascii="宋体" w:hAnsi="宋体" w:eastAsia="宋体" w:cs="宋体"/>
                <w:color w:val="auto"/>
                <w:sz w:val="24"/>
                <w:szCs w:val="24"/>
              </w:rPr>
            </w:pPr>
            <w:r>
              <w:rPr>
                <w:rFonts w:ascii="宋体" w:hAnsi="宋体" w:eastAsia="宋体" w:cs="宋体"/>
                <w:color w:val="auto"/>
                <w:spacing w:val="-2"/>
                <w:sz w:val="24"/>
                <w:szCs w:val="24"/>
              </w:rPr>
              <w:t>2.付款方式和程序：</w:t>
            </w:r>
          </w:p>
          <w:p w14:paraId="0D22502B">
            <w:pPr>
              <w:spacing w:before="182" w:line="290" w:lineRule="auto"/>
              <w:ind w:left="23" w:right="18" w:firstLine="1"/>
              <w:rPr>
                <w:rFonts w:ascii="宋体" w:hAnsi="宋体" w:eastAsia="宋体" w:cs="宋体"/>
                <w:color w:val="auto"/>
                <w:sz w:val="24"/>
                <w:szCs w:val="24"/>
              </w:rPr>
            </w:pPr>
            <w:r>
              <w:rPr>
                <w:rFonts w:ascii="宋体" w:hAnsi="宋体" w:eastAsia="宋体" w:cs="宋体"/>
                <w:color w:val="auto"/>
                <w:spacing w:val="-1"/>
                <w:sz w:val="24"/>
                <w:szCs w:val="24"/>
              </w:rPr>
              <w:t>2.1</w:t>
            </w:r>
            <w:r>
              <w:rPr>
                <w:rFonts w:ascii="宋体" w:hAnsi="宋体" w:eastAsia="宋体" w:cs="宋体"/>
                <w:color w:val="auto"/>
                <w:spacing w:val="-15"/>
                <w:sz w:val="24"/>
                <w:szCs w:val="24"/>
              </w:rPr>
              <w:t xml:space="preserve"> </w:t>
            </w:r>
            <w:r>
              <w:rPr>
                <w:rFonts w:ascii="宋体" w:hAnsi="宋体" w:eastAsia="宋体" w:cs="宋体"/>
                <w:color w:val="auto"/>
                <w:spacing w:val="-1"/>
                <w:sz w:val="24"/>
                <w:szCs w:val="24"/>
              </w:rPr>
              <w:t>由采购人负责结算，在付款前，供应商必须开具全额发票给采购人（附详</w:t>
            </w:r>
            <w:r>
              <w:rPr>
                <w:rFonts w:ascii="宋体" w:hAnsi="宋体" w:eastAsia="宋体" w:cs="宋体"/>
                <w:color w:val="auto"/>
                <w:sz w:val="24"/>
                <w:szCs w:val="24"/>
              </w:rPr>
              <w:t xml:space="preserve"> </w:t>
            </w:r>
            <w:r>
              <w:rPr>
                <w:rFonts w:ascii="宋体" w:hAnsi="宋体" w:eastAsia="宋体" w:cs="宋体"/>
                <w:color w:val="auto"/>
                <w:spacing w:val="-3"/>
                <w:sz w:val="24"/>
                <w:szCs w:val="24"/>
              </w:rPr>
              <w:t>细清单）。</w:t>
            </w:r>
          </w:p>
          <w:p w14:paraId="4A144ED8">
            <w:pPr>
              <w:spacing w:before="182" w:line="219" w:lineRule="auto"/>
              <w:ind w:left="25"/>
              <w:rPr>
                <w:rFonts w:ascii="宋体" w:hAnsi="宋体" w:eastAsia="宋体" w:cs="宋体"/>
                <w:color w:val="auto"/>
                <w:sz w:val="24"/>
                <w:szCs w:val="24"/>
              </w:rPr>
            </w:pPr>
            <w:r>
              <w:rPr>
                <w:rFonts w:ascii="宋体" w:hAnsi="宋体" w:eastAsia="宋体" w:cs="宋体"/>
                <w:color w:val="auto"/>
                <w:spacing w:val="-3"/>
                <w:sz w:val="24"/>
                <w:szCs w:val="24"/>
              </w:rPr>
              <w:t>2.2</w:t>
            </w:r>
            <w:r>
              <w:rPr>
                <w:rFonts w:ascii="宋体" w:hAnsi="宋体" w:eastAsia="宋体" w:cs="宋体"/>
                <w:color w:val="auto"/>
                <w:spacing w:val="-50"/>
                <w:sz w:val="24"/>
                <w:szCs w:val="24"/>
              </w:rPr>
              <w:t xml:space="preserve"> </w:t>
            </w:r>
            <w:r>
              <w:rPr>
                <w:rFonts w:ascii="宋体" w:hAnsi="宋体" w:eastAsia="宋体" w:cs="宋体"/>
                <w:color w:val="auto"/>
                <w:spacing w:val="-3"/>
                <w:sz w:val="24"/>
                <w:szCs w:val="24"/>
              </w:rPr>
              <w:t>付款方式：</w:t>
            </w:r>
          </w:p>
          <w:p w14:paraId="0FA22F87">
            <w:pPr>
              <w:spacing w:before="183" w:line="360" w:lineRule="auto"/>
              <w:ind w:left="22" w:right="15" w:firstLine="3"/>
              <w:rPr>
                <w:rFonts w:ascii="宋体" w:hAnsi="宋体" w:eastAsia="宋体" w:cs="宋体"/>
                <w:color w:val="auto"/>
                <w:sz w:val="24"/>
                <w:szCs w:val="24"/>
              </w:rPr>
            </w:pPr>
            <w:r>
              <w:rPr>
                <w:rFonts w:ascii="宋体" w:hAnsi="宋体" w:eastAsia="宋体" w:cs="宋体"/>
                <w:color w:val="auto"/>
                <w:sz w:val="24"/>
                <w:szCs w:val="24"/>
              </w:rPr>
              <w:t>设备验收合格后支付合同价款的95%，合同价款的</w:t>
            </w:r>
            <w:r>
              <w:rPr>
                <w:rFonts w:ascii="宋体" w:hAnsi="宋体" w:eastAsia="宋体" w:cs="宋体"/>
                <w:color w:val="auto"/>
                <w:spacing w:val="-46"/>
                <w:sz w:val="24"/>
                <w:szCs w:val="24"/>
              </w:rPr>
              <w:t xml:space="preserve"> </w:t>
            </w:r>
            <w:r>
              <w:rPr>
                <w:rFonts w:ascii="宋体" w:hAnsi="宋体" w:eastAsia="宋体" w:cs="宋体"/>
                <w:color w:val="auto"/>
                <w:sz w:val="24"/>
                <w:szCs w:val="24"/>
              </w:rPr>
              <w:t>5%在质</w:t>
            </w:r>
            <w:r>
              <w:rPr>
                <w:rFonts w:ascii="宋体" w:hAnsi="宋体" w:eastAsia="宋体" w:cs="宋体"/>
                <w:color w:val="auto"/>
                <w:spacing w:val="-1"/>
                <w:sz w:val="24"/>
                <w:szCs w:val="24"/>
              </w:rPr>
              <w:t>保期满后予以支付。（具体以签订合同为准）。</w:t>
            </w:r>
          </w:p>
          <w:p w14:paraId="6A44BC3E">
            <w:pPr>
              <w:spacing w:line="219" w:lineRule="auto"/>
              <w:ind w:left="25"/>
              <w:rPr>
                <w:rFonts w:ascii="宋体" w:hAnsi="宋体" w:eastAsia="宋体" w:cs="宋体"/>
                <w:color w:val="auto"/>
                <w:sz w:val="24"/>
                <w:szCs w:val="24"/>
              </w:rPr>
            </w:pPr>
            <w:r>
              <w:rPr>
                <w:rFonts w:ascii="宋体" w:hAnsi="宋体" w:eastAsia="宋体" w:cs="宋体"/>
                <w:color w:val="auto"/>
                <w:spacing w:val="-2"/>
                <w:sz w:val="24"/>
                <w:szCs w:val="24"/>
              </w:rPr>
              <w:t>2.3</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支付方式：银行转账</w:t>
            </w:r>
          </w:p>
        </w:tc>
      </w:tr>
      <w:tr w14:paraId="213AB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1182" w:type="dxa"/>
            <w:tcBorders>
              <w:left w:val="single" w:color="000000" w:sz="10" w:space="0"/>
              <w:bottom w:val="single" w:color="000000" w:sz="10" w:space="0"/>
            </w:tcBorders>
            <w:vAlign w:val="top"/>
          </w:tcPr>
          <w:p w14:paraId="2029DA91">
            <w:pPr>
              <w:pStyle w:val="14"/>
              <w:spacing w:line="250" w:lineRule="auto"/>
            </w:pPr>
          </w:p>
          <w:p w14:paraId="25144305">
            <w:pPr>
              <w:pStyle w:val="14"/>
              <w:spacing w:line="251" w:lineRule="auto"/>
            </w:pPr>
          </w:p>
          <w:p w14:paraId="0EC51FA1">
            <w:pPr>
              <w:pStyle w:val="14"/>
              <w:spacing w:line="251" w:lineRule="auto"/>
            </w:pPr>
          </w:p>
          <w:p w14:paraId="1287B45A">
            <w:pPr>
              <w:spacing w:before="78"/>
              <w:ind w:left="527"/>
              <w:rPr>
                <w:rFonts w:ascii="宋体" w:hAnsi="宋体" w:eastAsia="宋体" w:cs="宋体"/>
                <w:sz w:val="24"/>
                <w:szCs w:val="24"/>
              </w:rPr>
            </w:pPr>
            <w:r>
              <w:rPr>
                <w:rFonts w:ascii="宋体" w:hAnsi="宋体" w:eastAsia="宋体" w:cs="宋体"/>
                <w:sz w:val="24"/>
                <w:szCs w:val="24"/>
              </w:rPr>
              <w:t>5</w:t>
            </w:r>
          </w:p>
        </w:tc>
        <w:tc>
          <w:tcPr>
            <w:tcW w:w="8173" w:type="dxa"/>
            <w:tcBorders>
              <w:bottom w:val="single" w:color="000000" w:sz="10" w:space="0"/>
              <w:right w:val="single" w:color="000000" w:sz="10" w:space="0"/>
            </w:tcBorders>
            <w:vAlign w:val="top"/>
          </w:tcPr>
          <w:p w14:paraId="2C19144B">
            <w:pPr>
              <w:spacing w:before="135" w:line="219" w:lineRule="auto"/>
              <w:ind w:left="22"/>
              <w:rPr>
                <w:rFonts w:ascii="宋体" w:hAnsi="宋体" w:eastAsia="宋体" w:cs="宋体"/>
                <w:sz w:val="24"/>
                <w:szCs w:val="24"/>
              </w:rPr>
            </w:pPr>
            <w:r>
              <w:rPr>
                <w:rFonts w:ascii="宋体" w:hAnsi="宋体" w:eastAsia="宋体" w:cs="宋体"/>
                <w:b/>
                <w:bCs/>
                <w:spacing w:val="-3"/>
                <w:sz w:val="24"/>
                <w:szCs w:val="24"/>
              </w:rPr>
              <w:t>运输、安装、调试要求</w:t>
            </w:r>
            <w:r>
              <w:rPr>
                <w:rFonts w:ascii="宋体" w:hAnsi="宋体" w:eastAsia="宋体" w:cs="宋体"/>
                <w:spacing w:val="-3"/>
                <w:sz w:val="24"/>
                <w:szCs w:val="24"/>
              </w:rPr>
              <w:t>：</w:t>
            </w:r>
          </w:p>
          <w:p w14:paraId="6A0B16BD">
            <w:pPr>
              <w:spacing w:before="182" w:line="328" w:lineRule="auto"/>
              <w:ind w:left="24" w:right="15" w:firstLine="15"/>
              <w:jc w:val="both"/>
              <w:rPr>
                <w:rFonts w:ascii="宋体" w:hAnsi="宋体" w:eastAsia="宋体" w:cs="宋体"/>
                <w:sz w:val="24"/>
                <w:szCs w:val="24"/>
              </w:rPr>
            </w:pPr>
            <w:r>
              <w:rPr>
                <w:rFonts w:ascii="宋体" w:hAnsi="宋体" w:eastAsia="宋体" w:cs="宋体"/>
                <w:spacing w:val="-2"/>
                <w:sz w:val="24"/>
                <w:szCs w:val="24"/>
              </w:rPr>
              <w:t>1.供应商根据产品特性，自行选择运输及包装方式，保证产品到达之后各项功</w:t>
            </w:r>
            <w:r>
              <w:rPr>
                <w:rFonts w:ascii="宋体" w:hAnsi="宋体" w:eastAsia="宋体" w:cs="宋体"/>
                <w:spacing w:val="8"/>
                <w:sz w:val="24"/>
                <w:szCs w:val="24"/>
              </w:rPr>
              <w:t xml:space="preserve"> </w:t>
            </w:r>
            <w:r>
              <w:rPr>
                <w:rFonts w:ascii="宋体" w:hAnsi="宋体" w:eastAsia="宋体" w:cs="宋体"/>
                <w:spacing w:val="-1"/>
                <w:sz w:val="24"/>
                <w:szCs w:val="24"/>
              </w:rPr>
              <w:t>能完好无损，且符合国家相关包装及运输要求。供</w:t>
            </w:r>
            <w:r>
              <w:rPr>
                <w:rFonts w:ascii="宋体" w:hAnsi="宋体" w:eastAsia="宋体" w:cs="宋体"/>
                <w:spacing w:val="-2"/>
                <w:sz w:val="24"/>
                <w:szCs w:val="24"/>
              </w:rPr>
              <w:t>应商承担一切包装及运输费</w:t>
            </w:r>
            <w:r>
              <w:rPr>
                <w:rFonts w:ascii="宋体" w:hAnsi="宋体" w:eastAsia="宋体" w:cs="宋体"/>
                <w:sz w:val="24"/>
                <w:szCs w:val="24"/>
              </w:rPr>
              <w:t xml:space="preserve"> </w:t>
            </w:r>
            <w:r>
              <w:rPr>
                <w:rFonts w:ascii="宋体" w:hAnsi="宋体" w:eastAsia="宋体" w:cs="宋体"/>
                <w:spacing w:val="-1"/>
                <w:sz w:val="24"/>
                <w:szCs w:val="24"/>
              </w:rPr>
              <w:t>用，包括从生产厂商到采购人指定交货地点所需的</w:t>
            </w:r>
            <w:r>
              <w:rPr>
                <w:rFonts w:ascii="宋体" w:hAnsi="宋体" w:eastAsia="宋体" w:cs="宋体"/>
                <w:spacing w:val="-2"/>
                <w:sz w:val="24"/>
                <w:szCs w:val="24"/>
              </w:rPr>
              <w:t>装卸、运输（含保险费）及</w:t>
            </w:r>
          </w:p>
        </w:tc>
      </w:tr>
    </w:tbl>
    <w:p w14:paraId="06EC0758">
      <w:pPr>
        <w:pStyle w:val="4"/>
      </w:pPr>
    </w:p>
    <w:tbl>
      <w:tblPr>
        <w:tblStyle w:val="13"/>
        <w:tblW w:w="935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2"/>
        <w:gridCol w:w="8173"/>
      </w:tblGrid>
      <w:tr w14:paraId="65422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4" w:hRule="atLeast"/>
        </w:trPr>
        <w:tc>
          <w:tcPr>
            <w:tcW w:w="1182" w:type="dxa"/>
            <w:tcBorders>
              <w:top w:val="single" w:color="000000" w:sz="10" w:space="0"/>
              <w:left w:val="single" w:color="000000" w:sz="10" w:space="0"/>
            </w:tcBorders>
            <w:vAlign w:val="top"/>
          </w:tcPr>
          <w:p w14:paraId="6A2090B0">
            <w:pPr>
              <w:pStyle w:val="14"/>
            </w:pPr>
          </w:p>
        </w:tc>
        <w:tc>
          <w:tcPr>
            <w:tcW w:w="8173" w:type="dxa"/>
            <w:tcBorders>
              <w:top w:val="single" w:color="000000" w:sz="10" w:space="0"/>
              <w:right w:val="single" w:color="000000" w:sz="10" w:space="0"/>
            </w:tcBorders>
            <w:vAlign w:val="top"/>
          </w:tcPr>
          <w:p w14:paraId="5EF31CB1">
            <w:pPr>
              <w:spacing w:before="105" w:line="220" w:lineRule="auto"/>
              <w:ind w:left="23"/>
              <w:rPr>
                <w:rFonts w:ascii="宋体" w:hAnsi="宋体" w:eastAsia="宋体" w:cs="宋体"/>
                <w:sz w:val="24"/>
                <w:szCs w:val="24"/>
              </w:rPr>
            </w:pPr>
            <w:r>
              <w:rPr>
                <w:rFonts w:ascii="宋体" w:hAnsi="宋体" w:eastAsia="宋体" w:cs="宋体"/>
                <w:spacing w:val="-2"/>
                <w:sz w:val="24"/>
                <w:szCs w:val="24"/>
              </w:rPr>
              <w:t>其他一切费用。</w:t>
            </w:r>
          </w:p>
          <w:p w14:paraId="5B6B703F">
            <w:pPr>
              <w:spacing w:before="181" w:line="219" w:lineRule="auto"/>
              <w:ind w:left="25"/>
              <w:rPr>
                <w:rFonts w:ascii="宋体" w:hAnsi="宋体" w:eastAsia="宋体" w:cs="宋体"/>
                <w:sz w:val="24"/>
                <w:szCs w:val="24"/>
              </w:rPr>
            </w:pPr>
            <w:r>
              <w:rPr>
                <w:rFonts w:ascii="宋体" w:hAnsi="宋体" w:eastAsia="宋体" w:cs="宋体"/>
                <w:spacing w:val="-1"/>
                <w:sz w:val="24"/>
                <w:szCs w:val="24"/>
              </w:rPr>
              <w:t>2.由供应商提供安装、调试及试运行的进度计划表。</w:t>
            </w:r>
          </w:p>
          <w:p w14:paraId="5E2C088F">
            <w:pPr>
              <w:spacing w:before="183" w:line="313" w:lineRule="auto"/>
              <w:ind w:left="23" w:right="15" w:firstLine="3"/>
              <w:rPr>
                <w:rFonts w:ascii="宋体" w:hAnsi="宋体" w:eastAsia="宋体" w:cs="宋体"/>
                <w:sz w:val="24"/>
                <w:szCs w:val="24"/>
              </w:rPr>
            </w:pPr>
            <w:r>
              <w:rPr>
                <w:rFonts w:ascii="宋体" w:hAnsi="宋体" w:eastAsia="宋体" w:cs="宋体"/>
                <w:spacing w:val="-1"/>
                <w:sz w:val="24"/>
                <w:szCs w:val="24"/>
              </w:rPr>
              <w:t>3.供应商应在合同规定的安装调试期内完成该</w:t>
            </w:r>
            <w:r>
              <w:rPr>
                <w:rFonts w:ascii="宋体" w:hAnsi="宋体" w:eastAsia="宋体" w:cs="宋体"/>
                <w:spacing w:val="-2"/>
                <w:sz w:val="24"/>
                <w:szCs w:val="24"/>
              </w:rPr>
              <w:t>项工作。如因供应商责任而造成</w:t>
            </w:r>
            <w:r>
              <w:rPr>
                <w:rFonts w:ascii="宋体" w:hAnsi="宋体" w:eastAsia="宋体" w:cs="宋体"/>
                <w:sz w:val="24"/>
                <w:szCs w:val="24"/>
              </w:rPr>
              <w:t xml:space="preserve"> 延期，每超过一天按合同总价款的（5‰）支付采</w:t>
            </w:r>
            <w:r>
              <w:rPr>
                <w:rFonts w:ascii="宋体" w:hAnsi="宋体" w:eastAsia="宋体" w:cs="宋体"/>
                <w:spacing w:val="-1"/>
                <w:sz w:val="24"/>
                <w:szCs w:val="24"/>
              </w:rPr>
              <w:t>购人误期赔偿金，直至交货</w:t>
            </w:r>
            <w:r>
              <w:rPr>
                <w:rFonts w:ascii="宋体" w:hAnsi="宋体" w:eastAsia="宋体" w:cs="宋体"/>
                <w:sz w:val="24"/>
                <w:szCs w:val="24"/>
              </w:rPr>
              <w:t xml:space="preserve"> </w:t>
            </w:r>
            <w:r>
              <w:rPr>
                <w:rFonts w:ascii="宋体" w:hAnsi="宋体" w:eastAsia="宋体" w:cs="宋体"/>
                <w:spacing w:val="-1"/>
                <w:sz w:val="24"/>
                <w:szCs w:val="24"/>
              </w:rPr>
              <w:t>或提供服务结束为止，所有因延期而产生的费用由供应商承担。</w:t>
            </w:r>
          </w:p>
          <w:p w14:paraId="52DBF12D">
            <w:pPr>
              <w:spacing w:before="183" w:line="219" w:lineRule="auto"/>
              <w:ind w:left="21"/>
              <w:rPr>
                <w:rFonts w:ascii="宋体" w:hAnsi="宋体" w:eastAsia="宋体" w:cs="宋体"/>
                <w:sz w:val="24"/>
                <w:szCs w:val="24"/>
              </w:rPr>
            </w:pPr>
            <w:r>
              <w:rPr>
                <w:rFonts w:ascii="宋体" w:hAnsi="宋体" w:eastAsia="宋体" w:cs="宋体"/>
                <w:spacing w:val="-1"/>
                <w:sz w:val="24"/>
                <w:szCs w:val="24"/>
              </w:rPr>
              <w:t>4.安装和调试期间所发生的费用均由供应商负责。</w:t>
            </w:r>
          </w:p>
          <w:p w14:paraId="11831107">
            <w:pPr>
              <w:spacing w:before="184" w:line="289" w:lineRule="auto"/>
              <w:ind w:left="22" w:right="15" w:firstLine="4"/>
              <w:rPr>
                <w:rFonts w:ascii="宋体" w:hAnsi="宋体" w:eastAsia="宋体" w:cs="宋体"/>
                <w:sz w:val="24"/>
                <w:szCs w:val="24"/>
              </w:rPr>
            </w:pPr>
            <w:r>
              <w:rPr>
                <w:rFonts w:ascii="宋体" w:hAnsi="宋体" w:eastAsia="宋体" w:cs="宋体"/>
                <w:spacing w:val="-1"/>
                <w:sz w:val="24"/>
                <w:szCs w:val="24"/>
              </w:rPr>
              <w:t>5.供应商应对安装调试、整改等实施过程的安</w:t>
            </w:r>
            <w:r>
              <w:rPr>
                <w:rFonts w:ascii="宋体" w:hAnsi="宋体" w:eastAsia="宋体" w:cs="宋体"/>
                <w:spacing w:val="-2"/>
                <w:sz w:val="24"/>
                <w:szCs w:val="24"/>
              </w:rPr>
              <w:t>全负责，如发生人身伤亡、财产</w:t>
            </w:r>
            <w:r>
              <w:rPr>
                <w:rFonts w:ascii="宋体" w:hAnsi="宋体" w:eastAsia="宋体" w:cs="宋体"/>
                <w:sz w:val="24"/>
                <w:szCs w:val="24"/>
              </w:rPr>
              <w:t xml:space="preserve"> </w:t>
            </w:r>
            <w:r>
              <w:rPr>
                <w:rFonts w:ascii="宋体" w:hAnsi="宋体" w:eastAsia="宋体" w:cs="宋体"/>
                <w:spacing w:val="-1"/>
                <w:sz w:val="24"/>
                <w:szCs w:val="24"/>
              </w:rPr>
              <w:t>损失的由供应商负责解决并承担全部责任。</w:t>
            </w:r>
          </w:p>
        </w:tc>
      </w:tr>
      <w:tr w14:paraId="6423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1" w:hRule="atLeast"/>
        </w:trPr>
        <w:tc>
          <w:tcPr>
            <w:tcW w:w="1182" w:type="dxa"/>
            <w:tcBorders>
              <w:left w:val="single" w:color="000000" w:sz="10" w:space="0"/>
            </w:tcBorders>
            <w:vAlign w:val="top"/>
          </w:tcPr>
          <w:p w14:paraId="2A1DCC1C">
            <w:pPr>
              <w:pStyle w:val="14"/>
              <w:spacing w:line="259" w:lineRule="auto"/>
            </w:pPr>
          </w:p>
          <w:p w14:paraId="759893B8">
            <w:pPr>
              <w:pStyle w:val="14"/>
              <w:spacing w:line="259" w:lineRule="auto"/>
            </w:pPr>
          </w:p>
          <w:p w14:paraId="4524D038">
            <w:pPr>
              <w:pStyle w:val="14"/>
              <w:spacing w:line="260" w:lineRule="auto"/>
            </w:pPr>
          </w:p>
          <w:p w14:paraId="7070E2AC">
            <w:pPr>
              <w:pStyle w:val="14"/>
              <w:spacing w:line="260" w:lineRule="auto"/>
            </w:pPr>
          </w:p>
          <w:p w14:paraId="4CA81E17">
            <w:pPr>
              <w:pStyle w:val="14"/>
              <w:spacing w:line="260" w:lineRule="auto"/>
            </w:pPr>
          </w:p>
          <w:p w14:paraId="68C52D58">
            <w:pPr>
              <w:pStyle w:val="14"/>
              <w:spacing w:line="260" w:lineRule="auto"/>
            </w:pPr>
          </w:p>
          <w:p w14:paraId="4456F94A">
            <w:pPr>
              <w:pStyle w:val="14"/>
              <w:spacing w:line="260" w:lineRule="auto"/>
            </w:pPr>
          </w:p>
          <w:p w14:paraId="70563802">
            <w:pPr>
              <w:pStyle w:val="14"/>
              <w:spacing w:line="260" w:lineRule="auto"/>
            </w:pPr>
          </w:p>
          <w:p w14:paraId="11D66216">
            <w:pPr>
              <w:pStyle w:val="14"/>
              <w:spacing w:line="260" w:lineRule="auto"/>
            </w:pPr>
          </w:p>
          <w:p w14:paraId="158CEFD3">
            <w:pPr>
              <w:pStyle w:val="14"/>
              <w:spacing w:line="260" w:lineRule="auto"/>
            </w:pPr>
          </w:p>
          <w:p w14:paraId="3D876CC1">
            <w:pPr>
              <w:spacing w:before="78"/>
              <w:ind w:left="527"/>
              <w:rPr>
                <w:rFonts w:ascii="宋体" w:hAnsi="宋体" w:eastAsia="宋体" w:cs="宋体"/>
                <w:sz w:val="24"/>
                <w:szCs w:val="24"/>
              </w:rPr>
            </w:pPr>
            <w:r>
              <w:rPr>
                <w:rFonts w:ascii="宋体" w:hAnsi="宋体" w:eastAsia="宋体" w:cs="宋体"/>
                <w:sz w:val="24"/>
                <w:szCs w:val="24"/>
              </w:rPr>
              <w:t>5</w:t>
            </w:r>
          </w:p>
        </w:tc>
        <w:tc>
          <w:tcPr>
            <w:tcW w:w="8173" w:type="dxa"/>
            <w:tcBorders>
              <w:right w:val="single" w:color="000000" w:sz="10" w:space="0"/>
            </w:tcBorders>
            <w:vAlign w:val="top"/>
          </w:tcPr>
          <w:p w14:paraId="2A613F26">
            <w:pPr>
              <w:spacing w:before="120" w:line="219" w:lineRule="auto"/>
              <w:ind w:left="503"/>
              <w:rPr>
                <w:rFonts w:ascii="宋体" w:hAnsi="宋体" w:eastAsia="宋体" w:cs="宋体"/>
                <w:sz w:val="24"/>
                <w:szCs w:val="24"/>
              </w:rPr>
            </w:pPr>
            <w:r>
              <w:rPr>
                <w:rFonts w:ascii="宋体" w:hAnsi="宋体" w:eastAsia="宋体" w:cs="宋体"/>
                <w:b/>
                <w:bCs/>
                <w:spacing w:val="-5"/>
                <w:sz w:val="24"/>
                <w:szCs w:val="24"/>
              </w:rPr>
              <w:t>技术支持：</w:t>
            </w:r>
          </w:p>
          <w:p w14:paraId="42BCD9DC">
            <w:pPr>
              <w:spacing w:before="187" w:line="342" w:lineRule="auto"/>
              <w:ind w:left="22" w:right="15" w:firstLine="497"/>
              <w:rPr>
                <w:rFonts w:ascii="宋体" w:hAnsi="宋体" w:eastAsia="宋体" w:cs="宋体"/>
                <w:sz w:val="24"/>
                <w:szCs w:val="24"/>
              </w:rPr>
            </w:pPr>
            <w:r>
              <w:rPr>
                <w:rFonts w:ascii="宋体" w:hAnsi="宋体" w:eastAsia="宋体" w:cs="宋体"/>
                <w:spacing w:val="-3"/>
                <w:sz w:val="24"/>
                <w:szCs w:val="24"/>
              </w:rPr>
              <w:t>1.提供质保期内每周</w:t>
            </w:r>
            <w:r>
              <w:rPr>
                <w:rFonts w:ascii="宋体" w:hAnsi="宋体" w:eastAsia="宋体" w:cs="宋体"/>
                <w:spacing w:val="-36"/>
                <w:sz w:val="24"/>
                <w:szCs w:val="24"/>
              </w:rPr>
              <w:t xml:space="preserve"> </w:t>
            </w:r>
            <w:r>
              <w:rPr>
                <w:rFonts w:ascii="宋体" w:hAnsi="宋体" w:eastAsia="宋体" w:cs="宋体"/>
                <w:spacing w:val="-3"/>
                <w:sz w:val="24"/>
                <w:szCs w:val="24"/>
              </w:rPr>
              <w:t>7×24</w:t>
            </w:r>
            <w:r>
              <w:rPr>
                <w:rFonts w:ascii="宋体" w:hAnsi="宋体" w:eastAsia="宋体" w:cs="宋体"/>
                <w:spacing w:val="-44"/>
                <w:sz w:val="24"/>
                <w:szCs w:val="24"/>
              </w:rPr>
              <w:t xml:space="preserve"> </w:t>
            </w:r>
            <w:r>
              <w:rPr>
                <w:rFonts w:ascii="宋体" w:hAnsi="宋体" w:eastAsia="宋体" w:cs="宋体"/>
                <w:spacing w:val="-3"/>
                <w:sz w:val="24"/>
                <w:szCs w:val="24"/>
              </w:rPr>
              <w:t>小时的技术咨询服务。供应商怠于或无法提供</w:t>
            </w:r>
            <w:r>
              <w:rPr>
                <w:rFonts w:ascii="宋体" w:hAnsi="宋体" w:eastAsia="宋体" w:cs="宋体"/>
                <w:sz w:val="24"/>
                <w:szCs w:val="24"/>
              </w:rPr>
              <w:t xml:space="preserve"> </w:t>
            </w:r>
            <w:r>
              <w:rPr>
                <w:rFonts w:ascii="宋体" w:hAnsi="宋体" w:eastAsia="宋体" w:cs="宋体"/>
                <w:spacing w:val="-1"/>
                <w:sz w:val="24"/>
                <w:szCs w:val="24"/>
              </w:rPr>
              <w:t>技术支持的，采购人有权委托第三方处理，由此产生的</w:t>
            </w:r>
            <w:r>
              <w:rPr>
                <w:rFonts w:ascii="宋体" w:hAnsi="宋体" w:eastAsia="宋体" w:cs="宋体"/>
                <w:spacing w:val="-2"/>
                <w:sz w:val="24"/>
                <w:szCs w:val="24"/>
              </w:rPr>
              <w:t>费用和后果由供应商负</w:t>
            </w:r>
            <w:r>
              <w:rPr>
                <w:rFonts w:ascii="宋体" w:hAnsi="宋体" w:eastAsia="宋体" w:cs="宋体"/>
                <w:sz w:val="24"/>
                <w:szCs w:val="24"/>
              </w:rPr>
              <w:t xml:space="preserve"> </w:t>
            </w:r>
            <w:r>
              <w:rPr>
                <w:rFonts w:ascii="宋体" w:hAnsi="宋体" w:eastAsia="宋体" w:cs="宋体"/>
                <w:spacing w:val="-1"/>
                <w:sz w:val="24"/>
                <w:szCs w:val="24"/>
              </w:rPr>
              <w:t>责，费用直接从应付款或质保金中扣除。供应商指定的</w:t>
            </w:r>
            <w:r>
              <w:rPr>
                <w:rFonts w:ascii="宋体" w:hAnsi="宋体" w:eastAsia="宋体" w:cs="宋体"/>
                <w:spacing w:val="-2"/>
                <w:sz w:val="24"/>
                <w:szCs w:val="24"/>
              </w:rPr>
              <w:t>项目负责人必须是供应</w:t>
            </w:r>
            <w:r>
              <w:rPr>
                <w:rFonts w:ascii="宋体" w:hAnsi="宋体" w:eastAsia="宋体" w:cs="宋体"/>
                <w:sz w:val="24"/>
                <w:szCs w:val="24"/>
              </w:rPr>
              <w:t xml:space="preserve"> </w:t>
            </w:r>
            <w:r>
              <w:rPr>
                <w:rFonts w:ascii="宋体" w:hAnsi="宋体" w:eastAsia="宋体" w:cs="宋体"/>
                <w:spacing w:val="-1"/>
                <w:sz w:val="24"/>
                <w:szCs w:val="24"/>
              </w:rPr>
              <w:t>商公司管理层人员。本项目实施过程中一旦出现重大问</w:t>
            </w:r>
            <w:r>
              <w:rPr>
                <w:rFonts w:ascii="宋体" w:hAnsi="宋体" w:eastAsia="宋体" w:cs="宋体"/>
                <w:spacing w:val="-2"/>
                <w:sz w:val="24"/>
                <w:szCs w:val="24"/>
              </w:rPr>
              <w:t>题，项目负责人应能及</w:t>
            </w:r>
            <w:r>
              <w:rPr>
                <w:rFonts w:ascii="宋体" w:hAnsi="宋体" w:eastAsia="宋体" w:cs="宋体"/>
                <w:sz w:val="24"/>
                <w:szCs w:val="24"/>
              </w:rPr>
              <w:t xml:space="preserve"> </w:t>
            </w:r>
            <w:r>
              <w:rPr>
                <w:rFonts w:ascii="宋体" w:hAnsi="宋体" w:eastAsia="宋体" w:cs="宋体"/>
                <w:spacing w:val="-1"/>
                <w:sz w:val="24"/>
                <w:szCs w:val="24"/>
              </w:rPr>
              <w:t>时赶到现场。供应商更换项目负责人和主要技术人员，</w:t>
            </w:r>
            <w:r>
              <w:rPr>
                <w:rFonts w:ascii="宋体" w:hAnsi="宋体" w:eastAsia="宋体" w:cs="宋体"/>
                <w:spacing w:val="-2"/>
                <w:sz w:val="24"/>
                <w:szCs w:val="24"/>
              </w:rPr>
              <w:t>须将变更人及其工作影</w:t>
            </w:r>
            <w:r>
              <w:rPr>
                <w:rFonts w:ascii="宋体" w:hAnsi="宋体" w:eastAsia="宋体" w:cs="宋体"/>
                <w:sz w:val="24"/>
                <w:szCs w:val="24"/>
              </w:rPr>
              <w:t xml:space="preserve"> </w:t>
            </w:r>
            <w:r>
              <w:rPr>
                <w:rFonts w:ascii="宋体" w:hAnsi="宋体" w:eastAsia="宋体" w:cs="宋体"/>
                <w:spacing w:val="-1"/>
                <w:sz w:val="24"/>
                <w:szCs w:val="24"/>
              </w:rPr>
              <w:t>响、替换人资历等情况以书面材料报告项目采购人审核</w:t>
            </w:r>
            <w:r>
              <w:rPr>
                <w:rFonts w:ascii="宋体" w:hAnsi="宋体" w:eastAsia="宋体" w:cs="宋体"/>
                <w:spacing w:val="-2"/>
                <w:sz w:val="24"/>
                <w:szCs w:val="24"/>
              </w:rPr>
              <w:t>，经同意后方可更换。</w:t>
            </w:r>
            <w:r>
              <w:rPr>
                <w:rFonts w:ascii="宋体" w:hAnsi="宋体" w:eastAsia="宋体" w:cs="宋体"/>
                <w:sz w:val="24"/>
                <w:szCs w:val="24"/>
              </w:rPr>
              <w:t xml:space="preserve"> </w:t>
            </w:r>
            <w:r>
              <w:rPr>
                <w:rFonts w:ascii="宋体" w:hAnsi="宋体" w:eastAsia="宋体" w:cs="宋体"/>
                <w:spacing w:val="-1"/>
                <w:sz w:val="24"/>
                <w:szCs w:val="24"/>
              </w:rPr>
              <w:t>因供应商的人员变更原因所造成的任何项目质量、进度</w:t>
            </w:r>
            <w:r>
              <w:rPr>
                <w:rFonts w:ascii="宋体" w:hAnsi="宋体" w:eastAsia="宋体" w:cs="宋体"/>
                <w:spacing w:val="-2"/>
                <w:sz w:val="24"/>
                <w:szCs w:val="24"/>
              </w:rPr>
              <w:t>滞后的后果，由供应商</w:t>
            </w:r>
            <w:r>
              <w:rPr>
                <w:rFonts w:ascii="宋体" w:hAnsi="宋体" w:eastAsia="宋体" w:cs="宋体"/>
                <w:sz w:val="24"/>
                <w:szCs w:val="24"/>
              </w:rPr>
              <w:t xml:space="preserve"> </w:t>
            </w:r>
            <w:r>
              <w:rPr>
                <w:rFonts w:ascii="宋体" w:hAnsi="宋体" w:eastAsia="宋体" w:cs="宋体"/>
                <w:spacing w:val="-4"/>
                <w:sz w:val="24"/>
                <w:szCs w:val="24"/>
              </w:rPr>
              <w:t>承担。</w:t>
            </w:r>
          </w:p>
          <w:p w14:paraId="548BB278">
            <w:pPr>
              <w:spacing w:before="183" w:line="313" w:lineRule="auto"/>
              <w:ind w:left="23" w:right="15" w:firstLine="481"/>
              <w:rPr>
                <w:rFonts w:ascii="宋体" w:hAnsi="宋体" w:eastAsia="宋体" w:cs="宋体"/>
                <w:sz w:val="24"/>
                <w:szCs w:val="24"/>
              </w:rPr>
            </w:pPr>
            <w:r>
              <w:rPr>
                <w:rFonts w:ascii="宋体" w:hAnsi="宋体" w:eastAsia="宋体" w:cs="宋体"/>
                <w:spacing w:val="-1"/>
                <w:sz w:val="24"/>
                <w:szCs w:val="24"/>
              </w:rPr>
              <w:t>2.供应商在项目实施过程中，质量保障人</w:t>
            </w:r>
            <w:r>
              <w:rPr>
                <w:rFonts w:ascii="宋体" w:hAnsi="宋体" w:eastAsia="宋体" w:cs="宋体"/>
                <w:spacing w:val="-2"/>
                <w:sz w:val="24"/>
                <w:szCs w:val="24"/>
              </w:rPr>
              <w:t>员、资源不足或者执行不力，给</w:t>
            </w:r>
            <w:r>
              <w:rPr>
                <w:rFonts w:ascii="宋体" w:hAnsi="宋体" w:eastAsia="宋体" w:cs="宋体"/>
                <w:sz w:val="24"/>
                <w:szCs w:val="24"/>
              </w:rPr>
              <w:t xml:space="preserve"> </w:t>
            </w:r>
            <w:r>
              <w:rPr>
                <w:rFonts w:ascii="宋体" w:hAnsi="宋体" w:eastAsia="宋体" w:cs="宋体"/>
                <w:spacing w:val="-1"/>
                <w:sz w:val="24"/>
                <w:szCs w:val="24"/>
              </w:rPr>
              <w:t>项目质量带来的风险超出采购人认定的允许范围时，</w:t>
            </w:r>
            <w:r>
              <w:rPr>
                <w:rFonts w:ascii="宋体" w:hAnsi="宋体" w:eastAsia="宋体" w:cs="宋体"/>
                <w:spacing w:val="-2"/>
                <w:sz w:val="24"/>
                <w:szCs w:val="24"/>
              </w:rPr>
              <w:t>采购人可终止本项目的合</w:t>
            </w:r>
            <w:r>
              <w:rPr>
                <w:rFonts w:ascii="宋体" w:hAnsi="宋体" w:eastAsia="宋体" w:cs="宋体"/>
                <w:sz w:val="24"/>
                <w:szCs w:val="24"/>
              </w:rPr>
              <w:t xml:space="preserve"> </w:t>
            </w:r>
            <w:r>
              <w:rPr>
                <w:rFonts w:ascii="宋体" w:hAnsi="宋体" w:eastAsia="宋体" w:cs="宋体"/>
                <w:spacing w:val="-2"/>
                <w:sz w:val="24"/>
                <w:szCs w:val="24"/>
              </w:rPr>
              <w:t>作并进行索赔。</w:t>
            </w:r>
          </w:p>
        </w:tc>
      </w:tr>
      <w:tr w14:paraId="55BD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5" w:hRule="atLeast"/>
        </w:trPr>
        <w:tc>
          <w:tcPr>
            <w:tcW w:w="1182" w:type="dxa"/>
            <w:tcBorders>
              <w:left w:val="single" w:color="000000" w:sz="10" w:space="0"/>
            </w:tcBorders>
            <w:vAlign w:val="top"/>
          </w:tcPr>
          <w:p w14:paraId="270A3967">
            <w:pPr>
              <w:pStyle w:val="14"/>
              <w:spacing w:line="279" w:lineRule="auto"/>
            </w:pPr>
          </w:p>
          <w:p w14:paraId="6842D066">
            <w:pPr>
              <w:pStyle w:val="14"/>
              <w:spacing w:line="279" w:lineRule="auto"/>
            </w:pPr>
          </w:p>
          <w:p w14:paraId="74FF8A1F">
            <w:pPr>
              <w:pStyle w:val="14"/>
              <w:spacing w:line="279" w:lineRule="auto"/>
            </w:pPr>
          </w:p>
          <w:p w14:paraId="56679355">
            <w:pPr>
              <w:pStyle w:val="14"/>
              <w:spacing w:line="279" w:lineRule="auto"/>
            </w:pPr>
          </w:p>
          <w:p w14:paraId="240D0EAC">
            <w:pPr>
              <w:pStyle w:val="14"/>
              <w:spacing w:line="279" w:lineRule="auto"/>
            </w:pPr>
          </w:p>
          <w:p w14:paraId="44406D4A">
            <w:pPr>
              <w:pStyle w:val="14"/>
              <w:spacing w:line="279" w:lineRule="auto"/>
            </w:pPr>
          </w:p>
          <w:p w14:paraId="57143B48">
            <w:pPr>
              <w:spacing w:before="78"/>
              <w:ind w:left="524"/>
              <w:rPr>
                <w:rFonts w:ascii="宋体" w:hAnsi="宋体" w:eastAsia="宋体" w:cs="宋体"/>
                <w:sz w:val="24"/>
                <w:szCs w:val="24"/>
              </w:rPr>
            </w:pPr>
            <w:r>
              <w:rPr>
                <w:rFonts w:ascii="宋体" w:hAnsi="宋体" w:eastAsia="宋体" w:cs="宋体"/>
                <w:sz w:val="24"/>
                <w:szCs w:val="24"/>
              </w:rPr>
              <w:t>6</w:t>
            </w:r>
          </w:p>
        </w:tc>
        <w:tc>
          <w:tcPr>
            <w:tcW w:w="8173" w:type="dxa"/>
            <w:tcBorders>
              <w:right w:val="single" w:color="000000" w:sz="10" w:space="0"/>
            </w:tcBorders>
            <w:vAlign w:val="top"/>
          </w:tcPr>
          <w:p w14:paraId="5DCE1E02">
            <w:pPr>
              <w:spacing w:before="129" w:line="219" w:lineRule="auto"/>
              <w:ind w:left="22"/>
              <w:rPr>
                <w:rFonts w:ascii="宋体" w:hAnsi="宋体" w:eastAsia="宋体" w:cs="宋体"/>
                <w:sz w:val="24"/>
                <w:szCs w:val="24"/>
              </w:rPr>
            </w:pPr>
            <w:r>
              <w:rPr>
                <w:rFonts w:ascii="宋体" w:hAnsi="宋体" w:eastAsia="宋体" w:cs="宋体"/>
                <w:b/>
                <w:bCs/>
                <w:spacing w:val="-4"/>
                <w:sz w:val="24"/>
                <w:szCs w:val="24"/>
              </w:rPr>
              <w:t>违约责任：</w:t>
            </w:r>
          </w:p>
          <w:p w14:paraId="2AD9D480">
            <w:pPr>
              <w:spacing w:before="183" w:line="219" w:lineRule="auto"/>
              <w:ind w:left="520"/>
              <w:rPr>
                <w:rFonts w:ascii="宋体" w:hAnsi="宋体" w:eastAsia="宋体" w:cs="宋体"/>
                <w:sz w:val="24"/>
                <w:szCs w:val="24"/>
              </w:rPr>
            </w:pPr>
            <w:r>
              <w:rPr>
                <w:rFonts w:ascii="宋体" w:hAnsi="宋体" w:eastAsia="宋体" w:cs="宋体"/>
                <w:spacing w:val="-1"/>
                <w:sz w:val="24"/>
                <w:szCs w:val="24"/>
              </w:rPr>
              <w:t>1、按《中华人民共和国民法典》中的相关</w:t>
            </w:r>
            <w:r>
              <w:rPr>
                <w:rFonts w:ascii="宋体" w:hAnsi="宋体" w:eastAsia="宋体" w:cs="宋体"/>
                <w:spacing w:val="-2"/>
                <w:sz w:val="24"/>
                <w:szCs w:val="24"/>
              </w:rPr>
              <w:t>条款执行。</w:t>
            </w:r>
          </w:p>
          <w:p w14:paraId="478F05C1">
            <w:pPr>
              <w:spacing w:before="104" w:line="336" w:lineRule="auto"/>
              <w:ind w:left="20" w:right="15" w:firstLine="484"/>
              <w:rPr>
                <w:rFonts w:ascii="宋体" w:hAnsi="宋体" w:eastAsia="宋体" w:cs="宋体"/>
                <w:sz w:val="24"/>
                <w:szCs w:val="24"/>
              </w:rPr>
            </w:pPr>
            <w:r>
              <w:rPr>
                <w:rFonts w:ascii="宋体" w:hAnsi="宋体" w:eastAsia="宋体" w:cs="宋体"/>
                <w:spacing w:val="2"/>
                <w:sz w:val="24"/>
                <w:szCs w:val="24"/>
              </w:rPr>
              <w:t>2、未按合同要求提供服务或服务不能满足合同要求，采购人应当将服务</w:t>
            </w:r>
            <w:r>
              <w:rPr>
                <w:rFonts w:ascii="宋体" w:hAnsi="宋体" w:eastAsia="宋体" w:cs="宋体"/>
                <w:spacing w:val="6"/>
                <w:sz w:val="24"/>
                <w:szCs w:val="24"/>
              </w:rPr>
              <w:t xml:space="preserve"> </w:t>
            </w:r>
            <w:r>
              <w:rPr>
                <w:rFonts w:ascii="宋体" w:hAnsi="宋体" w:eastAsia="宋体" w:cs="宋体"/>
                <w:spacing w:val="-1"/>
                <w:sz w:val="24"/>
                <w:szCs w:val="24"/>
              </w:rPr>
              <w:t>商违约的情况以及拟采取的措施以书面形式报政府采购监</w:t>
            </w:r>
            <w:r>
              <w:rPr>
                <w:rFonts w:ascii="宋体" w:hAnsi="宋体" w:eastAsia="宋体" w:cs="宋体"/>
                <w:spacing w:val="-2"/>
                <w:sz w:val="24"/>
                <w:szCs w:val="24"/>
              </w:rPr>
              <w:t>管部门，根据政府采</w:t>
            </w:r>
            <w:r>
              <w:rPr>
                <w:rFonts w:ascii="宋体" w:hAnsi="宋体" w:eastAsia="宋体" w:cs="宋体"/>
                <w:sz w:val="24"/>
                <w:szCs w:val="24"/>
              </w:rPr>
              <w:t xml:space="preserve"> </w:t>
            </w:r>
            <w:r>
              <w:rPr>
                <w:rFonts w:ascii="宋体" w:hAnsi="宋体" w:eastAsia="宋体" w:cs="宋体"/>
                <w:spacing w:val="-1"/>
                <w:sz w:val="24"/>
                <w:szCs w:val="24"/>
              </w:rPr>
              <w:t>购监管部门的处理意见，采购人有权依据《中华人民共和</w:t>
            </w:r>
            <w:r>
              <w:rPr>
                <w:rFonts w:ascii="宋体" w:hAnsi="宋体" w:eastAsia="宋体" w:cs="宋体"/>
                <w:spacing w:val="-2"/>
                <w:sz w:val="24"/>
                <w:szCs w:val="24"/>
              </w:rPr>
              <w:t>国民法典》有关条款</w:t>
            </w:r>
            <w:r>
              <w:rPr>
                <w:rFonts w:ascii="宋体" w:hAnsi="宋体" w:eastAsia="宋体" w:cs="宋体"/>
                <w:sz w:val="24"/>
                <w:szCs w:val="24"/>
              </w:rPr>
              <w:t xml:space="preserve"> </w:t>
            </w:r>
            <w:r>
              <w:rPr>
                <w:rFonts w:ascii="宋体" w:hAnsi="宋体" w:eastAsia="宋体" w:cs="宋体"/>
                <w:spacing w:val="-1"/>
                <w:sz w:val="24"/>
                <w:szCs w:val="24"/>
              </w:rPr>
              <w:t>及合同约定终止合同，并要求服务商承担违约责任。同时</w:t>
            </w:r>
            <w:r>
              <w:rPr>
                <w:rFonts w:ascii="宋体" w:hAnsi="宋体" w:eastAsia="宋体" w:cs="宋体"/>
                <w:spacing w:val="-2"/>
                <w:sz w:val="24"/>
                <w:szCs w:val="24"/>
              </w:rPr>
              <w:t>，政府采购监管部门</w:t>
            </w:r>
            <w:r>
              <w:rPr>
                <w:rFonts w:ascii="宋体" w:hAnsi="宋体" w:eastAsia="宋体" w:cs="宋体"/>
                <w:sz w:val="24"/>
                <w:szCs w:val="24"/>
              </w:rPr>
              <w:t xml:space="preserve"> </w:t>
            </w:r>
            <w:r>
              <w:rPr>
                <w:rFonts w:ascii="宋体" w:hAnsi="宋体" w:eastAsia="宋体" w:cs="宋体"/>
                <w:spacing w:val="-1"/>
                <w:sz w:val="24"/>
                <w:szCs w:val="24"/>
              </w:rPr>
              <w:t>有权依据《</w:t>
            </w:r>
            <w:r>
              <w:fldChar w:fldCharType="begin"/>
            </w:r>
            <w:r>
              <w:instrText xml:space="preserve"> HYPERLINK "https://www.ccgp-shaanxi.gov.cn/freecms/site/shaanxi/ggxx/info/oldweb/4028807e62394cf101623bd796a20016.html" </w:instrText>
            </w:r>
            <w:r>
              <w:fldChar w:fldCharType="separate"/>
            </w:r>
            <w:r>
              <w:rPr>
                <w:rFonts w:ascii="宋体" w:hAnsi="宋体" w:eastAsia="宋体" w:cs="宋体"/>
                <w:spacing w:val="-1"/>
                <w:sz w:val="24"/>
                <w:szCs w:val="24"/>
              </w:rPr>
              <w:t>中华人民共和国政府采购法</w:t>
            </w:r>
            <w:r>
              <w:rPr>
                <w:rFonts w:ascii="宋体" w:hAnsi="宋体" w:eastAsia="宋体" w:cs="宋体"/>
                <w:spacing w:val="-1"/>
                <w:sz w:val="24"/>
                <w:szCs w:val="24"/>
              </w:rPr>
              <w:fldChar w:fldCharType="end"/>
            </w:r>
            <w:r>
              <w:rPr>
                <w:rFonts w:ascii="宋体" w:hAnsi="宋体" w:eastAsia="宋体" w:cs="宋体"/>
                <w:spacing w:val="-1"/>
                <w:sz w:val="24"/>
                <w:szCs w:val="24"/>
              </w:rPr>
              <w:t>》及相关法律法规</w:t>
            </w:r>
            <w:r>
              <w:rPr>
                <w:rFonts w:ascii="宋体" w:hAnsi="宋体" w:eastAsia="宋体" w:cs="宋体"/>
                <w:spacing w:val="-2"/>
                <w:sz w:val="24"/>
                <w:szCs w:val="24"/>
              </w:rPr>
              <w:t>对服务商的违法行为</w:t>
            </w:r>
            <w:r>
              <w:rPr>
                <w:rFonts w:ascii="宋体" w:hAnsi="宋体" w:eastAsia="宋体" w:cs="宋体"/>
                <w:sz w:val="24"/>
                <w:szCs w:val="24"/>
              </w:rPr>
              <w:t xml:space="preserve"> </w:t>
            </w:r>
            <w:r>
              <w:rPr>
                <w:rFonts w:ascii="宋体" w:hAnsi="宋体" w:eastAsia="宋体" w:cs="宋体"/>
                <w:spacing w:val="-1"/>
                <w:sz w:val="24"/>
                <w:szCs w:val="24"/>
              </w:rPr>
              <w:t>进行相应的处罚。</w:t>
            </w:r>
          </w:p>
        </w:tc>
      </w:tr>
      <w:tr w14:paraId="553FB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182" w:type="dxa"/>
            <w:tcBorders>
              <w:left w:val="single" w:color="000000" w:sz="10" w:space="0"/>
              <w:bottom w:val="single" w:color="000000" w:sz="10" w:space="0"/>
            </w:tcBorders>
            <w:vAlign w:val="top"/>
          </w:tcPr>
          <w:p w14:paraId="3C76F835">
            <w:pPr>
              <w:spacing w:before="168"/>
              <w:ind w:left="528"/>
              <w:rPr>
                <w:rFonts w:ascii="宋体" w:hAnsi="宋体" w:eastAsia="宋体" w:cs="宋体"/>
                <w:sz w:val="24"/>
                <w:szCs w:val="24"/>
              </w:rPr>
            </w:pPr>
            <w:r>
              <w:rPr>
                <w:rFonts w:ascii="宋体" w:hAnsi="宋体" w:eastAsia="宋体" w:cs="宋体"/>
                <w:sz w:val="24"/>
                <w:szCs w:val="24"/>
              </w:rPr>
              <w:t>7</w:t>
            </w:r>
          </w:p>
        </w:tc>
        <w:tc>
          <w:tcPr>
            <w:tcW w:w="8173" w:type="dxa"/>
            <w:tcBorders>
              <w:bottom w:val="single" w:color="000000" w:sz="10" w:space="0"/>
              <w:right w:val="single" w:color="000000" w:sz="10" w:space="0"/>
            </w:tcBorders>
            <w:vAlign w:val="top"/>
          </w:tcPr>
          <w:p w14:paraId="152BB3D8">
            <w:pPr>
              <w:spacing w:before="168" w:line="219" w:lineRule="auto"/>
              <w:ind w:left="21"/>
              <w:rPr>
                <w:rFonts w:ascii="宋体" w:hAnsi="宋体" w:eastAsia="宋体" w:cs="宋体"/>
                <w:sz w:val="24"/>
                <w:szCs w:val="24"/>
              </w:rPr>
            </w:pPr>
            <w:r>
              <w:rPr>
                <w:rFonts w:ascii="宋体" w:hAnsi="宋体" w:eastAsia="宋体" w:cs="宋体"/>
                <w:b/>
                <w:bCs/>
                <w:spacing w:val="-4"/>
                <w:sz w:val="24"/>
                <w:szCs w:val="24"/>
              </w:rPr>
              <w:t>政府采购合同：</w:t>
            </w:r>
          </w:p>
        </w:tc>
      </w:tr>
    </w:tbl>
    <w:p w14:paraId="0ABE11EC">
      <w:pPr>
        <w:pStyle w:val="4"/>
      </w:pPr>
    </w:p>
    <w:tbl>
      <w:tblPr>
        <w:tblStyle w:val="13"/>
        <w:tblW w:w="935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182"/>
        <w:gridCol w:w="8173"/>
      </w:tblGrid>
      <w:tr w14:paraId="7F44F93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353" w:hRule="atLeast"/>
        </w:trPr>
        <w:tc>
          <w:tcPr>
            <w:tcW w:w="1182" w:type="dxa"/>
            <w:tcBorders>
              <w:right w:val="single" w:color="000000" w:sz="4" w:space="0"/>
            </w:tcBorders>
            <w:vAlign w:val="top"/>
          </w:tcPr>
          <w:p w14:paraId="505875BE">
            <w:pPr>
              <w:pStyle w:val="14"/>
            </w:pPr>
          </w:p>
          <w:p w14:paraId="6A847FCD">
            <w:pPr>
              <w:pStyle w:val="14"/>
            </w:pPr>
          </w:p>
        </w:tc>
        <w:tc>
          <w:tcPr>
            <w:tcW w:w="8173" w:type="dxa"/>
            <w:tcBorders>
              <w:left w:val="single" w:color="000000" w:sz="4" w:space="0"/>
            </w:tcBorders>
            <w:vAlign w:val="top"/>
          </w:tcPr>
          <w:p w14:paraId="7D16A75B">
            <w:pPr>
              <w:spacing w:before="105" w:line="360" w:lineRule="auto"/>
              <w:ind w:left="23" w:right="15" w:firstLine="478"/>
              <w:rPr>
                <w:rFonts w:ascii="宋体" w:hAnsi="宋体" w:eastAsia="宋体" w:cs="宋体"/>
                <w:sz w:val="24"/>
                <w:szCs w:val="24"/>
              </w:rPr>
            </w:pPr>
            <w:r>
              <w:rPr>
                <w:rFonts w:ascii="宋体" w:hAnsi="宋体" w:eastAsia="宋体" w:cs="宋体"/>
                <w:spacing w:val="-1"/>
                <w:sz w:val="24"/>
                <w:szCs w:val="24"/>
              </w:rPr>
              <w:t>政府采购合同适用《中华人民共和国民法典》。</w:t>
            </w:r>
            <w:r>
              <w:rPr>
                <w:rFonts w:ascii="宋体" w:hAnsi="宋体" w:eastAsia="宋体" w:cs="宋体"/>
                <w:spacing w:val="-2"/>
                <w:sz w:val="24"/>
                <w:szCs w:val="24"/>
              </w:rPr>
              <w:t>采购人和供应商之间的权</w:t>
            </w:r>
            <w:r>
              <w:rPr>
                <w:rFonts w:ascii="宋体" w:hAnsi="宋体" w:eastAsia="宋体" w:cs="宋体"/>
                <w:sz w:val="24"/>
                <w:szCs w:val="24"/>
              </w:rPr>
              <w:t xml:space="preserve"> </w:t>
            </w:r>
            <w:r>
              <w:rPr>
                <w:rFonts w:ascii="宋体" w:hAnsi="宋体" w:eastAsia="宋体" w:cs="宋体"/>
                <w:spacing w:val="-3"/>
                <w:sz w:val="24"/>
                <w:szCs w:val="24"/>
              </w:rPr>
              <w:t>利和义务，应当按照平等、</w:t>
            </w:r>
            <w:r>
              <w:rPr>
                <w:rFonts w:ascii="宋体" w:hAnsi="宋体" w:eastAsia="宋体" w:cs="宋体"/>
                <w:spacing w:val="-57"/>
                <w:sz w:val="24"/>
                <w:szCs w:val="24"/>
              </w:rPr>
              <w:t xml:space="preserve"> </w:t>
            </w:r>
            <w:r>
              <w:rPr>
                <w:rFonts w:ascii="宋体" w:hAnsi="宋体" w:eastAsia="宋体" w:cs="宋体"/>
                <w:spacing w:val="-3"/>
                <w:sz w:val="24"/>
                <w:szCs w:val="24"/>
              </w:rPr>
              <w:t>自愿的原则以合同方式约定。</w:t>
            </w:r>
          </w:p>
          <w:p w14:paraId="7CD9A885">
            <w:pPr>
              <w:spacing w:line="360" w:lineRule="auto"/>
              <w:ind w:left="21" w:right="15" w:firstLine="960"/>
              <w:jc w:val="both"/>
              <w:rPr>
                <w:rFonts w:ascii="宋体" w:hAnsi="宋体" w:eastAsia="宋体" w:cs="宋体"/>
                <w:sz w:val="24"/>
                <w:szCs w:val="24"/>
              </w:rPr>
            </w:pPr>
            <w:r>
              <w:rPr>
                <w:rFonts w:ascii="宋体" w:hAnsi="宋体" w:eastAsia="宋体" w:cs="宋体"/>
                <w:spacing w:val="-2"/>
                <w:sz w:val="24"/>
                <w:szCs w:val="24"/>
              </w:rPr>
              <w:t>采购人可以委托采购代理机构代表其与供应商签订政府采购合同。由</w:t>
            </w:r>
            <w:r>
              <w:rPr>
                <w:rFonts w:ascii="宋体" w:hAnsi="宋体" w:eastAsia="宋体" w:cs="宋体"/>
                <w:spacing w:val="16"/>
                <w:sz w:val="24"/>
                <w:szCs w:val="24"/>
              </w:rPr>
              <w:t xml:space="preserve"> </w:t>
            </w:r>
            <w:r>
              <w:rPr>
                <w:rFonts w:ascii="宋体" w:hAnsi="宋体" w:eastAsia="宋体" w:cs="宋体"/>
                <w:spacing w:val="-1"/>
                <w:sz w:val="24"/>
                <w:szCs w:val="24"/>
              </w:rPr>
              <w:t>采购代理机构以采购人名义签订合同的，应当提交采购</w:t>
            </w:r>
            <w:r>
              <w:rPr>
                <w:rFonts w:ascii="宋体" w:hAnsi="宋体" w:eastAsia="宋体" w:cs="宋体"/>
                <w:spacing w:val="-2"/>
                <w:sz w:val="24"/>
                <w:szCs w:val="24"/>
              </w:rPr>
              <w:t>人的授权委托书，作为</w:t>
            </w:r>
            <w:r>
              <w:rPr>
                <w:rFonts w:ascii="宋体" w:hAnsi="宋体" w:eastAsia="宋体" w:cs="宋体"/>
                <w:sz w:val="24"/>
                <w:szCs w:val="24"/>
              </w:rPr>
              <w:t xml:space="preserve"> </w:t>
            </w:r>
            <w:r>
              <w:rPr>
                <w:rFonts w:ascii="宋体" w:hAnsi="宋体" w:eastAsia="宋体" w:cs="宋体"/>
                <w:spacing w:val="-2"/>
                <w:sz w:val="24"/>
                <w:szCs w:val="24"/>
              </w:rPr>
              <w:t>合同附件。</w:t>
            </w:r>
          </w:p>
          <w:p w14:paraId="0507F8E6">
            <w:pPr>
              <w:spacing w:before="2" w:line="359" w:lineRule="auto"/>
              <w:ind w:left="63" w:right="15" w:firstLine="917"/>
              <w:rPr>
                <w:rFonts w:ascii="宋体" w:hAnsi="宋体" w:eastAsia="宋体" w:cs="宋体"/>
                <w:sz w:val="24"/>
                <w:szCs w:val="24"/>
              </w:rPr>
            </w:pPr>
            <w:r>
              <w:rPr>
                <w:rFonts w:ascii="宋体" w:hAnsi="宋体" w:eastAsia="宋体" w:cs="宋体"/>
                <w:spacing w:val="-2"/>
                <w:sz w:val="24"/>
                <w:szCs w:val="24"/>
              </w:rPr>
              <w:t>采购人与中标、成交供应商应当在中标、成交通知书发出之日起三十</w:t>
            </w:r>
            <w:r>
              <w:rPr>
                <w:rFonts w:ascii="宋体" w:hAnsi="宋体" w:eastAsia="宋体" w:cs="宋体"/>
                <w:spacing w:val="16"/>
                <w:sz w:val="24"/>
                <w:szCs w:val="24"/>
              </w:rPr>
              <w:t xml:space="preserve"> </w:t>
            </w:r>
            <w:r>
              <w:rPr>
                <w:rFonts w:ascii="宋体" w:hAnsi="宋体" w:eastAsia="宋体" w:cs="宋体"/>
                <w:spacing w:val="-3"/>
                <w:sz w:val="24"/>
                <w:szCs w:val="24"/>
              </w:rPr>
              <w:t>日内，按照采购文件确定的事项签订政府采购合同。</w:t>
            </w:r>
          </w:p>
          <w:p w14:paraId="3332FCFD">
            <w:pPr>
              <w:spacing w:line="360" w:lineRule="auto"/>
              <w:ind w:left="23" w:right="15" w:firstLine="981"/>
              <w:jc w:val="both"/>
              <w:rPr>
                <w:rFonts w:ascii="宋体" w:hAnsi="宋体" w:eastAsia="宋体" w:cs="宋体"/>
                <w:sz w:val="24"/>
                <w:szCs w:val="24"/>
              </w:rPr>
            </w:pPr>
            <w:r>
              <w:rPr>
                <w:rFonts w:ascii="宋体" w:hAnsi="宋体" w:eastAsia="宋体" w:cs="宋体"/>
                <w:spacing w:val="-2"/>
                <w:sz w:val="24"/>
                <w:szCs w:val="24"/>
              </w:rPr>
              <w:t>中标、成交通知书对采购人和中标、成交供应商均具</w:t>
            </w:r>
            <w:r>
              <w:rPr>
                <w:rFonts w:ascii="宋体" w:hAnsi="宋体" w:eastAsia="宋体" w:cs="宋体"/>
                <w:spacing w:val="-3"/>
                <w:sz w:val="24"/>
                <w:szCs w:val="24"/>
              </w:rPr>
              <w:t>有法律效力。中</w:t>
            </w:r>
            <w:r>
              <w:rPr>
                <w:rFonts w:ascii="宋体" w:hAnsi="宋体" w:eastAsia="宋体" w:cs="宋体"/>
                <w:sz w:val="24"/>
                <w:szCs w:val="24"/>
              </w:rPr>
              <w:t xml:space="preserve"> </w:t>
            </w:r>
            <w:r>
              <w:rPr>
                <w:rFonts w:ascii="宋体" w:hAnsi="宋体" w:eastAsia="宋体" w:cs="宋体"/>
                <w:spacing w:val="-1"/>
                <w:sz w:val="24"/>
                <w:szCs w:val="24"/>
              </w:rPr>
              <w:t>标、成交通知书发出后，采购人改变中标、成交结果</w:t>
            </w:r>
            <w:r>
              <w:rPr>
                <w:rFonts w:ascii="宋体" w:hAnsi="宋体" w:eastAsia="宋体" w:cs="宋体"/>
                <w:spacing w:val="-2"/>
                <w:sz w:val="24"/>
                <w:szCs w:val="24"/>
              </w:rPr>
              <w:t>的，或者中标、成交供应</w:t>
            </w:r>
            <w:r>
              <w:rPr>
                <w:rFonts w:ascii="宋体" w:hAnsi="宋体" w:eastAsia="宋体" w:cs="宋体"/>
                <w:sz w:val="24"/>
                <w:szCs w:val="24"/>
              </w:rPr>
              <w:t xml:space="preserve"> </w:t>
            </w:r>
            <w:r>
              <w:rPr>
                <w:rFonts w:ascii="宋体" w:hAnsi="宋体" w:eastAsia="宋体" w:cs="宋体"/>
                <w:spacing w:val="-1"/>
                <w:sz w:val="24"/>
                <w:szCs w:val="24"/>
              </w:rPr>
              <w:t>商放弃中标、成交项目的，应当依法承担法律责任。</w:t>
            </w:r>
          </w:p>
          <w:p w14:paraId="4A9C7902">
            <w:pPr>
              <w:spacing w:before="3" w:line="359" w:lineRule="auto"/>
              <w:ind w:left="21" w:firstLine="480"/>
              <w:jc w:val="both"/>
              <w:rPr>
                <w:rFonts w:ascii="宋体" w:hAnsi="宋体" w:eastAsia="宋体" w:cs="宋体"/>
                <w:sz w:val="24"/>
                <w:szCs w:val="24"/>
              </w:rPr>
            </w:pPr>
            <w:r>
              <w:rPr>
                <w:rFonts w:ascii="宋体" w:hAnsi="宋体" w:eastAsia="宋体" w:cs="宋体"/>
                <w:spacing w:val="-3"/>
                <w:sz w:val="24"/>
                <w:szCs w:val="24"/>
              </w:rPr>
              <w:t>经采购人同意，中标、成交供应商可以依法采取分包方式履行合同。政府</w:t>
            </w:r>
            <w:r>
              <w:rPr>
                <w:rFonts w:ascii="宋体" w:hAnsi="宋体" w:eastAsia="宋体" w:cs="宋体"/>
                <w:spacing w:val="7"/>
                <w:sz w:val="24"/>
                <w:szCs w:val="24"/>
              </w:rPr>
              <w:t xml:space="preserve"> </w:t>
            </w:r>
            <w:r>
              <w:rPr>
                <w:rFonts w:ascii="宋体" w:hAnsi="宋体" w:eastAsia="宋体" w:cs="宋体"/>
                <w:spacing w:val="-8"/>
                <w:sz w:val="24"/>
                <w:szCs w:val="24"/>
              </w:rPr>
              <w:t>采购合同分包履行的，中标、成交供应商就采购项目和分包项目向采购人负责，</w:t>
            </w:r>
            <w:r>
              <w:rPr>
                <w:rFonts w:ascii="宋体" w:hAnsi="宋体" w:eastAsia="宋体" w:cs="宋体"/>
                <w:spacing w:val="12"/>
                <w:sz w:val="24"/>
                <w:szCs w:val="24"/>
              </w:rPr>
              <w:t xml:space="preserve"> </w:t>
            </w:r>
            <w:r>
              <w:rPr>
                <w:rFonts w:ascii="宋体" w:hAnsi="宋体" w:eastAsia="宋体" w:cs="宋体"/>
                <w:spacing w:val="-2"/>
                <w:sz w:val="24"/>
                <w:szCs w:val="24"/>
              </w:rPr>
              <w:t>分包供应商就分包项目承担责任。</w:t>
            </w:r>
          </w:p>
          <w:p w14:paraId="7E65CE0C">
            <w:pPr>
              <w:spacing w:line="360" w:lineRule="auto"/>
              <w:ind w:left="20" w:firstLine="955"/>
              <w:jc w:val="both"/>
              <w:rPr>
                <w:rFonts w:ascii="宋体" w:hAnsi="宋体" w:eastAsia="宋体" w:cs="宋体"/>
                <w:sz w:val="24"/>
                <w:szCs w:val="24"/>
              </w:rPr>
            </w:pPr>
            <w:r>
              <w:rPr>
                <w:rFonts w:ascii="宋体" w:hAnsi="宋体" w:eastAsia="宋体" w:cs="宋体"/>
                <w:spacing w:val="-3"/>
                <w:sz w:val="24"/>
                <w:szCs w:val="24"/>
              </w:rPr>
              <w:t>政府采购合同履行中，采购人需追加与合同标的相同的货物、工程或</w:t>
            </w:r>
            <w:r>
              <w:rPr>
                <w:rFonts w:ascii="宋体" w:hAnsi="宋体" w:eastAsia="宋体" w:cs="宋体"/>
                <w:spacing w:val="7"/>
                <w:sz w:val="24"/>
                <w:szCs w:val="24"/>
              </w:rPr>
              <w:t xml:space="preserve"> </w:t>
            </w:r>
            <w:r>
              <w:rPr>
                <w:rFonts w:ascii="宋体" w:hAnsi="宋体" w:eastAsia="宋体" w:cs="宋体"/>
                <w:spacing w:val="-8"/>
                <w:sz w:val="24"/>
                <w:szCs w:val="24"/>
              </w:rPr>
              <w:t>者服务的，在不改变合同其他条款的前提下，可以与供应商协商签订补充合同，</w:t>
            </w:r>
            <w:r>
              <w:rPr>
                <w:rFonts w:ascii="宋体" w:hAnsi="宋体" w:eastAsia="宋体" w:cs="宋体"/>
                <w:spacing w:val="13"/>
                <w:sz w:val="24"/>
                <w:szCs w:val="24"/>
              </w:rPr>
              <w:t xml:space="preserve"> </w:t>
            </w:r>
            <w:r>
              <w:rPr>
                <w:rFonts w:ascii="宋体" w:hAnsi="宋体" w:eastAsia="宋体" w:cs="宋体"/>
                <w:spacing w:val="-2"/>
                <w:sz w:val="24"/>
                <w:szCs w:val="24"/>
              </w:rPr>
              <w:t>但所有补充合同的采购金额不得超过原合同采购金额的百分之十。</w:t>
            </w:r>
          </w:p>
          <w:p w14:paraId="2E9488C9">
            <w:pPr>
              <w:spacing w:line="218" w:lineRule="auto"/>
              <w:ind w:left="981"/>
              <w:rPr>
                <w:rFonts w:ascii="宋体" w:hAnsi="宋体" w:eastAsia="宋体" w:cs="宋体"/>
                <w:sz w:val="24"/>
                <w:szCs w:val="24"/>
              </w:rPr>
            </w:pPr>
            <w:r>
              <w:rPr>
                <w:rFonts w:ascii="宋体" w:hAnsi="宋体" w:eastAsia="宋体" w:cs="宋体"/>
                <w:spacing w:val="-1"/>
                <w:sz w:val="24"/>
                <w:szCs w:val="24"/>
              </w:rPr>
              <w:t>政府采购合同的双方当事人不得擅自变更、中止或者终止合同。</w:t>
            </w:r>
          </w:p>
          <w:p w14:paraId="02766FC2">
            <w:pPr>
              <w:spacing w:before="183" w:line="329" w:lineRule="auto"/>
              <w:ind w:left="37" w:right="15" w:firstLine="463"/>
              <w:jc w:val="both"/>
              <w:rPr>
                <w:rFonts w:ascii="宋体" w:hAnsi="宋体" w:eastAsia="宋体" w:cs="宋体"/>
                <w:sz w:val="24"/>
                <w:szCs w:val="24"/>
              </w:rPr>
            </w:pPr>
            <w:r>
              <w:rPr>
                <w:rFonts w:ascii="宋体" w:hAnsi="宋体" w:eastAsia="宋体" w:cs="宋体"/>
                <w:spacing w:val="-1"/>
                <w:sz w:val="24"/>
                <w:szCs w:val="24"/>
              </w:rPr>
              <w:t>政府采购合同继续履行将损害国家利益和社会公</w:t>
            </w:r>
            <w:r>
              <w:rPr>
                <w:rFonts w:ascii="宋体" w:hAnsi="宋体" w:eastAsia="宋体" w:cs="宋体"/>
                <w:spacing w:val="-2"/>
                <w:sz w:val="24"/>
                <w:szCs w:val="24"/>
              </w:rPr>
              <w:t>共利益的，双方当事人应</w:t>
            </w:r>
            <w:r>
              <w:rPr>
                <w:rFonts w:ascii="宋体" w:hAnsi="宋体" w:eastAsia="宋体" w:cs="宋体"/>
                <w:sz w:val="24"/>
                <w:szCs w:val="24"/>
              </w:rPr>
              <w:t xml:space="preserve"> </w:t>
            </w:r>
            <w:r>
              <w:rPr>
                <w:rFonts w:ascii="宋体" w:hAnsi="宋体" w:eastAsia="宋体" w:cs="宋体"/>
                <w:spacing w:val="-2"/>
                <w:sz w:val="24"/>
                <w:szCs w:val="24"/>
              </w:rPr>
              <w:t>当变更、中止或者终止合同。有过错的一方应当承担赔偿责任，双方都有过错</w:t>
            </w:r>
            <w:r>
              <w:rPr>
                <w:rFonts w:ascii="宋体" w:hAnsi="宋体" w:eastAsia="宋体" w:cs="宋体"/>
                <w:spacing w:val="6"/>
                <w:sz w:val="24"/>
                <w:szCs w:val="24"/>
              </w:rPr>
              <w:t xml:space="preserve"> </w:t>
            </w:r>
            <w:r>
              <w:rPr>
                <w:rFonts w:ascii="宋体" w:hAnsi="宋体" w:eastAsia="宋体" w:cs="宋体"/>
                <w:spacing w:val="-3"/>
                <w:sz w:val="24"/>
                <w:szCs w:val="24"/>
              </w:rPr>
              <w:t>的，各自承担相应的责任。</w:t>
            </w:r>
          </w:p>
        </w:tc>
      </w:tr>
    </w:tbl>
    <w:p w14:paraId="210C7B11">
      <w:pPr>
        <w:spacing w:before="63" w:line="224" w:lineRule="auto"/>
        <w:rPr>
          <w:rFonts w:ascii="宋体" w:hAnsi="宋体" w:eastAsia="宋体" w:cs="宋体"/>
          <w:b/>
          <w:bCs/>
          <w:spacing w:val="5"/>
          <w:sz w:val="31"/>
          <w:szCs w:val="31"/>
        </w:rPr>
      </w:pPr>
    </w:p>
    <w:p w14:paraId="3B16DE04">
      <w:pPr>
        <w:spacing w:before="63" w:line="224" w:lineRule="auto"/>
        <w:rPr>
          <w:rFonts w:ascii="宋体" w:hAnsi="宋体" w:eastAsia="宋体" w:cs="宋体"/>
          <w:sz w:val="31"/>
          <w:szCs w:val="31"/>
        </w:rPr>
      </w:pPr>
      <w:r>
        <w:rPr>
          <w:rFonts w:ascii="宋体" w:hAnsi="宋体" w:eastAsia="宋体" w:cs="宋体"/>
          <w:b/>
          <w:bCs/>
          <w:spacing w:val="5"/>
          <w:sz w:val="31"/>
          <w:szCs w:val="31"/>
        </w:rPr>
        <w:t>政府采购项目</w:t>
      </w:r>
      <w:r>
        <w:rPr>
          <w:rFonts w:ascii="宋体" w:hAnsi="宋体" w:eastAsia="宋体" w:cs="宋体"/>
          <w:b/>
          <w:bCs/>
          <w:spacing w:val="5"/>
          <w:sz w:val="28"/>
          <w:szCs w:val="28"/>
        </w:rPr>
        <w:t>（</w:t>
      </w:r>
      <w:r>
        <w:rPr>
          <w:rFonts w:ascii="宋体" w:hAnsi="宋体" w:eastAsia="宋体" w:cs="宋体"/>
          <w:b/>
          <w:bCs/>
          <w:spacing w:val="5"/>
          <w:sz w:val="31"/>
          <w:szCs w:val="31"/>
        </w:rPr>
        <w:t>仅供参考）</w:t>
      </w:r>
    </w:p>
    <w:p w14:paraId="2B7F3A9E">
      <w:pPr>
        <w:spacing w:before="102" w:line="224" w:lineRule="auto"/>
        <w:ind w:left="338"/>
        <w:rPr>
          <w:rFonts w:ascii="仿宋" w:hAnsi="仿宋" w:eastAsia="仿宋" w:cs="仿宋"/>
          <w:sz w:val="28"/>
          <w:szCs w:val="28"/>
        </w:rPr>
      </w:pPr>
      <w:r>
        <w:rPr>
          <w:rFonts w:ascii="仿宋" w:hAnsi="仿宋" w:eastAsia="仿宋" w:cs="仿宋"/>
          <w:spacing w:val="-10"/>
          <w:sz w:val="28"/>
          <w:szCs w:val="28"/>
        </w:rPr>
        <w:t>附表：</w:t>
      </w:r>
    </w:p>
    <w:p w14:paraId="7B19AE58">
      <w:pPr>
        <w:spacing w:before="268" w:line="221" w:lineRule="auto"/>
        <w:ind w:left="4256"/>
        <w:rPr>
          <w:rFonts w:ascii="仿宋" w:hAnsi="仿宋" w:eastAsia="仿宋" w:cs="仿宋"/>
          <w:sz w:val="24"/>
          <w:szCs w:val="24"/>
        </w:rPr>
      </w:pPr>
      <w:r>
        <w:rPr>
          <w:rFonts w:ascii="仿宋" w:hAnsi="仿宋" w:eastAsia="仿宋" w:cs="仿宋"/>
          <w:b/>
          <w:bCs/>
          <w:spacing w:val="-7"/>
          <w:sz w:val="24"/>
          <w:szCs w:val="24"/>
        </w:rPr>
        <w:t>配置清单</w:t>
      </w:r>
    </w:p>
    <w:p w14:paraId="717B9E5A">
      <w:pPr>
        <w:spacing w:line="107" w:lineRule="exact"/>
      </w:pPr>
    </w:p>
    <w:tbl>
      <w:tblPr>
        <w:tblStyle w:val="13"/>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2460"/>
        <w:gridCol w:w="1659"/>
        <w:gridCol w:w="1537"/>
        <w:gridCol w:w="1077"/>
        <w:gridCol w:w="777"/>
        <w:gridCol w:w="708"/>
      </w:tblGrid>
      <w:tr w14:paraId="01452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31" w:type="dxa"/>
            <w:vAlign w:val="top"/>
          </w:tcPr>
          <w:p w14:paraId="589AC0FD">
            <w:pPr>
              <w:spacing w:before="209" w:line="223" w:lineRule="auto"/>
              <w:ind w:left="156"/>
              <w:rPr>
                <w:rFonts w:ascii="仿宋" w:hAnsi="仿宋" w:eastAsia="仿宋" w:cs="仿宋"/>
                <w:sz w:val="22"/>
                <w:szCs w:val="22"/>
              </w:rPr>
            </w:pPr>
            <w:r>
              <w:rPr>
                <w:rFonts w:ascii="仿宋" w:hAnsi="仿宋" w:eastAsia="仿宋" w:cs="仿宋"/>
                <w:spacing w:val="-7"/>
                <w:sz w:val="22"/>
                <w:szCs w:val="22"/>
              </w:rPr>
              <w:t>序号</w:t>
            </w:r>
          </w:p>
        </w:tc>
        <w:tc>
          <w:tcPr>
            <w:tcW w:w="2460" w:type="dxa"/>
            <w:vAlign w:val="top"/>
          </w:tcPr>
          <w:p w14:paraId="449EBB4F">
            <w:pPr>
              <w:spacing w:before="208" w:line="222" w:lineRule="auto"/>
              <w:ind w:left="802"/>
              <w:rPr>
                <w:rFonts w:ascii="仿宋" w:hAnsi="仿宋" w:eastAsia="仿宋" w:cs="仿宋"/>
                <w:sz w:val="22"/>
                <w:szCs w:val="22"/>
              </w:rPr>
            </w:pPr>
            <w:r>
              <w:rPr>
                <w:rFonts w:ascii="仿宋" w:hAnsi="仿宋" w:eastAsia="仿宋" w:cs="仿宋"/>
                <w:spacing w:val="-4"/>
                <w:sz w:val="22"/>
                <w:szCs w:val="22"/>
              </w:rPr>
              <w:t>产品名称</w:t>
            </w:r>
          </w:p>
        </w:tc>
        <w:tc>
          <w:tcPr>
            <w:tcW w:w="1659" w:type="dxa"/>
            <w:vAlign w:val="top"/>
          </w:tcPr>
          <w:p w14:paraId="2606B254">
            <w:pPr>
              <w:spacing w:before="209" w:line="223" w:lineRule="auto"/>
              <w:ind w:left="399"/>
              <w:rPr>
                <w:rFonts w:ascii="仿宋" w:hAnsi="仿宋" w:eastAsia="仿宋" w:cs="仿宋"/>
                <w:sz w:val="22"/>
                <w:szCs w:val="22"/>
              </w:rPr>
            </w:pPr>
            <w:r>
              <w:rPr>
                <w:rFonts w:ascii="仿宋" w:hAnsi="仿宋" w:eastAsia="仿宋" w:cs="仿宋"/>
                <w:spacing w:val="-4"/>
                <w:sz w:val="22"/>
                <w:szCs w:val="22"/>
              </w:rPr>
              <w:t>规格型号</w:t>
            </w:r>
          </w:p>
        </w:tc>
        <w:tc>
          <w:tcPr>
            <w:tcW w:w="1537" w:type="dxa"/>
            <w:vAlign w:val="top"/>
          </w:tcPr>
          <w:p w14:paraId="041937BA">
            <w:pPr>
              <w:spacing w:before="209" w:line="223" w:lineRule="auto"/>
              <w:ind w:left="255"/>
              <w:rPr>
                <w:rFonts w:ascii="仿宋" w:hAnsi="仿宋" w:eastAsia="仿宋" w:cs="仿宋"/>
                <w:sz w:val="22"/>
                <w:szCs w:val="22"/>
              </w:rPr>
            </w:pPr>
            <w:r>
              <w:rPr>
                <w:rFonts w:ascii="仿宋" w:hAnsi="仿宋" w:eastAsia="仿宋" w:cs="仿宋"/>
                <w:spacing w:val="-8"/>
                <w:sz w:val="22"/>
                <w:szCs w:val="22"/>
              </w:rPr>
              <w:t>品牌及产地</w:t>
            </w:r>
          </w:p>
        </w:tc>
        <w:tc>
          <w:tcPr>
            <w:tcW w:w="1077" w:type="dxa"/>
            <w:vAlign w:val="top"/>
          </w:tcPr>
          <w:p w14:paraId="69CC6842">
            <w:pPr>
              <w:spacing w:before="209" w:line="224" w:lineRule="auto"/>
              <w:ind w:left="330"/>
              <w:rPr>
                <w:rFonts w:ascii="仿宋" w:hAnsi="仿宋" w:eastAsia="仿宋" w:cs="仿宋"/>
                <w:sz w:val="22"/>
                <w:szCs w:val="22"/>
              </w:rPr>
            </w:pPr>
            <w:r>
              <w:rPr>
                <w:rFonts w:ascii="仿宋" w:hAnsi="仿宋" w:eastAsia="仿宋" w:cs="仿宋"/>
                <w:spacing w:val="-7"/>
                <w:sz w:val="22"/>
                <w:szCs w:val="22"/>
              </w:rPr>
              <w:t>数量</w:t>
            </w:r>
          </w:p>
        </w:tc>
        <w:tc>
          <w:tcPr>
            <w:tcW w:w="777" w:type="dxa"/>
            <w:vAlign w:val="top"/>
          </w:tcPr>
          <w:p w14:paraId="62321123">
            <w:pPr>
              <w:spacing w:before="208" w:line="222" w:lineRule="auto"/>
              <w:ind w:left="187"/>
              <w:rPr>
                <w:rFonts w:ascii="仿宋" w:hAnsi="仿宋" w:eastAsia="仿宋" w:cs="仿宋"/>
                <w:sz w:val="22"/>
                <w:szCs w:val="22"/>
              </w:rPr>
            </w:pPr>
            <w:r>
              <w:rPr>
                <w:rFonts w:ascii="仿宋" w:hAnsi="仿宋" w:eastAsia="仿宋" w:cs="仿宋"/>
                <w:spacing w:val="-9"/>
                <w:sz w:val="22"/>
                <w:szCs w:val="22"/>
              </w:rPr>
              <w:t>单位</w:t>
            </w:r>
          </w:p>
        </w:tc>
        <w:tc>
          <w:tcPr>
            <w:tcW w:w="708" w:type="dxa"/>
            <w:vAlign w:val="top"/>
          </w:tcPr>
          <w:p w14:paraId="1ABB79E2">
            <w:pPr>
              <w:spacing w:before="209" w:line="225" w:lineRule="auto"/>
              <w:ind w:left="147"/>
              <w:rPr>
                <w:rFonts w:ascii="仿宋" w:hAnsi="仿宋" w:eastAsia="仿宋" w:cs="仿宋"/>
                <w:sz w:val="22"/>
                <w:szCs w:val="22"/>
              </w:rPr>
            </w:pPr>
            <w:r>
              <w:rPr>
                <w:rFonts w:ascii="仿宋" w:hAnsi="仿宋" w:eastAsia="仿宋" w:cs="仿宋"/>
                <w:spacing w:val="-8"/>
                <w:sz w:val="22"/>
                <w:szCs w:val="22"/>
              </w:rPr>
              <w:t>备注</w:t>
            </w:r>
          </w:p>
        </w:tc>
      </w:tr>
      <w:tr w14:paraId="2C0CF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31" w:type="dxa"/>
            <w:vAlign w:val="top"/>
          </w:tcPr>
          <w:p w14:paraId="0AF39253">
            <w:pPr>
              <w:pStyle w:val="14"/>
              <w:spacing w:before="198" w:line="264" w:lineRule="exact"/>
              <w:ind w:left="336"/>
              <w:rPr>
                <w:sz w:val="22"/>
                <w:szCs w:val="22"/>
              </w:rPr>
            </w:pPr>
            <w:r>
              <w:rPr>
                <w:sz w:val="22"/>
                <w:szCs w:val="22"/>
              </w:rPr>
              <w:t>1</w:t>
            </w:r>
          </w:p>
        </w:tc>
        <w:tc>
          <w:tcPr>
            <w:tcW w:w="2460" w:type="dxa"/>
            <w:vAlign w:val="top"/>
          </w:tcPr>
          <w:p w14:paraId="2BD6C0BE">
            <w:pPr>
              <w:pStyle w:val="14"/>
            </w:pPr>
          </w:p>
        </w:tc>
        <w:tc>
          <w:tcPr>
            <w:tcW w:w="1659" w:type="dxa"/>
            <w:vAlign w:val="top"/>
          </w:tcPr>
          <w:p w14:paraId="72AE6F63">
            <w:pPr>
              <w:pStyle w:val="14"/>
            </w:pPr>
          </w:p>
        </w:tc>
        <w:tc>
          <w:tcPr>
            <w:tcW w:w="1537" w:type="dxa"/>
            <w:vAlign w:val="top"/>
          </w:tcPr>
          <w:p w14:paraId="1BD678EF">
            <w:pPr>
              <w:pStyle w:val="14"/>
            </w:pPr>
          </w:p>
        </w:tc>
        <w:tc>
          <w:tcPr>
            <w:tcW w:w="1077" w:type="dxa"/>
            <w:vAlign w:val="top"/>
          </w:tcPr>
          <w:p w14:paraId="58AEB6C0">
            <w:pPr>
              <w:pStyle w:val="14"/>
            </w:pPr>
          </w:p>
        </w:tc>
        <w:tc>
          <w:tcPr>
            <w:tcW w:w="777" w:type="dxa"/>
            <w:vAlign w:val="top"/>
          </w:tcPr>
          <w:p w14:paraId="380EB5BA">
            <w:pPr>
              <w:pStyle w:val="14"/>
            </w:pPr>
          </w:p>
        </w:tc>
        <w:tc>
          <w:tcPr>
            <w:tcW w:w="708" w:type="dxa"/>
            <w:vAlign w:val="top"/>
          </w:tcPr>
          <w:p w14:paraId="698A1E12">
            <w:pPr>
              <w:pStyle w:val="14"/>
            </w:pPr>
          </w:p>
        </w:tc>
      </w:tr>
      <w:tr w14:paraId="69BA2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31" w:type="dxa"/>
            <w:vAlign w:val="top"/>
          </w:tcPr>
          <w:p w14:paraId="1EC44EBB">
            <w:pPr>
              <w:pStyle w:val="14"/>
              <w:spacing w:before="200" w:line="264" w:lineRule="exact"/>
              <w:ind w:left="320"/>
              <w:rPr>
                <w:sz w:val="22"/>
                <w:szCs w:val="22"/>
              </w:rPr>
            </w:pPr>
            <w:r>
              <w:rPr>
                <w:sz w:val="22"/>
                <w:szCs w:val="22"/>
              </w:rPr>
              <w:t>2</w:t>
            </w:r>
          </w:p>
        </w:tc>
        <w:tc>
          <w:tcPr>
            <w:tcW w:w="2460" w:type="dxa"/>
            <w:vAlign w:val="top"/>
          </w:tcPr>
          <w:p w14:paraId="5D2C287E">
            <w:pPr>
              <w:pStyle w:val="14"/>
            </w:pPr>
          </w:p>
        </w:tc>
        <w:tc>
          <w:tcPr>
            <w:tcW w:w="1659" w:type="dxa"/>
            <w:vAlign w:val="top"/>
          </w:tcPr>
          <w:p w14:paraId="7FC36831">
            <w:pPr>
              <w:pStyle w:val="14"/>
            </w:pPr>
          </w:p>
        </w:tc>
        <w:tc>
          <w:tcPr>
            <w:tcW w:w="1537" w:type="dxa"/>
            <w:vAlign w:val="top"/>
          </w:tcPr>
          <w:p w14:paraId="475B832C">
            <w:pPr>
              <w:pStyle w:val="14"/>
            </w:pPr>
          </w:p>
        </w:tc>
        <w:tc>
          <w:tcPr>
            <w:tcW w:w="1077" w:type="dxa"/>
            <w:vAlign w:val="top"/>
          </w:tcPr>
          <w:p w14:paraId="6559B538">
            <w:pPr>
              <w:pStyle w:val="14"/>
            </w:pPr>
          </w:p>
        </w:tc>
        <w:tc>
          <w:tcPr>
            <w:tcW w:w="777" w:type="dxa"/>
            <w:vAlign w:val="top"/>
          </w:tcPr>
          <w:p w14:paraId="784128FF">
            <w:pPr>
              <w:pStyle w:val="14"/>
            </w:pPr>
          </w:p>
        </w:tc>
        <w:tc>
          <w:tcPr>
            <w:tcW w:w="708" w:type="dxa"/>
            <w:vAlign w:val="top"/>
          </w:tcPr>
          <w:p w14:paraId="49EDD970">
            <w:pPr>
              <w:pStyle w:val="14"/>
            </w:pPr>
          </w:p>
        </w:tc>
      </w:tr>
      <w:tr w14:paraId="63B61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31" w:type="dxa"/>
            <w:vAlign w:val="top"/>
          </w:tcPr>
          <w:p w14:paraId="2D3FA297">
            <w:pPr>
              <w:pStyle w:val="14"/>
              <w:spacing w:line="313" w:lineRule="auto"/>
            </w:pPr>
          </w:p>
          <w:p w14:paraId="1BA8F04B">
            <w:pPr>
              <w:pStyle w:val="14"/>
              <w:spacing w:before="63" w:line="69" w:lineRule="exact"/>
              <w:ind w:left="237"/>
              <w:rPr>
                <w:sz w:val="22"/>
                <w:szCs w:val="22"/>
              </w:rPr>
            </w:pPr>
            <w:r>
              <w:rPr>
                <w:spacing w:val="9"/>
                <w:position w:val="-1"/>
                <w:sz w:val="22"/>
                <w:szCs w:val="22"/>
              </w:rPr>
              <w:t>.</w:t>
            </w:r>
            <w:r>
              <w:rPr>
                <w:spacing w:val="-21"/>
                <w:position w:val="-1"/>
                <w:sz w:val="22"/>
                <w:szCs w:val="22"/>
              </w:rPr>
              <w:t xml:space="preserve"> </w:t>
            </w:r>
            <w:r>
              <w:rPr>
                <w:spacing w:val="9"/>
                <w:position w:val="-1"/>
                <w:sz w:val="22"/>
                <w:szCs w:val="22"/>
              </w:rPr>
              <w:t>.</w:t>
            </w:r>
            <w:r>
              <w:rPr>
                <w:spacing w:val="-22"/>
                <w:position w:val="-1"/>
                <w:sz w:val="22"/>
                <w:szCs w:val="22"/>
              </w:rPr>
              <w:t xml:space="preserve"> </w:t>
            </w:r>
            <w:r>
              <w:rPr>
                <w:spacing w:val="9"/>
                <w:position w:val="-1"/>
                <w:sz w:val="22"/>
                <w:szCs w:val="22"/>
              </w:rPr>
              <w:t>.</w:t>
            </w:r>
          </w:p>
        </w:tc>
        <w:tc>
          <w:tcPr>
            <w:tcW w:w="2460" w:type="dxa"/>
            <w:vAlign w:val="top"/>
          </w:tcPr>
          <w:p w14:paraId="2E5AA079">
            <w:pPr>
              <w:pStyle w:val="14"/>
              <w:spacing w:line="313" w:lineRule="auto"/>
            </w:pPr>
          </w:p>
          <w:p w14:paraId="640647A4">
            <w:pPr>
              <w:pStyle w:val="14"/>
              <w:spacing w:before="63" w:line="69" w:lineRule="exact"/>
              <w:ind w:left="1099"/>
              <w:rPr>
                <w:sz w:val="22"/>
                <w:szCs w:val="22"/>
              </w:rPr>
            </w:pPr>
            <w:r>
              <w:rPr>
                <w:spacing w:val="9"/>
                <w:position w:val="-1"/>
                <w:sz w:val="22"/>
                <w:szCs w:val="22"/>
              </w:rPr>
              <w:t>.</w:t>
            </w:r>
            <w:r>
              <w:rPr>
                <w:spacing w:val="-21"/>
                <w:position w:val="-1"/>
                <w:sz w:val="22"/>
                <w:szCs w:val="22"/>
              </w:rPr>
              <w:t xml:space="preserve"> </w:t>
            </w:r>
            <w:r>
              <w:rPr>
                <w:spacing w:val="9"/>
                <w:position w:val="-1"/>
                <w:sz w:val="22"/>
                <w:szCs w:val="22"/>
              </w:rPr>
              <w:t>.</w:t>
            </w:r>
            <w:r>
              <w:rPr>
                <w:spacing w:val="-22"/>
                <w:position w:val="-1"/>
                <w:sz w:val="22"/>
                <w:szCs w:val="22"/>
              </w:rPr>
              <w:t xml:space="preserve"> </w:t>
            </w:r>
            <w:r>
              <w:rPr>
                <w:spacing w:val="9"/>
                <w:position w:val="-1"/>
                <w:sz w:val="22"/>
                <w:szCs w:val="22"/>
              </w:rPr>
              <w:t>.</w:t>
            </w:r>
          </w:p>
        </w:tc>
        <w:tc>
          <w:tcPr>
            <w:tcW w:w="1659" w:type="dxa"/>
            <w:vAlign w:val="top"/>
          </w:tcPr>
          <w:p w14:paraId="705A8F63">
            <w:pPr>
              <w:pStyle w:val="14"/>
              <w:spacing w:line="313" w:lineRule="auto"/>
            </w:pPr>
          </w:p>
          <w:p w14:paraId="30D556C1">
            <w:pPr>
              <w:pStyle w:val="14"/>
              <w:spacing w:before="63" w:line="69" w:lineRule="exact"/>
              <w:ind w:left="701"/>
              <w:rPr>
                <w:sz w:val="22"/>
                <w:szCs w:val="22"/>
              </w:rPr>
            </w:pPr>
            <w:r>
              <w:rPr>
                <w:spacing w:val="9"/>
                <w:position w:val="-1"/>
                <w:sz w:val="22"/>
                <w:szCs w:val="22"/>
              </w:rPr>
              <w:t>.</w:t>
            </w:r>
            <w:r>
              <w:rPr>
                <w:spacing w:val="-21"/>
                <w:position w:val="-1"/>
                <w:sz w:val="22"/>
                <w:szCs w:val="22"/>
              </w:rPr>
              <w:t xml:space="preserve"> </w:t>
            </w:r>
            <w:r>
              <w:rPr>
                <w:spacing w:val="9"/>
                <w:position w:val="-1"/>
                <w:sz w:val="22"/>
                <w:szCs w:val="22"/>
              </w:rPr>
              <w:t>.</w:t>
            </w:r>
            <w:r>
              <w:rPr>
                <w:spacing w:val="-22"/>
                <w:position w:val="-1"/>
                <w:sz w:val="22"/>
                <w:szCs w:val="22"/>
              </w:rPr>
              <w:t xml:space="preserve"> </w:t>
            </w:r>
            <w:r>
              <w:rPr>
                <w:spacing w:val="9"/>
                <w:position w:val="-1"/>
                <w:sz w:val="22"/>
                <w:szCs w:val="22"/>
              </w:rPr>
              <w:t>.</w:t>
            </w:r>
          </w:p>
        </w:tc>
        <w:tc>
          <w:tcPr>
            <w:tcW w:w="1537" w:type="dxa"/>
            <w:vAlign w:val="top"/>
          </w:tcPr>
          <w:p w14:paraId="1C14FC8A">
            <w:pPr>
              <w:pStyle w:val="14"/>
              <w:spacing w:line="313" w:lineRule="auto"/>
            </w:pPr>
          </w:p>
          <w:p w14:paraId="06506FF0">
            <w:pPr>
              <w:pStyle w:val="14"/>
              <w:spacing w:before="63" w:line="69" w:lineRule="exact"/>
              <w:ind w:left="640"/>
              <w:rPr>
                <w:sz w:val="22"/>
                <w:szCs w:val="22"/>
              </w:rPr>
            </w:pPr>
            <w:r>
              <w:rPr>
                <w:spacing w:val="9"/>
                <w:position w:val="-1"/>
                <w:sz w:val="22"/>
                <w:szCs w:val="22"/>
              </w:rPr>
              <w:t>.</w:t>
            </w:r>
            <w:r>
              <w:rPr>
                <w:spacing w:val="-21"/>
                <w:position w:val="-1"/>
                <w:sz w:val="22"/>
                <w:szCs w:val="22"/>
              </w:rPr>
              <w:t xml:space="preserve"> </w:t>
            </w:r>
            <w:r>
              <w:rPr>
                <w:spacing w:val="9"/>
                <w:position w:val="-1"/>
                <w:sz w:val="22"/>
                <w:szCs w:val="22"/>
              </w:rPr>
              <w:t>.</w:t>
            </w:r>
            <w:r>
              <w:rPr>
                <w:spacing w:val="-22"/>
                <w:position w:val="-1"/>
                <w:sz w:val="22"/>
                <w:szCs w:val="22"/>
              </w:rPr>
              <w:t xml:space="preserve"> </w:t>
            </w:r>
            <w:r>
              <w:rPr>
                <w:spacing w:val="9"/>
                <w:position w:val="-1"/>
                <w:sz w:val="22"/>
                <w:szCs w:val="22"/>
              </w:rPr>
              <w:t>.</w:t>
            </w:r>
          </w:p>
        </w:tc>
        <w:tc>
          <w:tcPr>
            <w:tcW w:w="1077" w:type="dxa"/>
            <w:vAlign w:val="top"/>
          </w:tcPr>
          <w:p w14:paraId="5A58D3B5">
            <w:pPr>
              <w:pStyle w:val="14"/>
              <w:spacing w:line="313" w:lineRule="auto"/>
            </w:pPr>
          </w:p>
          <w:p w14:paraId="34D08C90">
            <w:pPr>
              <w:pStyle w:val="14"/>
              <w:spacing w:before="63" w:line="69" w:lineRule="exact"/>
              <w:ind w:left="411"/>
              <w:rPr>
                <w:sz w:val="22"/>
                <w:szCs w:val="22"/>
              </w:rPr>
            </w:pPr>
            <w:r>
              <w:rPr>
                <w:spacing w:val="9"/>
                <w:position w:val="-1"/>
                <w:sz w:val="22"/>
                <w:szCs w:val="22"/>
              </w:rPr>
              <w:t>.</w:t>
            </w:r>
            <w:r>
              <w:rPr>
                <w:spacing w:val="-21"/>
                <w:position w:val="-1"/>
                <w:sz w:val="22"/>
                <w:szCs w:val="22"/>
              </w:rPr>
              <w:t xml:space="preserve"> </w:t>
            </w:r>
            <w:r>
              <w:rPr>
                <w:spacing w:val="9"/>
                <w:position w:val="-1"/>
                <w:sz w:val="22"/>
                <w:szCs w:val="22"/>
              </w:rPr>
              <w:t>.</w:t>
            </w:r>
            <w:r>
              <w:rPr>
                <w:spacing w:val="-22"/>
                <w:position w:val="-1"/>
                <w:sz w:val="22"/>
                <w:szCs w:val="22"/>
              </w:rPr>
              <w:t xml:space="preserve"> </w:t>
            </w:r>
            <w:r>
              <w:rPr>
                <w:spacing w:val="9"/>
                <w:position w:val="-1"/>
                <w:sz w:val="22"/>
                <w:szCs w:val="22"/>
              </w:rPr>
              <w:t>.</w:t>
            </w:r>
          </w:p>
        </w:tc>
        <w:tc>
          <w:tcPr>
            <w:tcW w:w="777" w:type="dxa"/>
            <w:vAlign w:val="top"/>
          </w:tcPr>
          <w:p w14:paraId="210520C1">
            <w:pPr>
              <w:pStyle w:val="14"/>
              <w:spacing w:line="313" w:lineRule="auto"/>
            </w:pPr>
          </w:p>
          <w:p w14:paraId="6ED6BF23">
            <w:pPr>
              <w:pStyle w:val="14"/>
              <w:spacing w:before="63" w:line="69" w:lineRule="exact"/>
              <w:ind w:left="263"/>
              <w:rPr>
                <w:sz w:val="22"/>
                <w:szCs w:val="22"/>
              </w:rPr>
            </w:pPr>
            <w:r>
              <w:rPr>
                <w:spacing w:val="9"/>
                <w:position w:val="-1"/>
                <w:sz w:val="22"/>
                <w:szCs w:val="22"/>
              </w:rPr>
              <w:t>.</w:t>
            </w:r>
            <w:r>
              <w:rPr>
                <w:spacing w:val="-21"/>
                <w:position w:val="-1"/>
                <w:sz w:val="22"/>
                <w:szCs w:val="22"/>
              </w:rPr>
              <w:t xml:space="preserve"> </w:t>
            </w:r>
            <w:r>
              <w:rPr>
                <w:spacing w:val="9"/>
                <w:position w:val="-1"/>
                <w:sz w:val="22"/>
                <w:szCs w:val="22"/>
              </w:rPr>
              <w:t>.</w:t>
            </w:r>
            <w:r>
              <w:rPr>
                <w:spacing w:val="-22"/>
                <w:position w:val="-1"/>
                <w:sz w:val="22"/>
                <w:szCs w:val="22"/>
              </w:rPr>
              <w:t xml:space="preserve"> </w:t>
            </w:r>
            <w:r>
              <w:rPr>
                <w:spacing w:val="9"/>
                <w:position w:val="-1"/>
                <w:sz w:val="22"/>
                <w:szCs w:val="22"/>
              </w:rPr>
              <w:t>.</w:t>
            </w:r>
          </w:p>
        </w:tc>
        <w:tc>
          <w:tcPr>
            <w:tcW w:w="708" w:type="dxa"/>
            <w:vAlign w:val="top"/>
          </w:tcPr>
          <w:p w14:paraId="49EED9E6">
            <w:pPr>
              <w:pStyle w:val="14"/>
              <w:spacing w:line="313" w:lineRule="auto"/>
            </w:pPr>
          </w:p>
          <w:p w14:paraId="1FAB12A3">
            <w:pPr>
              <w:pStyle w:val="14"/>
              <w:spacing w:before="63" w:line="69" w:lineRule="exact"/>
              <w:ind w:left="225"/>
              <w:rPr>
                <w:sz w:val="22"/>
                <w:szCs w:val="22"/>
              </w:rPr>
            </w:pPr>
            <w:r>
              <w:rPr>
                <w:spacing w:val="9"/>
                <w:position w:val="-1"/>
                <w:sz w:val="22"/>
                <w:szCs w:val="22"/>
              </w:rPr>
              <w:t>.</w:t>
            </w:r>
            <w:r>
              <w:rPr>
                <w:spacing w:val="-21"/>
                <w:position w:val="-1"/>
                <w:sz w:val="22"/>
                <w:szCs w:val="22"/>
              </w:rPr>
              <w:t xml:space="preserve"> </w:t>
            </w:r>
            <w:r>
              <w:rPr>
                <w:spacing w:val="9"/>
                <w:position w:val="-1"/>
                <w:sz w:val="22"/>
                <w:szCs w:val="22"/>
              </w:rPr>
              <w:t>.</w:t>
            </w:r>
            <w:r>
              <w:rPr>
                <w:spacing w:val="-22"/>
                <w:position w:val="-1"/>
                <w:sz w:val="22"/>
                <w:szCs w:val="22"/>
              </w:rPr>
              <w:t xml:space="preserve"> </w:t>
            </w:r>
            <w:r>
              <w:rPr>
                <w:spacing w:val="9"/>
                <w:position w:val="-1"/>
                <w:sz w:val="22"/>
                <w:szCs w:val="22"/>
              </w:rPr>
              <w:t>.</w:t>
            </w:r>
          </w:p>
        </w:tc>
      </w:tr>
    </w:tbl>
    <w:p w14:paraId="1CFE09CF">
      <w:pPr>
        <w:spacing w:before="71" w:line="224" w:lineRule="auto"/>
        <w:ind w:left="2427"/>
        <w:outlineLvl w:val="0"/>
        <w:rPr>
          <w:rFonts w:ascii="宋体" w:hAnsi="宋体" w:eastAsia="宋体" w:cs="宋体"/>
          <w:color w:val="auto"/>
          <w:sz w:val="35"/>
          <w:szCs w:val="35"/>
        </w:rPr>
      </w:pPr>
      <w:bookmarkStart w:id="4" w:name="bookmark6"/>
      <w:bookmarkEnd w:id="4"/>
      <w:r>
        <w:rPr>
          <w:rFonts w:ascii="宋体" w:hAnsi="宋体" w:eastAsia="宋体" w:cs="宋体"/>
          <w:b/>
          <w:bCs/>
          <w:color w:val="auto"/>
          <w:spacing w:val="6"/>
          <w:sz w:val="35"/>
          <w:szCs w:val="35"/>
        </w:rPr>
        <w:t>第五章</w:t>
      </w:r>
      <w:r>
        <w:rPr>
          <w:rFonts w:ascii="宋体" w:hAnsi="宋体" w:eastAsia="宋体" w:cs="宋体"/>
          <w:color w:val="auto"/>
          <w:spacing w:val="6"/>
          <w:sz w:val="35"/>
          <w:szCs w:val="35"/>
        </w:rPr>
        <w:t xml:space="preserve">  </w:t>
      </w:r>
      <w:r>
        <w:rPr>
          <w:rFonts w:hint="eastAsia" w:ascii="宋体" w:hAnsi="宋体" w:eastAsia="宋体" w:cs="宋体"/>
          <w:b/>
          <w:bCs/>
          <w:color w:val="auto"/>
          <w:spacing w:val="6"/>
          <w:sz w:val="35"/>
          <w:szCs w:val="35"/>
          <w:lang w:val="en-US" w:eastAsia="zh-CN"/>
        </w:rPr>
        <w:t>采购</w:t>
      </w:r>
      <w:r>
        <w:rPr>
          <w:rFonts w:ascii="宋体" w:hAnsi="宋体" w:eastAsia="宋体" w:cs="宋体"/>
          <w:b/>
          <w:bCs/>
          <w:color w:val="auto"/>
          <w:spacing w:val="6"/>
          <w:sz w:val="35"/>
          <w:szCs w:val="35"/>
        </w:rPr>
        <w:t>内容及技术要求</w:t>
      </w:r>
    </w:p>
    <w:p w14:paraId="1E2EE6D3">
      <w:pPr>
        <w:spacing w:before="183" w:line="219" w:lineRule="auto"/>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color w:val="auto"/>
          <w:spacing w:val="4"/>
          <w:sz w:val="24"/>
          <w:szCs w:val="24"/>
          <w:lang w:val="en-US" w:eastAsia="zh-CN"/>
        </w:rPr>
        <w:t>一、采购项目名称：</w:t>
      </w:r>
      <w:r>
        <w:rPr>
          <w:rFonts w:hint="eastAsia" w:ascii="宋体" w:hAnsi="宋体" w:eastAsia="宋体" w:cs="宋体"/>
          <w:i w:val="0"/>
          <w:iCs w:val="0"/>
          <w:caps w:val="0"/>
          <w:color w:val="auto"/>
          <w:spacing w:val="0"/>
          <w:sz w:val="24"/>
          <w:szCs w:val="24"/>
          <w:shd w:val="clear" w:fill="FFFFFF"/>
          <w:vertAlign w:val="baseline"/>
        </w:rPr>
        <w:t>延川县市政公用设施养护管理大队购置洒水车采购项目</w:t>
      </w:r>
    </w:p>
    <w:p w14:paraId="0CE53CA5">
      <w:pPr>
        <w:spacing w:before="183" w:line="219" w:lineRule="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二、交付地址：采购人指定地址</w:t>
      </w:r>
    </w:p>
    <w:p w14:paraId="7B03B0E0">
      <w:pPr>
        <w:spacing w:before="183" w:line="219" w:lineRule="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三、供货期：5天</w:t>
      </w:r>
    </w:p>
    <w:p w14:paraId="4C515834">
      <w:pPr>
        <w:spacing w:before="183" w:line="219" w:lineRule="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四、质保期：2年，</w:t>
      </w:r>
      <w:r>
        <w:rPr>
          <w:rFonts w:ascii="宋体" w:hAnsi="宋体" w:eastAsia="宋体" w:cs="宋体"/>
          <w:color w:val="auto"/>
          <w:spacing w:val="6"/>
          <w:sz w:val="24"/>
          <w:szCs w:val="24"/>
        </w:rPr>
        <w:t>质保期自交货验收合格之日起计算</w:t>
      </w:r>
      <w:r>
        <w:rPr>
          <w:rFonts w:hint="eastAsia" w:ascii="宋体" w:hAnsi="宋体" w:eastAsia="宋体" w:cs="宋体"/>
          <w:i w:val="0"/>
          <w:iCs w:val="0"/>
          <w:caps w:val="0"/>
          <w:color w:val="auto"/>
          <w:spacing w:val="0"/>
          <w:sz w:val="24"/>
          <w:szCs w:val="24"/>
          <w:shd w:val="clear" w:fill="FFFFFF"/>
          <w:vertAlign w:val="baseline"/>
          <w:lang w:val="en-US" w:eastAsia="zh-CN"/>
        </w:rPr>
        <w:t>。</w:t>
      </w:r>
    </w:p>
    <w:p w14:paraId="45D1CF59">
      <w:pPr>
        <w:spacing w:before="183" w:line="219" w:lineRule="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五、质量要求：符合国家及行业现行标准（整车结构牢固、焊接规范、涂装均匀、密封可靠、无渗漏、无变形；罐体材质达标、防腐处理完善；专用作业系统性能稳定、流量扬程满足要求、操控灵活；底盘及发动机为原厂正品，符合国六排放标准，整车安全可靠、经久耐用，满足市政环卫作业使用需求。）</w:t>
      </w:r>
    </w:p>
    <w:p w14:paraId="3B834B11">
      <w:pPr>
        <w:spacing w:before="183" w:line="219" w:lineRule="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六、采购技术参数要求：</w:t>
      </w:r>
    </w:p>
    <w:p w14:paraId="0D188B0E">
      <w:p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整车技术参数：60发动机，170马力，8档变速箱，2315mm驾驶室,3.9T前桥，8T后桥，9.00钢丝胎，250大梁，断气刹，空调，电动门窗，中控锁。大梁宽度860MM（前悬1420，准乘3人）。</w:t>
      </w:r>
    </w:p>
    <w:p w14:paraId="0F19B323">
      <w:p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罐体要求：采用4mm武钢碳‬板制作，罐内隔板具有防波浪作用，采用专‬用自吸自排洒水泵，前冲、后洒、侧喷、后工作平台、360°可调节高炮、自流阀、滤网、消防接口（连接消防栓取水，可作应急消防用），前罐‬量管（观罐察‬内水位）、罐后爬梯、上罐‬罐口、带护栏、抽水管，罐体表面双层油漆工艺。</w:t>
      </w:r>
    </w:p>
    <w:p w14:paraId="43ADB043">
      <w:p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底盘总体要求：</w:t>
      </w:r>
    </w:p>
    <w:p w14:paraId="1D81DE07">
      <w:p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1、底盘类型：原厂正品专用底盘，符合国家GB标准及机动车公告要求。</w:t>
      </w:r>
    </w:p>
    <w:p w14:paraId="7DC81506">
      <w:p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2、驾驶室：2315mm宽体驾驶室，可液压前翻，半悬浮或全悬浮减震。</w:t>
      </w:r>
    </w:p>
    <w:p w14:paraId="06B86BED">
      <w:p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3、承载能力：底盘总质量 ≥ 采购车型额定配置要求，满足罐体满载承载需求。</w:t>
      </w:r>
    </w:p>
    <w:p w14:paraId="5A66C502">
      <w:p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4、制动系统：标配ABS防抱死系统，行车制动、驻车制动可靠，制动距离达标。</w:t>
      </w:r>
    </w:p>
    <w:p w14:paraId="0F85CAB4">
      <w:pPr>
        <w:spacing w:before="183" w:line="219" w:lineRule="auto"/>
        <w:ind w:firstLine="496" w:firstLineChars="200"/>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5、安全配置：方向助力、原厂空调、电动门窗、中控锁、行车记录仪、灯光齐全。</w:t>
      </w:r>
    </w:p>
    <w:p w14:paraId="7DB050BC">
      <w:p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发动机：</w:t>
      </w:r>
    </w:p>
    <w:p w14:paraId="623BE277">
      <w:pPr>
        <w:numPr>
          <w:ilvl w:val="0"/>
          <w:numId w:val="1"/>
        </w:num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型号要求：须为国六排放标准。</w:t>
      </w:r>
    </w:p>
    <w:p w14:paraId="73F19768">
      <w:pPr>
        <w:numPr>
          <w:ilvl w:val="0"/>
          <w:numId w:val="1"/>
        </w:numPr>
        <w:spacing w:before="183" w:line="219" w:lineRule="auto"/>
        <w:ind w:left="0" w:leftChars="0" w:firstLine="496" w:firstLineChars="200"/>
        <w:rPr>
          <w:rFonts w:hint="eastAsia" w:ascii="宋体" w:hAnsi="宋体" w:eastAsia="宋体" w:cs="宋体"/>
          <w:color w:val="auto"/>
          <w:spacing w:val="4"/>
          <w:sz w:val="24"/>
          <w:szCs w:val="24"/>
          <w:lang w:val="en-US" w:eastAsia="zh-CN"/>
        </w:rPr>
      </w:pPr>
      <w:r>
        <w:rPr>
          <w:rFonts w:hint="default" w:ascii="宋体" w:hAnsi="宋体" w:eastAsia="宋体" w:cs="宋体"/>
          <w:color w:val="auto"/>
          <w:spacing w:val="4"/>
          <w:sz w:val="24"/>
          <w:szCs w:val="24"/>
          <w:lang w:val="en-US" w:eastAsia="zh-CN"/>
        </w:rPr>
        <w:t xml:space="preserve">发动机功率 ≥ </w:t>
      </w:r>
      <w:r>
        <w:rPr>
          <w:rFonts w:hint="eastAsia" w:ascii="宋体" w:hAnsi="宋体" w:eastAsia="宋体" w:cs="宋体"/>
          <w:color w:val="auto"/>
          <w:spacing w:val="4"/>
          <w:sz w:val="24"/>
          <w:szCs w:val="24"/>
          <w:lang w:val="en-US" w:eastAsia="zh-CN"/>
        </w:rPr>
        <w:t>125</w:t>
      </w:r>
      <w:r>
        <w:rPr>
          <w:rFonts w:hint="default" w:ascii="宋体" w:hAnsi="宋体" w:eastAsia="宋体" w:cs="宋体"/>
          <w:color w:val="auto"/>
          <w:spacing w:val="4"/>
          <w:sz w:val="24"/>
          <w:szCs w:val="24"/>
          <w:lang w:val="en-US" w:eastAsia="zh-CN"/>
        </w:rPr>
        <w:t>kW</w:t>
      </w:r>
      <w:r>
        <w:rPr>
          <w:rFonts w:hint="eastAsia" w:ascii="宋体" w:hAnsi="宋体" w:eastAsia="宋体" w:cs="宋体"/>
          <w:color w:val="auto"/>
          <w:spacing w:val="4"/>
          <w:sz w:val="24"/>
          <w:szCs w:val="24"/>
          <w:lang w:val="en-US" w:eastAsia="zh-CN"/>
        </w:rPr>
        <w:t>，</w:t>
      </w:r>
      <w:r>
        <w:rPr>
          <w:rFonts w:hint="default" w:ascii="宋体" w:hAnsi="宋体" w:eastAsia="宋体" w:cs="宋体"/>
          <w:color w:val="auto"/>
          <w:spacing w:val="4"/>
          <w:sz w:val="24"/>
          <w:szCs w:val="24"/>
          <w:lang w:val="en-US" w:eastAsia="zh-CN"/>
        </w:rPr>
        <w:t>动力充足</w:t>
      </w:r>
      <w:r>
        <w:rPr>
          <w:rFonts w:hint="eastAsia" w:ascii="宋体" w:hAnsi="宋体" w:eastAsia="宋体" w:cs="宋体"/>
          <w:color w:val="auto"/>
          <w:spacing w:val="4"/>
          <w:sz w:val="24"/>
          <w:szCs w:val="24"/>
          <w:lang w:val="en-US" w:eastAsia="zh-CN"/>
        </w:rPr>
        <w:t>。</w:t>
      </w:r>
    </w:p>
    <w:p w14:paraId="24738E6C">
      <w:pPr>
        <w:numPr>
          <w:ilvl w:val="0"/>
          <w:numId w:val="1"/>
        </w:numPr>
        <w:spacing w:before="183" w:line="219" w:lineRule="auto"/>
        <w:ind w:left="0" w:leftChars="0"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性能指标：扭矩大、油耗低、噪音小，适应高频环卫及市政作业。</w:t>
      </w:r>
    </w:p>
    <w:p w14:paraId="34C04338">
      <w:pPr>
        <w:numPr>
          <w:ilvl w:val="0"/>
          <w:numId w:val="1"/>
        </w:numPr>
        <w:spacing w:before="183" w:line="219" w:lineRule="auto"/>
        <w:ind w:left="0" w:leftChars="0"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认证要求：必须具备国家环保认证（OE认证）及排放达标公告。</w:t>
      </w:r>
    </w:p>
    <w:p w14:paraId="48EDDCD9">
      <w:pPr>
        <w:numPr>
          <w:ilvl w:val="0"/>
          <w:numId w:val="0"/>
        </w:numPr>
        <w:spacing w:before="183" w:line="219" w:lineRule="auto"/>
        <w:ind w:left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传动系统</w:t>
      </w:r>
    </w:p>
    <w:p w14:paraId="6A5F15EE">
      <w:pPr>
        <w:numPr>
          <w:ilvl w:val="0"/>
          <w:numId w:val="2"/>
        </w:numPr>
        <w:spacing w:before="183" w:line="219" w:lineRule="auto"/>
        <w:ind w:left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变速箱：原厂多档位变速箱8挡，换挡顺畅、可靠性高。</w:t>
      </w:r>
    </w:p>
    <w:p w14:paraId="65E5657E">
      <w:pPr>
        <w:numPr>
          <w:ilvl w:val="0"/>
          <w:numId w:val="2"/>
        </w:numPr>
        <w:spacing w:before="183" w:line="219" w:lineRule="auto"/>
        <w:ind w:left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离合器：干式/同步器结构，耐用、操作轻便。</w:t>
      </w:r>
    </w:p>
    <w:p w14:paraId="4D62D8F2">
      <w:pPr>
        <w:numPr>
          <w:ilvl w:val="0"/>
          <w:numId w:val="2"/>
        </w:numPr>
        <w:spacing w:before="183" w:line="219" w:lineRule="auto"/>
        <w:ind w:left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后桥：加强型承载后桥，速比合理，承载能力强。</w:t>
      </w:r>
    </w:p>
    <w:p w14:paraId="44BB5E8B">
      <w:pPr>
        <w:numPr>
          <w:ilvl w:val="0"/>
          <w:numId w:val="0"/>
        </w:num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行走与悬挂系统</w:t>
      </w:r>
    </w:p>
    <w:p w14:paraId="3FA7B52B">
      <w:pPr>
        <w:numPr>
          <w:ilvl w:val="0"/>
          <w:numId w:val="3"/>
        </w:num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悬挂：多片簧或气囊悬挂，减震效果好，适应复杂路面。</w:t>
      </w:r>
    </w:p>
    <w:p w14:paraId="695780CD">
      <w:pPr>
        <w:numPr>
          <w:ilvl w:val="0"/>
          <w:numId w:val="3"/>
        </w:numPr>
        <w:spacing w:before="183" w:line="219" w:lineRule="auto"/>
        <w:ind w:firstLine="496" w:firstLineChars="200"/>
        <w:rPr>
          <w:rFonts w:hint="default" w:ascii="宋体" w:hAnsi="宋体" w:eastAsia="宋体" w:cs="宋体"/>
          <w:color w:val="auto"/>
          <w:spacing w:val="4"/>
          <w:sz w:val="24"/>
          <w:szCs w:val="24"/>
          <w:lang w:val="en-US" w:eastAsia="zh-CN"/>
        </w:rPr>
      </w:pPr>
      <w:r>
        <w:rPr>
          <w:rFonts w:hint="default" w:ascii="宋体" w:hAnsi="宋体" w:eastAsia="宋体" w:cs="宋体"/>
          <w:color w:val="auto"/>
          <w:spacing w:val="4"/>
          <w:sz w:val="24"/>
          <w:szCs w:val="24"/>
          <w:lang w:val="en-US" w:eastAsia="zh-CN"/>
        </w:rPr>
        <w:t>轮胎：耐磨工程专用轮胎，规格符合整车载荷要求。</w:t>
      </w:r>
    </w:p>
    <w:p w14:paraId="4E8C35B6">
      <w:pPr>
        <w:numPr>
          <w:ilvl w:val="0"/>
          <w:numId w:val="3"/>
        </w:numPr>
        <w:spacing w:before="183" w:line="219" w:lineRule="auto"/>
        <w:ind w:firstLine="496" w:firstLineChars="200"/>
        <w:rPr>
          <w:rFonts w:hint="default" w:ascii="宋体" w:hAnsi="宋体" w:eastAsia="宋体" w:cs="宋体"/>
          <w:color w:val="auto"/>
          <w:spacing w:val="4"/>
          <w:sz w:val="24"/>
          <w:szCs w:val="24"/>
          <w:lang w:val="en-US" w:eastAsia="zh-CN"/>
        </w:rPr>
      </w:pPr>
      <w:r>
        <w:rPr>
          <w:rFonts w:hint="default" w:ascii="宋体" w:hAnsi="宋体" w:eastAsia="宋体" w:cs="宋体"/>
          <w:color w:val="auto"/>
          <w:spacing w:val="4"/>
          <w:sz w:val="24"/>
          <w:szCs w:val="24"/>
          <w:lang w:val="en-US" w:eastAsia="zh-CN"/>
        </w:rPr>
        <w:t>轴距：合理匹配罐体长度，确保转弯半径小、行驶稳定。</w:t>
      </w:r>
    </w:p>
    <w:p w14:paraId="45F0F26B">
      <w:pPr>
        <w:numPr>
          <w:ilvl w:val="0"/>
          <w:numId w:val="0"/>
        </w:numPr>
        <w:spacing w:before="183" w:line="219" w:lineRule="auto"/>
        <w:rPr>
          <w:rFonts w:hint="default" w:ascii="宋体" w:hAnsi="宋体" w:eastAsia="宋体" w:cs="宋体"/>
          <w:color w:val="auto"/>
          <w:spacing w:val="4"/>
          <w:sz w:val="24"/>
          <w:szCs w:val="24"/>
          <w:lang w:val="en-US" w:eastAsia="zh-CN"/>
        </w:rPr>
      </w:pPr>
      <w:r>
        <w:rPr>
          <w:rFonts w:hint="default" w:ascii="宋体" w:hAnsi="宋体" w:eastAsia="宋体" w:cs="宋体"/>
          <w:color w:val="auto"/>
          <w:spacing w:val="4"/>
          <w:sz w:val="24"/>
          <w:szCs w:val="24"/>
          <w:lang w:val="en-US" w:eastAsia="zh-CN"/>
        </w:rPr>
        <w:t>电气与辅助装置</w:t>
      </w:r>
      <w:r>
        <w:rPr>
          <w:rFonts w:hint="eastAsia" w:ascii="宋体" w:hAnsi="宋体" w:eastAsia="宋体" w:cs="宋体"/>
          <w:color w:val="auto"/>
          <w:spacing w:val="4"/>
          <w:sz w:val="24"/>
          <w:szCs w:val="24"/>
          <w:lang w:val="en-US" w:eastAsia="zh-CN"/>
        </w:rPr>
        <w:t>：</w:t>
      </w:r>
    </w:p>
    <w:p w14:paraId="3E849486">
      <w:pPr>
        <w:numPr>
          <w:ilvl w:val="0"/>
          <w:numId w:val="0"/>
        </w:num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1、电器系统：防水线束、可靠继电器、保险装置齐全。</w:t>
      </w:r>
    </w:p>
    <w:p w14:paraId="3D321CBD">
      <w:pPr>
        <w:numPr>
          <w:ilvl w:val="0"/>
          <w:numId w:val="0"/>
        </w:numPr>
        <w:spacing w:before="183" w:line="219" w:lineRule="auto"/>
        <w:ind w:firstLine="496" w:firstLineChars="200"/>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w:t>
      </w:r>
      <w:r>
        <w:rPr>
          <w:rFonts w:hint="default" w:ascii="宋体" w:hAnsi="宋体" w:eastAsia="宋体" w:cs="宋体"/>
          <w:color w:val="auto"/>
          <w:spacing w:val="4"/>
          <w:sz w:val="24"/>
          <w:szCs w:val="24"/>
          <w:lang w:val="en-US" w:eastAsia="zh-CN"/>
        </w:rPr>
        <w:t>灯光：前大灯、转向灯、刹车灯、示宽灯等齐全，亮度达标。</w:t>
      </w:r>
    </w:p>
    <w:p w14:paraId="1EB37BD9">
      <w:pPr>
        <w:numPr>
          <w:ilvl w:val="0"/>
          <w:numId w:val="0"/>
        </w:numPr>
        <w:spacing w:before="183" w:line="219" w:lineRule="auto"/>
        <w:ind w:firstLine="496" w:firstLineChars="200"/>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3、</w:t>
      </w:r>
      <w:r>
        <w:rPr>
          <w:rFonts w:hint="default" w:ascii="宋体" w:hAnsi="宋体" w:eastAsia="宋体" w:cs="宋体"/>
          <w:color w:val="auto"/>
          <w:spacing w:val="4"/>
          <w:sz w:val="24"/>
          <w:szCs w:val="24"/>
          <w:lang w:val="en-US" w:eastAsia="zh-CN"/>
        </w:rPr>
        <w:t>电瓶：高容量电瓶，适应低温启动及外接设备需求。</w:t>
      </w:r>
    </w:p>
    <w:p w14:paraId="71DE5F3B">
      <w:pPr>
        <w:numPr>
          <w:ilvl w:val="0"/>
          <w:numId w:val="0"/>
        </w:numPr>
        <w:spacing w:before="183" w:line="219" w:lineRule="auto"/>
        <w:rPr>
          <w:rFonts w:hint="eastAsia"/>
          <w:color w:val="auto"/>
          <w:lang w:val="en-US" w:eastAsia="zh-CN"/>
        </w:rPr>
      </w:pPr>
      <w:r>
        <w:rPr>
          <w:rFonts w:hint="eastAsia" w:ascii="宋体" w:hAnsi="宋体" w:eastAsia="宋体" w:cs="宋体"/>
          <w:color w:val="auto"/>
          <w:spacing w:val="4"/>
          <w:sz w:val="24"/>
          <w:szCs w:val="24"/>
          <w:lang w:val="en-US" w:eastAsia="zh-CN"/>
        </w:rPr>
        <w:t>单发雾炮：</w:t>
      </w:r>
    </w:p>
    <w:p w14:paraId="69E5FFAD">
      <w:pPr>
        <w:numPr>
          <w:ilvl w:val="0"/>
          <w:numId w:val="0"/>
        </w:numPr>
        <w:spacing w:before="183" w:line="219" w:lineRule="auto"/>
        <w:ind w:firstLine="496" w:firstLineChars="200"/>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1、射程（静风状态下）≥40m。</w:t>
      </w:r>
    </w:p>
    <w:p w14:paraId="2B5C9731">
      <w:pPr>
        <w:numPr>
          <w:ilvl w:val="0"/>
          <w:numId w:val="0"/>
        </w:num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2、覆盖面积≥1400/2800m²。</w:t>
      </w:r>
    </w:p>
    <w:p w14:paraId="26110953">
      <w:pPr>
        <w:numPr>
          <w:ilvl w:val="0"/>
          <w:numId w:val="0"/>
        </w:num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3、风机循环水量≥24-58³/小时。</w:t>
      </w:r>
    </w:p>
    <w:p w14:paraId="4E01B8B4">
      <w:pPr>
        <w:numPr>
          <w:ilvl w:val="0"/>
          <w:numId w:val="0"/>
        </w:numPr>
        <w:spacing w:before="183" w:line="219"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4、风机循环水压≥4-7KG。</w:t>
      </w:r>
    </w:p>
    <w:p w14:paraId="4B6321FE">
      <w:pPr>
        <w:spacing w:before="71" w:line="224" w:lineRule="auto"/>
        <w:jc w:val="left"/>
        <w:outlineLvl w:val="0"/>
        <w:rPr>
          <w:rFonts w:hint="eastAsia" w:ascii="宋体" w:hAnsi="宋体" w:eastAsia="宋体" w:cs="宋体"/>
          <w:spacing w:val="7"/>
          <w:sz w:val="24"/>
          <w:szCs w:val="24"/>
          <w:lang w:val="en-US" w:eastAsia="zh-CN"/>
        </w:rPr>
      </w:pPr>
    </w:p>
    <w:p w14:paraId="6D4535BE">
      <w:pPr>
        <w:spacing w:before="71" w:line="224" w:lineRule="auto"/>
        <w:ind w:firstLine="508" w:firstLineChars="200"/>
        <w:jc w:val="left"/>
        <w:outlineLvl w:val="0"/>
        <w:rPr>
          <w:rFonts w:ascii="宋体" w:hAnsi="宋体" w:eastAsia="宋体" w:cs="宋体"/>
          <w:spacing w:val="7"/>
          <w:sz w:val="24"/>
          <w:szCs w:val="24"/>
        </w:rPr>
      </w:pPr>
    </w:p>
    <w:p w14:paraId="3E7CC849">
      <w:pPr>
        <w:spacing w:before="71" w:line="224" w:lineRule="auto"/>
        <w:ind w:firstLine="508" w:firstLineChars="200"/>
        <w:jc w:val="left"/>
        <w:outlineLvl w:val="0"/>
        <w:rPr>
          <w:rFonts w:ascii="宋体" w:hAnsi="宋体" w:eastAsia="宋体" w:cs="宋体"/>
          <w:spacing w:val="7"/>
          <w:sz w:val="24"/>
          <w:szCs w:val="24"/>
        </w:rPr>
      </w:pPr>
    </w:p>
    <w:p w14:paraId="3719866E">
      <w:pPr>
        <w:spacing w:before="71" w:line="224" w:lineRule="auto"/>
        <w:ind w:firstLine="508" w:firstLineChars="200"/>
        <w:jc w:val="left"/>
        <w:outlineLvl w:val="0"/>
        <w:rPr>
          <w:rFonts w:ascii="宋体" w:hAnsi="宋体" w:eastAsia="宋体" w:cs="宋体"/>
          <w:spacing w:val="7"/>
          <w:sz w:val="24"/>
          <w:szCs w:val="24"/>
        </w:rPr>
      </w:pPr>
    </w:p>
    <w:p w14:paraId="32627903">
      <w:pPr>
        <w:spacing w:before="71" w:line="224" w:lineRule="auto"/>
        <w:ind w:firstLine="508" w:firstLineChars="200"/>
        <w:jc w:val="left"/>
        <w:outlineLvl w:val="0"/>
        <w:rPr>
          <w:rFonts w:ascii="宋体" w:hAnsi="宋体" w:eastAsia="宋体" w:cs="宋体"/>
          <w:spacing w:val="7"/>
          <w:sz w:val="24"/>
          <w:szCs w:val="24"/>
        </w:rPr>
      </w:pPr>
    </w:p>
    <w:p w14:paraId="421583BF">
      <w:pPr>
        <w:spacing w:before="71" w:line="224" w:lineRule="auto"/>
        <w:ind w:firstLine="508" w:firstLineChars="200"/>
        <w:jc w:val="left"/>
        <w:outlineLvl w:val="0"/>
        <w:rPr>
          <w:rFonts w:ascii="宋体" w:hAnsi="宋体" w:eastAsia="宋体" w:cs="宋体"/>
          <w:spacing w:val="7"/>
          <w:sz w:val="24"/>
          <w:szCs w:val="24"/>
        </w:rPr>
      </w:pPr>
    </w:p>
    <w:p w14:paraId="773034B4">
      <w:pPr>
        <w:spacing w:before="71" w:line="224" w:lineRule="auto"/>
        <w:ind w:firstLine="508" w:firstLineChars="200"/>
        <w:jc w:val="left"/>
        <w:outlineLvl w:val="0"/>
        <w:rPr>
          <w:rFonts w:ascii="宋体" w:hAnsi="宋体" w:eastAsia="宋体" w:cs="宋体"/>
          <w:spacing w:val="7"/>
          <w:sz w:val="24"/>
          <w:szCs w:val="24"/>
        </w:rPr>
      </w:pPr>
    </w:p>
    <w:p w14:paraId="232EB625">
      <w:pPr>
        <w:spacing w:before="71" w:line="224" w:lineRule="auto"/>
        <w:ind w:firstLine="508" w:firstLineChars="200"/>
        <w:jc w:val="left"/>
        <w:outlineLvl w:val="0"/>
        <w:rPr>
          <w:rFonts w:ascii="宋体" w:hAnsi="宋体" w:eastAsia="宋体" w:cs="宋体"/>
          <w:spacing w:val="7"/>
          <w:sz w:val="24"/>
          <w:szCs w:val="24"/>
        </w:rPr>
      </w:pPr>
    </w:p>
    <w:p w14:paraId="41F97EBB">
      <w:pPr>
        <w:spacing w:before="71" w:line="224" w:lineRule="auto"/>
        <w:ind w:firstLine="508" w:firstLineChars="200"/>
        <w:jc w:val="left"/>
        <w:outlineLvl w:val="0"/>
        <w:rPr>
          <w:rFonts w:ascii="宋体" w:hAnsi="宋体" w:eastAsia="宋体" w:cs="宋体"/>
          <w:spacing w:val="7"/>
          <w:sz w:val="24"/>
          <w:szCs w:val="24"/>
        </w:rPr>
      </w:pPr>
    </w:p>
    <w:p w14:paraId="09A44736">
      <w:pPr>
        <w:spacing w:before="71" w:line="224" w:lineRule="auto"/>
        <w:ind w:firstLine="508" w:firstLineChars="200"/>
        <w:jc w:val="left"/>
        <w:outlineLvl w:val="0"/>
        <w:rPr>
          <w:rFonts w:ascii="宋体" w:hAnsi="宋体" w:eastAsia="宋体" w:cs="宋体"/>
          <w:spacing w:val="7"/>
          <w:sz w:val="24"/>
          <w:szCs w:val="24"/>
        </w:rPr>
      </w:pPr>
    </w:p>
    <w:p w14:paraId="0BE431B4">
      <w:pPr>
        <w:spacing w:before="71" w:line="224" w:lineRule="auto"/>
        <w:ind w:firstLine="508" w:firstLineChars="200"/>
        <w:jc w:val="left"/>
        <w:outlineLvl w:val="0"/>
        <w:rPr>
          <w:rFonts w:ascii="宋体" w:hAnsi="宋体" w:eastAsia="宋体" w:cs="宋体"/>
          <w:spacing w:val="7"/>
          <w:sz w:val="24"/>
          <w:szCs w:val="24"/>
        </w:rPr>
      </w:pPr>
    </w:p>
    <w:p w14:paraId="3C91324F">
      <w:pPr>
        <w:spacing w:before="71" w:line="224" w:lineRule="auto"/>
        <w:ind w:firstLine="508" w:firstLineChars="200"/>
        <w:jc w:val="left"/>
        <w:outlineLvl w:val="0"/>
        <w:rPr>
          <w:rFonts w:ascii="宋体" w:hAnsi="宋体" w:eastAsia="宋体" w:cs="宋体"/>
          <w:spacing w:val="7"/>
          <w:sz w:val="24"/>
          <w:szCs w:val="24"/>
        </w:rPr>
      </w:pPr>
    </w:p>
    <w:p w14:paraId="45A703C7">
      <w:pPr>
        <w:spacing w:before="71" w:line="224" w:lineRule="auto"/>
        <w:ind w:firstLine="1440" w:firstLineChars="600"/>
        <w:jc w:val="left"/>
        <w:outlineLvl w:val="0"/>
        <w:rPr>
          <w:rFonts w:hint="eastAsia" w:ascii="宋体" w:hAnsi="宋体" w:eastAsia="宋体" w:cs="宋体"/>
          <w:sz w:val="24"/>
          <w:szCs w:val="24"/>
          <w:lang w:val="en-US" w:eastAsia="zh-CN"/>
        </w:rPr>
      </w:pPr>
    </w:p>
    <w:p w14:paraId="36A8FBE3">
      <w:pPr>
        <w:spacing w:before="71" w:line="224" w:lineRule="auto"/>
        <w:ind w:firstLine="1440" w:firstLineChars="600"/>
        <w:jc w:val="left"/>
        <w:outlineLvl w:val="0"/>
        <w:rPr>
          <w:rFonts w:hint="eastAsia" w:ascii="宋体" w:hAnsi="宋体" w:eastAsia="宋体" w:cs="宋体"/>
          <w:sz w:val="24"/>
          <w:szCs w:val="24"/>
          <w:lang w:val="en-US" w:eastAsia="zh-CN"/>
        </w:rPr>
      </w:pPr>
    </w:p>
    <w:p w14:paraId="2065F570">
      <w:pPr>
        <w:spacing w:before="71" w:line="224" w:lineRule="auto"/>
        <w:ind w:firstLine="1440" w:firstLineChars="600"/>
        <w:jc w:val="left"/>
        <w:outlineLvl w:val="0"/>
        <w:rPr>
          <w:rFonts w:hint="eastAsia" w:ascii="宋体" w:hAnsi="宋体" w:eastAsia="宋体" w:cs="宋体"/>
          <w:sz w:val="24"/>
          <w:szCs w:val="24"/>
          <w:lang w:val="en-US" w:eastAsia="zh-CN"/>
        </w:rPr>
      </w:pPr>
    </w:p>
    <w:p w14:paraId="519513F9">
      <w:pPr>
        <w:spacing w:before="71" w:line="224" w:lineRule="auto"/>
        <w:ind w:firstLine="1440" w:firstLineChars="600"/>
        <w:jc w:val="left"/>
        <w:outlineLvl w:val="0"/>
        <w:rPr>
          <w:rFonts w:hint="eastAsia" w:ascii="宋体" w:hAnsi="宋体" w:eastAsia="宋体" w:cs="宋体"/>
          <w:sz w:val="24"/>
          <w:szCs w:val="24"/>
          <w:lang w:val="en-US" w:eastAsia="zh-CN"/>
        </w:rPr>
      </w:pPr>
    </w:p>
    <w:p w14:paraId="3FC96E57">
      <w:pPr>
        <w:spacing w:before="71" w:line="224" w:lineRule="auto"/>
        <w:ind w:firstLine="1440" w:firstLineChars="600"/>
        <w:jc w:val="left"/>
        <w:outlineLvl w:val="0"/>
        <w:rPr>
          <w:rFonts w:hint="eastAsia" w:ascii="宋体" w:hAnsi="宋体" w:eastAsia="宋体" w:cs="宋体"/>
          <w:sz w:val="24"/>
          <w:szCs w:val="24"/>
          <w:lang w:val="en-US" w:eastAsia="zh-CN"/>
        </w:rPr>
      </w:pPr>
    </w:p>
    <w:p w14:paraId="588D81E0">
      <w:pPr>
        <w:spacing w:before="71" w:line="224" w:lineRule="auto"/>
        <w:ind w:firstLine="1440" w:firstLineChars="600"/>
        <w:jc w:val="left"/>
        <w:outlineLvl w:val="0"/>
        <w:rPr>
          <w:rFonts w:hint="eastAsia" w:ascii="宋体" w:hAnsi="宋体" w:eastAsia="宋体" w:cs="宋体"/>
          <w:sz w:val="24"/>
          <w:szCs w:val="24"/>
          <w:lang w:val="en-US" w:eastAsia="zh-CN"/>
        </w:rPr>
      </w:pPr>
    </w:p>
    <w:p w14:paraId="6303E8B9">
      <w:pPr>
        <w:spacing w:before="71" w:line="224" w:lineRule="auto"/>
        <w:ind w:firstLine="1440" w:firstLineChars="600"/>
        <w:jc w:val="left"/>
        <w:outlineLvl w:val="0"/>
        <w:rPr>
          <w:rFonts w:hint="eastAsia" w:ascii="宋体" w:hAnsi="宋体" w:eastAsia="宋体" w:cs="宋体"/>
          <w:sz w:val="24"/>
          <w:szCs w:val="24"/>
          <w:lang w:val="en-US" w:eastAsia="zh-CN"/>
        </w:rPr>
      </w:pPr>
    </w:p>
    <w:p w14:paraId="4DA7E5CB">
      <w:pPr>
        <w:spacing w:before="71" w:line="224" w:lineRule="auto"/>
        <w:ind w:firstLine="1440" w:firstLineChars="600"/>
        <w:jc w:val="left"/>
        <w:outlineLvl w:val="0"/>
        <w:rPr>
          <w:rFonts w:hint="eastAsia" w:ascii="宋体" w:hAnsi="宋体" w:eastAsia="宋体" w:cs="宋体"/>
          <w:sz w:val="24"/>
          <w:szCs w:val="24"/>
          <w:lang w:val="en-US" w:eastAsia="zh-CN"/>
        </w:rPr>
      </w:pPr>
    </w:p>
    <w:p w14:paraId="78169894">
      <w:pPr>
        <w:spacing w:before="71" w:line="224" w:lineRule="auto"/>
        <w:ind w:firstLine="1440" w:firstLineChars="600"/>
        <w:jc w:val="left"/>
        <w:outlineLvl w:val="0"/>
        <w:rPr>
          <w:rFonts w:hint="eastAsia" w:ascii="宋体" w:hAnsi="宋体" w:eastAsia="宋体" w:cs="宋体"/>
          <w:sz w:val="24"/>
          <w:szCs w:val="24"/>
          <w:lang w:val="en-US" w:eastAsia="zh-CN"/>
        </w:rPr>
      </w:pPr>
    </w:p>
    <w:p w14:paraId="5D462721">
      <w:pPr>
        <w:spacing w:before="71" w:line="224" w:lineRule="auto"/>
        <w:ind w:firstLine="1440" w:firstLineChars="600"/>
        <w:jc w:val="lef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7BBC19A5">
      <w:pPr>
        <w:spacing w:before="71" w:line="224" w:lineRule="auto"/>
        <w:ind w:firstLine="1440" w:firstLineChars="600"/>
        <w:jc w:val="left"/>
        <w:outlineLvl w:val="0"/>
        <w:rPr>
          <w:rFonts w:hint="eastAsia" w:ascii="宋体" w:hAnsi="宋体" w:eastAsia="宋体" w:cs="宋体"/>
          <w:sz w:val="24"/>
          <w:szCs w:val="24"/>
          <w:lang w:val="en-US" w:eastAsia="zh-CN"/>
        </w:rPr>
      </w:pPr>
    </w:p>
    <w:p w14:paraId="0D2681B9">
      <w:pPr>
        <w:spacing w:before="71" w:line="224" w:lineRule="auto"/>
        <w:ind w:firstLine="2180" w:firstLineChars="600"/>
        <w:jc w:val="left"/>
        <w:outlineLvl w:val="0"/>
        <w:rPr>
          <w:rFonts w:ascii="宋体" w:hAnsi="宋体" w:eastAsia="宋体" w:cs="宋体"/>
          <w:sz w:val="35"/>
          <w:szCs w:val="35"/>
        </w:rPr>
      </w:pPr>
      <w:r>
        <w:rPr>
          <w:rFonts w:ascii="宋体" w:hAnsi="宋体" w:eastAsia="宋体" w:cs="宋体"/>
          <w:b/>
          <w:bCs/>
          <w:spacing w:val="6"/>
          <w:sz w:val="35"/>
          <w:szCs w:val="35"/>
        </w:rPr>
        <w:t>第六章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竞争性磋商响应文件格式</w:t>
      </w:r>
    </w:p>
    <w:p w14:paraId="50960BAE">
      <w:pPr>
        <w:pStyle w:val="4"/>
        <w:spacing w:line="247" w:lineRule="auto"/>
      </w:pPr>
    </w:p>
    <w:p w14:paraId="678CBA6E">
      <w:pPr>
        <w:pStyle w:val="4"/>
        <w:spacing w:line="247" w:lineRule="auto"/>
      </w:pPr>
    </w:p>
    <w:p w14:paraId="7BFFAA4C">
      <w:pPr>
        <w:pStyle w:val="4"/>
        <w:spacing w:line="247" w:lineRule="auto"/>
      </w:pPr>
    </w:p>
    <w:p w14:paraId="6CEF9090">
      <w:pPr>
        <w:spacing w:before="101" w:line="234" w:lineRule="auto"/>
        <w:jc w:val="left"/>
        <w:rPr>
          <w:rFonts w:hint="eastAsia" w:ascii="宋体" w:hAnsi="宋体" w:eastAsia="宋体" w:cs="宋体"/>
          <w:b/>
          <w:bCs/>
          <w:spacing w:val="8"/>
          <w:sz w:val="31"/>
          <w:szCs w:val="31"/>
        </w:rPr>
      </w:pPr>
      <w:r>
        <w:rPr>
          <w:rFonts w:ascii="宋体" w:hAnsi="宋体" w:eastAsia="宋体" w:cs="宋体"/>
          <w:b/>
          <w:bCs/>
          <w:spacing w:val="8"/>
          <w:sz w:val="31"/>
          <w:szCs w:val="31"/>
        </w:rPr>
        <w:t>项目编号：</w:t>
      </w:r>
      <w:r>
        <w:rPr>
          <w:rFonts w:hint="eastAsia" w:ascii="宋体" w:hAnsi="宋体" w:eastAsia="宋体" w:cs="宋体"/>
          <w:b/>
          <w:bCs/>
          <w:spacing w:val="8"/>
          <w:sz w:val="31"/>
          <w:szCs w:val="31"/>
        </w:rPr>
        <w:t>SXGHZL-2026-005</w:t>
      </w:r>
    </w:p>
    <w:p w14:paraId="5A04CAA0">
      <w:pPr>
        <w:spacing w:before="101" w:line="234" w:lineRule="auto"/>
        <w:jc w:val="right"/>
        <w:rPr>
          <w:rFonts w:ascii="宋体" w:hAnsi="宋体" w:eastAsia="宋体" w:cs="宋体"/>
          <w:sz w:val="31"/>
          <w:szCs w:val="31"/>
        </w:rPr>
      </w:pPr>
      <w:r>
        <w:rPr>
          <w:rFonts w:ascii="宋体" w:hAnsi="宋体" w:eastAsia="宋体" w:cs="宋体"/>
          <w:b/>
          <w:bCs/>
          <w:spacing w:val="-25"/>
          <w:sz w:val="31"/>
          <w:szCs w:val="31"/>
        </w:rPr>
        <w:t>（</w:t>
      </w:r>
      <w:r>
        <w:rPr>
          <w:rFonts w:ascii="宋体" w:hAnsi="宋体" w:eastAsia="宋体" w:cs="宋体"/>
          <w:b/>
          <w:bCs/>
          <w:spacing w:val="8"/>
          <w:sz w:val="31"/>
          <w:szCs w:val="31"/>
        </w:rPr>
        <w:t>正本或副本）</w:t>
      </w:r>
    </w:p>
    <w:p w14:paraId="149B7EA8">
      <w:pPr>
        <w:pStyle w:val="4"/>
        <w:spacing w:line="276" w:lineRule="auto"/>
      </w:pPr>
    </w:p>
    <w:p w14:paraId="757B296B">
      <w:pPr>
        <w:pStyle w:val="4"/>
        <w:spacing w:line="276" w:lineRule="auto"/>
      </w:pPr>
    </w:p>
    <w:p w14:paraId="67D10696">
      <w:pPr>
        <w:pStyle w:val="4"/>
        <w:spacing w:line="276" w:lineRule="auto"/>
      </w:pPr>
    </w:p>
    <w:p w14:paraId="67893AE4">
      <w:pPr>
        <w:pStyle w:val="4"/>
        <w:spacing w:line="277" w:lineRule="auto"/>
      </w:pPr>
    </w:p>
    <w:p w14:paraId="7B599E89">
      <w:pPr>
        <w:bidi w:val="0"/>
        <w:jc w:val="center"/>
        <w:rPr>
          <w:b/>
          <w:bCs/>
          <w:sz w:val="44"/>
          <w:szCs w:val="44"/>
        </w:rPr>
      </w:pPr>
      <w:r>
        <w:rPr>
          <w:rFonts w:hint="eastAsia"/>
          <w:b/>
          <w:bCs/>
          <w:sz w:val="44"/>
          <w:szCs w:val="44"/>
        </w:rPr>
        <w:t>延川县市政公用设施养护管理大队购置洒水车采购项目</w:t>
      </w:r>
    </w:p>
    <w:p w14:paraId="490708B9">
      <w:pPr>
        <w:pStyle w:val="4"/>
        <w:spacing w:line="252" w:lineRule="auto"/>
      </w:pPr>
    </w:p>
    <w:p w14:paraId="0D666FBD">
      <w:pPr>
        <w:pStyle w:val="4"/>
        <w:spacing w:line="253" w:lineRule="auto"/>
      </w:pPr>
    </w:p>
    <w:p w14:paraId="29B7CBA0">
      <w:pPr>
        <w:pStyle w:val="4"/>
        <w:spacing w:line="253" w:lineRule="auto"/>
      </w:pPr>
    </w:p>
    <w:p w14:paraId="7BDC50F4">
      <w:pPr>
        <w:pStyle w:val="4"/>
        <w:spacing w:line="253" w:lineRule="auto"/>
      </w:pPr>
    </w:p>
    <w:p w14:paraId="6D23DF22">
      <w:pPr>
        <w:pStyle w:val="4"/>
        <w:spacing w:line="253" w:lineRule="auto"/>
      </w:pPr>
    </w:p>
    <w:p w14:paraId="39D66A5C">
      <w:pPr>
        <w:pStyle w:val="4"/>
        <w:spacing w:line="253" w:lineRule="auto"/>
      </w:pPr>
    </w:p>
    <w:p w14:paraId="41845FCB">
      <w:pPr>
        <w:pStyle w:val="4"/>
        <w:spacing w:line="253" w:lineRule="auto"/>
      </w:pPr>
    </w:p>
    <w:p w14:paraId="46759C15">
      <w:pPr>
        <w:pStyle w:val="4"/>
        <w:spacing w:line="253" w:lineRule="auto"/>
      </w:pPr>
    </w:p>
    <w:p w14:paraId="4D8E19D7">
      <w:pPr>
        <w:pStyle w:val="4"/>
        <w:spacing w:line="253" w:lineRule="auto"/>
      </w:pPr>
    </w:p>
    <w:p w14:paraId="4352AD58">
      <w:pPr>
        <w:pStyle w:val="4"/>
        <w:spacing w:line="253" w:lineRule="auto"/>
      </w:pPr>
    </w:p>
    <w:p w14:paraId="04BEA745">
      <w:pPr>
        <w:spacing w:before="169" w:line="220" w:lineRule="auto"/>
        <w:ind w:left="2271"/>
        <w:rPr>
          <w:rFonts w:ascii="宋体" w:hAnsi="宋体" w:eastAsia="宋体" w:cs="宋体"/>
          <w:sz w:val="52"/>
          <w:szCs w:val="52"/>
        </w:rPr>
      </w:pPr>
      <w:r>
        <w:rPr>
          <w:rFonts w:ascii="宋体" w:hAnsi="宋体" w:eastAsia="宋体" w:cs="宋体"/>
          <w:b/>
          <w:bCs/>
          <w:spacing w:val="-7"/>
          <w:sz w:val="52"/>
          <w:szCs w:val="52"/>
        </w:rPr>
        <w:t>竞争性磋商响应文件</w:t>
      </w:r>
    </w:p>
    <w:p w14:paraId="02F5A95F">
      <w:pPr>
        <w:pStyle w:val="4"/>
        <w:spacing w:line="253" w:lineRule="auto"/>
      </w:pPr>
    </w:p>
    <w:p w14:paraId="7B26D13C">
      <w:pPr>
        <w:pStyle w:val="4"/>
        <w:spacing w:line="253" w:lineRule="auto"/>
      </w:pPr>
    </w:p>
    <w:p w14:paraId="0ABC0567">
      <w:pPr>
        <w:pStyle w:val="4"/>
        <w:spacing w:line="253" w:lineRule="auto"/>
      </w:pPr>
    </w:p>
    <w:p w14:paraId="45B93CBD">
      <w:pPr>
        <w:pStyle w:val="4"/>
        <w:spacing w:line="253" w:lineRule="auto"/>
      </w:pPr>
    </w:p>
    <w:p w14:paraId="28875F4B">
      <w:pPr>
        <w:pStyle w:val="4"/>
        <w:spacing w:line="253" w:lineRule="auto"/>
      </w:pPr>
    </w:p>
    <w:p w14:paraId="3A134431">
      <w:pPr>
        <w:pStyle w:val="4"/>
        <w:spacing w:line="254" w:lineRule="auto"/>
      </w:pPr>
    </w:p>
    <w:p w14:paraId="016BBB92">
      <w:pPr>
        <w:pStyle w:val="4"/>
        <w:spacing w:line="254" w:lineRule="auto"/>
      </w:pPr>
    </w:p>
    <w:p w14:paraId="29251DB1">
      <w:pPr>
        <w:pStyle w:val="4"/>
        <w:spacing w:line="254" w:lineRule="auto"/>
      </w:pPr>
    </w:p>
    <w:p w14:paraId="72DC1B0C">
      <w:pPr>
        <w:pStyle w:val="4"/>
        <w:spacing w:line="254" w:lineRule="auto"/>
      </w:pPr>
    </w:p>
    <w:p w14:paraId="09D09575">
      <w:pPr>
        <w:spacing w:line="360" w:lineRule="auto"/>
        <w:ind w:firstLine="562" w:firstLineChars="200"/>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供  应  商：</w:t>
      </w:r>
      <w:r>
        <w:rPr>
          <w:rFonts w:hint="eastAsia" w:ascii="宋体" w:hAnsi="宋体" w:eastAsia="宋体" w:cs="宋体"/>
          <w:b/>
          <w:color w:val="000000"/>
          <w:sz w:val="28"/>
          <w:szCs w:val="28"/>
          <w:u w:val="single"/>
        </w:rPr>
        <w:t xml:space="preserve">          （单位全称）      </w:t>
      </w:r>
      <w:r>
        <w:rPr>
          <w:rFonts w:hint="eastAsia" w:ascii="宋体" w:hAnsi="宋体" w:eastAsia="宋体" w:cs="宋体"/>
          <w:b/>
          <w:color w:val="000000"/>
          <w:sz w:val="28"/>
          <w:szCs w:val="28"/>
        </w:rPr>
        <w:t>（盖单位公章）</w:t>
      </w:r>
    </w:p>
    <w:p w14:paraId="3EAA89CF">
      <w:pPr>
        <w:spacing w:line="360" w:lineRule="auto"/>
        <w:ind w:firstLine="562" w:firstLineChars="200"/>
        <w:rPr>
          <w:rFonts w:hint="eastAsia" w:ascii="宋体" w:hAnsi="宋体" w:eastAsia="宋体" w:cs="宋体"/>
          <w:b/>
          <w:color w:val="000000"/>
          <w:sz w:val="28"/>
          <w:szCs w:val="28"/>
        </w:rPr>
      </w:pPr>
      <w:bookmarkStart w:id="5" w:name="_Toc343512253"/>
    </w:p>
    <w:p w14:paraId="7CAB7D34">
      <w:pP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lang w:val="en-US" w:eastAsia="zh-CN"/>
        </w:rPr>
        <w:t>或委托代理人</w:t>
      </w:r>
      <w:r>
        <w:rPr>
          <w:rFonts w:hint="eastAsia" w:ascii="宋体" w:hAnsi="宋体" w:eastAsia="宋体" w:cs="宋体"/>
          <w:b/>
          <w:color w:val="000000"/>
          <w:sz w:val="28"/>
          <w:szCs w:val="28"/>
        </w:rPr>
        <w:t>：</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（签字或盖章）</w:t>
      </w:r>
      <w:bookmarkEnd w:id="5"/>
    </w:p>
    <w:p w14:paraId="0B7524A4">
      <w:pPr>
        <w:spacing w:line="360" w:lineRule="auto"/>
        <w:ind w:firstLine="562" w:firstLineChars="200"/>
        <w:jc w:val="left"/>
        <w:rPr>
          <w:rFonts w:hint="eastAsia" w:ascii="宋体" w:hAnsi="宋体" w:eastAsia="宋体" w:cs="宋体"/>
          <w:b/>
          <w:color w:val="000000"/>
          <w:sz w:val="28"/>
          <w:szCs w:val="28"/>
        </w:rPr>
      </w:pPr>
      <w:bookmarkStart w:id="6" w:name="_Toc343512254"/>
    </w:p>
    <w:p w14:paraId="3017F72C">
      <w:pPr>
        <w:spacing w:line="360" w:lineRule="auto"/>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日      期：</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年</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月</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日</w:t>
      </w:r>
      <w:bookmarkEnd w:id="6"/>
    </w:p>
    <w:p w14:paraId="57C7DB90">
      <w:pPr>
        <w:spacing w:before="88" w:line="225" w:lineRule="auto"/>
        <w:ind w:left="3604"/>
        <w:rPr>
          <w:rFonts w:ascii="宋体" w:hAnsi="宋体" w:eastAsia="宋体" w:cs="宋体"/>
          <w:b/>
          <w:bCs/>
          <w:spacing w:val="-51"/>
          <w:sz w:val="43"/>
          <w:szCs w:val="43"/>
        </w:rPr>
      </w:pPr>
    </w:p>
    <w:p w14:paraId="51996C57">
      <w:pPr>
        <w:spacing w:before="88" w:line="225" w:lineRule="auto"/>
        <w:ind w:left="3604"/>
        <w:rPr>
          <w:rFonts w:ascii="宋体" w:hAnsi="宋体" w:eastAsia="宋体" w:cs="宋体"/>
          <w:b/>
          <w:bCs/>
          <w:spacing w:val="-51"/>
          <w:sz w:val="43"/>
          <w:szCs w:val="43"/>
        </w:rPr>
      </w:pPr>
    </w:p>
    <w:p w14:paraId="2EADF95C">
      <w:pPr>
        <w:spacing w:before="88" w:line="225" w:lineRule="auto"/>
        <w:ind w:left="3604"/>
        <w:rPr>
          <w:rFonts w:ascii="宋体" w:hAnsi="宋体" w:eastAsia="宋体" w:cs="宋体"/>
          <w:b/>
          <w:bCs/>
          <w:spacing w:val="-51"/>
          <w:sz w:val="43"/>
          <w:szCs w:val="43"/>
        </w:rPr>
      </w:pPr>
    </w:p>
    <w:p w14:paraId="6B27F54B">
      <w:pPr>
        <w:spacing w:before="88" w:line="225" w:lineRule="auto"/>
        <w:ind w:left="3604"/>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6"/>
          <w:sz w:val="43"/>
          <w:szCs w:val="43"/>
        </w:rPr>
        <w:t xml:space="preserve">  </w:t>
      </w:r>
      <w:r>
        <w:rPr>
          <w:rFonts w:ascii="宋体" w:hAnsi="宋体" w:eastAsia="宋体" w:cs="宋体"/>
          <w:b/>
          <w:bCs/>
          <w:spacing w:val="-51"/>
          <w:sz w:val="43"/>
          <w:szCs w:val="43"/>
        </w:rPr>
        <w:t>录</w:t>
      </w:r>
    </w:p>
    <w:p w14:paraId="3DE79F18">
      <w:pPr>
        <w:pStyle w:val="4"/>
        <w:spacing w:line="258" w:lineRule="auto"/>
      </w:pPr>
    </w:p>
    <w:p w14:paraId="05F65B7C">
      <w:pPr>
        <w:pStyle w:val="4"/>
        <w:spacing w:line="259" w:lineRule="auto"/>
      </w:pPr>
    </w:p>
    <w:p w14:paraId="3957B90C">
      <w:pPr>
        <w:spacing w:before="91" w:line="221" w:lineRule="auto"/>
        <w:ind w:left="108"/>
        <w:outlineLvl w:val="1"/>
        <w:rPr>
          <w:rFonts w:ascii="宋体" w:hAnsi="宋体" w:eastAsia="宋体" w:cs="宋体"/>
          <w:sz w:val="28"/>
          <w:szCs w:val="28"/>
        </w:rPr>
      </w:pPr>
      <w:r>
        <w:rPr>
          <w:rFonts w:ascii="宋体" w:hAnsi="宋体" w:eastAsia="宋体" w:cs="宋体"/>
          <w:spacing w:val="4"/>
          <w:sz w:val="28"/>
          <w:szCs w:val="28"/>
        </w:rPr>
        <w:t>一、磋商响应函</w:t>
      </w:r>
    </w:p>
    <w:p w14:paraId="64B94F20">
      <w:pPr>
        <w:spacing w:before="288" w:line="219" w:lineRule="auto"/>
        <w:ind w:left="108"/>
        <w:rPr>
          <w:rFonts w:ascii="宋体" w:hAnsi="宋体" w:eastAsia="宋体" w:cs="宋体"/>
          <w:sz w:val="28"/>
          <w:szCs w:val="28"/>
        </w:rPr>
      </w:pPr>
      <w:r>
        <w:rPr>
          <w:rFonts w:ascii="宋体" w:hAnsi="宋体" w:eastAsia="宋体" w:cs="宋体"/>
          <w:spacing w:val="4"/>
          <w:sz w:val="28"/>
          <w:szCs w:val="28"/>
        </w:rPr>
        <w:t>二、磋商报价表</w:t>
      </w:r>
    </w:p>
    <w:p w14:paraId="72D4466A">
      <w:pPr>
        <w:spacing w:before="292" w:line="219" w:lineRule="auto"/>
        <w:ind w:left="104"/>
        <w:rPr>
          <w:rFonts w:ascii="宋体" w:hAnsi="宋体" w:eastAsia="宋体" w:cs="宋体"/>
          <w:sz w:val="28"/>
          <w:szCs w:val="28"/>
        </w:rPr>
      </w:pPr>
      <w:r>
        <w:rPr>
          <w:rFonts w:ascii="宋体" w:hAnsi="宋体" w:eastAsia="宋体" w:cs="宋体"/>
          <w:spacing w:val="6"/>
          <w:sz w:val="28"/>
          <w:szCs w:val="28"/>
        </w:rPr>
        <w:t>三、磋商方案说明书</w:t>
      </w:r>
    </w:p>
    <w:p w14:paraId="4CE431F4">
      <w:pPr>
        <w:spacing w:before="291" w:line="220" w:lineRule="auto"/>
        <w:ind w:left="130"/>
        <w:rPr>
          <w:rFonts w:ascii="宋体" w:hAnsi="宋体" w:eastAsia="宋体" w:cs="宋体"/>
          <w:sz w:val="28"/>
          <w:szCs w:val="28"/>
        </w:rPr>
      </w:pPr>
      <w:r>
        <w:rPr>
          <w:rFonts w:ascii="宋体" w:hAnsi="宋体" w:eastAsia="宋体" w:cs="宋体"/>
          <w:spacing w:val="3"/>
          <w:sz w:val="28"/>
          <w:szCs w:val="28"/>
        </w:rPr>
        <w:t>四、商务条款偏离表</w:t>
      </w:r>
    </w:p>
    <w:p w14:paraId="601A560C">
      <w:pPr>
        <w:spacing w:before="291" w:line="219" w:lineRule="auto"/>
        <w:ind w:left="108"/>
        <w:rPr>
          <w:rFonts w:ascii="宋体" w:hAnsi="宋体" w:eastAsia="宋体" w:cs="宋体"/>
          <w:sz w:val="28"/>
          <w:szCs w:val="28"/>
        </w:rPr>
      </w:pPr>
      <w:r>
        <w:rPr>
          <w:rFonts w:ascii="宋体" w:hAnsi="宋体" w:eastAsia="宋体" w:cs="宋体"/>
          <w:spacing w:val="7"/>
          <w:sz w:val="28"/>
          <w:szCs w:val="28"/>
        </w:rPr>
        <w:t>五、陕西省政府采购供应商拒绝政府采购领域商业贿赂承诺书</w:t>
      </w:r>
    </w:p>
    <w:p w14:paraId="0CF4314E">
      <w:pPr>
        <w:spacing w:before="291" w:line="220" w:lineRule="auto"/>
        <w:ind w:left="106"/>
        <w:rPr>
          <w:rFonts w:ascii="宋体" w:hAnsi="宋体" w:eastAsia="宋体" w:cs="宋体"/>
          <w:sz w:val="28"/>
          <w:szCs w:val="28"/>
        </w:rPr>
      </w:pPr>
      <w:r>
        <w:rPr>
          <w:rFonts w:ascii="宋体" w:hAnsi="宋体" w:eastAsia="宋体" w:cs="宋体"/>
          <w:spacing w:val="5"/>
          <w:sz w:val="28"/>
          <w:szCs w:val="28"/>
        </w:rPr>
        <w:t>六、特定资格证明文件</w:t>
      </w:r>
    </w:p>
    <w:p w14:paraId="13052E9C">
      <w:pPr>
        <w:spacing w:before="290" w:line="221" w:lineRule="auto"/>
        <w:ind w:left="103"/>
        <w:rPr>
          <w:rFonts w:ascii="宋体" w:hAnsi="宋体" w:eastAsia="宋体" w:cs="宋体"/>
          <w:sz w:val="28"/>
          <w:szCs w:val="28"/>
        </w:rPr>
      </w:pPr>
      <w:r>
        <w:rPr>
          <w:rFonts w:ascii="宋体" w:hAnsi="宋体" w:eastAsia="宋体" w:cs="宋体"/>
          <w:spacing w:val="3"/>
          <w:sz w:val="28"/>
          <w:szCs w:val="28"/>
        </w:rPr>
        <w:t>七、其他</w:t>
      </w:r>
    </w:p>
    <w:p w14:paraId="2BDFBB48">
      <w:pPr>
        <w:spacing w:before="72" w:line="225" w:lineRule="auto"/>
        <w:ind w:left="3533"/>
        <w:outlineLvl w:val="1"/>
        <w:rPr>
          <w:rFonts w:ascii="宋体" w:hAnsi="宋体" w:eastAsia="宋体" w:cs="宋体"/>
          <w:b/>
          <w:bCs/>
          <w:spacing w:val="5"/>
          <w:sz w:val="31"/>
          <w:szCs w:val="31"/>
        </w:rPr>
      </w:pPr>
    </w:p>
    <w:p w14:paraId="7DA7FE78">
      <w:pPr>
        <w:spacing w:before="72" w:line="225" w:lineRule="auto"/>
        <w:ind w:left="3533"/>
        <w:outlineLvl w:val="1"/>
        <w:rPr>
          <w:rFonts w:ascii="宋体" w:hAnsi="宋体" w:eastAsia="宋体" w:cs="宋体"/>
          <w:b/>
          <w:bCs/>
          <w:spacing w:val="5"/>
          <w:sz w:val="31"/>
          <w:szCs w:val="31"/>
        </w:rPr>
      </w:pPr>
    </w:p>
    <w:p w14:paraId="409059BC">
      <w:pPr>
        <w:spacing w:before="72" w:line="225" w:lineRule="auto"/>
        <w:ind w:left="3533"/>
        <w:outlineLvl w:val="1"/>
        <w:rPr>
          <w:rFonts w:ascii="宋体" w:hAnsi="宋体" w:eastAsia="宋体" w:cs="宋体"/>
          <w:b/>
          <w:bCs/>
          <w:spacing w:val="5"/>
          <w:sz w:val="31"/>
          <w:szCs w:val="31"/>
        </w:rPr>
      </w:pPr>
    </w:p>
    <w:p w14:paraId="7A891BA2">
      <w:pPr>
        <w:spacing w:before="72" w:line="225" w:lineRule="auto"/>
        <w:ind w:left="3533"/>
        <w:outlineLvl w:val="1"/>
        <w:rPr>
          <w:rFonts w:ascii="宋体" w:hAnsi="宋体" w:eastAsia="宋体" w:cs="宋体"/>
          <w:b/>
          <w:bCs/>
          <w:spacing w:val="5"/>
          <w:sz w:val="31"/>
          <w:szCs w:val="31"/>
        </w:rPr>
      </w:pPr>
    </w:p>
    <w:p w14:paraId="2B54AD91">
      <w:pPr>
        <w:spacing w:before="72" w:line="225" w:lineRule="auto"/>
        <w:ind w:left="3533"/>
        <w:outlineLvl w:val="1"/>
        <w:rPr>
          <w:rFonts w:ascii="宋体" w:hAnsi="宋体" w:eastAsia="宋体" w:cs="宋体"/>
          <w:b/>
          <w:bCs/>
          <w:spacing w:val="5"/>
          <w:sz w:val="31"/>
          <w:szCs w:val="31"/>
        </w:rPr>
      </w:pPr>
    </w:p>
    <w:p w14:paraId="46DD36B9">
      <w:pPr>
        <w:spacing w:before="72" w:line="225" w:lineRule="auto"/>
        <w:ind w:left="3533"/>
        <w:outlineLvl w:val="1"/>
        <w:rPr>
          <w:rFonts w:ascii="宋体" w:hAnsi="宋体" w:eastAsia="宋体" w:cs="宋体"/>
          <w:b/>
          <w:bCs/>
          <w:spacing w:val="5"/>
          <w:sz w:val="31"/>
          <w:szCs w:val="31"/>
        </w:rPr>
      </w:pPr>
    </w:p>
    <w:p w14:paraId="0735F2CF">
      <w:pPr>
        <w:spacing w:before="72" w:line="225" w:lineRule="auto"/>
        <w:ind w:left="3533"/>
        <w:outlineLvl w:val="1"/>
        <w:rPr>
          <w:rFonts w:ascii="宋体" w:hAnsi="宋体" w:eastAsia="宋体" w:cs="宋体"/>
          <w:b/>
          <w:bCs/>
          <w:spacing w:val="5"/>
          <w:sz w:val="31"/>
          <w:szCs w:val="31"/>
        </w:rPr>
      </w:pPr>
    </w:p>
    <w:p w14:paraId="647FAAEB">
      <w:pPr>
        <w:spacing w:before="72" w:line="225" w:lineRule="auto"/>
        <w:ind w:left="3533"/>
        <w:outlineLvl w:val="1"/>
        <w:rPr>
          <w:rFonts w:ascii="宋体" w:hAnsi="宋体" w:eastAsia="宋体" w:cs="宋体"/>
          <w:b/>
          <w:bCs/>
          <w:spacing w:val="5"/>
          <w:sz w:val="31"/>
          <w:szCs w:val="31"/>
        </w:rPr>
      </w:pPr>
    </w:p>
    <w:p w14:paraId="6578EC67">
      <w:pPr>
        <w:spacing w:before="72" w:line="225" w:lineRule="auto"/>
        <w:ind w:left="3533"/>
        <w:outlineLvl w:val="1"/>
        <w:rPr>
          <w:rFonts w:ascii="宋体" w:hAnsi="宋体" w:eastAsia="宋体" w:cs="宋体"/>
          <w:b/>
          <w:bCs/>
          <w:spacing w:val="5"/>
          <w:sz w:val="31"/>
          <w:szCs w:val="31"/>
        </w:rPr>
      </w:pPr>
    </w:p>
    <w:p w14:paraId="5B212DEE">
      <w:pPr>
        <w:spacing w:before="72" w:line="225" w:lineRule="auto"/>
        <w:ind w:left="3533"/>
        <w:outlineLvl w:val="1"/>
        <w:rPr>
          <w:rFonts w:ascii="宋体" w:hAnsi="宋体" w:eastAsia="宋体" w:cs="宋体"/>
          <w:b/>
          <w:bCs/>
          <w:spacing w:val="5"/>
          <w:sz w:val="31"/>
          <w:szCs w:val="31"/>
        </w:rPr>
      </w:pPr>
    </w:p>
    <w:p w14:paraId="496EA706">
      <w:pPr>
        <w:spacing w:before="72" w:line="225" w:lineRule="auto"/>
        <w:ind w:left="3533"/>
        <w:outlineLvl w:val="1"/>
        <w:rPr>
          <w:rFonts w:ascii="宋体" w:hAnsi="宋体" w:eastAsia="宋体" w:cs="宋体"/>
          <w:b/>
          <w:bCs/>
          <w:spacing w:val="5"/>
          <w:sz w:val="31"/>
          <w:szCs w:val="31"/>
        </w:rPr>
      </w:pPr>
    </w:p>
    <w:p w14:paraId="1E8BD032">
      <w:pPr>
        <w:spacing w:before="72" w:line="225" w:lineRule="auto"/>
        <w:ind w:left="3533"/>
        <w:outlineLvl w:val="1"/>
        <w:rPr>
          <w:rFonts w:ascii="宋体" w:hAnsi="宋体" w:eastAsia="宋体" w:cs="宋体"/>
          <w:b/>
          <w:bCs/>
          <w:spacing w:val="5"/>
          <w:sz w:val="31"/>
          <w:szCs w:val="31"/>
        </w:rPr>
      </w:pPr>
    </w:p>
    <w:p w14:paraId="7309625A">
      <w:pPr>
        <w:spacing w:before="72" w:line="225" w:lineRule="auto"/>
        <w:ind w:left="3533"/>
        <w:outlineLvl w:val="1"/>
        <w:rPr>
          <w:rFonts w:ascii="宋体" w:hAnsi="宋体" w:eastAsia="宋体" w:cs="宋体"/>
          <w:b/>
          <w:bCs/>
          <w:spacing w:val="5"/>
          <w:sz w:val="31"/>
          <w:szCs w:val="31"/>
        </w:rPr>
      </w:pPr>
    </w:p>
    <w:p w14:paraId="17B4B1BC">
      <w:pPr>
        <w:spacing w:before="72" w:line="225" w:lineRule="auto"/>
        <w:ind w:left="3533"/>
        <w:outlineLvl w:val="1"/>
        <w:rPr>
          <w:rFonts w:ascii="宋体" w:hAnsi="宋体" w:eastAsia="宋体" w:cs="宋体"/>
          <w:b/>
          <w:bCs/>
          <w:spacing w:val="5"/>
          <w:sz w:val="31"/>
          <w:szCs w:val="31"/>
        </w:rPr>
      </w:pPr>
    </w:p>
    <w:p w14:paraId="04EB7E2A">
      <w:pPr>
        <w:spacing w:before="72" w:line="225" w:lineRule="auto"/>
        <w:ind w:left="3533"/>
        <w:outlineLvl w:val="1"/>
        <w:rPr>
          <w:rFonts w:ascii="宋体" w:hAnsi="宋体" w:eastAsia="宋体" w:cs="宋体"/>
          <w:b/>
          <w:bCs/>
          <w:spacing w:val="5"/>
          <w:sz w:val="31"/>
          <w:szCs w:val="31"/>
        </w:rPr>
      </w:pPr>
    </w:p>
    <w:p w14:paraId="0E7AFBB4">
      <w:pPr>
        <w:spacing w:before="72" w:line="225" w:lineRule="auto"/>
        <w:ind w:left="3533"/>
        <w:outlineLvl w:val="1"/>
        <w:rPr>
          <w:rFonts w:ascii="宋体" w:hAnsi="宋体" w:eastAsia="宋体" w:cs="宋体"/>
          <w:b/>
          <w:bCs/>
          <w:spacing w:val="5"/>
          <w:sz w:val="31"/>
          <w:szCs w:val="31"/>
        </w:rPr>
      </w:pPr>
    </w:p>
    <w:p w14:paraId="671A0B07">
      <w:pPr>
        <w:spacing w:before="72" w:line="225" w:lineRule="auto"/>
        <w:ind w:left="3533"/>
        <w:outlineLvl w:val="1"/>
        <w:rPr>
          <w:rFonts w:ascii="宋体" w:hAnsi="宋体" w:eastAsia="宋体" w:cs="宋体"/>
          <w:b/>
          <w:bCs/>
          <w:spacing w:val="5"/>
          <w:sz w:val="31"/>
          <w:szCs w:val="31"/>
        </w:rPr>
      </w:pPr>
    </w:p>
    <w:p w14:paraId="393B9678">
      <w:pPr>
        <w:spacing w:before="72" w:line="225" w:lineRule="auto"/>
        <w:ind w:left="3533"/>
        <w:outlineLvl w:val="1"/>
        <w:rPr>
          <w:rFonts w:ascii="宋体" w:hAnsi="宋体" w:eastAsia="宋体" w:cs="宋体"/>
          <w:b/>
          <w:bCs/>
          <w:spacing w:val="5"/>
          <w:sz w:val="31"/>
          <w:szCs w:val="31"/>
        </w:rPr>
      </w:pPr>
    </w:p>
    <w:p w14:paraId="24648D8D">
      <w:pPr>
        <w:spacing w:before="72" w:line="225" w:lineRule="auto"/>
        <w:ind w:left="3533"/>
        <w:outlineLvl w:val="1"/>
        <w:rPr>
          <w:rFonts w:ascii="宋体" w:hAnsi="宋体" w:eastAsia="宋体" w:cs="宋体"/>
          <w:sz w:val="31"/>
          <w:szCs w:val="31"/>
        </w:rPr>
      </w:pPr>
      <w:r>
        <w:rPr>
          <w:rFonts w:ascii="宋体" w:hAnsi="宋体" w:eastAsia="宋体" w:cs="宋体"/>
          <w:b/>
          <w:bCs/>
          <w:spacing w:val="5"/>
          <w:sz w:val="31"/>
          <w:szCs w:val="31"/>
        </w:rPr>
        <w:t>一、磋商响应函</w:t>
      </w:r>
    </w:p>
    <w:p w14:paraId="09930A13">
      <w:pPr>
        <w:spacing w:before="114" w:line="219" w:lineRule="auto"/>
        <w:rPr>
          <w:rFonts w:hint="eastAsia" w:ascii="宋体" w:hAnsi="宋体" w:eastAsia="宋体" w:cs="宋体"/>
          <w:sz w:val="24"/>
          <w:szCs w:val="24"/>
          <w:lang w:eastAsia="zh-CN"/>
        </w:rPr>
      </w:pPr>
      <w:r>
        <w:rPr>
          <w:rFonts w:ascii="宋体" w:hAnsi="宋体" w:eastAsia="宋体" w:cs="宋体"/>
          <w:spacing w:val="6"/>
          <w:sz w:val="24"/>
          <w:szCs w:val="24"/>
        </w:rPr>
        <w:t>致：</w:t>
      </w:r>
      <w:r>
        <w:rPr>
          <w:rFonts w:ascii="宋体" w:hAnsi="宋体" w:eastAsia="宋体" w:cs="宋体"/>
          <w:spacing w:val="-16"/>
          <w:sz w:val="24"/>
          <w:szCs w:val="24"/>
          <w:u w:val="single" w:color="auto"/>
        </w:rPr>
        <w:t>（采购人名称</w:t>
      </w:r>
      <w:r>
        <w:rPr>
          <w:rFonts w:ascii="宋体" w:hAnsi="宋体" w:eastAsia="宋体" w:cs="宋体"/>
          <w:sz w:val="24"/>
          <w:szCs w:val="24"/>
          <w:u w:val="single" w:color="auto"/>
        </w:rPr>
        <w:t>）</w:t>
      </w:r>
    </w:p>
    <w:p w14:paraId="268C6A4E">
      <w:pPr>
        <w:spacing w:before="182" w:line="360" w:lineRule="auto"/>
        <w:ind w:right="85" w:firstLine="495"/>
        <w:jc w:val="both"/>
        <w:rPr>
          <w:rFonts w:ascii="宋体" w:hAnsi="宋体" w:eastAsia="宋体" w:cs="宋体"/>
          <w:sz w:val="24"/>
          <w:szCs w:val="24"/>
        </w:rPr>
      </w:pPr>
      <w:r>
        <w:rPr>
          <w:rFonts w:ascii="宋体" w:hAnsi="宋体" w:eastAsia="宋体" w:cs="宋体"/>
          <w:spacing w:val="3"/>
          <w:sz w:val="24"/>
          <w:szCs w:val="24"/>
        </w:rPr>
        <w:t>根据贵方</w:t>
      </w:r>
      <w:r>
        <w:rPr>
          <w:rFonts w:ascii="宋体" w:hAnsi="宋体" w:eastAsia="宋体" w:cs="宋体"/>
          <w:spacing w:val="-94"/>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73"/>
          <w:sz w:val="24"/>
          <w:szCs w:val="24"/>
        </w:rPr>
        <w:t xml:space="preserve"> </w:t>
      </w:r>
      <w:r>
        <w:rPr>
          <w:rFonts w:ascii="宋体" w:hAnsi="宋体" w:eastAsia="宋体" w:cs="宋体"/>
          <w:spacing w:val="3"/>
          <w:sz w:val="24"/>
          <w:szCs w:val="24"/>
        </w:rPr>
        <w:t>项目</w:t>
      </w:r>
      <w:r>
        <w:rPr>
          <w:rFonts w:ascii="宋体" w:hAnsi="宋体" w:eastAsia="宋体" w:cs="宋体"/>
          <w:spacing w:val="3"/>
          <w:sz w:val="24"/>
          <w:szCs w:val="24"/>
          <w:u w:val="single" w:color="auto"/>
        </w:rPr>
        <w:t>(项目编号：</w:t>
      </w:r>
      <w:r>
        <w:rPr>
          <w:rFonts w:ascii="宋体" w:hAnsi="宋体" w:eastAsia="宋体" w:cs="宋体"/>
          <w:spacing w:val="13"/>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3"/>
          <w:sz w:val="24"/>
          <w:szCs w:val="24"/>
        </w:rPr>
        <w:t>的，</w:t>
      </w:r>
      <w:r>
        <w:rPr>
          <w:rFonts w:hint="eastAsia" w:ascii="宋体" w:hAnsi="宋体" w:eastAsia="宋体" w:cs="宋体"/>
          <w:spacing w:val="3"/>
          <w:sz w:val="24"/>
          <w:szCs w:val="24"/>
          <w:lang w:val="en-US" w:eastAsia="zh-CN"/>
        </w:rPr>
        <w:t>我单位授权</w:t>
      </w:r>
      <w:r>
        <w:rPr>
          <w:rFonts w:ascii="宋体" w:hAnsi="宋体" w:eastAsia="宋体" w:cs="宋体"/>
          <w:spacing w:val="7"/>
          <w:sz w:val="24"/>
          <w:szCs w:val="24"/>
        </w:rPr>
        <w:t>代表</w:t>
      </w:r>
      <w:r>
        <w:rPr>
          <w:rFonts w:ascii="宋体" w:hAnsi="宋体" w:eastAsia="宋体" w:cs="宋体"/>
          <w:spacing w:val="7"/>
          <w:sz w:val="24"/>
          <w:szCs w:val="24"/>
          <w:u w:val="single" w:color="auto"/>
        </w:rPr>
        <w:t>（全名、职务）</w:t>
      </w:r>
      <w:r>
        <w:rPr>
          <w:rFonts w:ascii="宋体" w:hAnsi="宋体" w:eastAsia="宋体" w:cs="宋体"/>
          <w:spacing w:val="7"/>
          <w:sz w:val="24"/>
          <w:szCs w:val="24"/>
        </w:rPr>
        <w:t>经正式授权并代表供应商</w:t>
      </w:r>
      <w:r>
        <w:rPr>
          <w:rFonts w:ascii="宋体" w:hAnsi="宋体" w:eastAsia="宋体" w:cs="宋体"/>
          <w:spacing w:val="7"/>
          <w:sz w:val="24"/>
          <w:szCs w:val="24"/>
          <w:u w:val="single" w:color="auto"/>
        </w:rPr>
        <w:t>(供应商名称、地址)</w:t>
      </w:r>
      <w:r>
        <w:rPr>
          <w:rFonts w:ascii="宋体" w:hAnsi="宋体" w:eastAsia="宋体" w:cs="宋体"/>
          <w:spacing w:val="7"/>
          <w:sz w:val="24"/>
          <w:szCs w:val="24"/>
        </w:rPr>
        <w:t xml:space="preserve"> 提交竞争性磋商</w:t>
      </w:r>
      <w:r>
        <w:rPr>
          <w:rFonts w:ascii="宋体" w:hAnsi="宋体" w:eastAsia="宋体" w:cs="宋体"/>
          <w:spacing w:val="4"/>
          <w:sz w:val="24"/>
          <w:szCs w:val="24"/>
        </w:rPr>
        <w:t>响应文件正本</w:t>
      </w:r>
      <w:r>
        <w:rPr>
          <w:rFonts w:ascii="宋体" w:hAnsi="宋体" w:eastAsia="宋体" w:cs="宋体"/>
          <w:spacing w:val="-106"/>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份、副本一式</w:t>
      </w:r>
      <w:r>
        <w:rPr>
          <w:rFonts w:ascii="宋体" w:hAnsi="宋体" w:eastAsia="宋体" w:cs="宋体"/>
          <w:spacing w:val="-113"/>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份、电子版</w:t>
      </w:r>
      <w:r>
        <w:rPr>
          <w:rFonts w:ascii="宋体" w:hAnsi="宋体" w:eastAsia="宋体" w:cs="宋体"/>
          <w:spacing w:val="-113"/>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份。</w:t>
      </w:r>
    </w:p>
    <w:p w14:paraId="4841D3C5">
      <w:pPr>
        <w:spacing w:line="219" w:lineRule="auto"/>
        <w:ind w:left="604"/>
        <w:rPr>
          <w:rFonts w:ascii="宋体" w:hAnsi="宋体" w:eastAsia="宋体" w:cs="宋体"/>
          <w:sz w:val="24"/>
          <w:szCs w:val="24"/>
        </w:rPr>
      </w:pPr>
      <w:r>
        <w:rPr>
          <w:rFonts w:ascii="宋体" w:hAnsi="宋体" w:eastAsia="宋体" w:cs="宋体"/>
          <w:spacing w:val="4"/>
          <w:sz w:val="24"/>
          <w:szCs w:val="24"/>
        </w:rPr>
        <w:t>我方承诺如下：</w:t>
      </w:r>
    </w:p>
    <w:p w14:paraId="4951AB47">
      <w:pPr>
        <w:spacing w:before="183" w:line="218" w:lineRule="auto"/>
        <w:ind w:left="514"/>
        <w:rPr>
          <w:rFonts w:ascii="宋体" w:hAnsi="宋体" w:eastAsia="宋体" w:cs="宋体"/>
          <w:sz w:val="24"/>
          <w:szCs w:val="24"/>
        </w:rPr>
      </w:pPr>
      <w:r>
        <w:rPr>
          <w:rFonts w:ascii="宋体" w:hAnsi="宋体" w:eastAsia="宋体" w:cs="宋体"/>
          <w:spacing w:val="7"/>
          <w:sz w:val="24"/>
          <w:szCs w:val="24"/>
        </w:rPr>
        <w:t>1）磋商报价为小写</w:t>
      </w:r>
      <w:r>
        <w:rPr>
          <w:rFonts w:ascii="宋体" w:hAnsi="宋体" w:eastAsia="宋体" w:cs="宋体"/>
          <w:spacing w:val="-10"/>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10"/>
          <w:sz w:val="24"/>
          <w:szCs w:val="24"/>
        </w:rPr>
        <w:t>（</w:t>
      </w:r>
      <w:r>
        <w:rPr>
          <w:rFonts w:ascii="宋体" w:hAnsi="宋体" w:eastAsia="宋体" w:cs="宋体"/>
          <w:spacing w:val="7"/>
          <w:sz w:val="24"/>
          <w:szCs w:val="24"/>
        </w:rPr>
        <w:t>大写</w:t>
      </w:r>
      <w:r>
        <w:rPr>
          <w:rFonts w:ascii="宋体" w:hAnsi="宋体" w:eastAsia="宋体" w:cs="宋体"/>
          <w:spacing w:val="-10"/>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10"/>
          <w:sz w:val="24"/>
          <w:szCs w:val="24"/>
        </w:rPr>
        <w:t>）</w:t>
      </w:r>
      <w:r>
        <w:rPr>
          <w:rFonts w:ascii="宋体" w:hAnsi="宋体" w:eastAsia="宋体" w:cs="宋体"/>
          <w:spacing w:val="7"/>
          <w:sz w:val="24"/>
          <w:szCs w:val="24"/>
        </w:rPr>
        <w:t>。</w:t>
      </w:r>
    </w:p>
    <w:p w14:paraId="154A2489">
      <w:pPr>
        <w:spacing w:before="185" w:line="219" w:lineRule="auto"/>
        <w:ind w:left="499"/>
        <w:rPr>
          <w:rFonts w:ascii="宋体" w:hAnsi="宋体" w:eastAsia="宋体" w:cs="宋体"/>
          <w:sz w:val="24"/>
          <w:szCs w:val="24"/>
        </w:rPr>
      </w:pPr>
      <w:r>
        <w:rPr>
          <w:rFonts w:ascii="宋体" w:hAnsi="宋体" w:eastAsia="宋体" w:cs="宋体"/>
          <w:spacing w:val="7"/>
          <w:sz w:val="24"/>
          <w:szCs w:val="24"/>
        </w:rPr>
        <w:t>2）如果成交，我们根据竞争性磋商文件的规定，履行合同的责任和义务。</w:t>
      </w:r>
    </w:p>
    <w:p w14:paraId="1247101D">
      <w:pPr>
        <w:spacing w:before="183" w:line="289" w:lineRule="auto"/>
        <w:ind w:left="3" w:right="87" w:firstLine="497"/>
        <w:rPr>
          <w:rFonts w:ascii="宋体" w:hAnsi="宋体" w:eastAsia="宋体" w:cs="宋体"/>
          <w:sz w:val="24"/>
          <w:szCs w:val="24"/>
        </w:rPr>
      </w:pPr>
      <w:r>
        <w:rPr>
          <w:rFonts w:ascii="宋体" w:hAnsi="宋体" w:eastAsia="宋体" w:cs="宋体"/>
          <w:spacing w:val="7"/>
          <w:sz w:val="24"/>
          <w:szCs w:val="24"/>
        </w:rPr>
        <w:t>3）我们已详细阅读和审核全部竞争性磋商文件</w:t>
      </w:r>
      <w:r>
        <w:rPr>
          <w:rFonts w:ascii="宋体" w:hAnsi="宋体" w:eastAsia="宋体" w:cs="宋体"/>
          <w:spacing w:val="6"/>
          <w:sz w:val="24"/>
          <w:szCs w:val="24"/>
        </w:rPr>
        <w:t>（含修改部分，如有的话</w:t>
      </w:r>
      <w:r>
        <w:rPr>
          <w:rFonts w:ascii="宋体" w:hAnsi="宋体" w:eastAsia="宋体" w:cs="宋体"/>
          <w:spacing w:val="15"/>
          <w:sz w:val="24"/>
          <w:szCs w:val="24"/>
        </w:rPr>
        <w:t>），</w:t>
      </w:r>
      <w:r>
        <w:rPr>
          <w:rFonts w:ascii="宋体" w:hAnsi="宋体" w:eastAsia="宋体" w:cs="宋体"/>
          <w:spacing w:val="6"/>
          <w:sz w:val="24"/>
          <w:szCs w:val="24"/>
        </w:rPr>
        <w:t>及有</w:t>
      </w:r>
      <w:r>
        <w:rPr>
          <w:rFonts w:ascii="宋体" w:hAnsi="宋体" w:eastAsia="宋体" w:cs="宋体"/>
          <w:spacing w:val="1"/>
          <w:sz w:val="24"/>
          <w:szCs w:val="24"/>
        </w:rPr>
        <w:t xml:space="preserve"> </w:t>
      </w:r>
      <w:r>
        <w:rPr>
          <w:rFonts w:ascii="宋体" w:hAnsi="宋体" w:eastAsia="宋体" w:cs="宋体"/>
          <w:spacing w:val="7"/>
          <w:sz w:val="24"/>
          <w:szCs w:val="24"/>
        </w:rPr>
        <w:t>关附件，我们知道必须放弃提出含糊不清或误解的问题的权</w:t>
      </w:r>
      <w:r>
        <w:rPr>
          <w:rFonts w:ascii="宋体" w:hAnsi="宋体" w:eastAsia="宋体" w:cs="宋体"/>
          <w:spacing w:val="6"/>
          <w:sz w:val="24"/>
          <w:szCs w:val="24"/>
        </w:rPr>
        <w:t>利。</w:t>
      </w:r>
    </w:p>
    <w:p w14:paraId="4362F16E">
      <w:pPr>
        <w:spacing w:before="183" w:line="290" w:lineRule="auto"/>
        <w:ind w:left="5" w:right="195" w:firstLine="490"/>
        <w:rPr>
          <w:rFonts w:ascii="宋体" w:hAnsi="宋体" w:eastAsia="宋体" w:cs="宋体"/>
          <w:sz w:val="24"/>
          <w:szCs w:val="24"/>
        </w:rPr>
      </w:pPr>
      <w:r>
        <w:rPr>
          <w:rFonts w:ascii="宋体" w:hAnsi="宋体" w:eastAsia="宋体" w:cs="宋体"/>
          <w:spacing w:val="5"/>
          <w:sz w:val="24"/>
          <w:szCs w:val="24"/>
        </w:rPr>
        <w:t>4）我们同意在磋商有效期内（</w:t>
      </w:r>
      <w:r>
        <w:rPr>
          <w:rFonts w:ascii="宋体" w:hAnsi="宋体" w:eastAsia="宋体" w:cs="宋体"/>
          <w:spacing w:val="-77"/>
          <w:sz w:val="24"/>
          <w:szCs w:val="24"/>
        </w:rPr>
        <w:t xml:space="preserve"> </w:t>
      </w:r>
      <w:r>
        <w:rPr>
          <w:rFonts w:ascii="宋体" w:hAnsi="宋体" w:eastAsia="宋体" w:cs="宋体"/>
          <w:spacing w:val="-71"/>
          <w:sz w:val="24"/>
          <w:szCs w:val="24"/>
          <w:u w:val="single" w:color="auto"/>
        </w:rPr>
        <w:t xml:space="preserve"> </w:t>
      </w:r>
      <w:r>
        <w:rPr>
          <w:rFonts w:ascii="宋体" w:hAnsi="宋体" w:eastAsia="宋体" w:cs="宋体"/>
          <w:spacing w:val="5"/>
          <w:sz w:val="24"/>
          <w:szCs w:val="24"/>
          <w:u w:val="single" w:color="auto"/>
        </w:rPr>
        <w:t>自</w:t>
      </w:r>
      <w:r>
        <w:rPr>
          <w:rFonts w:hint="eastAsia" w:ascii="宋体" w:hAnsi="宋体" w:eastAsia="宋体" w:cs="宋体"/>
          <w:spacing w:val="5"/>
          <w:sz w:val="24"/>
          <w:szCs w:val="24"/>
          <w:u w:val="single" w:color="auto"/>
          <w:lang w:val="en-US" w:eastAsia="zh-CN"/>
        </w:rPr>
        <w:t>响应文件递交截止</w:t>
      </w:r>
      <w:r>
        <w:rPr>
          <w:rFonts w:ascii="宋体" w:hAnsi="宋体" w:eastAsia="宋体" w:cs="宋体"/>
          <w:spacing w:val="5"/>
          <w:sz w:val="24"/>
          <w:szCs w:val="24"/>
          <w:u w:val="single" w:color="auto"/>
        </w:rPr>
        <w:t>之日起   天</w:t>
      </w:r>
      <w:r>
        <w:rPr>
          <w:rFonts w:ascii="宋体" w:hAnsi="宋体" w:eastAsia="宋体" w:cs="宋体"/>
          <w:spacing w:val="3"/>
          <w:sz w:val="24"/>
          <w:szCs w:val="24"/>
        </w:rPr>
        <w:t>），</w:t>
      </w:r>
      <w:r>
        <w:rPr>
          <w:rFonts w:ascii="宋体" w:hAnsi="宋体" w:eastAsia="宋体" w:cs="宋体"/>
          <w:spacing w:val="5"/>
          <w:sz w:val="24"/>
          <w:szCs w:val="24"/>
        </w:rPr>
        <w:t>本磋商响应函对我方具有</w:t>
      </w:r>
      <w:r>
        <w:rPr>
          <w:rFonts w:ascii="宋体" w:hAnsi="宋体" w:eastAsia="宋体" w:cs="宋体"/>
          <w:sz w:val="24"/>
          <w:szCs w:val="24"/>
        </w:rPr>
        <w:t xml:space="preserve"> 约束力。</w:t>
      </w:r>
    </w:p>
    <w:p w14:paraId="70585923">
      <w:pPr>
        <w:spacing w:before="184" w:line="219" w:lineRule="auto"/>
        <w:ind w:firstLine="492" w:firstLineChars="200"/>
        <w:jc w:val="both"/>
        <w:rPr>
          <w:rFonts w:ascii="宋体" w:hAnsi="宋体" w:eastAsia="宋体" w:cs="宋体"/>
          <w:sz w:val="24"/>
          <w:szCs w:val="24"/>
        </w:rPr>
      </w:pPr>
      <w:r>
        <w:rPr>
          <w:rFonts w:ascii="宋体" w:hAnsi="宋体" w:eastAsia="宋体" w:cs="宋体"/>
          <w:spacing w:val="3"/>
          <w:sz w:val="24"/>
          <w:szCs w:val="24"/>
        </w:rPr>
        <w:t>5）如果在磋商后规定的磋商有效期内撤回磋商，我们的磋商保证</w:t>
      </w:r>
      <w:r>
        <w:rPr>
          <w:rFonts w:ascii="宋体" w:hAnsi="宋体" w:eastAsia="宋体" w:cs="宋体"/>
          <w:spacing w:val="2"/>
          <w:sz w:val="24"/>
          <w:szCs w:val="24"/>
        </w:rPr>
        <w:t>金可被贵方没收。</w:t>
      </w:r>
    </w:p>
    <w:p w14:paraId="70B06CE8">
      <w:pPr>
        <w:spacing w:before="182" w:line="219" w:lineRule="auto"/>
        <w:ind w:firstLine="508" w:firstLineChars="200"/>
        <w:rPr>
          <w:rFonts w:ascii="宋体" w:hAnsi="宋体" w:eastAsia="宋体" w:cs="宋体"/>
          <w:sz w:val="24"/>
          <w:szCs w:val="24"/>
        </w:rPr>
      </w:pPr>
      <w:r>
        <w:rPr>
          <w:rFonts w:ascii="宋体" w:hAnsi="宋体" w:eastAsia="宋体" w:cs="宋体"/>
          <w:spacing w:val="7"/>
          <w:sz w:val="24"/>
          <w:szCs w:val="24"/>
        </w:rPr>
        <w:t>6）同意提供贵方可能另外要求的与本磋商有关的任何证据和资</w:t>
      </w:r>
      <w:r>
        <w:rPr>
          <w:rFonts w:ascii="宋体" w:hAnsi="宋体" w:eastAsia="宋体" w:cs="宋体"/>
          <w:spacing w:val="6"/>
          <w:sz w:val="24"/>
          <w:szCs w:val="24"/>
        </w:rPr>
        <w:t>料。</w:t>
      </w:r>
    </w:p>
    <w:p w14:paraId="4A465E74">
      <w:pPr>
        <w:spacing w:before="184" w:line="219" w:lineRule="auto"/>
        <w:ind w:firstLine="508" w:firstLineChars="200"/>
        <w:rPr>
          <w:rFonts w:ascii="宋体" w:hAnsi="宋体" w:eastAsia="宋体" w:cs="宋体"/>
          <w:sz w:val="24"/>
          <w:szCs w:val="24"/>
        </w:rPr>
      </w:pPr>
      <w:r>
        <w:rPr>
          <w:rFonts w:ascii="宋体" w:hAnsi="宋体" w:eastAsia="宋体" w:cs="宋体"/>
          <w:spacing w:val="7"/>
          <w:sz w:val="24"/>
          <w:szCs w:val="24"/>
        </w:rPr>
        <w:t>7）我们同意，如果成交，向</w:t>
      </w:r>
      <w:r>
        <w:rPr>
          <w:rFonts w:hint="eastAsia" w:ascii="宋体" w:hAnsi="宋体" w:eastAsia="宋体" w:cs="宋体"/>
          <w:spacing w:val="7"/>
          <w:sz w:val="24"/>
          <w:szCs w:val="24"/>
          <w:lang w:eastAsia="zh-CN"/>
        </w:rPr>
        <w:t>陕西国慧智联项目管理有限公司</w:t>
      </w:r>
      <w:r>
        <w:rPr>
          <w:rFonts w:ascii="宋体" w:hAnsi="宋体" w:eastAsia="宋体" w:cs="宋体"/>
          <w:spacing w:val="7"/>
          <w:sz w:val="24"/>
          <w:szCs w:val="24"/>
        </w:rPr>
        <w:t>交纳招标代理服务费。</w:t>
      </w:r>
    </w:p>
    <w:p w14:paraId="319F5D20">
      <w:pPr>
        <w:spacing w:before="183" w:line="219" w:lineRule="auto"/>
        <w:ind w:left="497"/>
        <w:rPr>
          <w:rFonts w:ascii="宋体" w:hAnsi="宋体" w:eastAsia="宋体" w:cs="宋体"/>
          <w:sz w:val="24"/>
          <w:szCs w:val="24"/>
        </w:rPr>
      </w:pPr>
      <w:r>
        <w:rPr>
          <w:rFonts w:ascii="宋体" w:hAnsi="宋体" w:eastAsia="宋体" w:cs="宋体"/>
          <w:spacing w:val="6"/>
          <w:sz w:val="24"/>
          <w:szCs w:val="24"/>
        </w:rPr>
        <w:t>8）与本磋商有关的一切正式往来通讯为：</w:t>
      </w:r>
    </w:p>
    <w:p w14:paraId="3565AD2F">
      <w:pPr>
        <w:spacing w:before="183" w:line="181" w:lineRule="auto"/>
        <w:ind w:left="1241"/>
        <w:rPr>
          <w:rFonts w:ascii="宋体" w:hAnsi="宋体" w:eastAsia="宋体" w:cs="宋体"/>
          <w:sz w:val="24"/>
          <w:szCs w:val="24"/>
        </w:rPr>
      </w:pPr>
      <w:r>
        <w:pict>
          <v:shape id="_x0000_s1027" o:spid="_x0000_s1027" o:spt="202" type="#_x0000_t202" style="position:absolute;left:0pt;margin-left:60.9pt;margin-top:31.55pt;height:63.05pt;width:61.05pt;z-index:251660288;mso-width-relative:page;mso-height-relative:page;" filled="f" stroked="f" coordsize="21600,21600">
            <v:path/>
            <v:fill on="f" focussize="0,0"/>
            <v:stroke on="f"/>
            <v:imagedata o:title=""/>
            <o:lock v:ext="edit" aspectratio="f"/>
            <v:textbox inset="0mm,0mm,0mm,0mm">
              <w:txbxContent>
                <w:p w14:paraId="7617BBBE">
                  <w:pPr>
                    <w:spacing w:before="20" w:line="219" w:lineRule="auto"/>
                    <w:jc w:val="right"/>
                    <w:rPr>
                      <w:rFonts w:ascii="宋体" w:hAnsi="宋体" w:eastAsia="宋体" w:cs="宋体"/>
                      <w:sz w:val="24"/>
                      <w:szCs w:val="24"/>
                    </w:rPr>
                  </w:pPr>
                  <w:r>
                    <w:rPr>
                      <w:rFonts w:ascii="宋体" w:hAnsi="宋体" w:eastAsia="宋体" w:cs="宋体"/>
                      <w:spacing w:val="-12"/>
                      <w:sz w:val="24"/>
                      <w:szCs w:val="24"/>
                    </w:rPr>
                    <w:t>邮政编码：</w:t>
                  </w:r>
                </w:p>
                <w:p w14:paraId="5D75EDD4">
                  <w:pPr>
                    <w:spacing w:before="183" w:line="221" w:lineRule="auto"/>
                    <w:jc w:val="right"/>
                    <w:rPr>
                      <w:rFonts w:ascii="宋体" w:hAnsi="宋体" w:eastAsia="宋体" w:cs="宋体"/>
                      <w:sz w:val="24"/>
                      <w:szCs w:val="24"/>
                    </w:rPr>
                  </w:pPr>
                  <w:r>
                    <w:rPr>
                      <w:rFonts w:ascii="宋体" w:hAnsi="宋体" w:eastAsia="宋体" w:cs="宋体"/>
                      <w:spacing w:val="-34"/>
                      <w:sz w:val="24"/>
                      <w:szCs w:val="24"/>
                    </w:rPr>
                    <w:t>电</w:t>
                  </w:r>
                  <w:r>
                    <w:rPr>
                      <w:rFonts w:ascii="宋体" w:hAnsi="宋体" w:eastAsia="宋体" w:cs="宋体"/>
                      <w:spacing w:val="12"/>
                      <w:sz w:val="24"/>
                      <w:szCs w:val="24"/>
                    </w:rPr>
                    <w:t xml:space="preserve">    </w:t>
                  </w:r>
                  <w:r>
                    <w:rPr>
                      <w:rFonts w:ascii="宋体" w:hAnsi="宋体" w:eastAsia="宋体" w:cs="宋体"/>
                      <w:spacing w:val="-34"/>
                      <w:sz w:val="24"/>
                      <w:szCs w:val="24"/>
                    </w:rPr>
                    <w:t>话：</w:t>
                  </w:r>
                </w:p>
                <w:p w14:paraId="46257701">
                  <w:pPr>
                    <w:spacing w:before="179" w:line="219" w:lineRule="auto"/>
                    <w:jc w:val="right"/>
                    <w:rPr>
                      <w:rFonts w:ascii="宋体" w:hAnsi="宋体" w:eastAsia="宋体" w:cs="宋体"/>
                      <w:sz w:val="24"/>
                      <w:szCs w:val="24"/>
                    </w:rPr>
                  </w:pPr>
                  <w:r>
                    <w:rPr>
                      <w:rFonts w:ascii="宋体" w:hAnsi="宋体" w:eastAsia="宋体" w:cs="宋体"/>
                      <w:spacing w:val="-25"/>
                      <w:sz w:val="24"/>
                      <w:szCs w:val="24"/>
                    </w:rPr>
                    <w:t>传</w:t>
                  </w:r>
                  <w:r>
                    <w:rPr>
                      <w:rFonts w:ascii="宋体" w:hAnsi="宋体" w:eastAsia="宋体" w:cs="宋体"/>
                      <w:spacing w:val="13"/>
                      <w:sz w:val="24"/>
                      <w:szCs w:val="24"/>
                    </w:rPr>
                    <w:t xml:space="preserve">    </w:t>
                  </w:r>
                  <w:r>
                    <w:rPr>
                      <w:rFonts w:ascii="宋体" w:hAnsi="宋体" w:eastAsia="宋体" w:cs="宋体"/>
                      <w:spacing w:val="-25"/>
                      <w:sz w:val="24"/>
                      <w:szCs w:val="24"/>
                    </w:rPr>
                    <w:t>真：</w:t>
                  </w:r>
                </w:p>
              </w:txbxContent>
            </v:textbox>
          </v:shape>
        </w:pict>
      </w:r>
      <w:r>
        <w:rPr>
          <w:rFonts w:ascii="宋体" w:hAnsi="宋体" w:eastAsia="宋体" w:cs="宋体"/>
          <w:spacing w:val="2"/>
          <w:sz w:val="24"/>
          <w:szCs w:val="24"/>
        </w:rPr>
        <w:t>联系地址：</w:t>
      </w:r>
    </w:p>
    <w:tbl>
      <w:tblPr>
        <w:tblStyle w:val="13"/>
        <w:tblW w:w="4368" w:type="dxa"/>
        <w:tblInd w:w="247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68"/>
      </w:tblGrid>
      <w:tr w14:paraId="1AD66D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4368" w:type="dxa"/>
            <w:tcBorders>
              <w:top w:val="single" w:color="000000" w:sz="4" w:space="0"/>
              <w:bottom w:val="single" w:color="000000" w:sz="4" w:space="0"/>
            </w:tcBorders>
            <w:vAlign w:val="top"/>
          </w:tcPr>
          <w:p w14:paraId="3AE95A69">
            <w:pPr>
              <w:pStyle w:val="14"/>
            </w:pPr>
          </w:p>
        </w:tc>
      </w:tr>
      <w:tr w14:paraId="0A01C7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4368" w:type="dxa"/>
            <w:tcBorders>
              <w:top w:val="single" w:color="000000" w:sz="4" w:space="0"/>
              <w:bottom w:val="single" w:color="000000" w:sz="4" w:space="0"/>
            </w:tcBorders>
            <w:vAlign w:val="top"/>
          </w:tcPr>
          <w:p w14:paraId="2F9ACD00">
            <w:pPr>
              <w:pStyle w:val="14"/>
            </w:pPr>
          </w:p>
        </w:tc>
      </w:tr>
      <w:tr w14:paraId="647AC4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4368" w:type="dxa"/>
            <w:tcBorders>
              <w:top w:val="single" w:color="000000" w:sz="4" w:space="0"/>
              <w:bottom w:val="single" w:color="000000" w:sz="4" w:space="0"/>
            </w:tcBorders>
            <w:vAlign w:val="top"/>
          </w:tcPr>
          <w:p w14:paraId="5BF809F1">
            <w:pPr>
              <w:pStyle w:val="14"/>
            </w:pPr>
          </w:p>
        </w:tc>
      </w:tr>
    </w:tbl>
    <w:p w14:paraId="42F8D8C7">
      <w:pPr>
        <w:spacing w:before="225" w:line="219" w:lineRule="auto"/>
        <w:ind w:left="1240"/>
        <w:rPr>
          <w:rFonts w:ascii="宋体" w:hAnsi="宋体" w:eastAsia="宋体" w:cs="宋体"/>
          <w:sz w:val="24"/>
          <w:szCs w:val="24"/>
        </w:rPr>
      </w:pPr>
      <w:r>
        <w:rPr>
          <w:rFonts w:ascii="宋体" w:hAnsi="宋体" w:eastAsia="宋体" w:cs="宋体"/>
          <w:spacing w:val="5"/>
          <w:sz w:val="24"/>
          <w:szCs w:val="24"/>
        </w:rPr>
        <w:t>供应商名称（盖章</w:t>
      </w:r>
      <w:r>
        <w:rPr>
          <w:rFonts w:ascii="宋体" w:hAnsi="宋体" w:eastAsia="宋体" w:cs="宋体"/>
          <w:spacing w:val="2"/>
          <w:sz w:val="24"/>
          <w:szCs w:val="24"/>
        </w:rPr>
        <w:t>）：</w:t>
      </w:r>
    </w:p>
    <w:p w14:paraId="7211E758">
      <w:pPr>
        <w:spacing w:before="88" w:line="219" w:lineRule="auto"/>
        <w:ind w:left="1200"/>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5C6F4DC9">
      <w:pPr>
        <w:pStyle w:val="4"/>
        <w:spacing w:line="293" w:lineRule="auto"/>
        <w:ind w:firstLine="1200" w:firstLineChars="600"/>
      </w:pPr>
      <w:r>
        <w:rPr>
          <w:rFonts w:ascii="宋体" w:hAnsi="宋体" w:eastAsia="宋体" w:cs="宋体"/>
          <w:spacing w:val="-20"/>
          <w:sz w:val="24"/>
          <w:szCs w:val="24"/>
        </w:rPr>
        <w:t>日     期</w:t>
      </w:r>
      <w:r>
        <w:rPr>
          <w:rFonts w:ascii="宋体" w:hAnsi="宋体" w:eastAsia="宋体" w:cs="宋体"/>
          <w:spacing w:val="-77"/>
          <w:sz w:val="24"/>
          <w:szCs w:val="24"/>
        </w:rPr>
        <w:t xml:space="preserve"> </w:t>
      </w:r>
      <w:r>
        <w:rPr>
          <w:rFonts w:ascii="宋体" w:hAnsi="宋体" w:eastAsia="宋体" w:cs="宋体"/>
          <w:spacing w:val="-20"/>
          <w:sz w:val="24"/>
          <w:szCs w:val="24"/>
        </w:rPr>
        <w:t>：</w:t>
      </w:r>
      <w:r>
        <w:rPr>
          <w:rFonts w:ascii="宋体" w:hAnsi="宋体" w:eastAsia="宋体" w:cs="宋体"/>
          <w:sz w:val="24"/>
          <w:szCs w:val="24"/>
          <w:u w:val="single" w:color="auto"/>
        </w:rPr>
        <w:t xml:space="preserve">                                     </w:t>
      </w:r>
    </w:p>
    <w:p w14:paraId="0992F8D8">
      <w:pPr>
        <w:spacing w:before="101" w:line="223" w:lineRule="auto"/>
        <w:ind w:left="3796"/>
        <w:rPr>
          <w:rFonts w:ascii="宋体" w:hAnsi="宋体" w:eastAsia="宋体" w:cs="宋体"/>
          <w:b/>
          <w:bCs/>
          <w:spacing w:val="5"/>
          <w:sz w:val="31"/>
          <w:szCs w:val="31"/>
        </w:rPr>
      </w:pPr>
    </w:p>
    <w:p w14:paraId="1A2C1910">
      <w:pPr>
        <w:spacing w:before="101" w:line="223" w:lineRule="auto"/>
        <w:ind w:left="3796"/>
        <w:rPr>
          <w:rFonts w:ascii="宋体" w:hAnsi="宋体" w:eastAsia="宋体" w:cs="宋体"/>
          <w:b/>
          <w:bCs/>
          <w:spacing w:val="5"/>
          <w:sz w:val="31"/>
          <w:szCs w:val="31"/>
        </w:rPr>
      </w:pPr>
    </w:p>
    <w:p w14:paraId="22ABDD55">
      <w:pPr>
        <w:spacing w:before="101" w:line="223" w:lineRule="auto"/>
        <w:rPr>
          <w:rFonts w:hint="eastAsia" w:ascii="宋体" w:hAnsi="宋体" w:eastAsia="宋体" w:cs="宋体"/>
          <w:b/>
          <w:bCs/>
          <w:spacing w:val="5"/>
          <w:sz w:val="31"/>
          <w:szCs w:val="31"/>
          <w:lang w:eastAsia="zh-CN"/>
        </w:rPr>
      </w:pPr>
      <w:r>
        <w:rPr>
          <w:rFonts w:hint="eastAsia" w:ascii="宋体" w:hAnsi="宋体" w:eastAsia="宋体" w:cs="宋体"/>
          <w:b/>
          <w:bCs/>
          <w:spacing w:val="5"/>
          <w:sz w:val="31"/>
          <w:szCs w:val="31"/>
          <w:lang w:eastAsia="zh-CN"/>
        </w:rPr>
        <w:t>附磋商保证金缴纳凭证</w:t>
      </w:r>
    </w:p>
    <w:p w14:paraId="330BACB4">
      <w:pPr>
        <w:spacing w:before="101" w:line="223" w:lineRule="auto"/>
        <w:ind w:left="3796"/>
        <w:rPr>
          <w:rFonts w:ascii="宋体" w:hAnsi="宋体" w:eastAsia="宋体" w:cs="宋体"/>
          <w:b/>
          <w:bCs/>
          <w:spacing w:val="5"/>
          <w:sz w:val="31"/>
          <w:szCs w:val="31"/>
        </w:rPr>
      </w:pPr>
    </w:p>
    <w:p w14:paraId="005C782E">
      <w:pPr>
        <w:spacing w:before="101" w:line="223" w:lineRule="auto"/>
        <w:ind w:left="3796"/>
        <w:rPr>
          <w:rFonts w:ascii="宋体" w:hAnsi="宋体" w:eastAsia="宋体" w:cs="宋体"/>
          <w:b/>
          <w:bCs/>
          <w:spacing w:val="5"/>
          <w:sz w:val="31"/>
          <w:szCs w:val="31"/>
        </w:rPr>
      </w:pPr>
    </w:p>
    <w:p w14:paraId="183B3FA2">
      <w:pPr>
        <w:spacing w:before="101" w:line="223" w:lineRule="auto"/>
        <w:ind w:left="3796"/>
        <w:rPr>
          <w:rFonts w:ascii="宋体" w:hAnsi="宋体" w:eastAsia="宋体" w:cs="宋体"/>
          <w:b/>
          <w:bCs/>
          <w:spacing w:val="5"/>
          <w:sz w:val="31"/>
          <w:szCs w:val="31"/>
        </w:rPr>
      </w:pPr>
    </w:p>
    <w:p w14:paraId="5DAABEA6">
      <w:pPr>
        <w:spacing w:before="101" w:line="223" w:lineRule="auto"/>
        <w:ind w:left="3796"/>
        <w:rPr>
          <w:rFonts w:ascii="宋体" w:hAnsi="宋体" w:eastAsia="宋体" w:cs="宋体"/>
          <w:b/>
          <w:bCs/>
          <w:spacing w:val="5"/>
          <w:sz w:val="31"/>
          <w:szCs w:val="31"/>
        </w:rPr>
      </w:pPr>
    </w:p>
    <w:p w14:paraId="0F28A700">
      <w:pPr>
        <w:spacing w:before="101" w:line="223" w:lineRule="auto"/>
        <w:ind w:left="3796"/>
        <w:rPr>
          <w:rFonts w:ascii="宋体" w:hAnsi="宋体" w:eastAsia="宋体" w:cs="宋体"/>
          <w:sz w:val="31"/>
          <w:szCs w:val="31"/>
        </w:rPr>
      </w:pPr>
      <w:r>
        <w:rPr>
          <w:rFonts w:ascii="宋体" w:hAnsi="宋体" w:eastAsia="宋体" w:cs="宋体"/>
          <w:b/>
          <w:bCs/>
          <w:spacing w:val="5"/>
          <w:sz w:val="31"/>
          <w:szCs w:val="31"/>
        </w:rPr>
        <w:t>二、磋商报价表</w:t>
      </w:r>
    </w:p>
    <w:p w14:paraId="5CD38ABE">
      <w:pPr>
        <w:pStyle w:val="4"/>
        <w:spacing w:line="390" w:lineRule="auto"/>
      </w:pPr>
    </w:p>
    <w:p w14:paraId="1BF47AAD">
      <w:pPr>
        <w:spacing w:before="78" w:line="218" w:lineRule="auto"/>
        <w:ind w:left="3964"/>
        <w:outlineLvl w:val="1"/>
        <w:rPr>
          <w:rFonts w:ascii="宋体" w:hAnsi="宋体" w:eastAsia="宋体" w:cs="宋体"/>
          <w:sz w:val="24"/>
          <w:szCs w:val="24"/>
        </w:rPr>
      </w:pPr>
      <w:r>
        <w:rPr>
          <w:rFonts w:ascii="宋体" w:hAnsi="宋体" w:eastAsia="宋体" w:cs="宋体"/>
          <w:spacing w:val="-3"/>
          <w:sz w:val="24"/>
          <w:szCs w:val="24"/>
        </w:rPr>
        <w:t>2.1</w:t>
      </w:r>
      <w:r>
        <w:rPr>
          <w:rFonts w:ascii="宋体" w:hAnsi="宋体" w:eastAsia="宋体" w:cs="宋体"/>
          <w:spacing w:val="-50"/>
          <w:sz w:val="24"/>
          <w:szCs w:val="24"/>
        </w:rPr>
        <w:t xml:space="preserve"> </w:t>
      </w:r>
      <w:r>
        <w:rPr>
          <w:rFonts w:ascii="宋体" w:hAnsi="宋体" w:eastAsia="宋体" w:cs="宋体"/>
          <w:spacing w:val="-3"/>
          <w:sz w:val="24"/>
          <w:szCs w:val="24"/>
        </w:rPr>
        <w:t>报价一览表</w:t>
      </w:r>
    </w:p>
    <w:p w14:paraId="62E94390">
      <w:pPr>
        <w:pStyle w:val="4"/>
        <w:spacing w:line="285" w:lineRule="auto"/>
      </w:pPr>
    </w:p>
    <w:p w14:paraId="2894BFCF">
      <w:pPr>
        <w:pStyle w:val="4"/>
        <w:spacing w:line="286" w:lineRule="auto"/>
      </w:pPr>
    </w:p>
    <w:p w14:paraId="5F9E5095">
      <w:pPr>
        <w:spacing w:before="78" w:line="220" w:lineRule="auto"/>
        <w:ind w:left="125"/>
        <w:rPr>
          <w:rFonts w:ascii="宋体" w:hAnsi="宋体" w:eastAsia="宋体" w:cs="宋体"/>
          <w:sz w:val="24"/>
          <w:szCs w:val="24"/>
        </w:rPr>
      </w:pPr>
      <w:r>
        <w:rPr>
          <w:rFonts w:ascii="宋体" w:hAnsi="宋体" w:eastAsia="宋体" w:cs="宋体"/>
          <w:spacing w:val="-3"/>
          <w:sz w:val="24"/>
          <w:szCs w:val="24"/>
        </w:rPr>
        <w:t>项目名称：</w:t>
      </w:r>
    </w:p>
    <w:p w14:paraId="04B7C202">
      <w:pPr>
        <w:spacing w:before="182" w:line="219" w:lineRule="auto"/>
        <w:ind w:left="125"/>
        <w:rPr>
          <w:rFonts w:ascii="宋体" w:hAnsi="宋体" w:eastAsia="宋体" w:cs="宋体"/>
          <w:sz w:val="24"/>
          <w:szCs w:val="24"/>
        </w:rPr>
      </w:pPr>
      <w:r>
        <w:rPr>
          <w:rFonts w:ascii="宋体" w:hAnsi="宋体" w:eastAsia="宋体" w:cs="宋体"/>
          <w:spacing w:val="-3"/>
          <w:sz w:val="24"/>
          <w:szCs w:val="24"/>
        </w:rPr>
        <w:t>项目编号：</w:t>
      </w:r>
    </w:p>
    <w:p w14:paraId="158E6090">
      <w:pPr>
        <w:spacing w:line="67" w:lineRule="exact"/>
      </w:pPr>
    </w:p>
    <w:tbl>
      <w:tblPr>
        <w:tblStyle w:val="13"/>
        <w:tblW w:w="95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6"/>
        <w:gridCol w:w="6849"/>
      </w:tblGrid>
      <w:tr w14:paraId="32D04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656" w:type="dxa"/>
            <w:vAlign w:val="top"/>
          </w:tcPr>
          <w:p w14:paraId="4250A469">
            <w:pPr>
              <w:pStyle w:val="14"/>
              <w:spacing w:line="337" w:lineRule="auto"/>
            </w:pPr>
          </w:p>
          <w:p w14:paraId="71F078E9">
            <w:pPr>
              <w:spacing w:before="78" w:line="218" w:lineRule="auto"/>
              <w:ind w:left="498"/>
              <w:rPr>
                <w:rFonts w:ascii="宋体" w:hAnsi="宋体" w:eastAsia="宋体" w:cs="宋体"/>
                <w:sz w:val="24"/>
                <w:szCs w:val="24"/>
              </w:rPr>
            </w:pPr>
            <w:r>
              <w:rPr>
                <w:rFonts w:hint="eastAsia" w:ascii="宋体" w:hAnsi="宋体" w:eastAsia="宋体" w:cs="宋体"/>
                <w:spacing w:val="-2"/>
                <w:sz w:val="24"/>
                <w:szCs w:val="24"/>
                <w:lang w:val="en-US" w:eastAsia="zh-CN"/>
              </w:rPr>
              <w:t>响应</w:t>
            </w:r>
            <w:r>
              <w:rPr>
                <w:rFonts w:ascii="宋体" w:hAnsi="宋体" w:eastAsia="宋体" w:cs="宋体"/>
                <w:spacing w:val="-2"/>
                <w:sz w:val="24"/>
                <w:szCs w:val="24"/>
              </w:rPr>
              <w:t>报价（元）</w:t>
            </w:r>
          </w:p>
        </w:tc>
        <w:tc>
          <w:tcPr>
            <w:tcW w:w="6849" w:type="dxa"/>
            <w:vAlign w:val="top"/>
          </w:tcPr>
          <w:p w14:paraId="443BDC6D">
            <w:pPr>
              <w:pStyle w:val="14"/>
            </w:pPr>
          </w:p>
        </w:tc>
      </w:tr>
      <w:tr w14:paraId="4DF50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2656" w:type="dxa"/>
            <w:vAlign w:val="top"/>
          </w:tcPr>
          <w:p w14:paraId="08184557">
            <w:pPr>
              <w:pStyle w:val="14"/>
              <w:spacing w:line="289" w:lineRule="auto"/>
            </w:pPr>
          </w:p>
          <w:p w14:paraId="45622E84">
            <w:pPr>
              <w:spacing w:before="78" w:line="219" w:lineRule="auto"/>
              <w:ind w:left="980"/>
              <w:rPr>
                <w:rFonts w:ascii="宋体" w:hAnsi="宋体" w:eastAsia="宋体" w:cs="宋体"/>
                <w:sz w:val="24"/>
                <w:szCs w:val="24"/>
              </w:rPr>
            </w:pPr>
            <w:r>
              <w:rPr>
                <w:rFonts w:ascii="宋体" w:hAnsi="宋体" w:eastAsia="宋体" w:cs="宋体"/>
                <w:spacing w:val="-5"/>
                <w:sz w:val="24"/>
                <w:szCs w:val="24"/>
              </w:rPr>
              <w:t>交货期</w:t>
            </w:r>
          </w:p>
        </w:tc>
        <w:tc>
          <w:tcPr>
            <w:tcW w:w="6849" w:type="dxa"/>
            <w:vAlign w:val="top"/>
          </w:tcPr>
          <w:p w14:paraId="614C7AE6">
            <w:pPr>
              <w:pStyle w:val="14"/>
            </w:pPr>
          </w:p>
        </w:tc>
      </w:tr>
      <w:tr w14:paraId="6FBC0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656" w:type="dxa"/>
            <w:vAlign w:val="top"/>
          </w:tcPr>
          <w:p w14:paraId="4379020C">
            <w:pPr>
              <w:pStyle w:val="14"/>
              <w:spacing w:line="291" w:lineRule="auto"/>
            </w:pPr>
          </w:p>
          <w:p w14:paraId="6FB928EA">
            <w:pPr>
              <w:spacing w:before="78" w:line="220" w:lineRule="auto"/>
              <w:ind w:left="976"/>
              <w:rPr>
                <w:rFonts w:ascii="宋体" w:hAnsi="宋体" w:eastAsia="宋体" w:cs="宋体"/>
                <w:sz w:val="24"/>
                <w:szCs w:val="24"/>
              </w:rPr>
            </w:pPr>
            <w:r>
              <w:rPr>
                <w:rFonts w:ascii="宋体" w:hAnsi="宋体" w:eastAsia="宋体" w:cs="宋体"/>
                <w:spacing w:val="-4"/>
                <w:sz w:val="24"/>
                <w:szCs w:val="24"/>
              </w:rPr>
              <w:t>质保期</w:t>
            </w:r>
          </w:p>
        </w:tc>
        <w:tc>
          <w:tcPr>
            <w:tcW w:w="6849" w:type="dxa"/>
            <w:vAlign w:val="top"/>
          </w:tcPr>
          <w:p w14:paraId="3095CC5D">
            <w:pPr>
              <w:pStyle w:val="14"/>
            </w:pPr>
          </w:p>
        </w:tc>
      </w:tr>
      <w:tr w14:paraId="16A05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2656" w:type="dxa"/>
            <w:vAlign w:val="top"/>
          </w:tcPr>
          <w:p w14:paraId="1A9FFD02">
            <w:pPr>
              <w:pStyle w:val="14"/>
              <w:spacing w:line="338" w:lineRule="auto"/>
            </w:pPr>
          </w:p>
          <w:p w14:paraId="2959B767">
            <w:pPr>
              <w:spacing w:before="78" w:line="221" w:lineRule="auto"/>
              <w:ind w:left="1098"/>
              <w:rPr>
                <w:rFonts w:hint="eastAsia" w:ascii="宋体" w:hAnsi="宋体" w:eastAsia="宋体" w:cs="宋体"/>
                <w:sz w:val="24"/>
                <w:szCs w:val="24"/>
                <w:lang w:eastAsia="zh-CN"/>
              </w:rPr>
            </w:pPr>
            <w:r>
              <w:rPr>
                <w:rFonts w:hint="eastAsia" w:ascii="宋体" w:hAnsi="宋体" w:eastAsia="宋体" w:cs="宋体"/>
                <w:spacing w:val="-7"/>
                <w:sz w:val="24"/>
                <w:szCs w:val="24"/>
                <w:lang w:val="en-US" w:eastAsia="zh-CN"/>
              </w:rPr>
              <w:t>质量</w:t>
            </w:r>
          </w:p>
        </w:tc>
        <w:tc>
          <w:tcPr>
            <w:tcW w:w="6849" w:type="dxa"/>
            <w:vAlign w:val="top"/>
          </w:tcPr>
          <w:p w14:paraId="1F9B96AA">
            <w:pPr>
              <w:pStyle w:val="14"/>
            </w:pPr>
          </w:p>
        </w:tc>
      </w:tr>
    </w:tbl>
    <w:p w14:paraId="67778F26">
      <w:pPr>
        <w:pStyle w:val="4"/>
        <w:spacing w:line="248" w:lineRule="auto"/>
      </w:pPr>
    </w:p>
    <w:p w14:paraId="6BFA436B">
      <w:pPr>
        <w:pStyle w:val="4"/>
        <w:spacing w:line="248" w:lineRule="auto"/>
      </w:pPr>
    </w:p>
    <w:p w14:paraId="790547A7">
      <w:pPr>
        <w:pStyle w:val="4"/>
        <w:spacing w:line="248" w:lineRule="auto"/>
      </w:pPr>
    </w:p>
    <w:p w14:paraId="25BBF43F">
      <w:pPr>
        <w:pStyle w:val="4"/>
        <w:spacing w:line="248" w:lineRule="auto"/>
      </w:pPr>
    </w:p>
    <w:p w14:paraId="6A72CCD0">
      <w:pPr>
        <w:pStyle w:val="4"/>
        <w:spacing w:line="248" w:lineRule="auto"/>
      </w:pPr>
    </w:p>
    <w:p w14:paraId="09177550">
      <w:pPr>
        <w:pStyle w:val="4"/>
        <w:spacing w:line="248" w:lineRule="auto"/>
      </w:pPr>
    </w:p>
    <w:p w14:paraId="7217D0B1">
      <w:pPr>
        <w:pStyle w:val="4"/>
        <w:spacing w:line="248" w:lineRule="auto"/>
      </w:pPr>
    </w:p>
    <w:p w14:paraId="18337C61">
      <w:pPr>
        <w:pStyle w:val="4"/>
        <w:spacing w:line="248" w:lineRule="auto"/>
      </w:pPr>
    </w:p>
    <w:p w14:paraId="4E821857">
      <w:pPr>
        <w:pStyle w:val="4"/>
        <w:spacing w:line="248" w:lineRule="auto"/>
      </w:pPr>
    </w:p>
    <w:p w14:paraId="290E36F6">
      <w:pPr>
        <w:pStyle w:val="4"/>
        <w:spacing w:line="249" w:lineRule="auto"/>
      </w:pPr>
    </w:p>
    <w:p w14:paraId="6A64A7C5">
      <w:pPr>
        <w:pStyle w:val="4"/>
        <w:spacing w:line="249" w:lineRule="auto"/>
      </w:pPr>
    </w:p>
    <w:p w14:paraId="40A51240">
      <w:pPr>
        <w:spacing w:before="78" w:line="219" w:lineRule="auto"/>
        <w:ind w:left="12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pacing w:val="2"/>
          <w:sz w:val="24"/>
          <w:szCs w:val="24"/>
          <w:u w:val="single" w:color="auto"/>
        </w:rPr>
        <w:t>加盖单位公章）</w:t>
      </w:r>
      <w:r>
        <w:rPr>
          <w:rFonts w:ascii="宋体" w:hAnsi="宋体" w:eastAsia="宋体" w:cs="宋体"/>
          <w:sz w:val="24"/>
          <w:szCs w:val="24"/>
          <w:u w:val="single" w:color="auto"/>
        </w:rPr>
        <w:t xml:space="preserve">       </w:t>
      </w:r>
    </w:p>
    <w:p w14:paraId="3F5D1972">
      <w:pPr>
        <w:spacing w:before="276" w:line="433" w:lineRule="auto"/>
        <w:ind w:left="162" w:right="3179" w:hanging="40"/>
        <w:jc w:val="both"/>
        <w:rPr>
          <w:rFonts w:ascii="宋体" w:hAnsi="宋体" w:eastAsia="宋体" w:cs="宋体"/>
          <w:spacing w:val="4"/>
          <w:sz w:val="24"/>
          <w:szCs w:val="24"/>
        </w:rPr>
      </w:pPr>
      <w:r>
        <w:rPr>
          <w:rFonts w:ascii="宋体" w:hAnsi="宋体" w:eastAsia="宋体" w:cs="宋体"/>
          <w:sz w:val="24"/>
          <w:szCs w:val="24"/>
        </w:rPr>
        <w:t>法定代表人或委托代理人</w:t>
      </w:r>
      <w:r>
        <w:rPr>
          <w:rFonts w:ascii="宋体" w:hAnsi="宋体" w:eastAsia="宋体" w:cs="宋体"/>
          <w:spacing w:val="-17"/>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4"/>
          <w:sz w:val="24"/>
          <w:szCs w:val="24"/>
        </w:rPr>
        <w:t xml:space="preserve"> </w:t>
      </w:r>
    </w:p>
    <w:p w14:paraId="1D0DFD6B">
      <w:pPr>
        <w:spacing w:before="276" w:line="433" w:lineRule="auto"/>
        <w:ind w:left="162" w:right="3179" w:hanging="40"/>
        <w:jc w:val="both"/>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3"/>
          <w:sz w:val="24"/>
          <w:szCs w:val="24"/>
        </w:rPr>
        <w:t xml:space="preserve">    </w:t>
      </w:r>
      <w:r>
        <w:rPr>
          <w:rFonts w:ascii="宋体" w:hAnsi="宋体" w:eastAsia="宋体" w:cs="宋体"/>
          <w:spacing w:val="-32"/>
          <w:sz w:val="24"/>
          <w:szCs w:val="24"/>
        </w:rPr>
        <w:t>期</w:t>
      </w:r>
      <w:r>
        <w:rPr>
          <w:rFonts w:ascii="宋体" w:hAnsi="宋体" w:eastAsia="宋体" w:cs="宋体"/>
          <w:spacing w:val="-88"/>
          <w:sz w:val="24"/>
          <w:szCs w:val="24"/>
        </w:rPr>
        <w:t xml:space="preserve"> </w:t>
      </w:r>
      <w:r>
        <w:rPr>
          <w:rFonts w:ascii="宋体" w:hAnsi="宋体" w:eastAsia="宋体" w:cs="宋体"/>
          <w:spacing w:val="-32"/>
          <w:sz w:val="24"/>
          <w:szCs w:val="24"/>
        </w:rPr>
        <w:t>：</w:t>
      </w:r>
      <w:r>
        <w:rPr>
          <w:rFonts w:ascii="宋体" w:hAnsi="宋体" w:eastAsia="宋体" w:cs="宋体"/>
          <w:sz w:val="24"/>
          <w:szCs w:val="24"/>
          <w:u w:val="single" w:color="auto"/>
        </w:rPr>
        <w:t xml:space="preserve">                   </w:t>
      </w:r>
    </w:p>
    <w:p w14:paraId="0B133BFB">
      <w:pPr>
        <w:spacing w:before="92" w:line="218" w:lineRule="auto"/>
        <w:ind w:left="3639"/>
        <w:outlineLvl w:val="1"/>
        <w:rPr>
          <w:rFonts w:ascii="宋体" w:hAnsi="宋体" w:eastAsia="宋体" w:cs="宋体"/>
          <w:b/>
          <w:bCs/>
          <w:spacing w:val="-7"/>
          <w:sz w:val="30"/>
          <w:szCs w:val="30"/>
        </w:rPr>
      </w:pPr>
    </w:p>
    <w:p w14:paraId="7D51C55E">
      <w:pPr>
        <w:spacing w:before="92" w:line="218" w:lineRule="auto"/>
        <w:ind w:left="3639"/>
        <w:outlineLvl w:val="1"/>
        <w:rPr>
          <w:rFonts w:ascii="宋体" w:hAnsi="宋体" w:eastAsia="宋体" w:cs="宋体"/>
          <w:b/>
          <w:bCs/>
          <w:spacing w:val="-7"/>
          <w:sz w:val="30"/>
          <w:szCs w:val="30"/>
        </w:rPr>
      </w:pPr>
    </w:p>
    <w:p w14:paraId="0ECC6C29">
      <w:pPr>
        <w:spacing w:before="92" w:line="218" w:lineRule="auto"/>
        <w:ind w:left="3639"/>
        <w:outlineLvl w:val="1"/>
        <w:rPr>
          <w:rFonts w:ascii="宋体" w:hAnsi="宋体" w:eastAsia="宋体" w:cs="宋体"/>
          <w:b/>
          <w:bCs/>
          <w:spacing w:val="-7"/>
          <w:sz w:val="30"/>
          <w:szCs w:val="30"/>
        </w:rPr>
      </w:pPr>
    </w:p>
    <w:p w14:paraId="104168F2">
      <w:pPr>
        <w:spacing w:before="92" w:line="218" w:lineRule="auto"/>
        <w:ind w:left="3639"/>
        <w:outlineLvl w:val="1"/>
        <w:rPr>
          <w:rFonts w:ascii="宋体" w:hAnsi="宋体" w:eastAsia="宋体" w:cs="宋体"/>
          <w:b/>
          <w:bCs/>
          <w:spacing w:val="-7"/>
          <w:sz w:val="30"/>
          <w:szCs w:val="30"/>
        </w:rPr>
      </w:pPr>
    </w:p>
    <w:p w14:paraId="248C669B">
      <w:pPr>
        <w:spacing w:before="92" w:line="218" w:lineRule="auto"/>
        <w:ind w:left="3639"/>
        <w:outlineLvl w:val="1"/>
        <w:rPr>
          <w:rFonts w:ascii="宋体" w:hAnsi="宋体" w:eastAsia="宋体" w:cs="宋体"/>
          <w:b/>
          <w:bCs/>
          <w:spacing w:val="-7"/>
          <w:sz w:val="30"/>
          <w:szCs w:val="30"/>
        </w:rPr>
      </w:pPr>
    </w:p>
    <w:p w14:paraId="60C2DAD8">
      <w:pPr>
        <w:spacing w:before="92" w:line="218" w:lineRule="auto"/>
        <w:ind w:left="3639"/>
        <w:outlineLvl w:val="1"/>
        <w:rPr>
          <w:rFonts w:ascii="宋体" w:hAnsi="宋体" w:eastAsia="宋体" w:cs="宋体"/>
          <w:b/>
          <w:bCs/>
          <w:spacing w:val="-7"/>
          <w:sz w:val="30"/>
          <w:szCs w:val="30"/>
        </w:rPr>
      </w:pPr>
    </w:p>
    <w:p w14:paraId="5C4575D2">
      <w:pPr>
        <w:spacing w:before="92" w:line="218" w:lineRule="auto"/>
        <w:ind w:left="3639"/>
        <w:outlineLvl w:val="1"/>
        <w:rPr>
          <w:rFonts w:ascii="宋体" w:hAnsi="宋体" w:eastAsia="宋体" w:cs="宋体"/>
          <w:b/>
          <w:bCs/>
          <w:spacing w:val="-7"/>
          <w:sz w:val="30"/>
          <w:szCs w:val="30"/>
        </w:rPr>
      </w:pPr>
    </w:p>
    <w:p w14:paraId="5FA6F9D7">
      <w:pPr>
        <w:spacing w:before="92" w:line="218" w:lineRule="auto"/>
        <w:ind w:left="3639"/>
        <w:outlineLvl w:val="1"/>
        <w:rPr>
          <w:rFonts w:ascii="宋体" w:hAnsi="宋体" w:eastAsia="宋体" w:cs="宋体"/>
          <w:b/>
          <w:bCs/>
          <w:spacing w:val="-7"/>
          <w:sz w:val="30"/>
          <w:szCs w:val="30"/>
        </w:rPr>
      </w:pPr>
    </w:p>
    <w:p w14:paraId="279D75AA">
      <w:pPr>
        <w:spacing w:before="92" w:line="218" w:lineRule="auto"/>
        <w:ind w:left="3639"/>
        <w:outlineLvl w:val="1"/>
        <w:rPr>
          <w:rFonts w:hint="eastAsia" w:ascii="宋体" w:hAnsi="宋体" w:eastAsia="宋体" w:cs="宋体"/>
          <w:sz w:val="30"/>
          <w:szCs w:val="30"/>
          <w:lang w:eastAsia="zh-CN"/>
        </w:rPr>
      </w:pPr>
      <w:r>
        <w:rPr>
          <w:rFonts w:ascii="宋体" w:hAnsi="宋体" w:eastAsia="宋体" w:cs="宋体"/>
          <w:b/>
          <w:bCs/>
          <w:spacing w:val="-7"/>
          <w:sz w:val="30"/>
          <w:szCs w:val="30"/>
        </w:rPr>
        <w:t>2.2</w:t>
      </w:r>
      <w:r>
        <w:rPr>
          <w:rFonts w:ascii="宋体" w:hAnsi="宋体" w:eastAsia="宋体" w:cs="宋体"/>
          <w:spacing w:val="-53"/>
          <w:sz w:val="30"/>
          <w:szCs w:val="30"/>
        </w:rPr>
        <w:t xml:space="preserve"> </w:t>
      </w:r>
      <w:r>
        <w:rPr>
          <w:rFonts w:ascii="宋体" w:hAnsi="宋体" w:eastAsia="宋体" w:cs="宋体"/>
          <w:b/>
          <w:bCs/>
          <w:spacing w:val="-7"/>
          <w:sz w:val="30"/>
          <w:szCs w:val="30"/>
        </w:rPr>
        <w:t>分项报价表</w:t>
      </w:r>
      <w:r>
        <w:rPr>
          <w:rFonts w:hint="eastAsia" w:ascii="宋体" w:hAnsi="宋体" w:eastAsia="宋体" w:cs="宋体"/>
          <w:b/>
          <w:bCs/>
          <w:spacing w:val="-7"/>
          <w:sz w:val="30"/>
          <w:szCs w:val="30"/>
          <w:lang w:eastAsia="zh-CN"/>
        </w:rPr>
        <w:t>（</w:t>
      </w:r>
      <w:r>
        <w:rPr>
          <w:rFonts w:hint="eastAsia" w:ascii="宋体" w:hAnsi="宋体" w:eastAsia="宋体" w:cs="宋体"/>
          <w:b/>
          <w:bCs/>
          <w:spacing w:val="-7"/>
          <w:sz w:val="30"/>
          <w:szCs w:val="30"/>
          <w:lang w:val="en-US" w:eastAsia="zh-CN"/>
        </w:rPr>
        <w:t>如有</w:t>
      </w:r>
      <w:r>
        <w:rPr>
          <w:rFonts w:hint="eastAsia" w:ascii="宋体" w:hAnsi="宋体" w:eastAsia="宋体" w:cs="宋体"/>
          <w:b/>
          <w:bCs/>
          <w:spacing w:val="-7"/>
          <w:sz w:val="30"/>
          <w:szCs w:val="30"/>
          <w:lang w:eastAsia="zh-CN"/>
        </w:rPr>
        <w:t>）</w:t>
      </w:r>
    </w:p>
    <w:p w14:paraId="3C1A5A10">
      <w:pPr>
        <w:pStyle w:val="4"/>
        <w:spacing w:line="308" w:lineRule="auto"/>
      </w:pPr>
    </w:p>
    <w:p w14:paraId="4E375C1D">
      <w:pPr>
        <w:pStyle w:val="4"/>
        <w:spacing w:line="308" w:lineRule="auto"/>
      </w:pPr>
    </w:p>
    <w:p w14:paraId="4171C9BE">
      <w:pPr>
        <w:spacing w:before="91" w:line="219" w:lineRule="auto"/>
        <w:ind w:left="3818"/>
        <w:rPr>
          <w:rFonts w:ascii="宋体" w:hAnsi="宋体" w:eastAsia="宋体" w:cs="宋体"/>
          <w:sz w:val="28"/>
          <w:szCs w:val="28"/>
        </w:rPr>
      </w:pPr>
      <w:r>
        <w:rPr>
          <w:rFonts w:ascii="宋体" w:hAnsi="宋体" w:eastAsia="宋体" w:cs="宋体"/>
          <w:spacing w:val="-3"/>
          <w:sz w:val="28"/>
          <w:szCs w:val="28"/>
        </w:rPr>
        <w:t>（格式自拟）</w:t>
      </w:r>
    </w:p>
    <w:p w14:paraId="4614955E">
      <w:pPr>
        <w:pStyle w:val="4"/>
        <w:spacing w:line="245" w:lineRule="auto"/>
      </w:pPr>
    </w:p>
    <w:p w14:paraId="075E5C78">
      <w:pPr>
        <w:pStyle w:val="4"/>
        <w:spacing w:line="245" w:lineRule="auto"/>
      </w:pPr>
    </w:p>
    <w:p w14:paraId="60395AA5">
      <w:pPr>
        <w:pStyle w:val="4"/>
        <w:spacing w:line="245" w:lineRule="auto"/>
      </w:pPr>
    </w:p>
    <w:p w14:paraId="5A4C6209">
      <w:pPr>
        <w:pStyle w:val="4"/>
        <w:spacing w:line="245" w:lineRule="auto"/>
      </w:pPr>
    </w:p>
    <w:p w14:paraId="423FD83B">
      <w:pPr>
        <w:pStyle w:val="4"/>
        <w:spacing w:line="245" w:lineRule="auto"/>
      </w:pPr>
    </w:p>
    <w:p w14:paraId="7F881BED">
      <w:pPr>
        <w:pStyle w:val="4"/>
        <w:spacing w:line="245" w:lineRule="auto"/>
      </w:pPr>
    </w:p>
    <w:p w14:paraId="50C9ED28">
      <w:pPr>
        <w:pStyle w:val="4"/>
        <w:spacing w:line="245" w:lineRule="auto"/>
      </w:pPr>
    </w:p>
    <w:p w14:paraId="4AED9EE9">
      <w:pPr>
        <w:pStyle w:val="4"/>
        <w:spacing w:line="246" w:lineRule="auto"/>
      </w:pPr>
    </w:p>
    <w:p w14:paraId="1FA54A6C">
      <w:pPr>
        <w:pStyle w:val="4"/>
        <w:spacing w:line="246" w:lineRule="auto"/>
      </w:pPr>
    </w:p>
    <w:p w14:paraId="7AA95427">
      <w:pPr>
        <w:pStyle w:val="4"/>
        <w:spacing w:line="246" w:lineRule="auto"/>
      </w:pPr>
    </w:p>
    <w:p w14:paraId="77898A8D">
      <w:pPr>
        <w:pStyle w:val="4"/>
        <w:spacing w:line="246" w:lineRule="auto"/>
      </w:pPr>
    </w:p>
    <w:p w14:paraId="650DC434">
      <w:pPr>
        <w:pStyle w:val="4"/>
        <w:spacing w:line="246" w:lineRule="auto"/>
      </w:pPr>
    </w:p>
    <w:p w14:paraId="2AC1716E">
      <w:pPr>
        <w:pStyle w:val="4"/>
        <w:spacing w:line="246" w:lineRule="auto"/>
      </w:pPr>
    </w:p>
    <w:p w14:paraId="42A26EC0">
      <w:pPr>
        <w:pStyle w:val="4"/>
        <w:spacing w:line="246" w:lineRule="auto"/>
      </w:pPr>
    </w:p>
    <w:p w14:paraId="65A2C37D">
      <w:pPr>
        <w:pStyle w:val="4"/>
        <w:spacing w:line="246" w:lineRule="auto"/>
      </w:pPr>
    </w:p>
    <w:p w14:paraId="31F42DF9">
      <w:pPr>
        <w:pStyle w:val="4"/>
        <w:spacing w:line="246" w:lineRule="auto"/>
      </w:pPr>
    </w:p>
    <w:p w14:paraId="0FFD103D">
      <w:pPr>
        <w:pStyle w:val="4"/>
        <w:spacing w:line="246" w:lineRule="auto"/>
      </w:pPr>
    </w:p>
    <w:p w14:paraId="1C82DDBE">
      <w:pPr>
        <w:pStyle w:val="4"/>
        <w:spacing w:line="246" w:lineRule="auto"/>
      </w:pPr>
    </w:p>
    <w:p w14:paraId="1F560276">
      <w:pPr>
        <w:pStyle w:val="4"/>
        <w:spacing w:line="246" w:lineRule="auto"/>
      </w:pPr>
    </w:p>
    <w:p w14:paraId="4856BBC6">
      <w:pPr>
        <w:pStyle w:val="4"/>
        <w:spacing w:line="246" w:lineRule="auto"/>
      </w:pPr>
    </w:p>
    <w:p w14:paraId="1D2ACB1D">
      <w:pPr>
        <w:pStyle w:val="4"/>
        <w:spacing w:line="246" w:lineRule="auto"/>
      </w:pPr>
    </w:p>
    <w:p w14:paraId="2639D4C5">
      <w:pPr>
        <w:pStyle w:val="4"/>
        <w:spacing w:line="246" w:lineRule="auto"/>
      </w:pPr>
    </w:p>
    <w:p w14:paraId="654D8FEA">
      <w:pPr>
        <w:pStyle w:val="4"/>
        <w:spacing w:line="246" w:lineRule="auto"/>
      </w:pPr>
    </w:p>
    <w:p w14:paraId="31345836">
      <w:pPr>
        <w:pStyle w:val="4"/>
        <w:spacing w:line="246" w:lineRule="auto"/>
      </w:pPr>
    </w:p>
    <w:p w14:paraId="4A59F532">
      <w:pPr>
        <w:pStyle w:val="4"/>
        <w:spacing w:line="246" w:lineRule="auto"/>
      </w:pPr>
    </w:p>
    <w:p w14:paraId="273F9E9E">
      <w:pPr>
        <w:pStyle w:val="4"/>
        <w:spacing w:line="246" w:lineRule="auto"/>
      </w:pPr>
    </w:p>
    <w:p w14:paraId="07E10952">
      <w:pPr>
        <w:pStyle w:val="4"/>
        <w:spacing w:line="246" w:lineRule="auto"/>
      </w:pPr>
    </w:p>
    <w:p w14:paraId="58118639">
      <w:pPr>
        <w:pStyle w:val="4"/>
        <w:spacing w:line="246" w:lineRule="auto"/>
      </w:pPr>
    </w:p>
    <w:p w14:paraId="16F619FF">
      <w:pPr>
        <w:pStyle w:val="4"/>
        <w:spacing w:line="246" w:lineRule="auto"/>
      </w:pPr>
    </w:p>
    <w:p w14:paraId="4420A249">
      <w:pPr>
        <w:pStyle w:val="4"/>
        <w:spacing w:line="246" w:lineRule="auto"/>
      </w:pPr>
    </w:p>
    <w:p w14:paraId="11DA67F7">
      <w:pPr>
        <w:pStyle w:val="4"/>
        <w:spacing w:line="246" w:lineRule="auto"/>
      </w:pPr>
    </w:p>
    <w:p w14:paraId="1B07C439">
      <w:pPr>
        <w:spacing w:before="78" w:line="219" w:lineRule="auto"/>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pacing w:val="2"/>
          <w:sz w:val="24"/>
          <w:szCs w:val="24"/>
          <w:u w:val="single" w:color="auto"/>
        </w:rPr>
        <w:t>加盖单位公章）</w:t>
      </w:r>
      <w:r>
        <w:rPr>
          <w:rFonts w:ascii="宋体" w:hAnsi="宋体" w:eastAsia="宋体" w:cs="宋体"/>
          <w:sz w:val="24"/>
          <w:szCs w:val="24"/>
          <w:u w:val="single" w:color="auto"/>
        </w:rPr>
        <w:t xml:space="preserve">       </w:t>
      </w:r>
    </w:p>
    <w:p w14:paraId="55C0FA18">
      <w:pPr>
        <w:spacing w:before="276" w:line="433" w:lineRule="auto"/>
        <w:ind w:left="40" w:right="2597" w:hanging="40"/>
        <w:rPr>
          <w:rFonts w:ascii="宋体" w:hAnsi="宋体" w:eastAsia="宋体" w:cs="宋体"/>
          <w:spacing w:val="4"/>
          <w:sz w:val="24"/>
          <w:szCs w:val="24"/>
        </w:rPr>
      </w:pPr>
      <w:r>
        <w:rPr>
          <w:rFonts w:ascii="宋体" w:hAnsi="宋体" w:eastAsia="宋体" w:cs="宋体"/>
          <w:sz w:val="24"/>
          <w:szCs w:val="24"/>
        </w:rPr>
        <w:t>法定代表人或委托代理人</w:t>
      </w:r>
      <w:r>
        <w:rPr>
          <w:rFonts w:ascii="宋体" w:hAnsi="宋体" w:eastAsia="宋体" w:cs="宋体"/>
          <w:spacing w:val="-17"/>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4"/>
          <w:sz w:val="24"/>
          <w:szCs w:val="24"/>
        </w:rPr>
        <w:t xml:space="preserve"> </w:t>
      </w:r>
    </w:p>
    <w:p w14:paraId="1413C7D8">
      <w:pPr>
        <w:spacing w:before="276" w:line="433" w:lineRule="auto"/>
        <w:ind w:left="40" w:right="2597" w:hanging="40"/>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3"/>
          <w:sz w:val="24"/>
          <w:szCs w:val="24"/>
        </w:rPr>
        <w:t xml:space="preserve">    </w:t>
      </w:r>
      <w:r>
        <w:rPr>
          <w:rFonts w:ascii="宋体" w:hAnsi="宋体" w:eastAsia="宋体" w:cs="宋体"/>
          <w:spacing w:val="-32"/>
          <w:sz w:val="24"/>
          <w:szCs w:val="24"/>
        </w:rPr>
        <w:t>期</w:t>
      </w:r>
      <w:r>
        <w:rPr>
          <w:rFonts w:ascii="宋体" w:hAnsi="宋体" w:eastAsia="宋体" w:cs="宋体"/>
          <w:spacing w:val="-88"/>
          <w:sz w:val="24"/>
          <w:szCs w:val="24"/>
        </w:rPr>
        <w:t xml:space="preserve"> </w:t>
      </w:r>
      <w:r>
        <w:rPr>
          <w:rFonts w:ascii="宋体" w:hAnsi="宋体" w:eastAsia="宋体" w:cs="宋体"/>
          <w:spacing w:val="-32"/>
          <w:sz w:val="24"/>
          <w:szCs w:val="24"/>
        </w:rPr>
        <w:t>：</w:t>
      </w:r>
      <w:r>
        <w:rPr>
          <w:rFonts w:ascii="宋体" w:hAnsi="宋体" w:eastAsia="宋体" w:cs="宋体"/>
          <w:sz w:val="24"/>
          <w:szCs w:val="24"/>
          <w:u w:val="single" w:color="auto"/>
        </w:rPr>
        <w:t xml:space="preserve">                   </w:t>
      </w:r>
    </w:p>
    <w:p w14:paraId="2E39384F">
      <w:pPr>
        <w:spacing w:before="83" w:line="224" w:lineRule="auto"/>
        <w:ind w:left="2733"/>
        <w:rPr>
          <w:rFonts w:ascii="宋体" w:hAnsi="宋体" w:eastAsia="宋体" w:cs="宋体"/>
          <w:b/>
          <w:bCs/>
          <w:spacing w:val="6"/>
          <w:sz w:val="31"/>
          <w:szCs w:val="31"/>
        </w:rPr>
      </w:pPr>
    </w:p>
    <w:p w14:paraId="5920C75D">
      <w:pPr>
        <w:spacing w:before="83" w:line="224" w:lineRule="auto"/>
        <w:ind w:left="2733"/>
        <w:rPr>
          <w:rFonts w:ascii="宋体" w:hAnsi="宋体" w:eastAsia="宋体" w:cs="宋体"/>
          <w:b/>
          <w:bCs/>
          <w:spacing w:val="6"/>
          <w:sz w:val="31"/>
          <w:szCs w:val="31"/>
        </w:rPr>
      </w:pPr>
    </w:p>
    <w:p w14:paraId="101D4F2A">
      <w:pPr>
        <w:spacing w:before="83" w:line="224" w:lineRule="auto"/>
        <w:ind w:left="2733"/>
        <w:rPr>
          <w:rFonts w:ascii="宋体" w:hAnsi="宋体" w:eastAsia="宋体" w:cs="宋体"/>
          <w:b/>
          <w:bCs/>
          <w:spacing w:val="6"/>
          <w:sz w:val="31"/>
          <w:szCs w:val="31"/>
        </w:rPr>
      </w:pPr>
    </w:p>
    <w:p w14:paraId="6D579A32">
      <w:pPr>
        <w:spacing w:before="83" w:line="224" w:lineRule="auto"/>
        <w:ind w:left="2733"/>
        <w:rPr>
          <w:rFonts w:ascii="宋体" w:hAnsi="宋体" w:eastAsia="宋体" w:cs="宋体"/>
          <w:b/>
          <w:bCs/>
          <w:spacing w:val="6"/>
          <w:sz w:val="31"/>
          <w:szCs w:val="31"/>
        </w:rPr>
      </w:pPr>
    </w:p>
    <w:p w14:paraId="628D5B71">
      <w:pPr>
        <w:spacing w:before="83" w:line="224" w:lineRule="auto"/>
        <w:ind w:left="2733"/>
        <w:rPr>
          <w:rFonts w:ascii="宋体" w:hAnsi="宋体" w:eastAsia="宋体" w:cs="宋体"/>
          <w:b/>
          <w:bCs/>
          <w:spacing w:val="6"/>
          <w:sz w:val="31"/>
          <w:szCs w:val="31"/>
        </w:rPr>
      </w:pPr>
    </w:p>
    <w:p w14:paraId="31904535">
      <w:pPr>
        <w:spacing w:before="83" w:line="224" w:lineRule="auto"/>
        <w:ind w:left="2733"/>
        <w:rPr>
          <w:rFonts w:ascii="宋体" w:hAnsi="宋体" w:eastAsia="宋体" w:cs="宋体"/>
          <w:b/>
          <w:bCs/>
          <w:spacing w:val="6"/>
          <w:sz w:val="31"/>
          <w:szCs w:val="31"/>
        </w:rPr>
      </w:pPr>
    </w:p>
    <w:p w14:paraId="266F162B">
      <w:pPr>
        <w:spacing w:before="83" w:line="224" w:lineRule="auto"/>
        <w:ind w:left="2733"/>
        <w:rPr>
          <w:rFonts w:ascii="宋体" w:hAnsi="宋体" w:eastAsia="宋体" w:cs="宋体"/>
          <w:sz w:val="31"/>
          <w:szCs w:val="31"/>
        </w:rPr>
      </w:pPr>
      <w:r>
        <w:rPr>
          <w:rFonts w:ascii="宋体" w:hAnsi="宋体" w:eastAsia="宋体" w:cs="宋体"/>
          <w:b/>
          <w:bCs/>
          <w:spacing w:val="6"/>
          <w:sz w:val="31"/>
          <w:szCs w:val="31"/>
        </w:rPr>
        <w:t>三、磋商方案说明书</w:t>
      </w:r>
    </w:p>
    <w:p w14:paraId="0D430AFC">
      <w:pPr>
        <w:spacing w:before="47" w:line="219" w:lineRule="auto"/>
        <w:ind w:left="18"/>
        <w:rPr>
          <w:rFonts w:ascii="宋体" w:hAnsi="宋体" w:eastAsia="宋体" w:cs="宋体"/>
          <w:b/>
          <w:bCs/>
          <w:spacing w:val="-4"/>
          <w:sz w:val="24"/>
          <w:szCs w:val="24"/>
        </w:rPr>
      </w:pPr>
      <w:r>
        <w:rPr>
          <w:rFonts w:ascii="宋体" w:hAnsi="宋体" w:eastAsia="宋体" w:cs="宋体"/>
          <w:b/>
          <w:bCs/>
          <w:spacing w:val="-4"/>
          <w:sz w:val="24"/>
          <w:szCs w:val="24"/>
        </w:rPr>
        <w:t>（可参照第三章评审办法进行响应）</w:t>
      </w:r>
    </w:p>
    <w:p w14:paraId="098406CE">
      <w:pPr>
        <w:spacing w:before="47" w:line="219" w:lineRule="auto"/>
        <w:ind w:left="18"/>
        <w:rPr>
          <w:rFonts w:ascii="宋体" w:hAnsi="宋体" w:eastAsia="宋体" w:cs="宋体"/>
          <w:b/>
          <w:bCs/>
          <w:spacing w:val="-4"/>
          <w:sz w:val="24"/>
          <w:szCs w:val="24"/>
        </w:rPr>
      </w:pPr>
    </w:p>
    <w:p w14:paraId="4B1E5308">
      <w:pPr>
        <w:spacing w:before="47" w:line="219" w:lineRule="auto"/>
        <w:ind w:left="18"/>
        <w:rPr>
          <w:rFonts w:ascii="宋体" w:hAnsi="宋体" w:eastAsia="宋体" w:cs="宋体"/>
          <w:b/>
          <w:bCs/>
          <w:spacing w:val="-4"/>
          <w:sz w:val="24"/>
          <w:szCs w:val="24"/>
        </w:rPr>
      </w:pPr>
    </w:p>
    <w:p w14:paraId="00FDE384">
      <w:pPr>
        <w:spacing w:before="47" w:line="219" w:lineRule="auto"/>
        <w:ind w:left="18"/>
        <w:rPr>
          <w:rFonts w:ascii="宋体" w:hAnsi="宋体" w:eastAsia="宋体" w:cs="宋体"/>
          <w:b/>
          <w:bCs/>
          <w:spacing w:val="-4"/>
          <w:sz w:val="24"/>
          <w:szCs w:val="24"/>
        </w:rPr>
      </w:pPr>
    </w:p>
    <w:p w14:paraId="6B124D42">
      <w:pPr>
        <w:spacing w:before="47" w:line="219" w:lineRule="auto"/>
        <w:ind w:left="18"/>
        <w:rPr>
          <w:rFonts w:ascii="宋体" w:hAnsi="宋体" w:eastAsia="宋体" w:cs="宋体"/>
          <w:b/>
          <w:bCs/>
          <w:spacing w:val="-4"/>
          <w:sz w:val="24"/>
          <w:szCs w:val="24"/>
        </w:rPr>
      </w:pPr>
    </w:p>
    <w:p w14:paraId="4508C809">
      <w:pPr>
        <w:spacing w:before="47" w:line="219" w:lineRule="auto"/>
        <w:ind w:left="18"/>
        <w:rPr>
          <w:rFonts w:ascii="宋体" w:hAnsi="宋体" w:eastAsia="宋体" w:cs="宋体"/>
          <w:b/>
          <w:bCs/>
          <w:spacing w:val="-4"/>
          <w:sz w:val="24"/>
          <w:szCs w:val="24"/>
        </w:rPr>
      </w:pPr>
    </w:p>
    <w:p w14:paraId="4A2DD912">
      <w:pPr>
        <w:spacing w:before="47" w:line="219" w:lineRule="auto"/>
        <w:ind w:left="18"/>
        <w:rPr>
          <w:rFonts w:ascii="宋体" w:hAnsi="宋体" w:eastAsia="宋体" w:cs="宋体"/>
          <w:b/>
          <w:bCs/>
          <w:spacing w:val="-4"/>
          <w:sz w:val="24"/>
          <w:szCs w:val="24"/>
        </w:rPr>
      </w:pPr>
    </w:p>
    <w:p w14:paraId="3744C591">
      <w:pPr>
        <w:spacing w:before="47" w:line="219" w:lineRule="auto"/>
        <w:ind w:left="18"/>
        <w:rPr>
          <w:rFonts w:ascii="宋体" w:hAnsi="宋体" w:eastAsia="宋体" w:cs="宋体"/>
          <w:b/>
          <w:bCs/>
          <w:spacing w:val="-4"/>
          <w:sz w:val="24"/>
          <w:szCs w:val="24"/>
        </w:rPr>
      </w:pPr>
    </w:p>
    <w:p w14:paraId="15A0F3DA">
      <w:pPr>
        <w:spacing w:before="47" w:line="219" w:lineRule="auto"/>
        <w:ind w:left="18"/>
        <w:rPr>
          <w:rFonts w:ascii="宋体" w:hAnsi="宋体" w:eastAsia="宋体" w:cs="宋体"/>
          <w:b/>
          <w:bCs/>
          <w:spacing w:val="-4"/>
          <w:sz w:val="24"/>
          <w:szCs w:val="24"/>
        </w:rPr>
      </w:pPr>
    </w:p>
    <w:p w14:paraId="0E9C9D83">
      <w:pPr>
        <w:spacing w:before="47" w:line="219" w:lineRule="auto"/>
        <w:ind w:left="18"/>
        <w:rPr>
          <w:rFonts w:ascii="宋体" w:hAnsi="宋体" w:eastAsia="宋体" w:cs="宋体"/>
          <w:b/>
          <w:bCs/>
          <w:spacing w:val="-4"/>
          <w:sz w:val="24"/>
          <w:szCs w:val="24"/>
        </w:rPr>
      </w:pPr>
    </w:p>
    <w:p w14:paraId="594F6E0A">
      <w:pPr>
        <w:spacing w:before="47" w:line="219" w:lineRule="auto"/>
        <w:ind w:left="18"/>
        <w:rPr>
          <w:rFonts w:ascii="宋体" w:hAnsi="宋体" w:eastAsia="宋体" w:cs="宋体"/>
          <w:b/>
          <w:bCs/>
          <w:spacing w:val="-4"/>
          <w:sz w:val="24"/>
          <w:szCs w:val="24"/>
        </w:rPr>
      </w:pPr>
    </w:p>
    <w:p w14:paraId="791CE91C">
      <w:pPr>
        <w:spacing w:before="47" w:line="219" w:lineRule="auto"/>
        <w:ind w:left="18"/>
        <w:rPr>
          <w:rFonts w:ascii="宋体" w:hAnsi="宋体" w:eastAsia="宋体" w:cs="宋体"/>
          <w:b/>
          <w:bCs/>
          <w:spacing w:val="-4"/>
          <w:sz w:val="24"/>
          <w:szCs w:val="24"/>
        </w:rPr>
      </w:pPr>
    </w:p>
    <w:p w14:paraId="66518F30">
      <w:pPr>
        <w:spacing w:before="47" w:line="219" w:lineRule="auto"/>
        <w:ind w:left="18"/>
        <w:rPr>
          <w:rFonts w:ascii="宋体" w:hAnsi="宋体" w:eastAsia="宋体" w:cs="宋体"/>
          <w:b/>
          <w:bCs/>
          <w:spacing w:val="-4"/>
          <w:sz w:val="24"/>
          <w:szCs w:val="24"/>
        </w:rPr>
      </w:pPr>
    </w:p>
    <w:p w14:paraId="04081123">
      <w:pPr>
        <w:spacing w:before="47" w:line="219" w:lineRule="auto"/>
        <w:ind w:left="18"/>
        <w:rPr>
          <w:rFonts w:ascii="宋体" w:hAnsi="宋体" w:eastAsia="宋体" w:cs="宋体"/>
          <w:b/>
          <w:bCs/>
          <w:spacing w:val="-4"/>
          <w:sz w:val="24"/>
          <w:szCs w:val="24"/>
        </w:rPr>
      </w:pPr>
    </w:p>
    <w:p w14:paraId="5336BF6B">
      <w:pPr>
        <w:spacing w:before="47" w:line="219" w:lineRule="auto"/>
        <w:ind w:left="18"/>
        <w:rPr>
          <w:rFonts w:ascii="宋体" w:hAnsi="宋体" w:eastAsia="宋体" w:cs="宋体"/>
          <w:b/>
          <w:bCs/>
          <w:spacing w:val="-4"/>
          <w:sz w:val="24"/>
          <w:szCs w:val="24"/>
        </w:rPr>
      </w:pPr>
    </w:p>
    <w:p w14:paraId="091DDFE1">
      <w:pPr>
        <w:spacing w:before="47" w:line="219" w:lineRule="auto"/>
        <w:ind w:left="18"/>
        <w:rPr>
          <w:rFonts w:ascii="宋体" w:hAnsi="宋体" w:eastAsia="宋体" w:cs="宋体"/>
          <w:b/>
          <w:bCs/>
          <w:spacing w:val="-4"/>
          <w:sz w:val="24"/>
          <w:szCs w:val="24"/>
        </w:rPr>
      </w:pPr>
    </w:p>
    <w:p w14:paraId="22DD9021">
      <w:pPr>
        <w:spacing w:before="47" w:line="219" w:lineRule="auto"/>
        <w:ind w:left="18"/>
        <w:rPr>
          <w:rFonts w:ascii="宋体" w:hAnsi="宋体" w:eastAsia="宋体" w:cs="宋体"/>
          <w:b/>
          <w:bCs/>
          <w:spacing w:val="-4"/>
          <w:sz w:val="24"/>
          <w:szCs w:val="24"/>
        </w:rPr>
      </w:pPr>
    </w:p>
    <w:p w14:paraId="1DAD6A88">
      <w:pPr>
        <w:spacing w:before="47" w:line="219" w:lineRule="auto"/>
        <w:ind w:left="18"/>
        <w:rPr>
          <w:rFonts w:ascii="宋体" w:hAnsi="宋体" w:eastAsia="宋体" w:cs="宋体"/>
          <w:b/>
          <w:bCs/>
          <w:spacing w:val="-4"/>
          <w:sz w:val="24"/>
          <w:szCs w:val="24"/>
        </w:rPr>
      </w:pPr>
    </w:p>
    <w:p w14:paraId="05177E67">
      <w:pPr>
        <w:spacing w:before="47" w:line="219" w:lineRule="auto"/>
        <w:ind w:left="18"/>
        <w:rPr>
          <w:rFonts w:ascii="宋体" w:hAnsi="宋体" w:eastAsia="宋体" w:cs="宋体"/>
          <w:b/>
          <w:bCs/>
          <w:spacing w:val="-4"/>
          <w:sz w:val="24"/>
          <w:szCs w:val="24"/>
        </w:rPr>
      </w:pPr>
    </w:p>
    <w:p w14:paraId="180F6EC8">
      <w:pPr>
        <w:spacing w:before="47" w:line="219" w:lineRule="auto"/>
        <w:ind w:left="18"/>
        <w:rPr>
          <w:rFonts w:ascii="宋体" w:hAnsi="宋体" w:eastAsia="宋体" w:cs="宋体"/>
          <w:b/>
          <w:bCs/>
          <w:spacing w:val="-4"/>
          <w:sz w:val="24"/>
          <w:szCs w:val="24"/>
        </w:rPr>
      </w:pPr>
    </w:p>
    <w:p w14:paraId="61A2805E">
      <w:pPr>
        <w:spacing w:before="47" w:line="219" w:lineRule="auto"/>
        <w:ind w:left="18"/>
        <w:rPr>
          <w:rFonts w:ascii="宋体" w:hAnsi="宋体" w:eastAsia="宋体" w:cs="宋体"/>
          <w:b/>
          <w:bCs/>
          <w:spacing w:val="-4"/>
          <w:sz w:val="24"/>
          <w:szCs w:val="24"/>
        </w:rPr>
      </w:pPr>
    </w:p>
    <w:p w14:paraId="3914850B">
      <w:pPr>
        <w:spacing w:before="47" w:line="219" w:lineRule="auto"/>
        <w:ind w:left="18"/>
        <w:rPr>
          <w:rFonts w:ascii="宋体" w:hAnsi="宋体" w:eastAsia="宋体" w:cs="宋体"/>
          <w:b/>
          <w:bCs/>
          <w:spacing w:val="-4"/>
          <w:sz w:val="24"/>
          <w:szCs w:val="24"/>
        </w:rPr>
      </w:pPr>
    </w:p>
    <w:p w14:paraId="58C5DD98">
      <w:pPr>
        <w:spacing w:before="47" w:line="219" w:lineRule="auto"/>
        <w:ind w:left="18"/>
        <w:rPr>
          <w:rFonts w:ascii="宋体" w:hAnsi="宋体" w:eastAsia="宋体" w:cs="宋体"/>
          <w:b/>
          <w:bCs/>
          <w:spacing w:val="-4"/>
          <w:sz w:val="24"/>
          <w:szCs w:val="24"/>
        </w:rPr>
      </w:pPr>
    </w:p>
    <w:p w14:paraId="246533FC">
      <w:pPr>
        <w:spacing w:before="47" w:line="219" w:lineRule="auto"/>
        <w:ind w:left="18"/>
        <w:rPr>
          <w:rFonts w:ascii="宋体" w:hAnsi="宋体" w:eastAsia="宋体" w:cs="宋体"/>
          <w:b/>
          <w:bCs/>
          <w:spacing w:val="-4"/>
          <w:sz w:val="24"/>
          <w:szCs w:val="24"/>
        </w:rPr>
      </w:pPr>
    </w:p>
    <w:p w14:paraId="7AB07452">
      <w:pPr>
        <w:spacing w:before="47" w:line="219" w:lineRule="auto"/>
        <w:ind w:left="18"/>
        <w:rPr>
          <w:rFonts w:ascii="宋体" w:hAnsi="宋体" w:eastAsia="宋体" w:cs="宋体"/>
          <w:b/>
          <w:bCs/>
          <w:spacing w:val="-4"/>
          <w:sz w:val="24"/>
          <w:szCs w:val="24"/>
        </w:rPr>
      </w:pPr>
    </w:p>
    <w:p w14:paraId="0962BB17">
      <w:pPr>
        <w:spacing w:before="47" w:line="219" w:lineRule="auto"/>
        <w:ind w:left="18"/>
        <w:rPr>
          <w:rFonts w:ascii="宋体" w:hAnsi="宋体" w:eastAsia="宋体" w:cs="宋体"/>
          <w:b/>
          <w:bCs/>
          <w:spacing w:val="-4"/>
          <w:sz w:val="24"/>
          <w:szCs w:val="24"/>
        </w:rPr>
      </w:pPr>
    </w:p>
    <w:p w14:paraId="0BB1B574">
      <w:pPr>
        <w:spacing w:before="47" w:line="219" w:lineRule="auto"/>
        <w:ind w:left="18"/>
        <w:rPr>
          <w:rFonts w:ascii="宋体" w:hAnsi="宋体" w:eastAsia="宋体" w:cs="宋体"/>
          <w:b/>
          <w:bCs/>
          <w:spacing w:val="-4"/>
          <w:sz w:val="24"/>
          <w:szCs w:val="24"/>
        </w:rPr>
      </w:pPr>
    </w:p>
    <w:p w14:paraId="6C6CF003">
      <w:pPr>
        <w:spacing w:before="47" w:line="219" w:lineRule="auto"/>
        <w:ind w:left="18"/>
        <w:rPr>
          <w:rFonts w:ascii="宋体" w:hAnsi="宋体" w:eastAsia="宋体" w:cs="宋体"/>
          <w:b/>
          <w:bCs/>
          <w:spacing w:val="-4"/>
          <w:sz w:val="24"/>
          <w:szCs w:val="24"/>
        </w:rPr>
      </w:pPr>
    </w:p>
    <w:p w14:paraId="69C05AC2">
      <w:pPr>
        <w:spacing w:before="47" w:line="219" w:lineRule="auto"/>
        <w:ind w:left="18"/>
        <w:rPr>
          <w:rFonts w:ascii="宋体" w:hAnsi="宋体" w:eastAsia="宋体" w:cs="宋体"/>
          <w:b/>
          <w:bCs/>
          <w:spacing w:val="-4"/>
          <w:sz w:val="24"/>
          <w:szCs w:val="24"/>
        </w:rPr>
      </w:pPr>
    </w:p>
    <w:p w14:paraId="2D63C754">
      <w:pPr>
        <w:spacing w:before="47" w:line="219" w:lineRule="auto"/>
        <w:ind w:left="18"/>
        <w:rPr>
          <w:rFonts w:ascii="宋体" w:hAnsi="宋体" w:eastAsia="宋体" w:cs="宋体"/>
          <w:b/>
          <w:bCs/>
          <w:spacing w:val="-4"/>
          <w:sz w:val="24"/>
          <w:szCs w:val="24"/>
        </w:rPr>
      </w:pPr>
    </w:p>
    <w:p w14:paraId="73F53B2E">
      <w:pPr>
        <w:spacing w:before="47" w:line="219" w:lineRule="auto"/>
        <w:ind w:left="18"/>
        <w:rPr>
          <w:rFonts w:ascii="宋体" w:hAnsi="宋体" w:eastAsia="宋体" w:cs="宋体"/>
          <w:b/>
          <w:bCs/>
          <w:spacing w:val="-4"/>
          <w:sz w:val="24"/>
          <w:szCs w:val="24"/>
        </w:rPr>
      </w:pPr>
    </w:p>
    <w:p w14:paraId="7E357B77">
      <w:pPr>
        <w:spacing w:before="47" w:line="219" w:lineRule="auto"/>
        <w:ind w:left="18"/>
        <w:rPr>
          <w:rFonts w:ascii="宋体" w:hAnsi="宋体" w:eastAsia="宋体" w:cs="宋体"/>
          <w:b/>
          <w:bCs/>
          <w:spacing w:val="-4"/>
          <w:sz w:val="24"/>
          <w:szCs w:val="24"/>
        </w:rPr>
      </w:pPr>
    </w:p>
    <w:p w14:paraId="77A246F5">
      <w:pPr>
        <w:spacing w:before="47" w:line="219" w:lineRule="auto"/>
        <w:ind w:left="18"/>
        <w:rPr>
          <w:rFonts w:ascii="宋体" w:hAnsi="宋体" w:eastAsia="宋体" w:cs="宋体"/>
          <w:b/>
          <w:bCs/>
          <w:spacing w:val="-4"/>
          <w:sz w:val="24"/>
          <w:szCs w:val="24"/>
        </w:rPr>
      </w:pPr>
    </w:p>
    <w:p w14:paraId="3EB8B366">
      <w:pPr>
        <w:spacing w:before="47" w:line="219" w:lineRule="auto"/>
        <w:ind w:left="18"/>
        <w:rPr>
          <w:rFonts w:ascii="宋体" w:hAnsi="宋体" w:eastAsia="宋体" w:cs="宋体"/>
          <w:b/>
          <w:bCs/>
          <w:spacing w:val="-4"/>
          <w:sz w:val="24"/>
          <w:szCs w:val="24"/>
        </w:rPr>
      </w:pPr>
    </w:p>
    <w:p w14:paraId="632F05C3">
      <w:pPr>
        <w:spacing w:before="47" w:line="219" w:lineRule="auto"/>
        <w:ind w:left="18"/>
        <w:rPr>
          <w:rFonts w:ascii="宋体" w:hAnsi="宋体" w:eastAsia="宋体" w:cs="宋体"/>
          <w:b/>
          <w:bCs/>
          <w:spacing w:val="-4"/>
          <w:sz w:val="24"/>
          <w:szCs w:val="24"/>
        </w:rPr>
      </w:pPr>
    </w:p>
    <w:p w14:paraId="76B9E6E5">
      <w:pPr>
        <w:spacing w:before="47" w:line="219" w:lineRule="auto"/>
        <w:ind w:left="18"/>
        <w:rPr>
          <w:rFonts w:ascii="宋体" w:hAnsi="宋体" w:eastAsia="宋体" w:cs="宋体"/>
          <w:b/>
          <w:bCs/>
          <w:spacing w:val="-4"/>
          <w:sz w:val="24"/>
          <w:szCs w:val="24"/>
        </w:rPr>
      </w:pPr>
    </w:p>
    <w:p w14:paraId="2B70C1B8">
      <w:pPr>
        <w:spacing w:before="47" w:line="219" w:lineRule="auto"/>
        <w:ind w:left="18"/>
        <w:rPr>
          <w:rFonts w:ascii="宋体" w:hAnsi="宋体" w:eastAsia="宋体" w:cs="宋体"/>
          <w:b/>
          <w:bCs/>
          <w:spacing w:val="-4"/>
          <w:sz w:val="24"/>
          <w:szCs w:val="24"/>
        </w:rPr>
      </w:pPr>
    </w:p>
    <w:p w14:paraId="6E61BF4B">
      <w:pPr>
        <w:spacing w:before="47" w:line="219" w:lineRule="auto"/>
        <w:ind w:left="18"/>
        <w:rPr>
          <w:rFonts w:ascii="宋体" w:hAnsi="宋体" w:eastAsia="宋体" w:cs="宋体"/>
          <w:b/>
          <w:bCs/>
          <w:spacing w:val="-4"/>
          <w:sz w:val="24"/>
          <w:szCs w:val="24"/>
        </w:rPr>
      </w:pPr>
    </w:p>
    <w:p w14:paraId="79F7854F">
      <w:pPr>
        <w:spacing w:before="47" w:line="219" w:lineRule="auto"/>
        <w:ind w:left="18"/>
        <w:rPr>
          <w:rFonts w:ascii="宋体" w:hAnsi="宋体" w:eastAsia="宋体" w:cs="宋体"/>
          <w:sz w:val="24"/>
          <w:szCs w:val="24"/>
        </w:rPr>
      </w:pPr>
      <w:r>
        <w:rPr>
          <w:rFonts w:ascii="宋体" w:hAnsi="宋体" w:eastAsia="宋体" w:cs="宋体"/>
          <w:b/>
          <w:bCs/>
          <w:spacing w:val="-17"/>
          <w:sz w:val="24"/>
          <w:szCs w:val="24"/>
        </w:rPr>
        <w:t>附表</w:t>
      </w:r>
      <w:r>
        <w:rPr>
          <w:rFonts w:ascii="宋体" w:hAnsi="宋体" w:eastAsia="宋体" w:cs="宋体"/>
          <w:spacing w:val="-29"/>
          <w:sz w:val="24"/>
          <w:szCs w:val="24"/>
        </w:rPr>
        <w:t xml:space="preserve"> </w:t>
      </w:r>
      <w:r>
        <w:rPr>
          <w:rFonts w:ascii="宋体" w:hAnsi="宋体" w:eastAsia="宋体" w:cs="宋体"/>
          <w:b/>
          <w:bCs/>
          <w:spacing w:val="-17"/>
          <w:sz w:val="24"/>
          <w:szCs w:val="24"/>
        </w:rPr>
        <w:t>1：</w:t>
      </w:r>
    </w:p>
    <w:p w14:paraId="4586B913">
      <w:pPr>
        <w:spacing w:before="144" w:line="225" w:lineRule="auto"/>
        <w:ind w:left="3529"/>
        <w:rPr>
          <w:rFonts w:ascii="宋体" w:hAnsi="宋体" w:eastAsia="宋体" w:cs="宋体"/>
          <w:sz w:val="31"/>
          <w:szCs w:val="31"/>
        </w:rPr>
      </w:pPr>
      <w:r>
        <w:rPr>
          <w:rFonts w:ascii="宋体" w:hAnsi="宋体" w:eastAsia="宋体" w:cs="宋体"/>
          <w:b/>
          <w:bCs/>
          <w:spacing w:val="5"/>
          <w:sz w:val="31"/>
          <w:szCs w:val="31"/>
        </w:rPr>
        <w:t>技术规格响应表</w:t>
      </w:r>
    </w:p>
    <w:p w14:paraId="1DE970B4">
      <w:pPr>
        <w:spacing w:before="249" w:line="220" w:lineRule="auto"/>
        <w:ind w:left="123"/>
        <w:rPr>
          <w:rFonts w:ascii="宋体" w:hAnsi="宋体" w:eastAsia="宋体" w:cs="宋体"/>
          <w:sz w:val="24"/>
          <w:szCs w:val="24"/>
        </w:rPr>
      </w:pPr>
      <w:r>
        <w:rPr>
          <w:rFonts w:ascii="宋体" w:hAnsi="宋体" w:eastAsia="宋体" w:cs="宋体"/>
          <w:spacing w:val="-3"/>
          <w:sz w:val="24"/>
          <w:szCs w:val="24"/>
        </w:rPr>
        <w:t>项目名称：</w:t>
      </w:r>
    </w:p>
    <w:p w14:paraId="3C7AA65C">
      <w:pPr>
        <w:spacing w:before="146" w:line="219" w:lineRule="auto"/>
        <w:ind w:left="123"/>
        <w:rPr>
          <w:rFonts w:ascii="宋体" w:hAnsi="宋体" w:eastAsia="宋体" w:cs="宋体"/>
          <w:sz w:val="24"/>
          <w:szCs w:val="24"/>
        </w:rPr>
      </w:pPr>
      <w:r>
        <w:rPr>
          <w:rFonts w:ascii="宋体" w:hAnsi="宋体" w:eastAsia="宋体" w:cs="宋体"/>
          <w:spacing w:val="-3"/>
          <w:sz w:val="24"/>
          <w:szCs w:val="24"/>
        </w:rPr>
        <w:t>项目编号：</w:t>
      </w:r>
    </w:p>
    <w:p w14:paraId="2F484F76">
      <w:pPr>
        <w:spacing w:line="109" w:lineRule="exact"/>
      </w:pPr>
    </w:p>
    <w:tbl>
      <w:tblPr>
        <w:tblStyle w:val="13"/>
        <w:tblW w:w="8847" w:type="dxa"/>
        <w:tblInd w:w="216"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49"/>
        <w:gridCol w:w="1272"/>
        <w:gridCol w:w="2261"/>
        <w:gridCol w:w="2773"/>
        <w:gridCol w:w="1185"/>
        <w:gridCol w:w="607"/>
      </w:tblGrid>
      <w:tr w14:paraId="5FB5F0D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5" w:hRule="atLeast"/>
        </w:trPr>
        <w:tc>
          <w:tcPr>
            <w:tcW w:w="749" w:type="dxa"/>
            <w:tcBorders>
              <w:right w:val="single" w:color="000000" w:sz="4" w:space="0"/>
            </w:tcBorders>
            <w:vAlign w:val="top"/>
          </w:tcPr>
          <w:p w14:paraId="087994D4">
            <w:pPr>
              <w:spacing w:before="196" w:line="214" w:lineRule="auto"/>
              <w:ind w:left="125"/>
              <w:rPr>
                <w:rFonts w:ascii="宋体" w:hAnsi="宋体" w:eastAsia="宋体" w:cs="宋体"/>
                <w:sz w:val="24"/>
                <w:szCs w:val="24"/>
              </w:rPr>
            </w:pPr>
            <w:r>
              <w:rPr>
                <w:rFonts w:ascii="宋体" w:hAnsi="宋体" w:eastAsia="宋体" w:cs="宋体"/>
                <w:spacing w:val="-5"/>
                <w:sz w:val="24"/>
                <w:szCs w:val="24"/>
              </w:rPr>
              <w:t>序号</w:t>
            </w:r>
          </w:p>
        </w:tc>
        <w:tc>
          <w:tcPr>
            <w:tcW w:w="1272" w:type="dxa"/>
            <w:tcBorders>
              <w:left w:val="single" w:color="000000" w:sz="4" w:space="0"/>
              <w:right w:val="single" w:color="000000" w:sz="4" w:space="0"/>
            </w:tcBorders>
            <w:vAlign w:val="top"/>
          </w:tcPr>
          <w:p w14:paraId="4CCF8182">
            <w:pPr>
              <w:spacing w:before="196" w:line="214" w:lineRule="auto"/>
              <w:ind w:left="152"/>
              <w:rPr>
                <w:rFonts w:ascii="宋体" w:hAnsi="宋体" w:eastAsia="宋体" w:cs="宋体"/>
                <w:sz w:val="24"/>
                <w:szCs w:val="24"/>
              </w:rPr>
            </w:pPr>
            <w:r>
              <w:rPr>
                <w:rFonts w:ascii="宋体" w:hAnsi="宋体" w:eastAsia="宋体" w:cs="宋体"/>
                <w:spacing w:val="-3"/>
                <w:sz w:val="24"/>
                <w:szCs w:val="24"/>
              </w:rPr>
              <w:t>产品名称</w:t>
            </w:r>
          </w:p>
        </w:tc>
        <w:tc>
          <w:tcPr>
            <w:tcW w:w="2261" w:type="dxa"/>
            <w:tcBorders>
              <w:left w:val="single" w:color="000000" w:sz="4" w:space="0"/>
              <w:right w:val="single" w:color="000000" w:sz="4" w:space="0"/>
            </w:tcBorders>
            <w:vAlign w:val="top"/>
          </w:tcPr>
          <w:p w14:paraId="76360C5A">
            <w:pPr>
              <w:spacing w:before="196" w:line="214" w:lineRule="auto"/>
              <w:ind w:left="410"/>
              <w:rPr>
                <w:rFonts w:ascii="宋体" w:hAnsi="宋体" w:eastAsia="宋体" w:cs="宋体"/>
                <w:sz w:val="24"/>
                <w:szCs w:val="24"/>
              </w:rPr>
            </w:pPr>
            <w:r>
              <w:rPr>
                <w:rFonts w:ascii="宋体" w:hAnsi="宋体" w:eastAsia="宋体" w:cs="宋体"/>
                <w:spacing w:val="-4"/>
                <w:sz w:val="24"/>
                <w:szCs w:val="24"/>
              </w:rPr>
              <w:t>磋商规格</w:t>
            </w:r>
          </w:p>
        </w:tc>
        <w:tc>
          <w:tcPr>
            <w:tcW w:w="2773" w:type="dxa"/>
            <w:tcBorders>
              <w:left w:val="single" w:color="000000" w:sz="4" w:space="0"/>
              <w:right w:val="single" w:color="000000" w:sz="4" w:space="0"/>
            </w:tcBorders>
            <w:vAlign w:val="top"/>
          </w:tcPr>
          <w:p w14:paraId="73FB34BA">
            <w:pPr>
              <w:spacing w:before="196" w:line="214" w:lineRule="auto"/>
              <w:ind w:left="687"/>
              <w:rPr>
                <w:rFonts w:ascii="宋体" w:hAnsi="宋体" w:eastAsia="宋体" w:cs="宋体"/>
                <w:sz w:val="24"/>
                <w:szCs w:val="24"/>
              </w:rPr>
            </w:pPr>
            <w:r>
              <w:rPr>
                <w:rFonts w:ascii="宋体" w:hAnsi="宋体" w:eastAsia="宋体" w:cs="宋体"/>
                <w:spacing w:val="-6"/>
                <w:sz w:val="24"/>
                <w:szCs w:val="24"/>
              </w:rPr>
              <w:t>响应规格</w:t>
            </w:r>
          </w:p>
        </w:tc>
        <w:tc>
          <w:tcPr>
            <w:tcW w:w="1185" w:type="dxa"/>
            <w:tcBorders>
              <w:left w:val="single" w:color="000000" w:sz="4" w:space="0"/>
              <w:right w:val="single" w:color="000000" w:sz="4" w:space="0"/>
            </w:tcBorders>
            <w:vAlign w:val="top"/>
          </w:tcPr>
          <w:p w14:paraId="095DA359">
            <w:pPr>
              <w:spacing w:before="196" w:line="214" w:lineRule="auto"/>
              <w:ind w:left="127"/>
              <w:rPr>
                <w:rFonts w:ascii="宋体" w:hAnsi="宋体" w:eastAsia="宋体" w:cs="宋体"/>
                <w:sz w:val="24"/>
                <w:szCs w:val="24"/>
              </w:rPr>
            </w:pPr>
            <w:r>
              <w:rPr>
                <w:rFonts w:ascii="宋体" w:hAnsi="宋体" w:eastAsia="宋体" w:cs="宋体"/>
                <w:spacing w:val="-3"/>
                <w:sz w:val="24"/>
                <w:szCs w:val="24"/>
              </w:rPr>
              <w:t>偏离说明</w:t>
            </w:r>
          </w:p>
        </w:tc>
        <w:tc>
          <w:tcPr>
            <w:tcW w:w="607" w:type="dxa"/>
            <w:tcBorders>
              <w:left w:val="single" w:color="000000" w:sz="4" w:space="0"/>
            </w:tcBorders>
            <w:vAlign w:val="top"/>
          </w:tcPr>
          <w:p w14:paraId="49D52523">
            <w:pPr>
              <w:spacing w:before="196" w:line="214" w:lineRule="auto"/>
              <w:ind w:left="75"/>
              <w:rPr>
                <w:rFonts w:ascii="宋体" w:hAnsi="宋体" w:eastAsia="宋体" w:cs="宋体"/>
                <w:sz w:val="24"/>
                <w:szCs w:val="24"/>
              </w:rPr>
            </w:pPr>
            <w:r>
              <w:rPr>
                <w:rFonts w:ascii="宋体" w:hAnsi="宋体" w:eastAsia="宋体" w:cs="宋体"/>
                <w:spacing w:val="-7"/>
                <w:sz w:val="24"/>
                <w:szCs w:val="24"/>
              </w:rPr>
              <w:t>备注</w:t>
            </w:r>
          </w:p>
        </w:tc>
      </w:tr>
      <w:tr w14:paraId="7FE2D63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954" w:hRule="atLeast"/>
        </w:trPr>
        <w:tc>
          <w:tcPr>
            <w:tcW w:w="749" w:type="dxa"/>
            <w:tcBorders>
              <w:right w:val="single" w:color="000000" w:sz="4" w:space="0"/>
            </w:tcBorders>
            <w:vAlign w:val="top"/>
          </w:tcPr>
          <w:p w14:paraId="49093024">
            <w:pPr>
              <w:pStyle w:val="14"/>
            </w:pPr>
          </w:p>
        </w:tc>
        <w:tc>
          <w:tcPr>
            <w:tcW w:w="1272" w:type="dxa"/>
            <w:tcBorders>
              <w:left w:val="single" w:color="000000" w:sz="4" w:space="0"/>
              <w:right w:val="single" w:color="000000" w:sz="4" w:space="0"/>
            </w:tcBorders>
            <w:vAlign w:val="top"/>
          </w:tcPr>
          <w:p w14:paraId="1ED02796">
            <w:pPr>
              <w:pStyle w:val="14"/>
            </w:pPr>
          </w:p>
        </w:tc>
        <w:tc>
          <w:tcPr>
            <w:tcW w:w="2261" w:type="dxa"/>
            <w:tcBorders>
              <w:left w:val="single" w:color="000000" w:sz="4" w:space="0"/>
              <w:right w:val="single" w:color="000000" w:sz="4" w:space="0"/>
            </w:tcBorders>
            <w:vAlign w:val="top"/>
          </w:tcPr>
          <w:p w14:paraId="65CBEF72">
            <w:pPr>
              <w:pStyle w:val="14"/>
            </w:pPr>
          </w:p>
        </w:tc>
        <w:tc>
          <w:tcPr>
            <w:tcW w:w="2773" w:type="dxa"/>
            <w:tcBorders>
              <w:left w:val="single" w:color="000000" w:sz="4" w:space="0"/>
              <w:right w:val="single" w:color="000000" w:sz="4" w:space="0"/>
            </w:tcBorders>
            <w:vAlign w:val="top"/>
          </w:tcPr>
          <w:p w14:paraId="51BE391D">
            <w:pPr>
              <w:pStyle w:val="14"/>
            </w:pPr>
          </w:p>
        </w:tc>
        <w:tc>
          <w:tcPr>
            <w:tcW w:w="1185" w:type="dxa"/>
            <w:tcBorders>
              <w:left w:val="single" w:color="000000" w:sz="4" w:space="0"/>
              <w:right w:val="single" w:color="000000" w:sz="4" w:space="0"/>
            </w:tcBorders>
            <w:vAlign w:val="top"/>
          </w:tcPr>
          <w:p w14:paraId="2B698C70">
            <w:pPr>
              <w:pStyle w:val="14"/>
            </w:pPr>
          </w:p>
        </w:tc>
        <w:tc>
          <w:tcPr>
            <w:tcW w:w="607" w:type="dxa"/>
            <w:tcBorders>
              <w:left w:val="single" w:color="000000" w:sz="4" w:space="0"/>
            </w:tcBorders>
            <w:vAlign w:val="top"/>
          </w:tcPr>
          <w:p w14:paraId="789F21A7">
            <w:pPr>
              <w:pStyle w:val="14"/>
            </w:pPr>
          </w:p>
        </w:tc>
      </w:tr>
    </w:tbl>
    <w:p w14:paraId="52D65633">
      <w:pPr>
        <w:pStyle w:val="4"/>
        <w:spacing w:line="250" w:lineRule="auto"/>
      </w:pPr>
    </w:p>
    <w:p w14:paraId="4E235CF2">
      <w:pPr>
        <w:spacing w:before="79" w:line="219" w:lineRule="auto"/>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pacing w:val="2"/>
          <w:sz w:val="24"/>
          <w:szCs w:val="24"/>
          <w:u w:val="single" w:color="auto"/>
        </w:rPr>
        <w:t>加盖单位公章）</w:t>
      </w:r>
      <w:r>
        <w:rPr>
          <w:rFonts w:ascii="宋体" w:hAnsi="宋体" w:eastAsia="宋体" w:cs="宋体"/>
          <w:sz w:val="24"/>
          <w:szCs w:val="24"/>
          <w:u w:val="single" w:color="auto"/>
        </w:rPr>
        <w:t xml:space="preserve">       </w:t>
      </w:r>
    </w:p>
    <w:p w14:paraId="67EEC939">
      <w:pPr>
        <w:spacing w:before="277" w:line="433" w:lineRule="auto"/>
        <w:ind w:left="40" w:right="3278" w:hanging="40"/>
        <w:rPr>
          <w:rFonts w:ascii="宋体" w:hAnsi="宋体" w:eastAsia="宋体" w:cs="宋体"/>
          <w:sz w:val="24"/>
          <w:szCs w:val="24"/>
        </w:rPr>
      </w:pPr>
      <w:r>
        <w:rPr>
          <w:rFonts w:ascii="宋体" w:hAnsi="宋体" w:eastAsia="宋体" w:cs="宋体"/>
          <w:sz w:val="24"/>
          <w:szCs w:val="24"/>
        </w:rPr>
        <w:t>法定代表人或委托代理人</w:t>
      </w:r>
      <w:r>
        <w:rPr>
          <w:rFonts w:ascii="宋体" w:hAnsi="宋体" w:eastAsia="宋体" w:cs="宋体"/>
          <w:spacing w:val="-17"/>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4"/>
          <w:sz w:val="24"/>
          <w:szCs w:val="24"/>
        </w:rPr>
        <w:t xml:space="preserve"> </w:t>
      </w:r>
      <w:r>
        <w:rPr>
          <w:rFonts w:ascii="宋体" w:hAnsi="宋体" w:eastAsia="宋体" w:cs="宋体"/>
          <w:spacing w:val="-32"/>
          <w:sz w:val="24"/>
          <w:szCs w:val="24"/>
        </w:rPr>
        <w:t>日</w:t>
      </w:r>
      <w:r>
        <w:rPr>
          <w:rFonts w:ascii="宋体" w:hAnsi="宋体" w:eastAsia="宋体" w:cs="宋体"/>
          <w:spacing w:val="3"/>
          <w:sz w:val="24"/>
          <w:szCs w:val="24"/>
        </w:rPr>
        <w:t xml:space="preserve">    </w:t>
      </w:r>
      <w:r>
        <w:rPr>
          <w:rFonts w:ascii="宋体" w:hAnsi="宋体" w:eastAsia="宋体" w:cs="宋体"/>
          <w:spacing w:val="-32"/>
          <w:sz w:val="24"/>
          <w:szCs w:val="24"/>
        </w:rPr>
        <w:t>期</w:t>
      </w:r>
      <w:r>
        <w:rPr>
          <w:rFonts w:ascii="宋体" w:hAnsi="宋体" w:eastAsia="宋体" w:cs="宋体"/>
          <w:spacing w:val="-88"/>
          <w:sz w:val="24"/>
          <w:szCs w:val="24"/>
        </w:rPr>
        <w:t xml:space="preserve"> </w:t>
      </w:r>
      <w:r>
        <w:rPr>
          <w:rFonts w:ascii="宋体" w:hAnsi="宋体" w:eastAsia="宋体" w:cs="宋体"/>
          <w:spacing w:val="-32"/>
          <w:sz w:val="24"/>
          <w:szCs w:val="24"/>
        </w:rPr>
        <w:t>：</w:t>
      </w:r>
      <w:r>
        <w:rPr>
          <w:rFonts w:ascii="宋体" w:hAnsi="宋体" w:eastAsia="宋体" w:cs="宋体"/>
          <w:sz w:val="24"/>
          <w:szCs w:val="24"/>
          <w:u w:val="single" w:color="auto"/>
        </w:rPr>
        <w:t xml:space="preserve">                   </w:t>
      </w:r>
    </w:p>
    <w:p w14:paraId="2C4535A5">
      <w:pPr>
        <w:pStyle w:val="4"/>
        <w:spacing w:line="322" w:lineRule="auto"/>
      </w:pPr>
    </w:p>
    <w:p w14:paraId="0D937519">
      <w:pPr>
        <w:spacing w:before="78" w:line="216" w:lineRule="auto"/>
        <w:jc w:val="both"/>
        <w:rPr>
          <w:rFonts w:ascii="宋体" w:hAnsi="宋体" w:eastAsia="宋体" w:cs="宋体"/>
          <w:sz w:val="24"/>
          <w:szCs w:val="24"/>
        </w:rPr>
      </w:pPr>
      <w:r>
        <w:rPr>
          <w:rFonts w:ascii="宋体" w:hAnsi="宋体" w:eastAsia="宋体" w:cs="宋体"/>
          <w:sz w:val="24"/>
          <w:szCs w:val="24"/>
        </w:rPr>
        <w:t>注:  1.供应商应按照磋商文件中的内容逐条抄写。</w:t>
      </w:r>
    </w:p>
    <w:p w14:paraId="0291A965">
      <w:pPr>
        <w:spacing w:before="187" w:line="289" w:lineRule="auto"/>
        <w:ind w:right="200" w:firstLine="476" w:firstLineChars="200"/>
        <w:rPr>
          <w:rFonts w:ascii="宋体" w:hAnsi="宋体" w:eastAsia="宋体" w:cs="宋体"/>
          <w:sz w:val="24"/>
          <w:szCs w:val="24"/>
        </w:rPr>
      </w:pPr>
      <w:r>
        <w:rPr>
          <w:rFonts w:ascii="宋体" w:hAnsi="宋体" w:eastAsia="宋体" w:cs="宋体"/>
          <w:spacing w:val="-1"/>
          <w:sz w:val="24"/>
          <w:szCs w:val="24"/>
        </w:rPr>
        <w:t>2.供应商拟提供的招标产品的功能及技术规格(参数),供应商应逐条如实填</w:t>
      </w:r>
      <w:r>
        <w:rPr>
          <w:rFonts w:ascii="宋体" w:hAnsi="宋体" w:eastAsia="宋体" w:cs="宋体"/>
          <w:sz w:val="24"/>
          <w:szCs w:val="24"/>
        </w:rPr>
        <w:t xml:space="preserve"> </w:t>
      </w:r>
      <w:r>
        <w:rPr>
          <w:rFonts w:ascii="宋体" w:hAnsi="宋体" w:eastAsia="宋体" w:cs="宋体"/>
          <w:spacing w:val="-2"/>
          <w:sz w:val="24"/>
          <w:szCs w:val="24"/>
        </w:rPr>
        <w:t>写并提供相应的支持文件。</w:t>
      </w:r>
    </w:p>
    <w:p w14:paraId="54C83B9C">
      <w:pPr>
        <w:spacing w:before="83" w:line="225" w:lineRule="auto"/>
        <w:ind w:firstLine="476" w:firstLineChars="200"/>
        <w:outlineLvl w:val="1"/>
        <w:rPr>
          <w:rFonts w:ascii="宋体" w:hAnsi="宋体" w:eastAsia="宋体" w:cs="宋体"/>
          <w:spacing w:val="-1"/>
          <w:sz w:val="24"/>
          <w:szCs w:val="24"/>
        </w:rPr>
      </w:pPr>
      <w:r>
        <w:rPr>
          <w:rFonts w:ascii="宋体" w:hAnsi="宋体" w:eastAsia="宋体" w:cs="宋体"/>
          <w:spacing w:val="-1"/>
          <w:sz w:val="24"/>
          <w:szCs w:val="24"/>
        </w:rPr>
        <w:t>3.偏离说明填写：优于、满足或低于。</w:t>
      </w:r>
    </w:p>
    <w:p w14:paraId="1E83082E">
      <w:pPr>
        <w:spacing w:before="83" w:line="225" w:lineRule="auto"/>
        <w:ind w:firstLine="476" w:firstLineChars="200"/>
        <w:outlineLvl w:val="1"/>
        <w:rPr>
          <w:rFonts w:ascii="宋体" w:hAnsi="宋体" w:eastAsia="宋体" w:cs="宋体"/>
          <w:spacing w:val="-1"/>
          <w:sz w:val="24"/>
          <w:szCs w:val="24"/>
        </w:rPr>
      </w:pPr>
    </w:p>
    <w:p w14:paraId="4FA0788B">
      <w:pPr>
        <w:spacing w:before="83" w:line="225" w:lineRule="auto"/>
        <w:ind w:firstLine="476" w:firstLineChars="200"/>
        <w:outlineLvl w:val="1"/>
        <w:rPr>
          <w:rFonts w:ascii="宋体" w:hAnsi="宋体" w:eastAsia="宋体" w:cs="宋体"/>
          <w:spacing w:val="-1"/>
          <w:sz w:val="24"/>
          <w:szCs w:val="24"/>
        </w:rPr>
      </w:pPr>
    </w:p>
    <w:p w14:paraId="6EABD330">
      <w:pPr>
        <w:spacing w:before="83" w:line="225" w:lineRule="auto"/>
        <w:ind w:firstLine="476" w:firstLineChars="200"/>
        <w:outlineLvl w:val="1"/>
        <w:rPr>
          <w:rFonts w:ascii="宋体" w:hAnsi="宋体" w:eastAsia="宋体" w:cs="宋体"/>
          <w:spacing w:val="-1"/>
          <w:sz w:val="24"/>
          <w:szCs w:val="24"/>
        </w:rPr>
      </w:pPr>
    </w:p>
    <w:p w14:paraId="702F7758">
      <w:pPr>
        <w:spacing w:before="83" w:line="225" w:lineRule="auto"/>
        <w:ind w:firstLine="634" w:firstLineChars="200"/>
        <w:jc w:val="center"/>
        <w:outlineLvl w:val="1"/>
        <w:rPr>
          <w:rFonts w:ascii="宋体" w:hAnsi="宋体" w:eastAsia="宋体" w:cs="宋体"/>
          <w:b/>
          <w:bCs/>
          <w:spacing w:val="3"/>
          <w:sz w:val="31"/>
          <w:szCs w:val="31"/>
        </w:rPr>
      </w:pPr>
    </w:p>
    <w:p w14:paraId="08761CC3">
      <w:pPr>
        <w:spacing w:before="83" w:line="225" w:lineRule="auto"/>
        <w:ind w:firstLine="634" w:firstLineChars="200"/>
        <w:jc w:val="center"/>
        <w:outlineLvl w:val="1"/>
        <w:rPr>
          <w:rFonts w:ascii="宋体" w:hAnsi="宋体" w:eastAsia="宋体" w:cs="宋体"/>
          <w:sz w:val="31"/>
          <w:szCs w:val="31"/>
        </w:rPr>
      </w:pPr>
      <w:r>
        <w:rPr>
          <w:rFonts w:ascii="宋体" w:hAnsi="宋体" w:eastAsia="宋体" w:cs="宋体"/>
          <w:b/>
          <w:bCs/>
          <w:spacing w:val="3"/>
          <w:sz w:val="31"/>
          <w:szCs w:val="31"/>
        </w:rPr>
        <w:t>四、商务条款偏离表</w:t>
      </w:r>
    </w:p>
    <w:p w14:paraId="0DF38C3A">
      <w:pPr>
        <w:pStyle w:val="4"/>
        <w:spacing w:line="258" w:lineRule="auto"/>
      </w:pPr>
    </w:p>
    <w:p w14:paraId="39D18F5F">
      <w:pPr>
        <w:pStyle w:val="4"/>
        <w:spacing w:line="258" w:lineRule="auto"/>
      </w:pPr>
    </w:p>
    <w:p w14:paraId="5B0DED5A">
      <w:pPr>
        <w:spacing w:before="79" w:line="219" w:lineRule="auto"/>
        <w:ind w:left="125"/>
        <w:rPr>
          <w:rFonts w:ascii="宋体" w:hAnsi="宋体" w:eastAsia="宋体" w:cs="宋体"/>
          <w:sz w:val="24"/>
          <w:szCs w:val="24"/>
        </w:rPr>
      </w:pPr>
      <w:r>
        <w:rPr>
          <w:rFonts w:ascii="宋体" w:hAnsi="宋体" w:eastAsia="宋体" w:cs="宋体"/>
          <w:spacing w:val="-3"/>
          <w:sz w:val="24"/>
          <w:szCs w:val="24"/>
        </w:rPr>
        <w:t>项目编号：</w:t>
      </w:r>
    </w:p>
    <w:p w14:paraId="0A0E2CDA">
      <w:pPr>
        <w:spacing w:before="182" w:line="220" w:lineRule="auto"/>
        <w:ind w:left="125"/>
        <w:rPr>
          <w:rFonts w:ascii="宋体" w:hAnsi="宋体" w:eastAsia="宋体" w:cs="宋体"/>
          <w:sz w:val="24"/>
          <w:szCs w:val="24"/>
        </w:rPr>
      </w:pPr>
      <w:r>
        <w:rPr>
          <w:rFonts w:ascii="宋体" w:hAnsi="宋体" w:eastAsia="宋体" w:cs="宋体"/>
          <w:spacing w:val="-3"/>
          <w:sz w:val="24"/>
          <w:szCs w:val="24"/>
        </w:rPr>
        <w:t>项目名称：</w:t>
      </w:r>
    </w:p>
    <w:p w14:paraId="5DA3204D">
      <w:pPr>
        <w:spacing w:line="144" w:lineRule="exact"/>
      </w:pPr>
    </w:p>
    <w:tbl>
      <w:tblPr>
        <w:tblStyle w:val="13"/>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2648"/>
        <w:gridCol w:w="2766"/>
        <w:gridCol w:w="1672"/>
        <w:gridCol w:w="1257"/>
      </w:tblGrid>
      <w:tr w14:paraId="602AB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175" w:type="dxa"/>
            <w:vAlign w:val="top"/>
          </w:tcPr>
          <w:p w14:paraId="475537D3">
            <w:pPr>
              <w:spacing w:before="247" w:line="221" w:lineRule="auto"/>
              <w:ind w:left="353"/>
              <w:rPr>
                <w:rFonts w:ascii="宋体" w:hAnsi="宋体" w:eastAsia="宋体" w:cs="宋体"/>
                <w:sz w:val="24"/>
                <w:szCs w:val="24"/>
              </w:rPr>
            </w:pPr>
            <w:r>
              <w:rPr>
                <w:rFonts w:ascii="宋体" w:hAnsi="宋体" w:eastAsia="宋体" w:cs="宋体"/>
                <w:spacing w:val="-5"/>
                <w:sz w:val="24"/>
                <w:szCs w:val="24"/>
              </w:rPr>
              <w:t>序号</w:t>
            </w:r>
          </w:p>
        </w:tc>
        <w:tc>
          <w:tcPr>
            <w:tcW w:w="2648" w:type="dxa"/>
            <w:vAlign w:val="top"/>
          </w:tcPr>
          <w:p w14:paraId="77845E61">
            <w:pPr>
              <w:spacing w:before="248" w:line="219" w:lineRule="auto"/>
              <w:ind w:left="248"/>
              <w:rPr>
                <w:rFonts w:ascii="宋体" w:hAnsi="宋体" w:eastAsia="宋体" w:cs="宋体"/>
                <w:sz w:val="24"/>
                <w:szCs w:val="24"/>
              </w:rPr>
            </w:pPr>
            <w:r>
              <w:rPr>
                <w:rFonts w:ascii="宋体" w:hAnsi="宋体" w:eastAsia="宋体" w:cs="宋体"/>
                <w:spacing w:val="-1"/>
                <w:sz w:val="24"/>
                <w:szCs w:val="24"/>
              </w:rPr>
              <w:t>磋商文件的商务条款</w:t>
            </w:r>
          </w:p>
        </w:tc>
        <w:tc>
          <w:tcPr>
            <w:tcW w:w="2766" w:type="dxa"/>
            <w:vAlign w:val="top"/>
          </w:tcPr>
          <w:p w14:paraId="3C8CC2CD">
            <w:pPr>
              <w:spacing w:before="92" w:line="219" w:lineRule="auto"/>
              <w:ind w:left="190"/>
              <w:rPr>
                <w:rFonts w:ascii="宋体" w:hAnsi="宋体" w:eastAsia="宋体" w:cs="宋体"/>
                <w:sz w:val="24"/>
                <w:szCs w:val="24"/>
              </w:rPr>
            </w:pPr>
            <w:r>
              <w:rPr>
                <w:rFonts w:ascii="宋体" w:hAnsi="宋体" w:eastAsia="宋体" w:cs="宋体"/>
                <w:spacing w:val="-1"/>
                <w:sz w:val="24"/>
                <w:szCs w:val="24"/>
              </w:rPr>
              <w:t>磋商响应文件的商务条</w:t>
            </w:r>
          </w:p>
          <w:p w14:paraId="182AC3DC">
            <w:pPr>
              <w:spacing w:before="26" w:line="221" w:lineRule="auto"/>
              <w:ind w:left="1271"/>
              <w:rPr>
                <w:rFonts w:ascii="宋体" w:hAnsi="宋体" w:eastAsia="宋体" w:cs="宋体"/>
                <w:sz w:val="24"/>
                <w:szCs w:val="24"/>
              </w:rPr>
            </w:pPr>
            <w:r>
              <w:rPr>
                <w:rFonts w:ascii="宋体" w:hAnsi="宋体" w:eastAsia="宋体" w:cs="宋体"/>
                <w:sz w:val="24"/>
                <w:szCs w:val="24"/>
              </w:rPr>
              <w:t>款</w:t>
            </w:r>
          </w:p>
        </w:tc>
        <w:tc>
          <w:tcPr>
            <w:tcW w:w="1672" w:type="dxa"/>
            <w:vAlign w:val="top"/>
          </w:tcPr>
          <w:p w14:paraId="3095FD23">
            <w:pPr>
              <w:spacing w:before="248" w:line="219" w:lineRule="auto"/>
              <w:ind w:left="604"/>
              <w:rPr>
                <w:rFonts w:ascii="宋体" w:hAnsi="宋体" w:eastAsia="宋体" w:cs="宋体"/>
                <w:sz w:val="24"/>
                <w:szCs w:val="24"/>
              </w:rPr>
            </w:pPr>
            <w:r>
              <w:rPr>
                <w:rFonts w:ascii="宋体" w:hAnsi="宋体" w:eastAsia="宋体" w:cs="宋体"/>
                <w:spacing w:val="-5"/>
                <w:sz w:val="24"/>
                <w:szCs w:val="24"/>
              </w:rPr>
              <w:t>偏离</w:t>
            </w:r>
          </w:p>
        </w:tc>
        <w:tc>
          <w:tcPr>
            <w:tcW w:w="1257" w:type="dxa"/>
            <w:vAlign w:val="top"/>
          </w:tcPr>
          <w:p w14:paraId="45CD4D55">
            <w:pPr>
              <w:spacing w:before="248" w:line="219" w:lineRule="auto"/>
              <w:ind w:left="397"/>
              <w:rPr>
                <w:rFonts w:ascii="宋体" w:hAnsi="宋体" w:eastAsia="宋体" w:cs="宋体"/>
                <w:sz w:val="24"/>
                <w:szCs w:val="24"/>
              </w:rPr>
            </w:pPr>
            <w:r>
              <w:rPr>
                <w:rFonts w:ascii="宋体" w:hAnsi="宋体" w:eastAsia="宋体" w:cs="宋体"/>
                <w:spacing w:val="-7"/>
                <w:sz w:val="24"/>
                <w:szCs w:val="24"/>
              </w:rPr>
              <w:t>说明</w:t>
            </w:r>
          </w:p>
        </w:tc>
      </w:tr>
      <w:tr w14:paraId="600A6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6FAD5C61">
            <w:pPr>
              <w:pStyle w:val="14"/>
            </w:pPr>
          </w:p>
        </w:tc>
        <w:tc>
          <w:tcPr>
            <w:tcW w:w="2648" w:type="dxa"/>
            <w:vAlign w:val="top"/>
          </w:tcPr>
          <w:p w14:paraId="162AE3BD">
            <w:pPr>
              <w:pStyle w:val="14"/>
            </w:pPr>
          </w:p>
        </w:tc>
        <w:tc>
          <w:tcPr>
            <w:tcW w:w="2766" w:type="dxa"/>
            <w:vAlign w:val="top"/>
          </w:tcPr>
          <w:p w14:paraId="35CD96A3">
            <w:pPr>
              <w:pStyle w:val="14"/>
            </w:pPr>
          </w:p>
        </w:tc>
        <w:tc>
          <w:tcPr>
            <w:tcW w:w="1672" w:type="dxa"/>
            <w:vAlign w:val="top"/>
          </w:tcPr>
          <w:p w14:paraId="155BF0A8">
            <w:pPr>
              <w:pStyle w:val="14"/>
            </w:pPr>
          </w:p>
        </w:tc>
        <w:tc>
          <w:tcPr>
            <w:tcW w:w="1257" w:type="dxa"/>
            <w:vAlign w:val="top"/>
          </w:tcPr>
          <w:p w14:paraId="265E042E">
            <w:pPr>
              <w:pStyle w:val="14"/>
            </w:pPr>
          </w:p>
        </w:tc>
      </w:tr>
      <w:tr w14:paraId="04803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72E2C118">
            <w:pPr>
              <w:pStyle w:val="14"/>
            </w:pPr>
          </w:p>
        </w:tc>
        <w:tc>
          <w:tcPr>
            <w:tcW w:w="2648" w:type="dxa"/>
            <w:vAlign w:val="top"/>
          </w:tcPr>
          <w:p w14:paraId="0C2EFF42">
            <w:pPr>
              <w:pStyle w:val="14"/>
            </w:pPr>
          </w:p>
        </w:tc>
        <w:tc>
          <w:tcPr>
            <w:tcW w:w="2766" w:type="dxa"/>
            <w:vAlign w:val="top"/>
          </w:tcPr>
          <w:p w14:paraId="5B755141">
            <w:pPr>
              <w:pStyle w:val="14"/>
            </w:pPr>
          </w:p>
        </w:tc>
        <w:tc>
          <w:tcPr>
            <w:tcW w:w="1672" w:type="dxa"/>
            <w:vAlign w:val="top"/>
          </w:tcPr>
          <w:p w14:paraId="6D02314F">
            <w:pPr>
              <w:pStyle w:val="14"/>
            </w:pPr>
          </w:p>
        </w:tc>
        <w:tc>
          <w:tcPr>
            <w:tcW w:w="1257" w:type="dxa"/>
            <w:vAlign w:val="top"/>
          </w:tcPr>
          <w:p w14:paraId="3B10EC36">
            <w:pPr>
              <w:pStyle w:val="14"/>
            </w:pPr>
          </w:p>
        </w:tc>
      </w:tr>
      <w:tr w14:paraId="5582A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4582EF43">
            <w:pPr>
              <w:pStyle w:val="14"/>
            </w:pPr>
          </w:p>
        </w:tc>
        <w:tc>
          <w:tcPr>
            <w:tcW w:w="2648" w:type="dxa"/>
            <w:vAlign w:val="top"/>
          </w:tcPr>
          <w:p w14:paraId="03A11BD4">
            <w:pPr>
              <w:pStyle w:val="14"/>
            </w:pPr>
          </w:p>
        </w:tc>
        <w:tc>
          <w:tcPr>
            <w:tcW w:w="2766" w:type="dxa"/>
            <w:vAlign w:val="top"/>
          </w:tcPr>
          <w:p w14:paraId="255C9733">
            <w:pPr>
              <w:pStyle w:val="14"/>
            </w:pPr>
          </w:p>
        </w:tc>
        <w:tc>
          <w:tcPr>
            <w:tcW w:w="1672" w:type="dxa"/>
            <w:vAlign w:val="top"/>
          </w:tcPr>
          <w:p w14:paraId="736FCFF9">
            <w:pPr>
              <w:pStyle w:val="14"/>
            </w:pPr>
          </w:p>
        </w:tc>
        <w:tc>
          <w:tcPr>
            <w:tcW w:w="1257" w:type="dxa"/>
            <w:vAlign w:val="top"/>
          </w:tcPr>
          <w:p w14:paraId="605CE465">
            <w:pPr>
              <w:pStyle w:val="14"/>
            </w:pPr>
          </w:p>
        </w:tc>
      </w:tr>
      <w:tr w14:paraId="2E3E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75" w:type="dxa"/>
            <w:vAlign w:val="top"/>
          </w:tcPr>
          <w:p w14:paraId="2941D8E7">
            <w:pPr>
              <w:pStyle w:val="14"/>
            </w:pPr>
          </w:p>
        </w:tc>
        <w:tc>
          <w:tcPr>
            <w:tcW w:w="2648" w:type="dxa"/>
            <w:vAlign w:val="top"/>
          </w:tcPr>
          <w:p w14:paraId="62E7D55A">
            <w:pPr>
              <w:pStyle w:val="14"/>
            </w:pPr>
          </w:p>
        </w:tc>
        <w:tc>
          <w:tcPr>
            <w:tcW w:w="2766" w:type="dxa"/>
            <w:vAlign w:val="top"/>
          </w:tcPr>
          <w:p w14:paraId="2AB0E822">
            <w:pPr>
              <w:pStyle w:val="14"/>
            </w:pPr>
          </w:p>
        </w:tc>
        <w:tc>
          <w:tcPr>
            <w:tcW w:w="1672" w:type="dxa"/>
            <w:vAlign w:val="top"/>
          </w:tcPr>
          <w:p w14:paraId="3670B795">
            <w:pPr>
              <w:pStyle w:val="14"/>
            </w:pPr>
          </w:p>
        </w:tc>
        <w:tc>
          <w:tcPr>
            <w:tcW w:w="1257" w:type="dxa"/>
            <w:vAlign w:val="top"/>
          </w:tcPr>
          <w:p w14:paraId="5C5CB05B">
            <w:pPr>
              <w:pStyle w:val="14"/>
            </w:pPr>
          </w:p>
        </w:tc>
      </w:tr>
      <w:tr w14:paraId="7FD09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3B5C0958">
            <w:pPr>
              <w:pStyle w:val="14"/>
            </w:pPr>
          </w:p>
        </w:tc>
        <w:tc>
          <w:tcPr>
            <w:tcW w:w="2648" w:type="dxa"/>
            <w:vAlign w:val="top"/>
          </w:tcPr>
          <w:p w14:paraId="445F2E68">
            <w:pPr>
              <w:pStyle w:val="14"/>
            </w:pPr>
          </w:p>
        </w:tc>
        <w:tc>
          <w:tcPr>
            <w:tcW w:w="2766" w:type="dxa"/>
            <w:vAlign w:val="top"/>
          </w:tcPr>
          <w:p w14:paraId="564CD896">
            <w:pPr>
              <w:pStyle w:val="14"/>
            </w:pPr>
          </w:p>
        </w:tc>
        <w:tc>
          <w:tcPr>
            <w:tcW w:w="1672" w:type="dxa"/>
            <w:vAlign w:val="top"/>
          </w:tcPr>
          <w:p w14:paraId="45DA1751">
            <w:pPr>
              <w:pStyle w:val="14"/>
            </w:pPr>
          </w:p>
        </w:tc>
        <w:tc>
          <w:tcPr>
            <w:tcW w:w="1257" w:type="dxa"/>
            <w:vAlign w:val="top"/>
          </w:tcPr>
          <w:p w14:paraId="49AA1D6E">
            <w:pPr>
              <w:pStyle w:val="14"/>
            </w:pPr>
          </w:p>
        </w:tc>
      </w:tr>
      <w:tr w14:paraId="22F76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75" w:type="dxa"/>
            <w:vAlign w:val="top"/>
          </w:tcPr>
          <w:p w14:paraId="558D9CCB">
            <w:pPr>
              <w:pStyle w:val="14"/>
            </w:pPr>
          </w:p>
        </w:tc>
        <w:tc>
          <w:tcPr>
            <w:tcW w:w="2648" w:type="dxa"/>
            <w:vAlign w:val="top"/>
          </w:tcPr>
          <w:p w14:paraId="7020D615">
            <w:pPr>
              <w:pStyle w:val="14"/>
            </w:pPr>
          </w:p>
        </w:tc>
        <w:tc>
          <w:tcPr>
            <w:tcW w:w="2766" w:type="dxa"/>
            <w:vAlign w:val="top"/>
          </w:tcPr>
          <w:p w14:paraId="72E9ED72">
            <w:pPr>
              <w:pStyle w:val="14"/>
            </w:pPr>
          </w:p>
        </w:tc>
        <w:tc>
          <w:tcPr>
            <w:tcW w:w="1672" w:type="dxa"/>
            <w:vAlign w:val="top"/>
          </w:tcPr>
          <w:p w14:paraId="5533783C">
            <w:pPr>
              <w:pStyle w:val="14"/>
            </w:pPr>
          </w:p>
        </w:tc>
        <w:tc>
          <w:tcPr>
            <w:tcW w:w="1257" w:type="dxa"/>
            <w:vAlign w:val="top"/>
          </w:tcPr>
          <w:p w14:paraId="03739142">
            <w:pPr>
              <w:pStyle w:val="14"/>
            </w:pPr>
          </w:p>
        </w:tc>
      </w:tr>
      <w:tr w14:paraId="5865B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175" w:type="dxa"/>
            <w:vAlign w:val="top"/>
          </w:tcPr>
          <w:p w14:paraId="2969D26F">
            <w:pPr>
              <w:pStyle w:val="14"/>
            </w:pPr>
          </w:p>
        </w:tc>
        <w:tc>
          <w:tcPr>
            <w:tcW w:w="2648" w:type="dxa"/>
            <w:vAlign w:val="top"/>
          </w:tcPr>
          <w:p w14:paraId="7EF5C1A1">
            <w:pPr>
              <w:pStyle w:val="14"/>
            </w:pPr>
          </w:p>
        </w:tc>
        <w:tc>
          <w:tcPr>
            <w:tcW w:w="2766" w:type="dxa"/>
            <w:vAlign w:val="top"/>
          </w:tcPr>
          <w:p w14:paraId="3A2C39A2">
            <w:pPr>
              <w:pStyle w:val="14"/>
            </w:pPr>
          </w:p>
        </w:tc>
        <w:tc>
          <w:tcPr>
            <w:tcW w:w="1672" w:type="dxa"/>
            <w:vAlign w:val="top"/>
          </w:tcPr>
          <w:p w14:paraId="4275EA43">
            <w:pPr>
              <w:pStyle w:val="14"/>
            </w:pPr>
          </w:p>
        </w:tc>
        <w:tc>
          <w:tcPr>
            <w:tcW w:w="1257" w:type="dxa"/>
            <w:vAlign w:val="top"/>
          </w:tcPr>
          <w:p w14:paraId="5906314E">
            <w:pPr>
              <w:pStyle w:val="14"/>
            </w:pPr>
          </w:p>
        </w:tc>
      </w:tr>
    </w:tbl>
    <w:p w14:paraId="392FCF3E">
      <w:pPr>
        <w:spacing w:before="38" w:line="219" w:lineRule="auto"/>
        <w:ind w:left="124"/>
        <w:rPr>
          <w:rFonts w:ascii="宋体" w:hAnsi="宋体" w:eastAsia="宋体" w:cs="宋体"/>
          <w:sz w:val="24"/>
          <w:szCs w:val="24"/>
        </w:rPr>
      </w:pPr>
      <w:r>
        <w:rPr>
          <w:rFonts w:ascii="宋体" w:hAnsi="宋体" w:eastAsia="宋体" w:cs="宋体"/>
          <w:spacing w:val="-5"/>
          <w:sz w:val="24"/>
          <w:szCs w:val="24"/>
        </w:rPr>
        <w:t>说明：</w:t>
      </w:r>
    </w:p>
    <w:p w14:paraId="0A96D946">
      <w:pPr>
        <w:spacing w:before="103" w:line="219" w:lineRule="auto"/>
        <w:ind w:left="619"/>
        <w:rPr>
          <w:rFonts w:ascii="宋体" w:hAnsi="宋体" w:eastAsia="宋体" w:cs="宋体"/>
          <w:sz w:val="24"/>
          <w:szCs w:val="24"/>
        </w:rPr>
      </w:pPr>
      <w:r>
        <w:rPr>
          <w:rFonts w:ascii="宋体" w:hAnsi="宋体" w:eastAsia="宋体" w:cs="宋体"/>
          <w:spacing w:val="-2"/>
          <w:sz w:val="24"/>
          <w:szCs w:val="24"/>
        </w:rPr>
        <w:t>1.参照第四章合同条款要求内容进行响应。</w:t>
      </w:r>
    </w:p>
    <w:p w14:paraId="66765D37">
      <w:pPr>
        <w:spacing w:before="182" w:line="314" w:lineRule="auto"/>
        <w:ind w:left="120" w:right="114" w:firstLine="483"/>
        <w:rPr>
          <w:rFonts w:ascii="宋体" w:hAnsi="宋体" w:eastAsia="宋体" w:cs="宋体"/>
          <w:sz w:val="24"/>
          <w:szCs w:val="24"/>
        </w:rPr>
      </w:pPr>
      <w:r>
        <w:rPr>
          <w:rFonts w:ascii="宋体" w:hAnsi="宋体" w:eastAsia="宋体" w:cs="宋体"/>
          <w:spacing w:val="-2"/>
          <w:sz w:val="24"/>
          <w:szCs w:val="24"/>
        </w:rPr>
        <w:t>2.本表只填写磋商响应文件中与磋商文件有偏离（包括正偏离和负偏离）的内容，磋</w:t>
      </w:r>
      <w:r>
        <w:rPr>
          <w:rFonts w:ascii="宋体" w:hAnsi="宋体" w:eastAsia="宋体" w:cs="宋体"/>
          <w:sz w:val="24"/>
          <w:szCs w:val="24"/>
        </w:rPr>
        <w:t xml:space="preserve"> </w:t>
      </w:r>
      <w:r>
        <w:rPr>
          <w:rFonts w:ascii="宋体" w:hAnsi="宋体" w:eastAsia="宋体" w:cs="宋体"/>
          <w:spacing w:val="-2"/>
          <w:sz w:val="24"/>
          <w:szCs w:val="24"/>
        </w:rPr>
        <w:t>商响应文件中商务响应与磋商文件要求完全一致的，不用在此表中列出，但必须提交空白</w:t>
      </w:r>
      <w:r>
        <w:rPr>
          <w:rFonts w:ascii="宋体" w:hAnsi="宋体" w:eastAsia="宋体" w:cs="宋体"/>
          <w:spacing w:val="6"/>
          <w:sz w:val="24"/>
          <w:szCs w:val="24"/>
        </w:rPr>
        <w:t xml:space="preserve"> </w:t>
      </w:r>
      <w:r>
        <w:rPr>
          <w:rFonts w:ascii="宋体" w:hAnsi="宋体" w:eastAsia="宋体" w:cs="宋体"/>
          <w:spacing w:val="-5"/>
          <w:sz w:val="24"/>
          <w:szCs w:val="24"/>
        </w:rPr>
        <w:t>表。</w:t>
      </w:r>
    </w:p>
    <w:p w14:paraId="68575DCA">
      <w:pPr>
        <w:spacing w:before="181" w:line="290" w:lineRule="auto"/>
        <w:ind w:left="127" w:right="114" w:firstLine="479"/>
        <w:rPr>
          <w:rFonts w:ascii="宋体" w:hAnsi="宋体" w:eastAsia="宋体" w:cs="宋体"/>
          <w:sz w:val="24"/>
          <w:szCs w:val="24"/>
        </w:rPr>
      </w:pPr>
      <w:r>
        <w:rPr>
          <w:rFonts w:ascii="宋体" w:hAnsi="宋体" w:eastAsia="宋体" w:cs="宋体"/>
          <w:spacing w:val="-2"/>
          <w:sz w:val="24"/>
          <w:szCs w:val="24"/>
        </w:rPr>
        <w:t>3.供应商必须据实填写，不得虚假响应，否则将取消其磋商或成交资格，并按有</w:t>
      </w:r>
      <w:r>
        <w:rPr>
          <w:rFonts w:ascii="宋体" w:hAnsi="宋体" w:eastAsia="宋体" w:cs="宋体"/>
          <w:spacing w:val="-3"/>
          <w:sz w:val="24"/>
          <w:szCs w:val="24"/>
        </w:rPr>
        <w:t>关规</w:t>
      </w:r>
      <w:r>
        <w:rPr>
          <w:rFonts w:ascii="宋体" w:hAnsi="宋体" w:eastAsia="宋体" w:cs="宋体"/>
          <w:sz w:val="24"/>
          <w:szCs w:val="24"/>
        </w:rPr>
        <w:t xml:space="preserve"> </w:t>
      </w:r>
      <w:r>
        <w:rPr>
          <w:rFonts w:ascii="宋体" w:hAnsi="宋体" w:eastAsia="宋体" w:cs="宋体"/>
          <w:spacing w:val="-4"/>
          <w:sz w:val="24"/>
          <w:szCs w:val="24"/>
        </w:rPr>
        <w:t>定进处罚。</w:t>
      </w:r>
    </w:p>
    <w:p w14:paraId="77D96A0E">
      <w:pPr>
        <w:pStyle w:val="4"/>
        <w:spacing w:line="317" w:lineRule="auto"/>
      </w:pPr>
    </w:p>
    <w:p w14:paraId="34798C2B">
      <w:pPr>
        <w:spacing w:before="79" w:line="219" w:lineRule="auto"/>
        <w:ind w:left="12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pacing w:val="2"/>
          <w:sz w:val="24"/>
          <w:szCs w:val="24"/>
          <w:u w:val="single" w:color="auto"/>
        </w:rPr>
        <w:t>加盖单位公章）</w:t>
      </w:r>
      <w:r>
        <w:rPr>
          <w:rFonts w:ascii="宋体" w:hAnsi="宋体" w:eastAsia="宋体" w:cs="宋体"/>
          <w:sz w:val="24"/>
          <w:szCs w:val="24"/>
          <w:u w:val="single" w:color="auto"/>
        </w:rPr>
        <w:t xml:space="preserve">       </w:t>
      </w:r>
    </w:p>
    <w:p w14:paraId="2467EF5C">
      <w:pPr>
        <w:spacing w:before="276" w:line="433" w:lineRule="auto"/>
        <w:ind w:left="162" w:right="3192" w:hanging="40"/>
        <w:rPr>
          <w:rFonts w:ascii="宋体" w:hAnsi="宋体" w:eastAsia="宋体" w:cs="宋体"/>
          <w:sz w:val="24"/>
          <w:szCs w:val="24"/>
        </w:rPr>
      </w:pPr>
      <w:r>
        <w:rPr>
          <w:rFonts w:ascii="宋体" w:hAnsi="宋体" w:eastAsia="宋体" w:cs="宋体"/>
          <w:sz w:val="24"/>
          <w:szCs w:val="24"/>
        </w:rPr>
        <w:t>法定代表人或委托代理人</w:t>
      </w:r>
      <w:r>
        <w:rPr>
          <w:rFonts w:ascii="宋体" w:hAnsi="宋体" w:eastAsia="宋体" w:cs="宋体"/>
          <w:spacing w:val="-17"/>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4"/>
          <w:sz w:val="24"/>
          <w:szCs w:val="24"/>
        </w:rPr>
        <w:t xml:space="preserve"> </w:t>
      </w:r>
      <w:r>
        <w:rPr>
          <w:rFonts w:ascii="宋体" w:hAnsi="宋体" w:eastAsia="宋体" w:cs="宋体"/>
          <w:spacing w:val="-32"/>
          <w:sz w:val="24"/>
          <w:szCs w:val="24"/>
        </w:rPr>
        <w:t>日</w:t>
      </w:r>
      <w:r>
        <w:rPr>
          <w:rFonts w:ascii="宋体" w:hAnsi="宋体" w:eastAsia="宋体" w:cs="宋体"/>
          <w:spacing w:val="3"/>
          <w:sz w:val="24"/>
          <w:szCs w:val="24"/>
        </w:rPr>
        <w:t xml:space="preserve">    </w:t>
      </w:r>
      <w:r>
        <w:rPr>
          <w:rFonts w:ascii="宋体" w:hAnsi="宋体" w:eastAsia="宋体" w:cs="宋体"/>
          <w:spacing w:val="-32"/>
          <w:sz w:val="24"/>
          <w:szCs w:val="24"/>
        </w:rPr>
        <w:t>期</w:t>
      </w:r>
      <w:r>
        <w:rPr>
          <w:rFonts w:ascii="宋体" w:hAnsi="宋体" w:eastAsia="宋体" w:cs="宋体"/>
          <w:spacing w:val="-88"/>
          <w:sz w:val="24"/>
          <w:szCs w:val="24"/>
        </w:rPr>
        <w:t xml:space="preserve"> </w:t>
      </w:r>
      <w:r>
        <w:rPr>
          <w:rFonts w:ascii="宋体" w:hAnsi="宋体" w:eastAsia="宋体" w:cs="宋体"/>
          <w:spacing w:val="-32"/>
          <w:sz w:val="24"/>
          <w:szCs w:val="24"/>
        </w:rPr>
        <w:t>：</w:t>
      </w:r>
      <w:r>
        <w:rPr>
          <w:rFonts w:ascii="宋体" w:hAnsi="宋体" w:eastAsia="宋体" w:cs="宋体"/>
          <w:sz w:val="24"/>
          <w:szCs w:val="24"/>
          <w:u w:val="single" w:color="auto"/>
        </w:rPr>
        <w:t xml:space="preserve">                   </w:t>
      </w:r>
    </w:p>
    <w:p w14:paraId="0757F77E">
      <w:pPr>
        <w:spacing w:before="92" w:line="219" w:lineRule="auto"/>
        <w:ind w:left="591"/>
        <w:outlineLvl w:val="1"/>
        <w:rPr>
          <w:rFonts w:ascii="宋体" w:hAnsi="宋体" w:eastAsia="宋体" w:cs="宋体"/>
          <w:b/>
          <w:bCs/>
          <w:spacing w:val="-3"/>
          <w:sz w:val="30"/>
          <w:szCs w:val="30"/>
        </w:rPr>
      </w:pPr>
    </w:p>
    <w:p w14:paraId="531359FE">
      <w:pPr>
        <w:spacing w:before="92" w:line="219" w:lineRule="auto"/>
        <w:ind w:left="591"/>
        <w:outlineLvl w:val="1"/>
        <w:rPr>
          <w:rFonts w:ascii="宋体" w:hAnsi="宋体" w:eastAsia="宋体" w:cs="宋体"/>
          <w:b/>
          <w:bCs/>
          <w:spacing w:val="-3"/>
          <w:sz w:val="30"/>
          <w:szCs w:val="30"/>
        </w:rPr>
      </w:pPr>
    </w:p>
    <w:p w14:paraId="4533D51B">
      <w:pPr>
        <w:spacing w:before="92" w:line="219" w:lineRule="auto"/>
        <w:ind w:left="591"/>
        <w:outlineLvl w:val="1"/>
        <w:rPr>
          <w:rFonts w:ascii="宋体" w:hAnsi="宋体" w:eastAsia="宋体" w:cs="宋体"/>
          <w:sz w:val="30"/>
          <w:szCs w:val="30"/>
        </w:rPr>
      </w:pPr>
      <w:r>
        <w:rPr>
          <w:rFonts w:ascii="宋体" w:hAnsi="宋体" w:eastAsia="宋体" w:cs="宋体"/>
          <w:b/>
          <w:bCs/>
          <w:spacing w:val="-3"/>
          <w:sz w:val="30"/>
          <w:szCs w:val="30"/>
        </w:rPr>
        <w:t>五、陕西省政府采购供应商拒绝政府采购领域商业贿赂承诺书</w:t>
      </w:r>
    </w:p>
    <w:p w14:paraId="5B7BF131">
      <w:pPr>
        <w:pStyle w:val="4"/>
        <w:spacing w:line="299" w:lineRule="auto"/>
      </w:pPr>
    </w:p>
    <w:p w14:paraId="4E5882D1">
      <w:pPr>
        <w:spacing w:before="78" w:line="462" w:lineRule="auto"/>
        <w:ind w:firstLine="482"/>
        <w:rPr>
          <w:rFonts w:ascii="宋体" w:hAnsi="宋体" w:eastAsia="宋体" w:cs="宋体"/>
          <w:sz w:val="24"/>
          <w:szCs w:val="24"/>
        </w:rPr>
      </w:pPr>
      <w:r>
        <w:rPr>
          <w:rFonts w:ascii="宋体" w:hAnsi="宋体" w:eastAsia="宋体" w:cs="宋体"/>
          <w:spacing w:val="-2"/>
          <w:sz w:val="24"/>
          <w:szCs w:val="24"/>
        </w:rPr>
        <w:t>为响应党中央、国务院关于治理政府采购领域商业贿赂行为的号召，我公司在此</w:t>
      </w:r>
      <w:r>
        <w:rPr>
          <w:rFonts w:ascii="宋体" w:hAnsi="宋体" w:eastAsia="宋体" w:cs="宋体"/>
          <w:spacing w:val="-3"/>
          <w:sz w:val="24"/>
          <w:szCs w:val="24"/>
        </w:rPr>
        <w:t>庄严</w:t>
      </w:r>
      <w:r>
        <w:rPr>
          <w:rFonts w:ascii="宋体" w:hAnsi="宋体" w:eastAsia="宋体" w:cs="宋体"/>
          <w:sz w:val="24"/>
          <w:szCs w:val="24"/>
        </w:rPr>
        <w:t xml:space="preserve"> </w:t>
      </w:r>
      <w:r>
        <w:rPr>
          <w:rFonts w:ascii="宋体" w:hAnsi="宋体" w:eastAsia="宋体" w:cs="宋体"/>
          <w:spacing w:val="-4"/>
          <w:sz w:val="24"/>
          <w:szCs w:val="24"/>
        </w:rPr>
        <w:t>承诺：</w:t>
      </w:r>
    </w:p>
    <w:p w14:paraId="447A7F41">
      <w:pPr>
        <w:spacing w:line="218" w:lineRule="auto"/>
        <w:ind w:left="498"/>
        <w:rPr>
          <w:rFonts w:ascii="宋体" w:hAnsi="宋体" w:eastAsia="宋体" w:cs="宋体"/>
          <w:sz w:val="24"/>
          <w:szCs w:val="24"/>
        </w:rPr>
      </w:pPr>
      <w:r>
        <w:rPr>
          <w:rFonts w:ascii="宋体" w:hAnsi="宋体" w:eastAsia="宋体" w:cs="宋体"/>
          <w:spacing w:val="-1"/>
          <w:sz w:val="24"/>
          <w:szCs w:val="24"/>
        </w:rPr>
        <w:t>1、在参与政府采购活动中遵纪守法、诚信经营、公平竞</w:t>
      </w:r>
      <w:r>
        <w:rPr>
          <w:rFonts w:ascii="宋体" w:hAnsi="宋体" w:eastAsia="宋体" w:cs="宋体"/>
          <w:spacing w:val="-2"/>
          <w:sz w:val="24"/>
          <w:szCs w:val="24"/>
        </w:rPr>
        <w:t>标。</w:t>
      </w:r>
    </w:p>
    <w:p w14:paraId="6F862356">
      <w:pPr>
        <w:spacing w:before="316" w:line="340" w:lineRule="auto"/>
        <w:ind w:left="2" w:right="57" w:firstLine="480"/>
        <w:rPr>
          <w:rFonts w:ascii="宋体" w:hAnsi="宋体" w:eastAsia="宋体" w:cs="宋体"/>
          <w:sz w:val="24"/>
          <w:szCs w:val="24"/>
        </w:rPr>
      </w:pPr>
      <w:r>
        <w:rPr>
          <w:rFonts w:ascii="宋体" w:hAnsi="宋体" w:eastAsia="宋体" w:cs="宋体"/>
          <w:sz w:val="24"/>
          <w:szCs w:val="24"/>
        </w:rPr>
        <w:t>2、不向政府采购人、采购代理机构和政府采购评审</w:t>
      </w:r>
      <w:r>
        <w:rPr>
          <w:rFonts w:ascii="宋体" w:hAnsi="宋体" w:eastAsia="宋体" w:cs="宋体"/>
          <w:spacing w:val="-1"/>
          <w:sz w:val="24"/>
          <w:szCs w:val="24"/>
        </w:rPr>
        <w:t>专家进行任何形式的商业贿赂以</w:t>
      </w:r>
      <w:r>
        <w:rPr>
          <w:rFonts w:ascii="宋体" w:hAnsi="宋体" w:eastAsia="宋体" w:cs="宋体"/>
          <w:sz w:val="24"/>
          <w:szCs w:val="24"/>
        </w:rPr>
        <w:t xml:space="preserve"> </w:t>
      </w:r>
      <w:r>
        <w:rPr>
          <w:rFonts w:ascii="宋体" w:hAnsi="宋体" w:eastAsia="宋体" w:cs="宋体"/>
          <w:spacing w:val="-2"/>
          <w:sz w:val="24"/>
          <w:szCs w:val="24"/>
        </w:rPr>
        <w:t>谋取交易机会。</w:t>
      </w:r>
    </w:p>
    <w:p w14:paraId="05D8757F">
      <w:pPr>
        <w:spacing w:before="316" w:line="340" w:lineRule="auto"/>
        <w:ind w:right="57" w:firstLine="485"/>
        <w:rPr>
          <w:rFonts w:ascii="宋体" w:hAnsi="宋体" w:eastAsia="宋体" w:cs="宋体"/>
          <w:sz w:val="24"/>
          <w:szCs w:val="24"/>
        </w:rPr>
      </w:pPr>
      <w:r>
        <w:rPr>
          <w:rFonts w:ascii="宋体" w:hAnsi="宋体" w:eastAsia="宋体" w:cs="宋体"/>
          <w:sz w:val="24"/>
          <w:szCs w:val="24"/>
        </w:rPr>
        <w:t>3、不向政府采购代理机构和采购人提供虚假资</w:t>
      </w:r>
      <w:r>
        <w:rPr>
          <w:rFonts w:ascii="宋体" w:hAnsi="宋体" w:eastAsia="宋体" w:cs="宋体"/>
          <w:spacing w:val="-1"/>
          <w:sz w:val="24"/>
          <w:szCs w:val="24"/>
        </w:rPr>
        <w:t>质文件或采用虚假应标方式参与政府</w:t>
      </w:r>
      <w:r>
        <w:rPr>
          <w:rFonts w:ascii="宋体" w:hAnsi="宋体" w:eastAsia="宋体" w:cs="宋体"/>
          <w:sz w:val="24"/>
          <w:szCs w:val="24"/>
        </w:rPr>
        <w:t xml:space="preserve"> </w:t>
      </w:r>
      <w:r>
        <w:rPr>
          <w:rFonts w:ascii="宋体" w:hAnsi="宋体" w:eastAsia="宋体" w:cs="宋体"/>
          <w:spacing w:val="-1"/>
          <w:sz w:val="24"/>
          <w:szCs w:val="24"/>
        </w:rPr>
        <w:t>采购市场竞争并谋取中标、成交。</w:t>
      </w:r>
    </w:p>
    <w:p w14:paraId="05FF4488">
      <w:pPr>
        <w:spacing w:before="315" w:line="219" w:lineRule="auto"/>
        <w:ind w:left="480"/>
        <w:rPr>
          <w:rFonts w:ascii="宋体" w:hAnsi="宋体" w:eastAsia="宋体" w:cs="宋体"/>
          <w:sz w:val="24"/>
          <w:szCs w:val="24"/>
        </w:rPr>
      </w:pPr>
      <w:r>
        <w:rPr>
          <w:rFonts w:ascii="宋体" w:hAnsi="宋体" w:eastAsia="宋体" w:cs="宋体"/>
          <w:spacing w:val="-3"/>
          <w:sz w:val="24"/>
          <w:szCs w:val="24"/>
        </w:rPr>
        <w:t>4、不采取“</w:t>
      </w:r>
      <w:r>
        <w:rPr>
          <w:rFonts w:ascii="宋体" w:hAnsi="宋体" w:eastAsia="宋体" w:cs="宋体"/>
          <w:spacing w:val="-78"/>
          <w:sz w:val="24"/>
          <w:szCs w:val="24"/>
        </w:rPr>
        <w:t xml:space="preserve"> </w:t>
      </w:r>
      <w:r>
        <w:rPr>
          <w:rFonts w:ascii="宋体" w:hAnsi="宋体" w:eastAsia="宋体" w:cs="宋体"/>
          <w:spacing w:val="-3"/>
          <w:sz w:val="24"/>
          <w:szCs w:val="24"/>
        </w:rPr>
        <w:t>围标、陪标</w:t>
      </w:r>
      <w:r>
        <w:rPr>
          <w:rFonts w:ascii="宋体" w:hAnsi="宋体" w:eastAsia="宋体" w:cs="宋体"/>
          <w:spacing w:val="-88"/>
          <w:sz w:val="24"/>
          <w:szCs w:val="24"/>
        </w:rPr>
        <w:t xml:space="preserve"> </w:t>
      </w:r>
      <w:r>
        <w:rPr>
          <w:rFonts w:ascii="宋体" w:hAnsi="宋体" w:eastAsia="宋体" w:cs="宋体"/>
          <w:spacing w:val="-3"/>
          <w:sz w:val="24"/>
          <w:szCs w:val="24"/>
        </w:rPr>
        <w:t>”等商业欺诈手段获得政府采购定单。</w:t>
      </w:r>
    </w:p>
    <w:p w14:paraId="4CF61F39">
      <w:pPr>
        <w:spacing w:before="315" w:line="219" w:lineRule="auto"/>
        <w:ind w:left="485"/>
        <w:rPr>
          <w:rFonts w:ascii="宋体" w:hAnsi="宋体" w:eastAsia="宋体" w:cs="宋体"/>
          <w:sz w:val="24"/>
          <w:szCs w:val="24"/>
        </w:rPr>
      </w:pPr>
      <w:r>
        <w:rPr>
          <w:rFonts w:ascii="宋体" w:hAnsi="宋体" w:eastAsia="宋体" w:cs="宋体"/>
          <w:spacing w:val="-1"/>
          <w:sz w:val="24"/>
          <w:szCs w:val="24"/>
        </w:rPr>
        <w:t>5、不采取不正当手段诋毁、排挤其他供应商。</w:t>
      </w:r>
    </w:p>
    <w:p w14:paraId="65798B2E">
      <w:pPr>
        <w:spacing w:before="315" w:line="219" w:lineRule="auto"/>
        <w:ind w:left="482"/>
        <w:rPr>
          <w:rFonts w:ascii="宋体" w:hAnsi="宋体" w:eastAsia="宋体" w:cs="宋体"/>
          <w:sz w:val="24"/>
          <w:szCs w:val="24"/>
        </w:rPr>
      </w:pPr>
      <w:r>
        <w:rPr>
          <w:rFonts w:ascii="宋体" w:hAnsi="宋体" w:eastAsia="宋体" w:cs="宋体"/>
          <w:spacing w:val="-1"/>
          <w:sz w:val="24"/>
          <w:szCs w:val="24"/>
        </w:rPr>
        <w:t>6、不在提供商品和服务时“偷梁换柱、以次充好</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损害采购人的合法权益。</w:t>
      </w:r>
    </w:p>
    <w:p w14:paraId="7269815A">
      <w:pPr>
        <w:spacing w:before="316" w:line="340" w:lineRule="auto"/>
        <w:ind w:left="1" w:right="57" w:firstLine="484"/>
        <w:rPr>
          <w:rFonts w:ascii="宋体" w:hAnsi="宋体" w:eastAsia="宋体" w:cs="宋体"/>
          <w:sz w:val="24"/>
          <w:szCs w:val="24"/>
        </w:rPr>
      </w:pPr>
      <w:r>
        <w:rPr>
          <w:rFonts w:ascii="宋体" w:hAnsi="宋体" w:eastAsia="宋体" w:cs="宋体"/>
          <w:sz w:val="24"/>
          <w:szCs w:val="24"/>
        </w:rPr>
        <w:t>7、不与采购人、采购代理机构政府采购评审</w:t>
      </w:r>
      <w:r>
        <w:rPr>
          <w:rFonts w:ascii="宋体" w:hAnsi="宋体" w:eastAsia="宋体" w:cs="宋体"/>
          <w:spacing w:val="-1"/>
          <w:sz w:val="24"/>
          <w:szCs w:val="24"/>
        </w:rPr>
        <w:t>专家或其它供应商恶意串通，进行质疑</w:t>
      </w:r>
      <w:r>
        <w:rPr>
          <w:rFonts w:ascii="宋体" w:hAnsi="宋体" w:eastAsia="宋体" w:cs="宋体"/>
          <w:sz w:val="24"/>
          <w:szCs w:val="24"/>
        </w:rPr>
        <w:t xml:space="preserve"> </w:t>
      </w:r>
      <w:r>
        <w:rPr>
          <w:rFonts w:ascii="宋体" w:hAnsi="宋体" w:eastAsia="宋体" w:cs="宋体"/>
          <w:spacing w:val="-1"/>
          <w:sz w:val="24"/>
          <w:szCs w:val="24"/>
        </w:rPr>
        <w:t>和投诉，维护政府采购市场秩序。</w:t>
      </w:r>
    </w:p>
    <w:p w14:paraId="49AC9D1A">
      <w:pPr>
        <w:spacing w:before="316" w:line="340" w:lineRule="auto"/>
        <w:ind w:left="1" w:right="57" w:firstLine="480"/>
        <w:rPr>
          <w:rFonts w:ascii="宋体" w:hAnsi="宋体" w:eastAsia="宋体" w:cs="宋体"/>
          <w:sz w:val="24"/>
          <w:szCs w:val="24"/>
        </w:rPr>
      </w:pPr>
      <w:r>
        <w:rPr>
          <w:rFonts w:ascii="宋体" w:hAnsi="宋体" w:eastAsia="宋体" w:cs="宋体"/>
          <w:sz w:val="24"/>
          <w:szCs w:val="24"/>
        </w:rPr>
        <w:t>8、尊重和接受政府采购监督管理部门的监督和政府采购</w:t>
      </w:r>
      <w:r>
        <w:rPr>
          <w:rFonts w:ascii="宋体" w:hAnsi="宋体" w:eastAsia="宋体" w:cs="宋体"/>
          <w:spacing w:val="-1"/>
          <w:sz w:val="24"/>
          <w:szCs w:val="24"/>
        </w:rPr>
        <w:t>代理机构招标采购要求，承</w:t>
      </w:r>
      <w:r>
        <w:rPr>
          <w:rFonts w:ascii="宋体" w:hAnsi="宋体" w:eastAsia="宋体" w:cs="宋体"/>
          <w:sz w:val="24"/>
          <w:szCs w:val="24"/>
        </w:rPr>
        <w:t xml:space="preserve"> </w:t>
      </w:r>
      <w:r>
        <w:rPr>
          <w:rFonts w:ascii="宋体" w:hAnsi="宋体" w:eastAsia="宋体" w:cs="宋体"/>
          <w:spacing w:val="-1"/>
          <w:sz w:val="24"/>
          <w:szCs w:val="24"/>
        </w:rPr>
        <w:t>担因违约行为给采购人造成的损失。</w:t>
      </w:r>
    </w:p>
    <w:p w14:paraId="3281FEA5">
      <w:pPr>
        <w:spacing w:before="316" w:line="340" w:lineRule="auto"/>
        <w:ind w:left="720" w:right="1376" w:hanging="78"/>
        <w:rPr>
          <w:rFonts w:ascii="宋体" w:hAnsi="宋体" w:eastAsia="宋体" w:cs="宋体"/>
          <w:sz w:val="24"/>
          <w:szCs w:val="24"/>
        </w:rPr>
      </w:pPr>
      <w:r>
        <w:rPr>
          <w:rFonts w:ascii="宋体" w:hAnsi="宋体" w:eastAsia="宋体" w:cs="宋体"/>
          <w:spacing w:val="-2"/>
          <w:sz w:val="24"/>
          <w:szCs w:val="24"/>
        </w:rPr>
        <w:t>9、不发生其他有悖于政府采购公开、公平、公正和诚信原则的行为。</w:t>
      </w:r>
      <w:r>
        <w:rPr>
          <w:rFonts w:ascii="宋体" w:hAnsi="宋体" w:eastAsia="宋体" w:cs="宋体"/>
          <w:spacing w:val="10"/>
          <w:sz w:val="24"/>
          <w:szCs w:val="24"/>
        </w:rPr>
        <w:t xml:space="preserve"> </w:t>
      </w:r>
      <w:r>
        <w:rPr>
          <w:rFonts w:ascii="宋体" w:hAnsi="宋体" w:eastAsia="宋体" w:cs="宋体"/>
          <w:spacing w:val="-2"/>
          <w:sz w:val="24"/>
          <w:szCs w:val="24"/>
        </w:rPr>
        <w:t>承诺单位（盖章</w:t>
      </w:r>
      <w:r>
        <w:rPr>
          <w:rFonts w:ascii="宋体" w:hAnsi="宋体" w:eastAsia="宋体" w:cs="宋体"/>
          <w:spacing w:val="1"/>
          <w:sz w:val="24"/>
          <w:szCs w:val="24"/>
        </w:rPr>
        <w:t>）：</w:t>
      </w:r>
    </w:p>
    <w:p w14:paraId="4A17E5A0">
      <w:pPr>
        <w:spacing w:before="316" w:line="219" w:lineRule="auto"/>
        <w:ind w:left="720"/>
        <w:rPr>
          <w:rFonts w:ascii="宋体" w:hAnsi="宋体" w:eastAsia="宋体" w:cs="宋体"/>
          <w:sz w:val="24"/>
          <w:szCs w:val="24"/>
        </w:rPr>
      </w:pPr>
      <w:r>
        <w:rPr>
          <w:rFonts w:ascii="宋体" w:hAnsi="宋体" w:eastAsia="宋体" w:cs="宋体"/>
          <w:spacing w:val="-2"/>
          <w:sz w:val="24"/>
          <w:szCs w:val="24"/>
        </w:rPr>
        <w:t>全权代表（签字</w:t>
      </w:r>
      <w:r>
        <w:rPr>
          <w:rFonts w:ascii="宋体" w:hAnsi="宋体" w:eastAsia="宋体" w:cs="宋体"/>
          <w:spacing w:val="1"/>
          <w:sz w:val="24"/>
          <w:szCs w:val="24"/>
        </w:rPr>
        <w:t>）：</w:t>
      </w:r>
    </w:p>
    <w:p w14:paraId="26474DEC">
      <w:pPr>
        <w:spacing w:before="314" w:line="229" w:lineRule="auto"/>
        <w:ind w:left="720"/>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28EDA60C">
      <w:pPr>
        <w:spacing w:before="304" w:line="219" w:lineRule="auto"/>
        <w:ind w:left="738"/>
        <w:rPr>
          <w:rFonts w:ascii="宋体" w:hAnsi="宋体" w:eastAsia="宋体" w:cs="宋体"/>
          <w:sz w:val="24"/>
          <w:szCs w:val="24"/>
        </w:rPr>
      </w:pPr>
      <w:r>
        <w:rPr>
          <w:rFonts w:ascii="宋体" w:hAnsi="宋体" w:eastAsia="宋体" w:cs="宋体"/>
          <w:spacing w:val="-13"/>
          <w:sz w:val="24"/>
          <w:szCs w:val="24"/>
        </w:rPr>
        <w:t>邮</w:t>
      </w:r>
      <w:r>
        <w:rPr>
          <w:rFonts w:ascii="宋体" w:hAnsi="宋体" w:eastAsia="宋体" w:cs="宋体"/>
          <w:spacing w:val="2"/>
          <w:sz w:val="24"/>
          <w:szCs w:val="24"/>
        </w:rPr>
        <w:t xml:space="preserve">    </w:t>
      </w:r>
      <w:r>
        <w:rPr>
          <w:rFonts w:ascii="宋体" w:hAnsi="宋体" w:eastAsia="宋体" w:cs="宋体"/>
          <w:spacing w:val="-13"/>
          <w:sz w:val="24"/>
          <w:szCs w:val="24"/>
        </w:rPr>
        <w:t>编：</w:t>
      </w:r>
    </w:p>
    <w:p w14:paraId="3FE02B55">
      <w:pPr>
        <w:spacing w:before="315" w:line="221" w:lineRule="auto"/>
        <w:ind w:left="749"/>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63E04FF1">
      <w:pPr>
        <w:spacing w:before="313" w:line="219" w:lineRule="auto"/>
        <w:ind w:left="6035"/>
        <w:outlineLvl w:val="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50A8C92A">
      <w:pPr>
        <w:spacing w:before="93" w:line="219" w:lineRule="auto"/>
        <w:ind w:left="3144"/>
        <w:rPr>
          <w:rFonts w:ascii="宋体" w:hAnsi="宋体" w:eastAsia="宋体" w:cs="宋体"/>
          <w:b/>
          <w:bCs/>
          <w:spacing w:val="-4"/>
          <w:sz w:val="30"/>
          <w:szCs w:val="30"/>
        </w:rPr>
      </w:pPr>
    </w:p>
    <w:p w14:paraId="2C436616">
      <w:pPr>
        <w:spacing w:before="93" w:line="219" w:lineRule="auto"/>
        <w:ind w:left="3144"/>
        <w:rPr>
          <w:rFonts w:ascii="宋体" w:hAnsi="宋体" w:eastAsia="宋体" w:cs="宋体"/>
          <w:b/>
          <w:bCs/>
          <w:spacing w:val="-4"/>
          <w:sz w:val="30"/>
          <w:szCs w:val="30"/>
        </w:rPr>
      </w:pPr>
    </w:p>
    <w:p w14:paraId="57D2CB2F">
      <w:pPr>
        <w:spacing w:before="93" w:line="219" w:lineRule="auto"/>
        <w:ind w:left="3144"/>
        <w:rPr>
          <w:rFonts w:ascii="宋体" w:hAnsi="宋体" w:eastAsia="宋体" w:cs="宋体"/>
          <w:sz w:val="30"/>
          <w:szCs w:val="30"/>
        </w:rPr>
      </w:pPr>
      <w:r>
        <w:rPr>
          <w:rFonts w:ascii="宋体" w:hAnsi="宋体" w:eastAsia="宋体" w:cs="宋体"/>
          <w:b/>
          <w:bCs/>
          <w:spacing w:val="-4"/>
          <w:sz w:val="30"/>
          <w:szCs w:val="30"/>
        </w:rPr>
        <w:t>六、特定资格证明文件</w:t>
      </w:r>
    </w:p>
    <w:p w14:paraId="728D21FB">
      <w:pPr>
        <w:spacing w:before="313" w:line="219" w:lineRule="auto"/>
        <w:rPr>
          <w:rFonts w:ascii="宋体" w:hAnsi="宋体" w:eastAsia="宋体" w:cs="宋体"/>
          <w:sz w:val="28"/>
          <w:szCs w:val="28"/>
        </w:rPr>
      </w:pPr>
      <w:r>
        <w:rPr>
          <w:rFonts w:ascii="宋体" w:hAnsi="宋体" w:eastAsia="宋体" w:cs="宋体"/>
          <w:b/>
          <w:bCs/>
          <w:spacing w:val="-4"/>
          <w:sz w:val="28"/>
          <w:szCs w:val="28"/>
        </w:rPr>
        <w:t>后附相关格式：</w:t>
      </w:r>
    </w:p>
    <w:p w14:paraId="58881F71">
      <w:pPr>
        <w:numPr>
          <w:ilvl w:val="0"/>
          <w:numId w:val="0"/>
        </w:numPr>
        <w:bidi w:val="0"/>
        <w:spacing w:line="360" w:lineRule="auto"/>
        <w:ind w:leftChars="0"/>
        <w:rPr>
          <w:sz w:val="24"/>
          <w:szCs w:val="24"/>
        </w:rPr>
      </w:pPr>
      <w:r>
        <w:rPr>
          <w:rFonts w:hint="eastAsia" w:eastAsia="宋体"/>
          <w:sz w:val="24"/>
          <w:szCs w:val="24"/>
          <w:lang w:val="en-US" w:eastAsia="zh-CN"/>
        </w:rPr>
        <w:t>1、</w:t>
      </w:r>
      <w:r>
        <w:rPr>
          <w:rFonts w:hint="eastAsia"/>
          <w:sz w:val="24"/>
          <w:szCs w:val="24"/>
        </w:rPr>
        <w:t>供应商具有独立承担民事责任能力的法人或其他组织或自然人，提供合法有效的统一社会信用代码营业执照（事业单位提供事业单位法人证书，自然人应提供身份证）；</w:t>
      </w:r>
    </w:p>
    <w:p w14:paraId="06E77054">
      <w:pPr>
        <w:numPr>
          <w:ilvl w:val="0"/>
          <w:numId w:val="0"/>
        </w:numPr>
        <w:bidi w:val="0"/>
        <w:spacing w:line="360" w:lineRule="auto"/>
        <w:ind w:leftChars="0"/>
        <w:rPr>
          <w:sz w:val="24"/>
          <w:szCs w:val="24"/>
        </w:rPr>
      </w:pPr>
      <w:r>
        <w:rPr>
          <w:rFonts w:hint="eastAsia" w:eastAsia="宋体"/>
          <w:sz w:val="24"/>
          <w:szCs w:val="24"/>
          <w:lang w:val="en-US" w:eastAsia="zh-CN"/>
        </w:rPr>
        <w:t>2、</w:t>
      </w:r>
      <w:r>
        <w:rPr>
          <w:rFonts w:hint="eastAsia"/>
          <w:sz w:val="24"/>
          <w:szCs w:val="24"/>
        </w:rPr>
        <w:t>法定代表人参加的须出示身份证复印件；法定代表人授权他人参加的须提供法定代表人授权委托书及法人身份证复印件和被授权人身份证复印件；</w:t>
      </w:r>
      <w:r>
        <w:rPr>
          <w:rFonts w:hint="eastAsia"/>
          <w:sz w:val="24"/>
          <w:szCs w:val="24"/>
        </w:rPr>
        <w:br w:type="textWrapping"/>
      </w:r>
      <w:r>
        <w:rPr>
          <w:rFonts w:hint="eastAsia" w:eastAsia="宋体"/>
          <w:sz w:val="24"/>
          <w:szCs w:val="24"/>
          <w:lang w:val="en-US" w:eastAsia="zh-CN"/>
        </w:rPr>
        <w:t>3、</w:t>
      </w:r>
      <w:r>
        <w:rPr>
          <w:rFonts w:hint="eastAsia"/>
          <w:sz w:val="24"/>
          <w:szCs w:val="24"/>
        </w:rPr>
        <w:t>供应商提供车辆须是列入国家发委或工信部发布的《道路机动车辆生产企业及产品公告》；</w:t>
      </w:r>
    </w:p>
    <w:p w14:paraId="19430874">
      <w:pPr>
        <w:numPr>
          <w:ilvl w:val="0"/>
          <w:numId w:val="0"/>
        </w:numPr>
        <w:bidi w:val="0"/>
        <w:spacing w:line="360" w:lineRule="auto"/>
        <w:ind w:leftChars="0"/>
        <w:rPr>
          <w:rFonts w:hint="eastAsia"/>
          <w:sz w:val="24"/>
          <w:szCs w:val="24"/>
        </w:rPr>
      </w:pPr>
      <w:r>
        <w:rPr>
          <w:rFonts w:hint="eastAsia" w:eastAsia="宋体"/>
          <w:sz w:val="24"/>
          <w:szCs w:val="24"/>
          <w:lang w:val="en-US" w:eastAsia="zh-CN"/>
        </w:rPr>
        <w:t>4、</w:t>
      </w:r>
      <w:r>
        <w:rPr>
          <w:rFonts w:hint="eastAsia"/>
          <w:sz w:val="24"/>
          <w:szCs w:val="24"/>
        </w:rPr>
        <w:t>提供响应文件递交截止日前一年内已缴存的至少一个月的社会保障资金缴存单据或社保机构开具的社会保险参保缴费情况证明，依法不需要缴纳社会保障资金的单位应提供相关证明材料；</w:t>
      </w:r>
      <w:r>
        <w:rPr>
          <w:rFonts w:hint="eastAsia"/>
          <w:sz w:val="24"/>
          <w:szCs w:val="24"/>
        </w:rPr>
        <w:br w:type="textWrapping"/>
      </w:r>
      <w:r>
        <w:rPr>
          <w:rFonts w:hint="eastAsia" w:eastAsia="宋体"/>
          <w:sz w:val="24"/>
          <w:szCs w:val="24"/>
          <w:lang w:val="en-US" w:eastAsia="zh-CN"/>
        </w:rPr>
        <w:t>5、</w:t>
      </w:r>
      <w:r>
        <w:rPr>
          <w:rFonts w:hint="eastAsia"/>
          <w:sz w:val="24"/>
          <w:szCs w:val="24"/>
        </w:rPr>
        <w:t>提供响应文件递交截止日前一年内已缴纳的至少一个月的纳税证明或完税证明或无欠税证明，依法免税的单位应提供相关证明材料； </w:t>
      </w:r>
      <w:r>
        <w:rPr>
          <w:rFonts w:hint="eastAsia"/>
          <w:sz w:val="24"/>
          <w:szCs w:val="24"/>
        </w:rPr>
        <w:br w:type="textWrapping"/>
      </w:r>
      <w:r>
        <w:rPr>
          <w:rFonts w:hint="eastAsia" w:eastAsia="宋体"/>
          <w:sz w:val="24"/>
          <w:szCs w:val="24"/>
          <w:lang w:val="en-US" w:eastAsia="zh-CN"/>
        </w:rPr>
        <w:t>6、</w:t>
      </w:r>
      <w:r>
        <w:rPr>
          <w:rFonts w:hint="eastAsia"/>
          <w:sz w:val="24"/>
          <w:szCs w:val="24"/>
        </w:rPr>
        <w:t>提供具有财务审计资质的单位出具2024年度或2025年度的财务报告（成立时间至提交响应文件截止时间不足一年的可提供成立后任意时段的资产负债表）或响应文件递交截止日前三个月内银行出具的资信证明； </w:t>
      </w:r>
      <w:r>
        <w:rPr>
          <w:rFonts w:hint="eastAsia"/>
          <w:sz w:val="24"/>
          <w:szCs w:val="24"/>
        </w:rPr>
        <w:br w:type="textWrapping"/>
      </w:r>
      <w:r>
        <w:rPr>
          <w:rFonts w:hint="eastAsia" w:eastAsia="宋体"/>
          <w:sz w:val="24"/>
          <w:szCs w:val="24"/>
          <w:lang w:val="en-US" w:eastAsia="zh-CN"/>
        </w:rPr>
        <w:t>7、</w:t>
      </w:r>
      <w:r>
        <w:rPr>
          <w:rFonts w:hint="eastAsia"/>
          <w:sz w:val="24"/>
          <w:szCs w:val="24"/>
        </w:rPr>
        <w:t>提供参加政府采购活动近三年内在经营活动中没有重大违法记录的书面声明； </w:t>
      </w:r>
      <w:r>
        <w:rPr>
          <w:rFonts w:hint="eastAsia"/>
          <w:sz w:val="24"/>
          <w:szCs w:val="24"/>
        </w:rPr>
        <w:br w:type="textWrapping"/>
      </w:r>
      <w:r>
        <w:rPr>
          <w:rFonts w:hint="eastAsia" w:eastAsia="宋体"/>
          <w:sz w:val="24"/>
          <w:szCs w:val="24"/>
          <w:lang w:val="en-US" w:eastAsia="zh-CN"/>
        </w:rPr>
        <w:t>8、</w:t>
      </w:r>
      <w:r>
        <w:rPr>
          <w:rFonts w:hint="eastAsia"/>
          <w:sz w:val="24"/>
          <w:szCs w:val="24"/>
        </w:rPr>
        <w:t>提供具有履行合同所必需的设备和专业技术能力(提供承诺)；</w:t>
      </w:r>
      <w:r>
        <w:rPr>
          <w:rFonts w:hint="eastAsia"/>
          <w:sz w:val="24"/>
          <w:szCs w:val="24"/>
        </w:rPr>
        <w:br w:type="textWrapping"/>
      </w:r>
      <w:r>
        <w:rPr>
          <w:rFonts w:hint="eastAsia" w:eastAsia="宋体"/>
          <w:sz w:val="24"/>
          <w:szCs w:val="24"/>
          <w:lang w:val="en-US" w:eastAsia="zh-CN"/>
        </w:rPr>
        <w:t>9、</w:t>
      </w:r>
      <w:r>
        <w:rPr>
          <w:rFonts w:hint="eastAsia"/>
          <w:sz w:val="24"/>
          <w:szCs w:val="24"/>
        </w:rPr>
        <w:t>供应商不得列入“信用中国”网站中严重主体失信名单和重大税收违法失信主体，不得为“中国执行信息网”网站失信被执行人，不得为“中国政府采购网”政府采购严重违法失信行为记录名单中被财政部门禁止参加政府采购活动的供应商；</w:t>
      </w:r>
      <w:r>
        <w:rPr>
          <w:rFonts w:hint="eastAsia"/>
          <w:sz w:val="24"/>
          <w:szCs w:val="24"/>
        </w:rPr>
        <w:br w:type="textWrapping"/>
      </w:r>
      <w:r>
        <w:rPr>
          <w:rFonts w:hint="eastAsia" w:eastAsia="宋体"/>
          <w:sz w:val="24"/>
          <w:szCs w:val="24"/>
          <w:lang w:val="en-US" w:eastAsia="zh-CN"/>
        </w:rPr>
        <w:t>10、</w:t>
      </w:r>
      <w:r>
        <w:rPr>
          <w:rFonts w:hint="eastAsia"/>
          <w:sz w:val="24"/>
          <w:szCs w:val="24"/>
        </w:rPr>
        <w:t>单位负责人为同一人或存在直接控股、管理关系的不同单位，不得参加同一合同项下的采购项目活动(提供承诺)；</w:t>
      </w:r>
      <w:r>
        <w:rPr>
          <w:rFonts w:hint="eastAsia"/>
          <w:sz w:val="24"/>
          <w:szCs w:val="24"/>
        </w:rPr>
        <w:br w:type="textWrapping"/>
      </w:r>
      <w:r>
        <w:rPr>
          <w:rFonts w:hint="eastAsia" w:eastAsia="宋体"/>
          <w:sz w:val="24"/>
          <w:szCs w:val="24"/>
          <w:lang w:val="en-US" w:eastAsia="zh-CN"/>
        </w:rPr>
        <w:t>11、</w:t>
      </w:r>
      <w:r>
        <w:rPr>
          <w:rFonts w:hint="eastAsia"/>
          <w:sz w:val="24"/>
          <w:szCs w:val="24"/>
        </w:rPr>
        <w:t>一个制造商对同一品牌同一型号的货物仅能委托一个代理商参加本项目采购活动；</w:t>
      </w:r>
      <w:r>
        <w:rPr>
          <w:rFonts w:hint="eastAsia"/>
          <w:sz w:val="24"/>
          <w:szCs w:val="24"/>
        </w:rPr>
        <w:br w:type="textWrapping"/>
      </w:r>
      <w:r>
        <w:rPr>
          <w:rFonts w:hint="eastAsia" w:eastAsia="宋体"/>
          <w:sz w:val="24"/>
          <w:szCs w:val="24"/>
          <w:lang w:val="en-US" w:eastAsia="zh-CN"/>
        </w:rPr>
        <w:t>12、</w:t>
      </w:r>
      <w:r>
        <w:rPr>
          <w:rFonts w:hint="eastAsia"/>
          <w:sz w:val="24"/>
          <w:szCs w:val="24"/>
        </w:rPr>
        <w:t>本项目非专门面向中小企业采购。</w:t>
      </w:r>
    </w:p>
    <w:p w14:paraId="6013F9D3">
      <w:pPr>
        <w:spacing w:before="92" w:line="221" w:lineRule="auto"/>
        <w:ind w:left="4044"/>
        <w:jc w:val="both"/>
        <w:outlineLvl w:val="2"/>
        <w:rPr>
          <w:rFonts w:ascii="宋体" w:hAnsi="宋体" w:eastAsia="宋体" w:cs="宋体"/>
          <w:b/>
          <w:bCs/>
          <w:spacing w:val="-6"/>
          <w:sz w:val="30"/>
          <w:szCs w:val="30"/>
        </w:rPr>
      </w:pPr>
    </w:p>
    <w:p w14:paraId="49063EDB">
      <w:pPr>
        <w:spacing w:before="92" w:line="221" w:lineRule="auto"/>
        <w:ind w:left="4044"/>
        <w:jc w:val="both"/>
        <w:outlineLvl w:val="2"/>
        <w:rPr>
          <w:rFonts w:ascii="宋体" w:hAnsi="宋体" w:eastAsia="宋体" w:cs="宋体"/>
          <w:b/>
          <w:bCs/>
          <w:spacing w:val="-6"/>
          <w:sz w:val="30"/>
          <w:szCs w:val="30"/>
        </w:rPr>
      </w:pPr>
    </w:p>
    <w:p w14:paraId="374EF0E3">
      <w:pPr>
        <w:spacing w:before="92" w:line="221" w:lineRule="auto"/>
        <w:ind w:left="4044"/>
        <w:jc w:val="both"/>
        <w:outlineLvl w:val="2"/>
        <w:rPr>
          <w:rFonts w:ascii="宋体" w:hAnsi="宋体" w:eastAsia="宋体" w:cs="宋体"/>
          <w:b/>
          <w:bCs/>
          <w:spacing w:val="-6"/>
          <w:sz w:val="30"/>
          <w:szCs w:val="30"/>
        </w:rPr>
      </w:pPr>
    </w:p>
    <w:p w14:paraId="40CEDF2D">
      <w:pPr>
        <w:spacing w:before="92" w:line="221" w:lineRule="auto"/>
        <w:ind w:left="4044"/>
        <w:jc w:val="both"/>
        <w:outlineLvl w:val="2"/>
        <w:rPr>
          <w:rFonts w:ascii="宋体" w:hAnsi="宋体" w:eastAsia="宋体" w:cs="宋体"/>
          <w:b/>
          <w:bCs/>
          <w:spacing w:val="-6"/>
          <w:sz w:val="30"/>
          <w:szCs w:val="30"/>
        </w:rPr>
      </w:pPr>
    </w:p>
    <w:p w14:paraId="302BADF7">
      <w:pPr>
        <w:spacing w:before="92" w:line="221" w:lineRule="auto"/>
        <w:ind w:left="4044"/>
        <w:jc w:val="both"/>
        <w:outlineLvl w:val="2"/>
        <w:rPr>
          <w:rFonts w:ascii="宋体" w:hAnsi="宋体" w:eastAsia="宋体" w:cs="宋体"/>
          <w:b/>
          <w:bCs/>
          <w:spacing w:val="-6"/>
          <w:sz w:val="30"/>
          <w:szCs w:val="30"/>
        </w:rPr>
      </w:pPr>
    </w:p>
    <w:p w14:paraId="10182D4A">
      <w:pPr>
        <w:spacing w:before="92" w:line="221" w:lineRule="auto"/>
        <w:ind w:left="4044"/>
        <w:jc w:val="both"/>
        <w:outlineLvl w:val="2"/>
        <w:rPr>
          <w:rFonts w:ascii="宋体" w:hAnsi="宋体" w:eastAsia="宋体" w:cs="宋体"/>
          <w:sz w:val="30"/>
          <w:szCs w:val="30"/>
        </w:rPr>
      </w:pPr>
      <w:r>
        <w:rPr>
          <w:rFonts w:ascii="宋体" w:hAnsi="宋体" w:eastAsia="宋体" w:cs="宋体"/>
          <w:b/>
          <w:bCs/>
          <w:spacing w:val="-6"/>
          <w:sz w:val="30"/>
          <w:szCs w:val="30"/>
        </w:rPr>
        <w:t>七、其它</w:t>
      </w:r>
    </w:p>
    <w:p w14:paraId="77827FCC">
      <w:pPr>
        <w:spacing w:before="138" w:line="219" w:lineRule="auto"/>
        <w:ind w:left="14"/>
        <w:rPr>
          <w:rFonts w:hint="eastAsia" w:ascii="宋体" w:hAnsi="宋体" w:eastAsia="宋体" w:cs="宋体"/>
          <w:sz w:val="24"/>
          <w:szCs w:val="24"/>
          <w:lang w:eastAsia="zh-CN"/>
        </w:rPr>
      </w:pPr>
      <w:r>
        <w:rPr>
          <w:rFonts w:ascii="宋体" w:hAnsi="宋体" w:eastAsia="宋体" w:cs="宋体"/>
          <w:spacing w:val="-1"/>
          <w:sz w:val="24"/>
          <w:szCs w:val="24"/>
        </w:rPr>
        <w:t>1、依据竞争性磋商文件要求，供应商认为有必要说明的其他内容</w:t>
      </w:r>
      <w:r>
        <w:rPr>
          <w:rFonts w:hint="eastAsia" w:ascii="宋体" w:hAnsi="宋体" w:eastAsia="宋体" w:cs="宋体"/>
          <w:spacing w:val="-1"/>
          <w:sz w:val="24"/>
          <w:szCs w:val="24"/>
          <w:lang w:eastAsia="zh-CN"/>
        </w:rPr>
        <w:t>。</w:t>
      </w:r>
    </w:p>
    <w:p w14:paraId="702AE108">
      <w:pPr>
        <w:spacing w:before="126" w:line="219" w:lineRule="auto"/>
        <w:ind w:left="23"/>
        <w:rPr>
          <w:rFonts w:ascii="宋体" w:hAnsi="宋体" w:eastAsia="宋体" w:cs="宋体"/>
          <w:spacing w:val="-1"/>
          <w:sz w:val="24"/>
          <w:szCs w:val="24"/>
        </w:rPr>
      </w:pPr>
      <w:r>
        <w:rPr>
          <w:rFonts w:ascii="宋体" w:hAnsi="宋体" w:eastAsia="宋体" w:cs="宋体"/>
          <w:spacing w:val="-1"/>
          <w:sz w:val="24"/>
          <w:szCs w:val="24"/>
        </w:rPr>
        <w:t>2、其他文件。</w:t>
      </w:r>
    </w:p>
    <w:p w14:paraId="7AB8B4FC">
      <w:pPr>
        <w:spacing w:before="126" w:line="219" w:lineRule="auto"/>
        <w:ind w:left="23"/>
        <w:rPr>
          <w:rFonts w:ascii="宋体" w:hAnsi="宋体" w:eastAsia="宋体" w:cs="宋体"/>
          <w:spacing w:val="-1"/>
          <w:sz w:val="24"/>
          <w:szCs w:val="24"/>
        </w:rPr>
      </w:pPr>
    </w:p>
    <w:p w14:paraId="5BDED6C0">
      <w:pPr>
        <w:spacing w:before="126" w:line="219" w:lineRule="auto"/>
        <w:ind w:left="23"/>
        <w:rPr>
          <w:rFonts w:ascii="宋体" w:hAnsi="宋体" w:eastAsia="宋体" w:cs="宋体"/>
          <w:spacing w:val="-1"/>
          <w:sz w:val="24"/>
          <w:szCs w:val="24"/>
        </w:rPr>
      </w:pPr>
    </w:p>
    <w:p w14:paraId="4C72864F">
      <w:pPr>
        <w:spacing w:before="126" w:line="219" w:lineRule="auto"/>
        <w:ind w:left="23"/>
        <w:rPr>
          <w:rFonts w:ascii="宋体" w:hAnsi="宋体" w:eastAsia="宋体" w:cs="宋体"/>
          <w:spacing w:val="-1"/>
          <w:sz w:val="24"/>
          <w:szCs w:val="24"/>
        </w:rPr>
      </w:pPr>
    </w:p>
    <w:p w14:paraId="118C5FFE">
      <w:pPr>
        <w:spacing w:before="126" w:line="219" w:lineRule="auto"/>
        <w:ind w:left="23"/>
        <w:rPr>
          <w:rFonts w:ascii="宋体" w:hAnsi="宋体" w:eastAsia="宋体" w:cs="宋体"/>
          <w:spacing w:val="-1"/>
          <w:sz w:val="24"/>
          <w:szCs w:val="24"/>
        </w:rPr>
      </w:pPr>
    </w:p>
    <w:p w14:paraId="550E04EE">
      <w:pPr>
        <w:spacing w:before="126" w:line="219" w:lineRule="auto"/>
        <w:ind w:left="23"/>
        <w:rPr>
          <w:rFonts w:ascii="宋体" w:hAnsi="宋体" w:eastAsia="宋体" w:cs="宋体"/>
          <w:spacing w:val="-1"/>
          <w:sz w:val="24"/>
          <w:szCs w:val="24"/>
        </w:rPr>
      </w:pPr>
    </w:p>
    <w:p w14:paraId="41F38FB4">
      <w:pPr>
        <w:spacing w:before="126" w:line="219" w:lineRule="auto"/>
        <w:ind w:left="23"/>
        <w:rPr>
          <w:rFonts w:ascii="宋体" w:hAnsi="宋体" w:eastAsia="宋体" w:cs="宋体"/>
          <w:spacing w:val="-1"/>
          <w:sz w:val="24"/>
          <w:szCs w:val="24"/>
        </w:rPr>
      </w:pPr>
    </w:p>
    <w:p w14:paraId="64A28902">
      <w:pPr>
        <w:spacing w:before="126" w:line="219" w:lineRule="auto"/>
        <w:ind w:left="23"/>
        <w:rPr>
          <w:rFonts w:ascii="宋体" w:hAnsi="宋体" w:eastAsia="宋体" w:cs="宋体"/>
          <w:spacing w:val="-1"/>
          <w:sz w:val="24"/>
          <w:szCs w:val="24"/>
        </w:rPr>
      </w:pPr>
    </w:p>
    <w:p w14:paraId="24028307">
      <w:pPr>
        <w:spacing w:before="126" w:line="219" w:lineRule="auto"/>
        <w:ind w:left="23"/>
        <w:rPr>
          <w:rFonts w:ascii="宋体" w:hAnsi="宋体" w:eastAsia="宋体" w:cs="宋体"/>
          <w:spacing w:val="-1"/>
          <w:sz w:val="24"/>
          <w:szCs w:val="24"/>
        </w:rPr>
      </w:pPr>
    </w:p>
    <w:p w14:paraId="0A6A3E08">
      <w:pPr>
        <w:spacing w:before="126" w:line="219" w:lineRule="auto"/>
        <w:ind w:left="23"/>
        <w:rPr>
          <w:rFonts w:ascii="宋体" w:hAnsi="宋体" w:eastAsia="宋体" w:cs="宋体"/>
          <w:spacing w:val="-1"/>
          <w:sz w:val="24"/>
          <w:szCs w:val="24"/>
        </w:rPr>
      </w:pPr>
    </w:p>
    <w:p w14:paraId="5BA9C0DA">
      <w:pPr>
        <w:spacing w:before="126" w:line="219" w:lineRule="auto"/>
        <w:ind w:left="23"/>
        <w:rPr>
          <w:rFonts w:ascii="宋体" w:hAnsi="宋体" w:eastAsia="宋体" w:cs="宋体"/>
          <w:spacing w:val="-1"/>
          <w:sz w:val="24"/>
          <w:szCs w:val="24"/>
        </w:rPr>
      </w:pPr>
    </w:p>
    <w:p w14:paraId="744F0DDD">
      <w:pPr>
        <w:spacing w:before="126" w:line="219" w:lineRule="auto"/>
        <w:ind w:left="23"/>
        <w:rPr>
          <w:rFonts w:ascii="宋体" w:hAnsi="宋体" w:eastAsia="宋体" w:cs="宋体"/>
          <w:spacing w:val="-1"/>
          <w:sz w:val="24"/>
          <w:szCs w:val="24"/>
        </w:rPr>
      </w:pPr>
    </w:p>
    <w:p w14:paraId="5C2D178A">
      <w:pPr>
        <w:spacing w:before="126" w:line="219" w:lineRule="auto"/>
        <w:ind w:left="23"/>
        <w:rPr>
          <w:rFonts w:ascii="宋体" w:hAnsi="宋体" w:eastAsia="宋体" w:cs="宋体"/>
          <w:spacing w:val="-1"/>
          <w:sz w:val="24"/>
          <w:szCs w:val="24"/>
        </w:rPr>
      </w:pPr>
    </w:p>
    <w:p w14:paraId="44D66E90">
      <w:pPr>
        <w:spacing w:before="126" w:line="219" w:lineRule="auto"/>
        <w:ind w:left="23"/>
        <w:rPr>
          <w:rFonts w:ascii="宋体" w:hAnsi="宋体" w:eastAsia="宋体" w:cs="宋体"/>
          <w:spacing w:val="-1"/>
          <w:sz w:val="24"/>
          <w:szCs w:val="24"/>
        </w:rPr>
      </w:pPr>
    </w:p>
    <w:p w14:paraId="39DF6DFA">
      <w:pPr>
        <w:spacing w:before="126" w:line="219" w:lineRule="auto"/>
        <w:ind w:left="23"/>
        <w:rPr>
          <w:rFonts w:ascii="宋体" w:hAnsi="宋体" w:eastAsia="宋体" w:cs="宋体"/>
          <w:spacing w:val="-1"/>
          <w:sz w:val="24"/>
          <w:szCs w:val="24"/>
        </w:rPr>
      </w:pPr>
    </w:p>
    <w:p w14:paraId="7ABE67B9">
      <w:pPr>
        <w:spacing w:before="126" w:line="219" w:lineRule="auto"/>
        <w:ind w:left="23"/>
        <w:rPr>
          <w:rFonts w:ascii="宋体" w:hAnsi="宋体" w:eastAsia="宋体" w:cs="宋体"/>
          <w:spacing w:val="-1"/>
          <w:sz w:val="24"/>
          <w:szCs w:val="24"/>
        </w:rPr>
      </w:pPr>
    </w:p>
    <w:p w14:paraId="092A4638">
      <w:pPr>
        <w:spacing w:before="126" w:line="219" w:lineRule="auto"/>
        <w:ind w:left="23"/>
        <w:rPr>
          <w:rFonts w:ascii="宋体" w:hAnsi="宋体" w:eastAsia="宋体" w:cs="宋体"/>
          <w:spacing w:val="-1"/>
          <w:sz w:val="24"/>
          <w:szCs w:val="24"/>
        </w:rPr>
      </w:pPr>
    </w:p>
    <w:p w14:paraId="636687DC">
      <w:pPr>
        <w:spacing w:before="126" w:line="219" w:lineRule="auto"/>
        <w:ind w:left="23"/>
        <w:rPr>
          <w:rFonts w:ascii="宋体" w:hAnsi="宋体" w:eastAsia="宋体" w:cs="宋体"/>
          <w:spacing w:val="-1"/>
          <w:sz w:val="24"/>
          <w:szCs w:val="24"/>
        </w:rPr>
      </w:pPr>
    </w:p>
    <w:p w14:paraId="1907F84A">
      <w:pPr>
        <w:spacing w:before="126" w:line="219" w:lineRule="auto"/>
        <w:ind w:left="23"/>
        <w:rPr>
          <w:rFonts w:ascii="宋体" w:hAnsi="宋体" w:eastAsia="宋体" w:cs="宋体"/>
          <w:spacing w:val="-1"/>
          <w:sz w:val="24"/>
          <w:szCs w:val="24"/>
        </w:rPr>
      </w:pPr>
    </w:p>
    <w:p w14:paraId="4D8F1641">
      <w:pPr>
        <w:spacing w:before="126" w:line="219" w:lineRule="auto"/>
        <w:ind w:left="23"/>
        <w:rPr>
          <w:rFonts w:ascii="宋体" w:hAnsi="宋体" w:eastAsia="宋体" w:cs="宋体"/>
          <w:spacing w:val="-1"/>
          <w:sz w:val="24"/>
          <w:szCs w:val="24"/>
        </w:rPr>
      </w:pPr>
    </w:p>
    <w:p w14:paraId="3E888C2F">
      <w:pPr>
        <w:spacing w:before="126" w:line="219" w:lineRule="auto"/>
        <w:ind w:left="23"/>
        <w:rPr>
          <w:rFonts w:ascii="宋体" w:hAnsi="宋体" w:eastAsia="宋体" w:cs="宋体"/>
          <w:spacing w:val="-1"/>
          <w:sz w:val="24"/>
          <w:szCs w:val="24"/>
        </w:rPr>
      </w:pPr>
    </w:p>
    <w:p w14:paraId="38FEF979">
      <w:pPr>
        <w:spacing w:before="126" w:line="219" w:lineRule="auto"/>
        <w:ind w:left="23"/>
        <w:rPr>
          <w:rFonts w:ascii="宋体" w:hAnsi="宋体" w:eastAsia="宋体" w:cs="宋体"/>
          <w:spacing w:val="-1"/>
          <w:sz w:val="24"/>
          <w:szCs w:val="24"/>
        </w:rPr>
      </w:pPr>
    </w:p>
    <w:p w14:paraId="713884B5">
      <w:pPr>
        <w:spacing w:before="126" w:line="219" w:lineRule="auto"/>
        <w:ind w:left="23"/>
        <w:rPr>
          <w:rFonts w:ascii="宋体" w:hAnsi="宋体" w:eastAsia="宋体" w:cs="宋体"/>
          <w:spacing w:val="-1"/>
          <w:sz w:val="24"/>
          <w:szCs w:val="24"/>
        </w:rPr>
      </w:pPr>
    </w:p>
    <w:p w14:paraId="3B2C8F42">
      <w:pPr>
        <w:spacing w:before="126" w:line="219" w:lineRule="auto"/>
        <w:ind w:left="23"/>
        <w:rPr>
          <w:rFonts w:ascii="宋体" w:hAnsi="宋体" w:eastAsia="宋体" w:cs="宋体"/>
          <w:spacing w:val="-1"/>
          <w:sz w:val="24"/>
          <w:szCs w:val="24"/>
        </w:rPr>
      </w:pPr>
    </w:p>
    <w:p w14:paraId="259FDEE4">
      <w:pPr>
        <w:spacing w:before="126" w:line="219" w:lineRule="auto"/>
        <w:ind w:left="23"/>
        <w:rPr>
          <w:rFonts w:ascii="宋体" w:hAnsi="宋体" w:eastAsia="宋体" w:cs="宋体"/>
          <w:spacing w:val="-1"/>
          <w:sz w:val="24"/>
          <w:szCs w:val="24"/>
        </w:rPr>
      </w:pPr>
    </w:p>
    <w:p w14:paraId="48818A45">
      <w:pPr>
        <w:spacing w:before="126" w:line="219" w:lineRule="auto"/>
        <w:ind w:left="23"/>
        <w:rPr>
          <w:rFonts w:ascii="宋体" w:hAnsi="宋体" w:eastAsia="宋体" w:cs="宋体"/>
          <w:spacing w:val="-1"/>
          <w:sz w:val="24"/>
          <w:szCs w:val="24"/>
        </w:rPr>
      </w:pPr>
    </w:p>
    <w:p w14:paraId="6E35DDA3">
      <w:pPr>
        <w:spacing w:before="126" w:line="219" w:lineRule="auto"/>
        <w:ind w:left="23"/>
        <w:rPr>
          <w:rFonts w:ascii="宋体" w:hAnsi="宋体" w:eastAsia="宋体" w:cs="宋体"/>
          <w:spacing w:val="-1"/>
          <w:sz w:val="24"/>
          <w:szCs w:val="24"/>
        </w:rPr>
      </w:pPr>
    </w:p>
    <w:p w14:paraId="7BE6433F">
      <w:pPr>
        <w:spacing w:before="126" w:line="219" w:lineRule="auto"/>
        <w:ind w:left="23"/>
        <w:rPr>
          <w:rFonts w:ascii="宋体" w:hAnsi="宋体" w:eastAsia="宋体" w:cs="宋体"/>
          <w:spacing w:val="-1"/>
          <w:sz w:val="24"/>
          <w:szCs w:val="24"/>
        </w:rPr>
      </w:pPr>
    </w:p>
    <w:p w14:paraId="366E3173">
      <w:pPr>
        <w:spacing w:before="126" w:line="219" w:lineRule="auto"/>
        <w:ind w:left="23"/>
        <w:rPr>
          <w:rFonts w:ascii="宋体" w:hAnsi="宋体" w:eastAsia="宋体" w:cs="宋体"/>
          <w:spacing w:val="-1"/>
          <w:sz w:val="24"/>
          <w:szCs w:val="24"/>
        </w:rPr>
      </w:pPr>
    </w:p>
    <w:p w14:paraId="0594B69D">
      <w:pPr>
        <w:spacing w:before="126" w:line="219" w:lineRule="auto"/>
        <w:ind w:left="23"/>
        <w:rPr>
          <w:rFonts w:ascii="宋体" w:hAnsi="宋体" w:eastAsia="宋体" w:cs="宋体"/>
          <w:b/>
          <w:bCs/>
          <w:spacing w:val="-7"/>
          <w:sz w:val="28"/>
          <w:szCs w:val="28"/>
        </w:rPr>
      </w:pPr>
    </w:p>
    <w:p w14:paraId="60BFF032">
      <w:pPr>
        <w:spacing w:before="126" w:line="219" w:lineRule="auto"/>
        <w:ind w:left="23"/>
        <w:rPr>
          <w:rFonts w:ascii="宋体" w:hAnsi="宋体" w:eastAsia="宋体" w:cs="宋体"/>
          <w:b/>
          <w:bCs/>
          <w:spacing w:val="-7"/>
          <w:sz w:val="28"/>
          <w:szCs w:val="28"/>
        </w:rPr>
      </w:pPr>
    </w:p>
    <w:p w14:paraId="3900258C">
      <w:pPr>
        <w:spacing w:before="126" w:line="219" w:lineRule="auto"/>
        <w:ind w:left="23"/>
        <w:rPr>
          <w:rFonts w:ascii="宋体" w:hAnsi="宋体" w:eastAsia="宋体" w:cs="宋体"/>
          <w:b/>
          <w:bCs/>
          <w:spacing w:val="-7"/>
          <w:sz w:val="28"/>
          <w:szCs w:val="28"/>
        </w:rPr>
      </w:pPr>
    </w:p>
    <w:p w14:paraId="7B27782B">
      <w:pPr>
        <w:spacing w:before="126" w:line="219" w:lineRule="auto"/>
        <w:ind w:left="23"/>
        <w:rPr>
          <w:rFonts w:ascii="宋体" w:hAnsi="宋体" w:eastAsia="宋体" w:cs="宋体"/>
          <w:sz w:val="28"/>
          <w:szCs w:val="28"/>
        </w:rPr>
      </w:pPr>
      <w:r>
        <w:rPr>
          <w:rFonts w:ascii="宋体" w:hAnsi="宋体" w:eastAsia="宋体" w:cs="宋体"/>
          <w:b/>
          <w:bCs/>
          <w:spacing w:val="-7"/>
          <w:sz w:val="28"/>
          <w:szCs w:val="28"/>
        </w:rPr>
        <w:t>附件</w:t>
      </w:r>
      <w:r>
        <w:rPr>
          <w:rFonts w:ascii="宋体" w:hAnsi="宋体" w:eastAsia="宋体" w:cs="宋体"/>
          <w:spacing w:val="-24"/>
          <w:sz w:val="28"/>
          <w:szCs w:val="28"/>
        </w:rPr>
        <w:t xml:space="preserve"> </w:t>
      </w:r>
      <w:r>
        <w:rPr>
          <w:rFonts w:ascii="宋体" w:hAnsi="宋体" w:eastAsia="宋体" w:cs="宋体"/>
          <w:b/>
          <w:bCs/>
          <w:spacing w:val="-7"/>
          <w:sz w:val="28"/>
          <w:szCs w:val="28"/>
        </w:rPr>
        <w:t>1：法定代表人身份证明授权书</w:t>
      </w:r>
    </w:p>
    <w:p w14:paraId="7F236890">
      <w:pPr>
        <w:pStyle w:val="4"/>
        <w:spacing w:line="261" w:lineRule="auto"/>
      </w:pPr>
    </w:p>
    <w:p w14:paraId="3665BEFA">
      <w:pPr>
        <w:pStyle w:val="4"/>
        <w:spacing w:line="262" w:lineRule="auto"/>
      </w:pPr>
    </w:p>
    <w:p w14:paraId="1FFD3934">
      <w:pPr>
        <w:spacing w:before="101" w:line="225" w:lineRule="auto"/>
        <w:ind w:left="3208"/>
        <w:rPr>
          <w:rFonts w:ascii="宋体" w:hAnsi="宋体" w:eastAsia="宋体" w:cs="宋体"/>
          <w:sz w:val="31"/>
          <w:szCs w:val="31"/>
        </w:rPr>
      </w:pPr>
      <w:r>
        <w:rPr>
          <w:rFonts w:ascii="宋体" w:hAnsi="宋体" w:eastAsia="宋体" w:cs="宋体"/>
          <w:b/>
          <w:bCs/>
          <w:spacing w:val="6"/>
          <w:sz w:val="31"/>
          <w:szCs w:val="31"/>
        </w:rPr>
        <w:t>法定代表人身份证明</w:t>
      </w:r>
    </w:p>
    <w:p w14:paraId="0B3C6F91">
      <w:pPr>
        <w:spacing w:before="285" w:line="219" w:lineRule="auto"/>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37D3B2EF">
      <w:pPr>
        <w:pStyle w:val="4"/>
        <w:spacing w:line="257" w:lineRule="auto"/>
      </w:pPr>
    </w:p>
    <w:p w14:paraId="7BA2A187">
      <w:pPr>
        <w:spacing w:before="78" w:line="219" w:lineRule="auto"/>
        <w:ind w:left="5"/>
        <w:rPr>
          <w:rFonts w:ascii="宋体" w:hAnsi="宋体" w:eastAsia="宋体" w:cs="宋体"/>
          <w:sz w:val="24"/>
          <w:szCs w:val="24"/>
        </w:rPr>
      </w:pPr>
      <w:r>
        <w:rPr>
          <w:rFonts w:ascii="宋体" w:hAnsi="宋体" w:eastAsia="宋体" w:cs="宋体"/>
          <w:spacing w:val="-2"/>
          <w:sz w:val="24"/>
          <w:szCs w:val="24"/>
        </w:rPr>
        <w:t>统一社会信用代码：</w:t>
      </w:r>
      <w:r>
        <w:rPr>
          <w:rFonts w:ascii="宋体" w:hAnsi="宋体" w:eastAsia="宋体" w:cs="宋体"/>
          <w:sz w:val="24"/>
          <w:szCs w:val="24"/>
          <w:u w:val="single" w:color="auto"/>
        </w:rPr>
        <w:t xml:space="preserve">                </w:t>
      </w:r>
    </w:p>
    <w:p w14:paraId="38CBF737">
      <w:pPr>
        <w:pStyle w:val="4"/>
        <w:spacing w:line="259" w:lineRule="auto"/>
      </w:pPr>
    </w:p>
    <w:p w14:paraId="5FAE413B">
      <w:pPr>
        <w:spacing w:before="78" w:line="221" w:lineRule="auto"/>
        <w:rPr>
          <w:rFonts w:ascii="宋体" w:hAnsi="宋体" w:eastAsia="宋体" w:cs="宋体"/>
          <w:sz w:val="24"/>
          <w:szCs w:val="24"/>
        </w:rPr>
      </w:pPr>
      <w:r>
        <w:rPr>
          <w:rFonts w:ascii="宋体" w:hAnsi="宋体" w:eastAsia="宋体" w:cs="宋体"/>
          <w:spacing w:val="-2"/>
          <w:sz w:val="24"/>
          <w:szCs w:val="24"/>
        </w:rPr>
        <w:t>注册地址：</w:t>
      </w:r>
      <w:r>
        <w:rPr>
          <w:rFonts w:ascii="宋体" w:hAnsi="宋体" w:eastAsia="宋体" w:cs="宋体"/>
          <w:sz w:val="24"/>
          <w:szCs w:val="24"/>
          <w:u w:val="single" w:color="auto"/>
        </w:rPr>
        <w:t xml:space="preserve">                        </w:t>
      </w:r>
    </w:p>
    <w:p w14:paraId="32386526">
      <w:pPr>
        <w:pStyle w:val="4"/>
        <w:spacing w:line="255" w:lineRule="auto"/>
      </w:pPr>
    </w:p>
    <w:p w14:paraId="0EAF3802">
      <w:pPr>
        <w:spacing w:before="79" w:line="219" w:lineRule="auto"/>
        <w:ind w:left="1"/>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3"/>
          <w:sz w:val="24"/>
          <w:szCs w:val="24"/>
        </w:rPr>
        <w:t xml:space="preserve">年 </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p>
    <w:p w14:paraId="3E3D7EFD">
      <w:pPr>
        <w:pStyle w:val="4"/>
        <w:spacing w:line="259" w:lineRule="auto"/>
      </w:pPr>
    </w:p>
    <w:p w14:paraId="266F0FDE">
      <w:pPr>
        <w:spacing w:before="78" w:line="220" w:lineRule="auto"/>
        <w:ind w:left="1"/>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46BA0243">
      <w:pPr>
        <w:pStyle w:val="4"/>
        <w:spacing w:line="255" w:lineRule="auto"/>
      </w:pPr>
    </w:p>
    <w:p w14:paraId="26C70CFD">
      <w:pPr>
        <w:spacing w:before="78" w:line="219" w:lineRule="auto"/>
        <w:rPr>
          <w:rFonts w:ascii="宋体" w:hAnsi="宋体" w:eastAsia="宋体" w:cs="宋体"/>
          <w:sz w:val="24"/>
          <w:szCs w:val="24"/>
        </w:rPr>
      </w:pPr>
      <w:r>
        <w:rPr>
          <w:rFonts w:ascii="宋体" w:hAnsi="宋体" w:eastAsia="宋体" w:cs="宋体"/>
          <w:sz w:val="24"/>
          <w:szCs w:val="24"/>
        </w:rPr>
        <w:t>姓名：</w:t>
      </w:r>
      <w:r>
        <w:rPr>
          <w:rFonts w:ascii="宋体" w:hAnsi="宋体" w:eastAsia="宋体" w:cs="宋体"/>
          <w:sz w:val="24"/>
          <w:szCs w:val="24"/>
          <w:u w:val="single" w:color="auto"/>
        </w:rPr>
        <w:t xml:space="preserve">      </w:t>
      </w:r>
      <w:r>
        <w:rPr>
          <w:rFonts w:ascii="宋体" w:hAnsi="宋体" w:eastAsia="宋体" w:cs="宋体"/>
          <w:sz w:val="24"/>
          <w:szCs w:val="24"/>
        </w:rPr>
        <w:t xml:space="preserve"> 性别：</w:t>
      </w:r>
      <w:r>
        <w:rPr>
          <w:rFonts w:ascii="宋体" w:hAnsi="宋体" w:eastAsia="宋体" w:cs="宋体"/>
          <w:sz w:val="24"/>
          <w:szCs w:val="24"/>
          <w:u w:val="single" w:color="auto"/>
        </w:rPr>
        <w:t xml:space="preserve">  </w:t>
      </w:r>
      <w:r>
        <w:rPr>
          <w:rFonts w:ascii="宋体" w:hAnsi="宋体" w:eastAsia="宋体" w:cs="宋体"/>
          <w:sz w:val="24"/>
          <w:szCs w:val="24"/>
        </w:rPr>
        <w:t xml:space="preserve"> 年龄：</w:t>
      </w:r>
      <w:r>
        <w:rPr>
          <w:rFonts w:ascii="宋体" w:hAnsi="宋体" w:eastAsia="宋体" w:cs="宋体"/>
          <w:sz w:val="24"/>
          <w:szCs w:val="24"/>
          <w:u w:val="single" w:color="auto"/>
        </w:rPr>
        <w:t xml:space="preserve">  </w:t>
      </w:r>
      <w:r>
        <w:rPr>
          <w:rFonts w:ascii="宋体" w:hAnsi="宋体" w:eastAsia="宋体" w:cs="宋体"/>
          <w:sz w:val="24"/>
          <w:szCs w:val="24"/>
        </w:rPr>
        <w:t xml:space="preserve"> 系</w:t>
      </w:r>
      <w:r>
        <w:rPr>
          <w:rFonts w:ascii="宋体" w:hAnsi="宋体" w:eastAsia="宋体" w:cs="宋体"/>
          <w:sz w:val="24"/>
          <w:szCs w:val="24"/>
          <w:u w:val="single" w:color="auto"/>
        </w:rPr>
        <w:t xml:space="preserve">            </w:t>
      </w:r>
      <w:r>
        <w:rPr>
          <w:rFonts w:ascii="宋体" w:hAnsi="宋体" w:eastAsia="宋体" w:cs="宋体"/>
          <w:sz w:val="24"/>
          <w:szCs w:val="24"/>
        </w:rPr>
        <w:t>（供应</w:t>
      </w:r>
      <w:r>
        <w:rPr>
          <w:rFonts w:ascii="宋体" w:hAnsi="宋体" w:eastAsia="宋体" w:cs="宋体"/>
          <w:spacing w:val="-1"/>
          <w:sz w:val="24"/>
          <w:szCs w:val="24"/>
        </w:rPr>
        <w:t>商名称）的法定代表人。</w:t>
      </w:r>
    </w:p>
    <w:p w14:paraId="778792F3">
      <w:pPr>
        <w:pStyle w:val="4"/>
        <w:spacing w:line="260" w:lineRule="auto"/>
      </w:pPr>
    </w:p>
    <w:p w14:paraId="17D0E111">
      <w:pPr>
        <w:spacing w:before="79" w:line="219" w:lineRule="auto"/>
        <w:rPr>
          <w:rFonts w:ascii="宋体" w:hAnsi="宋体" w:eastAsia="宋体" w:cs="宋体"/>
          <w:sz w:val="24"/>
          <w:szCs w:val="24"/>
        </w:rPr>
      </w:pPr>
      <w:r>
        <w:rPr>
          <w:rFonts w:ascii="宋体" w:hAnsi="宋体" w:eastAsia="宋体" w:cs="宋体"/>
          <w:spacing w:val="-2"/>
          <w:sz w:val="24"/>
          <w:szCs w:val="24"/>
        </w:rPr>
        <w:t>特此证明。</w:t>
      </w:r>
    </w:p>
    <w:p w14:paraId="6B305930">
      <w:pPr>
        <w:pStyle w:val="4"/>
        <w:spacing w:line="256" w:lineRule="auto"/>
      </w:pPr>
    </w:p>
    <w:p w14:paraId="44C28B71">
      <w:pPr>
        <w:spacing w:before="78" w:line="219" w:lineRule="auto"/>
        <w:ind w:left="18"/>
        <w:rPr>
          <w:rFonts w:ascii="宋体" w:hAnsi="宋体" w:eastAsia="宋体" w:cs="宋体"/>
          <w:sz w:val="24"/>
          <w:szCs w:val="24"/>
        </w:rPr>
      </w:pPr>
      <w:r>
        <w:rPr>
          <w:rFonts w:ascii="宋体" w:hAnsi="宋体" w:eastAsia="宋体" w:cs="宋体"/>
          <w:spacing w:val="-3"/>
          <w:sz w:val="24"/>
          <w:szCs w:val="24"/>
        </w:rPr>
        <w:t>附：法定代表人身份证复印件</w:t>
      </w:r>
    </w:p>
    <w:p w14:paraId="56F766B1">
      <w:pPr>
        <w:spacing w:before="11"/>
      </w:pPr>
    </w:p>
    <w:tbl>
      <w:tblPr>
        <w:tblStyle w:val="13"/>
        <w:tblW w:w="5872" w:type="dxa"/>
        <w:tblInd w:w="170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872"/>
      </w:tblGrid>
      <w:tr w14:paraId="226DE9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54" w:hRule="atLeast"/>
        </w:trPr>
        <w:tc>
          <w:tcPr>
            <w:tcW w:w="5872" w:type="dxa"/>
            <w:vAlign w:val="top"/>
          </w:tcPr>
          <w:p w14:paraId="011BC03D">
            <w:pPr>
              <w:pStyle w:val="14"/>
              <w:spacing w:line="271" w:lineRule="auto"/>
            </w:pPr>
          </w:p>
          <w:p w14:paraId="57CB0449">
            <w:pPr>
              <w:pStyle w:val="14"/>
              <w:spacing w:line="271" w:lineRule="auto"/>
            </w:pPr>
          </w:p>
          <w:p w14:paraId="15B49D62">
            <w:pPr>
              <w:pStyle w:val="14"/>
              <w:spacing w:line="271" w:lineRule="auto"/>
            </w:pPr>
          </w:p>
          <w:p w14:paraId="424A3B06">
            <w:pPr>
              <w:pStyle w:val="14"/>
              <w:spacing w:line="271" w:lineRule="auto"/>
            </w:pPr>
          </w:p>
          <w:p w14:paraId="1D770A61">
            <w:pPr>
              <w:pStyle w:val="14"/>
              <w:spacing w:line="271" w:lineRule="auto"/>
            </w:pPr>
          </w:p>
          <w:p w14:paraId="56B9EC87">
            <w:pPr>
              <w:spacing w:before="78" w:line="219" w:lineRule="auto"/>
              <w:ind w:left="1263"/>
              <w:rPr>
                <w:rFonts w:ascii="宋体" w:hAnsi="宋体" w:eastAsia="宋体" w:cs="宋体"/>
                <w:sz w:val="24"/>
                <w:szCs w:val="24"/>
              </w:rPr>
            </w:pPr>
            <w:r>
              <w:rPr>
                <w:rFonts w:ascii="宋体" w:hAnsi="宋体" w:eastAsia="宋体" w:cs="宋体"/>
                <w:spacing w:val="-1"/>
                <w:sz w:val="24"/>
                <w:szCs w:val="24"/>
              </w:rPr>
              <w:t>法定代表人身份证复印件粘贴处</w:t>
            </w:r>
          </w:p>
          <w:p w14:paraId="4E06F844">
            <w:pPr>
              <w:spacing w:before="197" w:line="229" w:lineRule="auto"/>
              <w:ind w:left="2427"/>
              <w:rPr>
                <w:rFonts w:ascii="宋体" w:hAnsi="宋体" w:eastAsia="宋体" w:cs="宋体"/>
                <w:sz w:val="20"/>
                <w:szCs w:val="20"/>
              </w:rPr>
            </w:pPr>
            <w:r>
              <w:rPr>
                <w:rFonts w:ascii="宋体" w:hAnsi="宋体" w:eastAsia="宋体" w:cs="宋体"/>
                <w:spacing w:val="3"/>
                <w:sz w:val="20"/>
                <w:szCs w:val="20"/>
              </w:rPr>
              <w:t>（正反面）</w:t>
            </w:r>
          </w:p>
        </w:tc>
      </w:tr>
    </w:tbl>
    <w:p w14:paraId="6BBA18A1">
      <w:pPr>
        <w:pStyle w:val="4"/>
        <w:spacing w:line="242" w:lineRule="auto"/>
      </w:pPr>
    </w:p>
    <w:p w14:paraId="0675754E">
      <w:pPr>
        <w:pStyle w:val="4"/>
        <w:spacing w:line="243" w:lineRule="auto"/>
      </w:pPr>
    </w:p>
    <w:p w14:paraId="41BEDB98">
      <w:pPr>
        <w:spacing w:before="79" w:line="219" w:lineRule="auto"/>
        <w:rPr>
          <w:rFonts w:ascii="宋体" w:hAnsi="宋体" w:eastAsia="宋体" w:cs="宋体"/>
          <w:sz w:val="24"/>
          <w:szCs w:val="24"/>
        </w:rPr>
      </w:pPr>
      <w:r>
        <w:rPr>
          <w:rFonts w:ascii="宋体" w:hAnsi="宋体" w:eastAsia="宋体" w:cs="宋体"/>
          <w:spacing w:val="-2"/>
          <w:sz w:val="24"/>
          <w:szCs w:val="24"/>
        </w:rPr>
        <w:t>供应商名称（公章</w:t>
      </w:r>
      <w:r>
        <w:rPr>
          <w:rFonts w:ascii="宋体" w:hAnsi="宋体" w:eastAsia="宋体" w:cs="宋体"/>
          <w:spacing w:val="2"/>
          <w:sz w:val="24"/>
          <w:szCs w:val="24"/>
        </w:rPr>
        <w:t>）：</w:t>
      </w:r>
    </w:p>
    <w:p w14:paraId="1C1D9A66">
      <w:pPr>
        <w:spacing w:before="83" w:line="224" w:lineRule="auto"/>
        <w:rPr>
          <w:rFonts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14:paraId="511251BD">
      <w:pPr>
        <w:spacing w:before="83" w:line="224" w:lineRule="auto"/>
        <w:ind w:left="3369"/>
        <w:rPr>
          <w:rFonts w:ascii="宋体" w:hAnsi="宋体" w:eastAsia="宋体" w:cs="宋体"/>
          <w:spacing w:val="-13"/>
          <w:sz w:val="24"/>
          <w:szCs w:val="24"/>
        </w:rPr>
      </w:pPr>
    </w:p>
    <w:p w14:paraId="12A75688">
      <w:pPr>
        <w:spacing w:before="83" w:line="224" w:lineRule="auto"/>
        <w:ind w:left="3369"/>
        <w:rPr>
          <w:rFonts w:ascii="宋体" w:hAnsi="宋体" w:eastAsia="宋体" w:cs="宋体"/>
          <w:spacing w:val="-13"/>
          <w:sz w:val="24"/>
          <w:szCs w:val="24"/>
        </w:rPr>
      </w:pPr>
    </w:p>
    <w:p w14:paraId="65BC600A">
      <w:pPr>
        <w:spacing w:before="83" w:line="224" w:lineRule="auto"/>
        <w:ind w:left="3369"/>
        <w:rPr>
          <w:rFonts w:ascii="宋体" w:hAnsi="宋体" w:eastAsia="宋体" w:cs="宋体"/>
          <w:spacing w:val="-13"/>
          <w:sz w:val="24"/>
          <w:szCs w:val="24"/>
        </w:rPr>
      </w:pPr>
    </w:p>
    <w:p w14:paraId="198EC36E">
      <w:pPr>
        <w:spacing w:before="83" w:line="224" w:lineRule="auto"/>
        <w:ind w:left="3369"/>
        <w:rPr>
          <w:rFonts w:ascii="宋体" w:hAnsi="宋体" w:eastAsia="宋体" w:cs="宋体"/>
          <w:spacing w:val="-13"/>
          <w:sz w:val="24"/>
          <w:szCs w:val="24"/>
        </w:rPr>
      </w:pPr>
    </w:p>
    <w:p w14:paraId="34F4833C">
      <w:pPr>
        <w:spacing w:before="83" w:line="224" w:lineRule="auto"/>
        <w:ind w:left="3369"/>
        <w:rPr>
          <w:rFonts w:ascii="宋体" w:hAnsi="宋体" w:eastAsia="宋体" w:cs="宋体"/>
          <w:spacing w:val="-13"/>
          <w:sz w:val="24"/>
          <w:szCs w:val="24"/>
        </w:rPr>
      </w:pPr>
    </w:p>
    <w:p w14:paraId="4FEDFD4C">
      <w:pPr>
        <w:spacing w:before="83" w:line="224" w:lineRule="auto"/>
        <w:ind w:left="3369"/>
        <w:rPr>
          <w:rFonts w:ascii="宋体" w:hAnsi="宋体" w:eastAsia="宋体" w:cs="宋体"/>
          <w:spacing w:val="-13"/>
          <w:sz w:val="24"/>
          <w:szCs w:val="24"/>
        </w:rPr>
      </w:pPr>
    </w:p>
    <w:p w14:paraId="07A13406">
      <w:pPr>
        <w:spacing w:before="83" w:line="224" w:lineRule="auto"/>
        <w:ind w:left="3369"/>
        <w:rPr>
          <w:rFonts w:ascii="宋体" w:hAnsi="宋体" w:eastAsia="宋体" w:cs="宋体"/>
          <w:spacing w:val="-13"/>
          <w:sz w:val="24"/>
          <w:szCs w:val="24"/>
        </w:rPr>
      </w:pPr>
    </w:p>
    <w:p w14:paraId="72FB2AC3">
      <w:pPr>
        <w:spacing w:before="83" w:line="224" w:lineRule="auto"/>
        <w:ind w:left="3369"/>
        <w:rPr>
          <w:rFonts w:ascii="宋体" w:hAnsi="宋体" w:eastAsia="宋体" w:cs="宋体"/>
          <w:b/>
          <w:bCs/>
          <w:spacing w:val="5"/>
          <w:sz w:val="31"/>
          <w:szCs w:val="31"/>
        </w:rPr>
      </w:pPr>
    </w:p>
    <w:p w14:paraId="2C8F60D1">
      <w:pPr>
        <w:spacing w:before="83" w:line="224" w:lineRule="auto"/>
        <w:ind w:left="3369"/>
        <w:rPr>
          <w:rFonts w:ascii="宋体" w:hAnsi="宋体" w:eastAsia="宋体" w:cs="宋体"/>
          <w:sz w:val="31"/>
          <w:szCs w:val="31"/>
        </w:rPr>
      </w:pPr>
      <w:r>
        <w:rPr>
          <w:rFonts w:ascii="宋体" w:hAnsi="宋体" w:eastAsia="宋体" w:cs="宋体"/>
          <w:b/>
          <w:bCs/>
          <w:spacing w:val="5"/>
          <w:sz w:val="31"/>
          <w:szCs w:val="31"/>
        </w:rPr>
        <w:t>法定代表人授权书</w:t>
      </w:r>
    </w:p>
    <w:p w14:paraId="015F0800">
      <w:pPr>
        <w:spacing w:before="289" w:line="219" w:lineRule="auto"/>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6"/>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5"/>
          <w:sz w:val="24"/>
          <w:szCs w:val="24"/>
          <w:u w:val="single" w:color="auto"/>
        </w:rPr>
        <w:t xml:space="preserve">  </w:t>
      </w:r>
    </w:p>
    <w:p w14:paraId="3E27E3C2">
      <w:pPr>
        <w:spacing w:before="212" w:line="385" w:lineRule="auto"/>
        <w:ind w:left="2" w:firstLine="536"/>
        <w:jc w:val="both"/>
        <w:rPr>
          <w:rFonts w:ascii="宋体" w:hAnsi="宋体" w:eastAsia="宋体" w:cs="宋体"/>
          <w:sz w:val="24"/>
          <w:szCs w:val="24"/>
        </w:rPr>
      </w:pPr>
      <w:r>
        <w:rPr>
          <w:rFonts w:ascii="宋体" w:hAnsi="宋体" w:eastAsia="宋体" w:cs="宋体"/>
          <w:sz w:val="24"/>
          <w:szCs w:val="24"/>
          <w:u w:val="single" w:color="auto"/>
        </w:rPr>
        <w:t>(供应商名称)</w:t>
      </w:r>
      <w:r>
        <w:rPr>
          <w:rFonts w:ascii="宋体" w:hAnsi="宋体" w:eastAsia="宋体" w:cs="宋体"/>
          <w:sz w:val="24"/>
          <w:szCs w:val="24"/>
        </w:rPr>
        <w:t>按中华人民共和国法律于</w:t>
      </w:r>
      <w:r>
        <w:rPr>
          <w:rFonts w:ascii="宋体" w:hAnsi="宋体" w:eastAsia="宋体" w:cs="宋体"/>
          <w:sz w:val="24"/>
          <w:szCs w:val="24"/>
          <w:u w:val="single" w:color="auto"/>
        </w:rPr>
        <w:t>（</w:t>
      </w:r>
      <w:r>
        <w:rPr>
          <w:rFonts w:ascii="宋体" w:hAnsi="宋体" w:eastAsia="宋体" w:cs="宋体"/>
          <w:spacing w:val="35"/>
          <w:sz w:val="24"/>
          <w:szCs w:val="24"/>
          <w:u w:val="single" w:color="auto"/>
        </w:rPr>
        <w:t xml:space="preserve">  </w:t>
      </w:r>
      <w:r>
        <w:rPr>
          <w:rFonts w:ascii="宋体" w:hAnsi="宋体" w:eastAsia="宋体" w:cs="宋体"/>
          <w:sz w:val="24"/>
          <w:szCs w:val="24"/>
          <w:u w:val="single" w:color="auto"/>
        </w:rPr>
        <w:t>年  月</w:t>
      </w:r>
      <w:r>
        <w:rPr>
          <w:rFonts w:ascii="宋体" w:hAnsi="宋体" w:eastAsia="宋体" w:cs="宋体"/>
          <w:spacing w:val="37"/>
          <w:sz w:val="24"/>
          <w:szCs w:val="24"/>
          <w:u w:val="single" w:color="auto"/>
        </w:rPr>
        <w:t xml:space="preserve">  </w:t>
      </w:r>
      <w:r>
        <w:rPr>
          <w:rFonts w:ascii="宋体" w:hAnsi="宋体" w:eastAsia="宋体" w:cs="宋体"/>
          <w:sz w:val="24"/>
          <w:szCs w:val="24"/>
          <w:u w:val="single" w:color="auto"/>
        </w:rPr>
        <w:t>日</w:t>
      </w:r>
      <w:r>
        <w:rPr>
          <w:rFonts w:ascii="宋体" w:hAnsi="宋体" w:eastAsia="宋体" w:cs="宋体"/>
          <w:spacing w:val="50"/>
          <w:sz w:val="24"/>
          <w:szCs w:val="24"/>
          <w:u w:val="single" w:color="auto"/>
        </w:rPr>
        <w:t xml:space="preserve"> </w:t>
      </w:r>
      <w:r>
        <w:rPr>
          <w:rFonts w:ascii="宋体" w:hAnsi="宋体" w:eastAsia="宋体" w:cs="宋体"/>
          <w:sz w:val="24"/>
          <w:szCs w:val="24"/>
          <w:u w:val="single" w:color="auto"/>
        </w:rPr>
        <w:t>）</w:t>
      </w:r>
      <w:r>
        <w:rPr>
          <w:rFonts w:ascii="宋体" w:hAnsi="宋体" w:eastAsia="宋体" w:cs="宋体"/>
          <w:sz w:val="24"/>
          <w:szCs w:val="24"/>
        </w:rPr>
        <w:t>成立。</w:t>
      </w:r>
      <w:r>
        <w:rPr>
          <w:rFonts w:ascii="宋体" w:hAnsi="宋体" w:eastAsia="宋体" w:cs="宋体"/>
          <w:spacing w:val="-67"/>
          <w:sz w:val="24"/>
          <w:szCs w:val="24"/>
          <w:u w:val="single" w:color="auto"/>
        </w:rPr>
        <w:t xml:space="preserve"> </w:t>
      </w:r>
      <w:r>
        <w:rPr>
          <w:rFonts w:ascii="宋体" w:hAnsi="宋体" w:eastAsia="宋体" w:cs="宋体"/>
          <w:sz w:val="24"/>
          <w:szCs w:val="24"/>
          <w:u w:val="single" w:color="auto"/>
        </w:rPr>
        <w:t>(法定代表人姓</w:t>
      </w:r>
      <w:r>
        <w:rPr>
          <w:rFonts w:ascii="宋体" w:hAnsi="宋体" w:eastAsia="宋体" w:cs="宋体"/>
          <w:sz w:val="24"/>
          <w:szCs w:val="24"/>
        </w:rPr>
        <w:t xml:space="preserve"> </w:t>
      </w:r>
      <w:r>
        <w:rPr>
          <w:rFonts w:ascii="宋体" w:hAnsi="宋体" w:eastAsia="宋体" w:cs="宋体"/>
          <w:spacing w:val="3"/>
          <w:sz w:val="24"/>
          <w:szCs w:val="24"/>
          <w:u w:val="single" w:color="auto"/>
        </w:rPr>
        <w:t>名)</w:t>
      </w:r>
      <w:r>
        <w:rPr>
          <w:rFonts w:ascii="宋体" w:hAnsi="宋体" w:eastAsia="宋体" w:cs="宋体"/>
          <w:spacing w:val="3"/>
          <w:sz w:val="24"/>
          <w:szCs w:val="24"/>
        </w:rPr>
        <w:t>特授权</w:t>
      </w:r>
      <w:r>
        <w:rPr>
          <w:rFonts w:ascii="宋体" w:hAnsi="宋体" w:eastAsia="宋体" w:cs="宋体"/>
          <w:spacing w:val="3"/>
          <w:sz w:val="24"/>
          <w:szCs w:val="24"/>
          <w:u w:val="single" w:color="auto"/>
        </w:rPr>
        <w:t>（</w:t>
      </w:r>
      <w:r>
        <w:rPr>
          <w:rFonts w:ascii="宋体" w:hAnsi="宋体" w:eastAsia="宋体" w:cs="宋体"/>
          <w:spacing w:val="61"/>
          <w:sz w:val="24"/>
          <w:szCs w:val="24"/>
          <w:u w:val="single" w:color="auto"/>
        </w:rPr>
        <w:t xml:space="preserve"> </w:t>
      </w:r>
      <w:r>
        <w:rPr>
          <w:rFonts w:ascii="宋体" w:hAnsi="宋体" w:eastAsia="宋体" w:cs="宋体"/>
          <w:spacing w:val="3"/>
          <w:sz w:val="24"/>
          <w:szCs w:val="24"/>
          <w:u w:val="single" w:color="auto"/>
        </w:rPr>
        <w:t>授权代表姓名</w:t>
      </w:r>
      <w:r>
        <w:rPr>
          <w:rFonts w:ascii="宋体" w:hAnsi="宋体" w:eastAsia="宋体" w:cs="宋体"/>
          <w:spacing w:val="52"/>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3"/>
          <w:sz w:val="24"/>
          <w:szCs w:val="24"/>
        </w:rPr>
        <w:t xml:space="preserve">代表我公司全权办理针对本次 </w:t>
      </w:r>
      <w:r>
        <w:rPr>
          <w:rFonts w:ascii="宋体" w:hAnsi="宋体" w:eastAsia="宋体" w:cs="宋体"/>
          <w:spacing w:val="3"/>
          <w:sz w:val="24"/>
          <w:szCs w:val="24"/>
          <w:u w:val="single" w:color="auto"/>
        </w:rPr>
        <w:t>（项</w:t>
      </w:r>
      <w:r>
        <w:rPr>
          <w:rFonts w:ascii="宋体" w:hAnsi="宋体" w:eastAsia="宋体" w:cs="宋体"/>
          <w:spacing w:val="2"/>
          <w:sz w:val="24"/>
          <w:szCs w:val="24"/>
          <w:u w:val="single" w:color="auto"/>
        </w:rPr>
        <w:t>目编号</w:t>
      </w:r>
      <w:r>
        <w:rPr>
          <w:rFonts w:ascii="宋体" w:hAnsi="宋体" w:eastAsia="宋体" w:cs="宋体"/>
          <w:spacing w:val="-8"/>
          <w:sz w:val="24"/>
          <w:szCs w:val="24"/>
          <w:u w:val="single" w:color="auto"/>
        </w:rPr>
        <w:t>：</w:t>
      </w:r>
      <w:r>
        <w:rPr>
          <w:rFonts w:ascii="宋体" w:hAnsi="宋体" w:eastAsia="宋体" w:cs="宋体"/>
          <w:spacing w:val="17"/>
          <w:sz w:val="24"/>
          <w:szCs w:val="24"/>
          <w:u w:val="single" w:color="auto"/>
        </w:rPr>
        <w:t xml:space="preserve">   </w:t>
      </w:r>
      <w:r>
        <w:rPr>
          <w:rFonts w:ascii="宋体" w:hAnsi="宋体" w:eastAsia="宋体" w:cs="宋体"/>
          <w:spacing w:val="-8"/>
          <w:sz w:val="24"/>
          <w:szCs w:val="24"/>
          <w:u w:val="single" w:color="auto"/>
        </w:rPr>
        <w:t>）</w:t>
      </w:r>
      <w:r>
        <w:rPr>
          <w:rFonts w:ascii="宋体" w:hAnsi="宋体" w:eastAsia="宋体" w:cs="宋体"/>
          <w:spacing w:val="2"/>
          <w:sz w:val="24"/>
          <w:szCs w:val="24"/>
        </w:rPr>
        <w:t>项目</w:t>
      </w:r>
      <w:r>
        <w:rPr>
          <w:rFonts w:ascii="宋体" w:hAnsi="宋体" w:eastAsia="宋体" w:cs="宋体"/>
          <w:sz w:val="24"/>
          <w:szCs w:val="24"/>
        </w:rPr>
        <w:t xml:space="preserve"> </w:t>
      </w:r>
      <w:r>
        <w:rPr>
          <w:rFonts w:ascii="宋体" w:hAnsi="宋体" w:eastAsia="宋体" w:cs="宋体"/>
          <w:spacing w:val="7"/>
          <w:sz w:val="24"/>
          <w:szCs w:val="24"/>
        </w:rPr>
        <w:t>的磋商、签约等具体工作，并签署全部有关的文件、协议及合同。</w:t>
      </w:r>
    </w:p>
    <w:p w14:paraId="74D12EE2">
      <w:pPr>
        <w:spacing w:line="219" w:lineRule="auto"/>
        <w:ind w:left="498"/>
        <w:rPr>
          <w:rFonts w:ascii="宋体" w:hAnsi="宋体" w:eastAsia="宋体" w:cs="宋体"/>
          <w:sz w:val="24"/>
          <w:szCs w:val="24"/>
        </w:rPr>
      </w:pPr>
      <w:r>
        <w:rPr>
          <w:rFonts w:ascii="宋体" w:hAnsi="宋体" w:eastAsia="宋体" w:cs="宋体"/>
          <w:spacing w:val="4"/>
          <w:sz w:val="24"/>
          <w:szCs w:val="24"/>
        </w:rPr>
        <w:t>我公司对授权代表的签名负全部责任。</w:t>
      </w:r>
    </w:p>
    <w:p w14:paraId="4F5CDE48">
      <w:pPr>
        <w:spacing w:before="214" w:line="220" w:lineRule="auto"/>
        <w:ind w:left="479"/>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69"/>
          <w:sz w:val="24"/>
          <w:szCs w:val="24"/>
        </w:rPr>
        <w:t xml:space="preserve"> </w:t>
      </w:r>
      <w:r>
        <w:rPr>
          <w:rFonts w:ascii="宋体" w:hAnsi="宋体" w:eastAsia="宋体" w:cs="宋体"/>
          <w:spacing w:val="5"/>
          <w:sz w:val="24"/>
          <w:szCs w:val="24"/>
          <w:u w:val="single" w:color="auto"/>
        </w:rPr>
        <w:t>自</w:t>
      </w:r>
      <w:r>
        <w:rPr>
          <w:rFonts w:hint="eastAsia" w:ascii="宋体" w:hAnsi="宋体" w:eastAsia="宋体" w:cs="宋体"/>
          <w:spacing w:val="5"/>
          <w:sz w:val="24"/>
          <w:szCs w:val="24"/>
          <w:u w:val="single" w:color="auto"/>
          <w:lang w:val="en-US" w:eastAsia="zh-CN"/>
        </w:rPr>
        <w:t>响应文件递交截止</w:t>
      </w:r>
      <w:r>
        <w:rPr>
          <w:rFonts w:ascii="宋体" w:hAnsi="宋体" w:eastAsia="宋体" w:cs="宋体"/>
          <w:spacing w:val="5"/>
          <w:sz w:val="24"/>
          <w:szCs w:val="24"/>
          <w:u w:val="single" w:color="auto"/>
        </w:rPr>
        <w:t>之日起</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rPr>
        <w:t>天。</w:t>
      </w:r>
    </w:p>
    <w:p w14:paraId="6A41A1C3">
      <w:pPr>
        <w:spacing w:before="215" w:line="219" w:lineRule="auto"/>
        <w:ind w:left="497"/>
        <w:rPr>
          <w:rFonts w:ascii="宋体" w:hAnsi="宋体" w:eastAsia="宋体" w:cs="宋体"/>
          <w:sz w:val="24"/>
          <w:szCs w:val="24"/>
        </w:rPr>
      </w:pPr>
      <w:r>
        <w:rPr>
          <w:rFonts w:ascii="宋体" w:hAnsi="宋体" w:eastAsia="宋体" w:cs="宋体"/>
          <w:sz w:val="24"/>
          <w:szCs w:val="24"/>
        </w:rPr>
        <w:t>本授权书于</w:t>
      </w:r>
      <w:r>
        <w:rPr>
          <w:rFonts w:ascii="宋体" w:hAnsi="宋体" w:eastAsia="宋体" w:cs="宋体"/>
          <w:spacing w:val="-112"/>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z w:val="24"/>
          <w:szCs w:val="24"/>
          <w:u w:val="single" w:color="auto"/>
        </w:rPr>
        <w:t>年</w:t>
      </w:r>
      <w:r>
        <w:rPr>
          <w:rFonts w:ascii="宋体" w:hAnsi="宋体" w:eastAsia="宋体" w:cs="宋体"/>
          <w:spacing w:val="17"/>
          <w:sz w:val="24"/>
          <w:szCs w:val="24"/>
          <w:u w:val="single" w:color="auto"/>
        </w:rPr>
        <w:t xml:space="preserve">   </w:t>
      </w:r>
      <w:r>
        <w:rPr>
          <w:rFonts w:ascii="宋体" w:hAnsi="宋体" w:eastAsia="宋体" w:cs="宋体"/>
          <w:sz w:val="24"/>
          <w:szCs w:val="24"/>
          <w:u w:val="single" w:color="auto"/>
        </w:rPr>
        <w:t>月</w:t>
      </w:r>
      <w:r>
        <w:rPr>
          <w:rFonts w:ascii="宋体" w:hAnsi="宋体" w:eastAsia="宋体" w:cs="宋体"/>
          <w:spacing w:val="27"/>
          <w:sz w:val="24"/>
          <w:szCs w:val="24"/>
          <w:u w:val="single" w:color="auto"/>
        </w:rPr>
        <w:t xml:space="preserve">   </w:t>
      </w:r>
      <w:r>
        <w:rPr>
          <w:rFonts w:ascii="宋体" w:hAnsi="宋体" w:eastAsia="宋体" w:cs="宋体"/>
          <w:sz w:val="24"/>
          <w:szCs w:val="24"/>
          <w:u w:val="single" w:color="auto"/>
        </w:rPr>
        <w:t>日</w:t>
      </w:r>
      <w:r>
        <w:rPr>
          <w:rFonts w:ascii="宋体" w:hAnsi="宋体" w:eastAsia="宋体" w:cs="宋体"/>
          <w:spacing w:val="-110"/>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4"/>
          <w:szCs w:val="24"/>
        </w:rPr>
        <w:t>签字生效，特此证明。</w:t>
      </w:r>
    </w:p>
    <w:p w14:paraId="67DC8EE6">
      <w:pPr>
        <w:pStyle w:val="4"/>
        <w:spacing w:line="261" w:lineRule="auto"/>
      </w:pPr>
    </w:p>
    <w:p w14:paraId="2408CDE6">
      <w:pPr>
        <w:pStyle w:val="4"/>
        <w:spacing w:line="261" w:lineRule="auto"/>
      </w:pPr>
    </w:p>
    <w:p w14:paraId="2A533FD4">
      <w:pPr>
        <w:spacing w:before="78" w:line="219" w:lineRule="auto"/>
        <w:ind w:left="633"/>
        <w:rPr>
          <w:rFonts w:ascii="宋体" w:hAnsi="宋体" w:eastAsia="宋体" w:cs="宋体"/>
          <w:sz w:val="24"/>
          <w:szCs w:val="24"/>
        </w:rPr>
      </w:pPr>
      <w:r>
        <w:rPr>
          <w:rFonts w:ascii="宋体" w:hAnsi="宋体" w:eastAsia="宋体" w:cs="宋体"/>
          <w:spacing w:val="5"/>
          <w:sz w:val="24"/>
          <w:szCs w:val="24"/>
        </w:rPr>
        <w:t>被授权人签字或盖章：              法定代表人签字或盖章：</w:t>
      </w:r>
    </w:p>
    <w:p w14:paraId="1F428582">
      <w:pPr>
        <w:spacing w:before="316" w:line="219" w:lineRule="auto"/>
        <w:ind w:left="634"/>
        <w:rPr>
          <w:rFonts w:ascii="宋体" w:hAnsi="宋体" w:eastAsia="宋体" w:cs="宋体"/>
          <w:sz w:val="24"/>
          <w:szCs w:val="24"/>
        </w:rPr>
      </w:pPr>
      <w:r>
        <w:rPr>
          <w:rFonts w:ascii="宋体" w:hAnsi="宋体" w:eastAsia="宋体" w:cs="宋体"/>
          <w:sz w:val="24"/>
          <w:szCs w:val="24"/>
        </w:rPr>
        <w:t xml:space="preserve">职务：                           </w:t>
      </w:r>
      <w:r>
        <w:rPr>
          <w:rFonts w:ascii="宋体" w:hAnsi="宋体" w:eastAsia="宋体" w:cs="宋体"/>
          <w:spacing w:val="-1"/>
          <w:sz w:val="24"/>
          <w:szCs w:val="24"/>
        </w:rPr>
        <w:t xml:space="preserve">  职务：</w:t>
      </w:r>
    </w:p>
    <w:p w14:paraId="520F12BA">
      <w:pPr>
        <w:spacing w:before="316" w:line="219" w:lineRule="auto"/>
        <w:ind w:left="640"/>
        <w:rPr>
          <w:rFonts w:ascii="宋体" w:hAnsi="宋体" w:eastAsia="宋体" w:cs="宋体"/>
          <w:sz w:val="24"/>
          <w:szCs w:val="24"/>
        </w:rPr>
      </w:pPr>
      <w:r>
        <w:rPr>
          <w:rFonts w:ascii="宋体" w:hAnsi="宋体" w:eastAsia="宋体" w:cs="宋体"/>
          <w:spacing w:val="1"/>
          <w:sz w:val="24"/>
          <w:szCs w:val="24"/>
        </w:rPr>
        <w:t>身份证号：</w:t>
      </w:r>
      <w:r>
        <w:rPr>
          <w:rFonts w:ascii="宋体" w:hAnsi="宋体" w:eastAsia="宋体" w:cs="宋体"/>
          <w:spacing w:val="5"/>
          <w:sz w:val="24"/>
          <w:szCs w:val="24"/>
        </w:rPr>
        <w:t xml:space="preserve">                    </w:t>
      </w:r>
      <w:r>
        <w:rPr>
          <w:rFonts w:ascii="宋体" w:hAnsi="宋体" w:eastAsia="宋体" w:cs="宋体"/>
          <w:spacing w:val="4"/>
          <w:sz w:val="24"/>
          <w:szCs w:val="24"/>
        </w:rPr>
        <w:t xml:space="preserve">    </w:t>
      </w:r>
      <w:r>
        <w:rPr>
          <w:rFonts w:ascii="宋体" w:hAnsi="宋体" w:eastAsia="宋体" w:cs="宋体"/>
          <w:spacing w:val="1"/>
          <w:sz w:val="24"/>
          <w:szCs w:val="24"/>
        </w:rPr>
        <w:t>身份证号：</w:t>
      </w:r>
    </w:p>
    <w:p w14:paraId="1868ADF5">
      <w:pPr>
        <w:spacing w:before="314" w:line="219" w:lineRule="auto"/>
        <w:ind w:left="525"/>
        <w:rPr>
          <w:rFonts w:ascii="宋体" w:hAnsi="宋体" w:eastAsia="宋体" w:cs="宋体"/>
          <w:sz w:val="24"/>
          <w:szCs w:val="24"/>
        </w:rPr>
      </w:pPr>
      <w:r>
        <w:rPr>
          <w:rFonts w:ascii="宋体" w:hAnsi="宋体" w:eastAsia="宋体" w:cs="宋体"/>
          <w:spacing w:val="6"/>
          <w:sz w:val="24"/>
          <w:szCs w:val="24"/>
        </w:rPr>
        <w:t>附：法定代表人、被授权人身份证复印件</w:t>
      </w:r>
    </w:p>
    <w:p w14:paraId="466A88C7">
      <w:pPr>
        <w:spacing w:before="27"/>
      </w:pPr>
    </w:p>
    <w:p w14:paraId="62AE7F5D">
      <w:pPr>
        <w:spacing w:before="27"/>
      </w:pPr>
    </w:p>
    <w:tbl>
      <w:tblPr>
        <w:tblStyle w:val="13"/>
        <w:tblW w:w="8361"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8"/>
        <w:gridCol w:w="4113"/>
      </w:tblGrid>
      <w:tr w14:paraId="12F2C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7" w:hRule="atLeast"/>
        </w:trPr>
        <w:tc>
          <w:tcPr>
            <w:tcW w:w="4248" w:type="dxa"/>
            <w:vAlign w:val="top"/>
          </w:tcPr>
          <w:p w14:paraId="5A0CC88C">
            <w:pPr>
              <w:pStyle w:val="14"/>
              <w:spacing w:line="244" w:lineRule="auto"/>
            </w:pPr>
          </w:p>
          <w:p w14:paraId="0A263139">
            <w:pPr>
              <w:pStyle w:val="14"/>
              <w:spacing w:line="244" w:lineRule="auto"/>
            </w:pPr>
          </w:p>
          <w:p w14:paraId="468D8516">
            <w:pPr>
              <w:pStyle w:val="14"/>
              <w:spacing w:line="244" w:lineRule="auto"/>
            </w:pPr>
          </w:p>
          <w:p w14:paraId="03B5F92F">
            <w:pPr>
              <w:pStyle w:val="14"/>
              <w:spacing w:line="245" w:lineRule="auto"/>
            </w:pPr>
          </w:p>
          <w:p w14:paraId="2898CA45">
            <w:pPr>
              <w:spacing w:before="78" w:line="219" w:lineRule="auto"/>
              <w:ind w:left="450"/>
              <w:rPr>
                <w:rFonts w:ascii="宋体" w:hAnsi="宋体" w:eastAsia="宋体" w:cs="宋体"/>
                <w:sz w:val="24"/>
                <w:szCs w:val="24"/>
              </w:rPr>
            </w:pPr>
            <w:r>
              <w:rPr>
                <w:rFonts w:ascii="宋体" w:hAnsi="宋体" w:eastAsia="宋体" w:cs="宋体"/>
                <w:spacing w:val="-1"/>
                <w:sz w:val="24"/>
                <w:szCs w:val="24"/>
              </w:rPr>
              <w:t>法定代表人身份证复印件粘贴处</w:t>
            </w:r>
          </w:p>
          <w:p w14:paraId="5CEA7C8F">
            <w:pPr>
              <w:spacing w:before="182" w:line="221" w:lineRule="auto"/>
              <w:ind w:left="1541"/>
              <w:rPr>
                <w:rFonts w:ascii="宋体" w:hAnsi="宋体" w:eastAsia="宋体" w:cs="宋体"/>
                <w:sz w:val="24"/>
                <w:szCs w:val="24"/>
              </w:rPr>
            </w:pPr>
            <w:r>
              <w:rPr>
                <w:rFonts w:ascii="宋体" w:hAnsi="宋体" w:eastAsia="宋体" w:cs="宋体"/>
                <w:spacing w:val="-5"/>
                <w:sz w:val="24"/>
                <w:szCs w:val="24"/>
              </w:rPr>
              <w:t>（正反面）</w:t>
            </w:r>
          </w:p>
        </w:tc>
        <w:tc>
          <w:tcPr>
            <w:tcW w:w="4113" w:type="dxa"/>
            <w:vAlign w:val="top"/>
          </w:tcPr>
          <w:p w14:paraId="626C191F">
            <w:pPr>
              <w:pStyle w:val="14"/>
              <w:spacing w:line="244" w:lineRule="auto"/>
            </w:pPr>
          </w:p>
          <w:p w14:paraId="41909DB7">
            <w:pPr>
              <w:pStyle w:val="14"/>
              <w:spacing w:line="244" w:lineRule="auto"/>
            </w:pPr>
          </w:p>
          <w:p w14:paraId="6416E71B">
            <w:pPr>
              <w:pStyle w:val="14"/>
              <w:spacing w:line="244" w:lineRule="auto"/>
            </w:pPr>
          </w:p>
          <w:p w14:paraId="3675E134">
            <w:pPr>
              <w:pStyle w:val="14"/>
              <w:spacing w:line="245" w:lineRule="auto"/>
            </w:pPr>
          </w:p>
          <w:p w14:paraId="4FBE4D69">
            <w:pPr>
              <w:spacing w:before="78" w:line="219" w:lineRule="auto"/>
              <w:ind w:left="499"/>
              <w:rPr>
                <w:rFonts w:ascii="宋体" w:hAnsi="宋体" w:eastAsia="宋体" w:cs="宋体"/>
                <w:sz w:val="24"/>
                <w:szCs w:val="24"/>
              </w:rPr>
            </w:pPr>
            <w:r>
              <w:rPr>
                <w:rFonts w:ascii="宋体" w:hAnsi="宋体" w:eastAsia="宋体" w:cs="宋体"/>
                <w:spacing w:val="-1"/>
                <w:sz w:val="24"/>
                <w:szCs w:val="24"/>
              </w:rPr>
              <w:t>授权代表身份证复印件粘贴处</w:t>
            </w:r>
          </w:p>
          <w:p w14:paraId="7355B65E">
            <w:pPr>
              <w:spacing w:before="182" w:line="221" w:lineRule="auto"/>
              <w:ind w:left="1471"/>
              <w:rPr>
                <w:rFonts w:ascii="宋体" w:hAnsi="宋体" w:eastAsia="宋体" w:cs="宋体"/>
                <w:sz w:val="24"/>
                <w:szCs w:val="24"/>
              </w:rPr>
            </w:pPr>
            <w:r>
              <w:rPr>
                <w:rFonts w:ascii="宋体" w:hAnsi="宋体" w:eastAsia="宋体" w:cs="宋体"/>
                <w:spacing w:val="-5"/>
                <w:sz w:val="24"/>
                <w:szCs w:val="24"/>
              </w:rPr>
              <w:t>（正反面）</w:t>
            </w:r>
          </w:p>
        </w:tc>
      </w:tr>
    </w:tbl>
    <w:p w14:paraId="1A00CEE2">
      <w:pPr>
        <w:pStyle w:val="4"/>
        <w:spacing w:line="327" w:lineRule="auto"/>
      </w:pPr>
    </w:p>
    <w:p w14:paraId="0B49CF5E">
      <w:pPr>
        <w:pStyle w:val="4"/>
        <w:spacing w:line="328" w:lineRule="auto"/>
      </w:pPr>
    </w:p>
    <w:p w14:paraId="041B7281">
      <w:pPr>
        <w:spacing w:before="79" w:line="219" w:lineRule="auto"/>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3"/>
          <w:sz w:val="24"/>
          <w:szCs w:val="24"/>
          <w:u w:val="single" w:color="auto"/>
        </w:rPr>
        <w:t xml:space="preserve">加盖单位公章）       </w:t>
      </w:r>
    </w:p>
    <w:p w14:paraId="6594911F">
      <w:pPr>
        <w:pStyle w:val="4"/>
        <w:spacing w:line="260" w:lineRule="auto"/>
      </w:pPr>
    </w:p>
    <w:p w14:paraId="42CD74E9">
      <w:pPr>
        <w:pStyle w:val="4"/>
        <w:spacing w:line="315" w:lineRule="auto"/>
      </w:pPr>
      <w:r>
        <w:rPr>
          <w:rFonts w:ascii="宋体" w:hAnsi="宋体" w:eastAsia="宋体" w:cs="宋体"/>
          <w:spacing w:val="-15"/>
          <w:sz w:val="24"/>
          <w:szCs w:val="24"/>
        </w:rPr>
        <w:t>日期：</w:t>
      </w:r>
    </w:p>
    <w:p w14:paraId="0C61BCF9">
      <w:pPr>
        <w:pStyle w:val="4"/>
        <w:spacing w:line="316" w:lineRule="auto"/>
      </w:pPr>
    </w:p>
    <w:p w14:paraId="5DE4AC92">
      <w:pPr>
        <w:spacing w:before="91" w:line="219" w:lineRule="auto"/>
        <w:ind w:left="445"/>
        <w:rPr>
          <w:rFonts w:ascii="宋体" w:hAnsi="宋体" w:eastAsia="宋体" w:cs="宋体"/>
          <w:b/>
          <w:bCs/>
          <w:spacing w:val="-3"/>
          <w:sz w:val="28"/>
          <w:szCs w:val="28"/>
        </w:rPr>
      </w:pPr>
    </w:p>
    <w:p w14:paraId="5F1258C5">
      <w:pPr>
        <w:spacing w:before="91" w:line="219" w:lineRule="auto"/>
        <w:ind w:left="445"/>
        <w:rPr>
          <w:rFonts w:ascii="宋体" w:hAnsi="宋体" w:eastAsia="宋体" w:cs="宋体"/>
          <w:b/>
          <w:bCs/>
          <w:spacing w:val="-3"/>
          <w:sz w:val="28"/>
          <w:szCs w:val="28"/>
        </w:rPr>
      </w:pPr>
    </w:p>
    <w:p w14:paraId="37AAE511">
      <w:pPr>
        <w:spacing w:before="91" w:line="219" w:lineRule="auto"/>
        <w:ind w:left="445"/>
        <w:rPr>
          <w:rFonts w:ascii="宋体" w:hAnsi="宋体" w:eastAsia="宋体" w:cs="宋体"/>
          <w:b/>
          <w:bCs/>
          <w:spacing w:val="-3"/>
          <w:sz w:val="28"/>
          <w:szCs w:val="28"/>
        </w:rPr>
      </w:pPr>
    </w:p>
    <w:p w14:paraId="6074C9DD">
      <w:pPr>
        <w:spacing w:before="91" w:line="219" w:lineRule="auto"/>
        <w:ind w:left="445"/>
        <w:rPr>
          <w:rFonts w:ascii="宋体" w:hAnsi="宋体" w:eastAsia="宋体" w:cs="宋体"/>
          <w:b/>
          <w:bCs/>
          <w:spacing w:val="-3"/>
          <w:sz w:val="28"/>
          <w:szCs w:val="28"/>
        </w:rPr>
      </w:pPr>
    </w:p>
    <w:p w14:paraId="128DE9B7">
      <w:pPr>
        <w:spacing w:before="91" w:line="219" w:lineRule="auto"/>
        <w:ind w:left="445"/>
        <w:rPr>
          <w:rFonts w:ascii="宋体" w:hAnsi="宋体" w:eastAsia="宋体" w:cs="宋体"/>
          <w:sz w:val="28"/>
          <w:szCs w:val="28"/>
        </w:rPr>
      </w:pPr>
      <w:r>
        <w:rPr>
          <w:rFonts w:ascii="宋体" w:hAnsi="宋体" w:eastAsia="宋体" w:cs="宋体"/>
          <w:b/>
          <w:bCs/>
          <w:spacing w:val="-3"/>
          <w:sz w:val="28"/>
          <w:szCs w:val="28"/>
        </w:rPr>
        <w:t>参加政府采购活动前</w:t>
      </w:r>
      <w:r>
        <w:rPr>
          <w:rFonts w:ascii="宋体" w:hAnsi="宋体" w:eastAsia="宋体" w:cs="宋体"/>
          <w:spacing w:val="-53"/>
          <w:sz w:val="28"/>
          <w:szCs w:val="28"/>
        </w:rPr>
        <w:t xml:space="preserve"> </w:t>
      </w:r>
      <w:r>
        <w:rPr>
          <w:rFonts w:ascii="宋体" w:hAnsi="宋体" w:eastAsia="宋体" w:cs="宋体"/>
          <w:b/>
          <w:bCs/>
          <w:spacing w:val="-3"/>
          <w:sz w:val="28"/>
          <w:szCs w:val="28"/>
        </w:rPr>
        <w:t>3</w:t>
      </w:r>
      <w:r>
        <w:rPr>
          <w:rFonts w:ascii="宋体" w:hAnsi="宋体" w:eastAsia="宋体" w:cs="宋体"/>
          <w:spacing w:val="-58"/>
          <w:sz w:val="28"/>
          <w:szCs w:val="28"/>
        </w:rPr>
        <w:t xml:space="preserve"> </w:t>
      </w:r>
      <w:r>
        <w:rPr>
          <w:rFonts w:ascii="宋体" w:hAnsi="宋体" w:eastAsia="宋体" w:cs="宋体"/>
          <w:b/>
          <w:bCs/>
          <w:spacing w:val="-3"/>
          <w:sz w:val="28"/>
          <w:szCs w:val="28"/>
        </w:rPr>
        <w:t>年内在经营活动中没有重</w:t>
      </w:r>
      <w:r>
        <w:rPr>
          <w:rFonts w:ascii="宋体" w:hAnsi="宋体" w:eastAsia="宋体" w:cs="宋体"/>
          <w:b/>
          <w:bCs/>
          <w:spacing w:val="-4"/>
          <w:sz w:val="28"/>
          <w:szCs w:val="28"/>
        </w:rPr>
        <w:t>大违法纪录的书面声明</w:t>
      </w:r>
    </w:p>
    <w:p w14:paraId="05C508E5">
      <w:pPr>
        <w:spacing w:before="291" w:line="220" w:lineRule="auto"/>
        <w:ind w:left="4106"/>
        <w:rPr>
          <w:rFonts w:ascii="宋体" w:hAnsi="宋体" w:eastAsia="宋体" w:cs="宋体"/>
          <w:sz w:val="28"/>
          <w:szCs w:val="28"/>
        </w:rPr>
      </w:pPr>
      <w:r>
        <w:rPr>
          <w:rFonts w:ascii="宋体" w:hAnsi="宋体" w:eastAsia="宋体" w:cs="宋体"/>
          <w:b/>
          <w:bCs/>
          <w:spacing w:val="-8"/>
          <w:sz w:val="28"/>
          <w:szCs w:val="28"/>
        </w:rPr>
        <w:t>（格式）</w:t>
      </w:r>
    </w:p>
    <w:p w14:paraId="16FBB3F2">
      <w:pPr>
        <w:pStyle w:val="4"/>
        <w:spacing w:line="379" w:lineRule="auto"/>
      </w:pPr>
    </w:p>
    <w:p w14:paraId="339468FC">
      <w:pPr>
        <w:spacing w:before="78" w:line="219" w:lineRule="auto"/>
        <w:ind w:left="741"/>
        <w:rPr>
          <w:rFonts w:ascii="宋体" w:hAnsi="宋体" w:eastAsia="宋体" w:cs="宋体"/>
          <w:sz w:val="24"/>
          <w:szCs w:val="24"/>
        </w:rPr>
      </w:pPr>
      <w:r>
        <w:rPr>
          <w:rFonts w:ascii="宋体" w:hAnsi="宋体" w:eastAsia="宋体" w:cs="宋体"/>
          <w:spacing w:val="-16"/>
          <w:sz w:val="24"/>
          <w:szCs w:val="24"/>
          <w:u w:val="single" w:color="auto"/>
        </w:rPr>
        <w:t>（采购人名称</w:t>
      </w:r>
      <w:r>
        <w:rPr>
          <w:rFonts w:ascii="宋体" w:hAnsi="宋体" w:eastAsia="宋体" w:cs="宋体"/>
          <w:sz w:val="24"/>
          <w:szCs w:val="24"/>
          <w:u w:val="single" w:color="auto"/>
        </w:rPr>
        <w:t>）</w:t>
      </w:r>
      <w:r>
        <w:pict>
          <v:shape id="_x0000_s1028" o:spid="_x0000_s1028" style="position:absolute;left:0pt;margin-left:0pt;margin-top:15.25pt;height:0.65pt;width:174pt;z-index:251661312;mso-width-relative:page;mso-height-relative:page;" filled="f" stroked="t" coordsize="3480,12" path="m0,6l3480,6e">
            <v:fill on="f" focussize="0,0"/>
            <v:stroke weight="0.6pt" color="#000000" miterlimit="2" joinstyle="bevel"/>
            <v:imagedata o:title=""/>
            <o:lock v:ext="edit"/>
          </v:shape>
        </w:pict>
      </w:r>
      <w:r>
        <w:rPr>
          <w:rFonts w:ascii="宋体" w:hAnsi="宋体" w:eastAsia="宋体" w:cs="宋体"/>
          <w:sz w:val="24"/>
          <w:szCs w:val="24"/>
        </w:rPr>
        <w:t xml:space="preserve">           </w:t>
      </w:r>
      <w:r>
        <w:rPr>
          <w:rFonts w:ascii="宋体" w:hAnsi="宋体" w:eastAsia="宋体" w:cs="宋体"/>
          <w:spacing w:val="1"/>
          <w:sz w:val="24"/>
          <w:szCs w:val="24"/>
        </w:rPr>
        <w:t>：</w:t>
      </w:r>
    </w:p>
    <w:p w14:paraId="03C43DF3">
      <w:pPr>
        <w:pStyle w:val="4"/>
        <w:spacing w:line="296" w:lineRule="auto"/>
      </w:pPr>
    </w:p>
    <w:p w14:paraId="5B28B795">
      <w:pPr>
        <w:spacing w:before="78" w:line="434" w:lineRule="auto"/>
        <w:ind w:left="32" w:firstLine="620"/>
        <w:rPr>
          <w:rFonts w:ascii="宋体" w:hAnsi="宋体" w:eastAsia="宋体" w:cs="宋体"/>
          <w:sz w:val="24"/>
          <w:szCs w:val="24"/>
        </w:rPr>
      </w:pPr>
      <w:r>
        <w:rPr>
          <w:rFonts w:ascii="宋体" w:hAnsi="宋体" w:eastAsia="宋体" w:cs="宋体"/>
          <w:spacing w:val="-3"/>
          <w:sz w:val="24"/>
          <w:szCs w:val="24"/>
        </w:rPr>
        <w:t>我方作为项目名称</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（项目编号</w:t>
      </w:r>
      <w:r>
        <w:rPr>
          <w:rFonts w:ascii="宋体" w:hAnsi="宋体" w:eastAsia="宋体" w:cs="宋体"/>
          <w:spacing w:val="-22"/>
          <w:sz w:val="24"/>
          <w:szCs w:val="24"/>
        </w:rPr>
        <w:t>：</w:t>
      </w:r>
      <w:r>
        <w:rPr>
          <w:rFonts w:ascii="宋体" w:hAnsi="宋体" w:eastAsia="宋体" w:cs="宋体"/>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22"/>
          <w:sz w:val="24"/>
          <w:szCs w:val="24"/>
        </w:rPr>
        <w:t>）</w:t>
      </w:r>
      <w:r>
        <w:rPr>
          <w:rFonts w:ascii="宋体" w:hAnsi="宋体" w:eastAsia="宋体" w:cs="宋体"/>
          <w:spacing w:val="-3"/>
          <w:sz w:val="24"/>
          <w:szCs w:val="24"/>
        </w:rPr>
        <w:t>的供应商，在此郑重声</w:t>
      </w:r>
      <w:r>
        <w:rPr>
          <w:rFonts w:ascii="宋体" w:hAnsi="宋体" w:eastAsia="宋体" w:cs="宋体"/>
          <w:sz w:val="24"/>
          <w:szCs w:val="24"/>
        </w:rPr>
        <w:t xml:space="preserve"> </w:t>
      </w:r>
      <w:r>
        <w:rPr>
          <w:rFonts w:ascii="宋体" w:hAnsi="宋体" w:eastAsia="宋体" w:cs="宋体"/>
          <w:spacing w:val="-16"/>
          <w:sz w:val="24"/>
          <w:szCs w:val="24"/>
        </w:rPr>
        <w:t>明：</w:t>
      </w:r>
    </w:p>
    <w:p w14:paraId="49CEE7BA">
      <w:pPr>
        <w:spacing w:before="92" w:line="394" w:lineRule="auto"/>
        <w:ind w:left="8" w:firstLine="420"/>
        <w:jc w:val="both"/>
        <w:rPr>
          <w:rFonts w:ascii="宋体" w:hAnsi="宋体" w:eastAsia="宋体" w:cs="宋体"/>
          <w:sz w:val="24"/>
          <w:szCs w:val="24"/>
        </w:rPr>
      </w:pPr>
      <w:r>
        <w:rPr>
          <w:rFonts w:ascii="宋体" w:hAnsi="宋体" w:eastAsia="宋体" w:cs="宋体"/>
          <w:spacing w:val="-2"/>
          <w:sz w:val="24"/>
          <w:szCs w:val="24"/>
        </w:rPr>
        <w:t>在参加本次政府采购活动前</w:t>
      </w:r>
      <w:r>
        <w:rPr>
          <w:rFonts w:ascii="宋体" w:hAnsi="宋体" w:eastAsia="宋体" w:cs="宋体"/>
          <w:spacing w:val="-45"/>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年内的经营活动中</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（填“没有</w:t>
      </w:r>
      <w:r>
        <w:rPr>
          <w:rFonts w:ascii="宋体" w:hAnsi="宋体" w:eastAsia="宋体" w:cs="宋体"/>
          <w:spacing w:val="-88"/>
          <w:sz w:val="24"/>
          <w:szCs w:val="24"/>
        </w:rPr>
        <w:t xml:space="preserve"> </w:t>
      </w:r>
      <w:r>
        <w:rPr>
          <w:rFonts w:ascii="宋体" w:hAnsi="宋体" w:eastAsia="宋体" w:cs="宋体"/>
          <w:spacing w:val="-3"/>
          <w:sz w:val="24"/>
          <w:szCs w:val="24"/>
        </w:rPr>
        <w:t>”或“有</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2"/>
          <w:sz w:val="24"/>
          <w:szCs w:val="24"/>
        </w:rPr>
        <w:t>重大违法记录。供应商在参加政府采购活动前</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年内因违法经营被禁止在一定期限内参加</w:t>
      </w:r>
      <w:r>
        <w:rPr>
          <w:rFonts w:ascii="宋体" w:hAnsi="宋体" w:eastAsia="宋体" w:cs="宋体"/>
          <w:sz w:val="24"/>
          <w:szCs w:val="24"/>
        </w:rPr>
        <w:t xml:space="preserve"> 政府采购活动，期限届满的，可以参加政府采购活动，但应提供</w:t>
      </w:r>
      <w:r>
        <w:rPr>
          <w:rFonts w:ascii="宋体" w:hAnsi="宋体" w:eastAsia="宋体" w:cs="宋体"/>
          <w:spacing w:val="-1"/>
          <w:sz w:val="24"/>
          <w:szCs w:val="24"/>
        </w:rPr>
        <w:t>期限届满的证明材料。</w:t>
      </w:r>
    </w:p>
    <w:p w14:paraId="4320DCED">
      <w:pPr>
        <w:spacing w:before="1" w:line="472" w:lineRule="auto"/>
        <w:ind w:left="7" w:firstLine="425"/>
        <w:rPr>
          <w:rFonts w:ascii="宋体" w:hAnsi="宋体" w:eastAsia="宋体" w:cs="宋体"/>
          <w:sz w:val="24"/>
          <w:szCs w:val="24"/>
        </w:rPr>
      </w:pPr>
      <w:r>
        <w:rPr>
          <w:rFonts w:ascii="宋体" w:hAnsi="宋体" w:eastAsia="宋体" w:cs="宋体"/>
          <w:sz w:val="24"/>
          <w:szCs w:val="24"/>
        </w:rPr>
        <w:t>如有不实，我方将无条件地退出本项目的采购</w:t>
      </w:r>
      <w:r>
        <w:rPr>
          <w:rFonts w:ascii="宋体" w:hAnsi="宋体" w:eastAsia="宋体" w:cs="宋体"/>
          <w:spacing w:val="-1"/>
          <w:sz w:val="24"/>
          <w:szCs w:val="24"/>
        </w:rPr>
        <w:t>活动，并遵照《</w:t>
      </w:r>
      <w:r>
        <w:fldChar w:fldCharType="begin"/>
      </w:r>
      <w:r>
        <w:instrText xml:space="preserve"> HYPERLINK "https://www.ccgp-shaanxi.gov.cn/freecms/site/shaanxi/ggxx/info/oldweb/4028807e62394cf101623bd796a20016.html" </w:instrText>
      </w:r>
      <w:r>
        <w:fldChar w:fldCharType="separate"/>
      </w:r>
      <w:r>
        <w:rPr>
          <w:rFonts w:ascii="宋体" w:hAnsi="宋体" w:eastAsia="宋体" w:cs="宋体"/>
          <w:spacing w:val="-1"/>
          <w:sz w:val="24"/>
          <w:szCs w:val="24"/>
        </w:rPr>
        <w:t>中华人民共和国政府采</w:t>
      </w:r>
      <w:r>
        <w:rPr>
          <w:rFonts w:ascii="宋体" w:hAnsi="宋体" w:eastAsia="宋体" w:cs="宋体"/>
          <w:spacing w:val="-1"/>
          <w:sz w:val="24"/>
          <w:szCs w:val="24"/>
        </w:rPr>
        <w:fldChar w:fldCharType="end"/>
      </w:r>
      <w:r>
        <w:rPr>
          <w:rFonts w:ascii="宋体" w:hAnsi="宋体" w:eastAsia="宋体" w:cs="宋体"/>
          <w:sz w:val="24"/>
          <w:szCs w:val="24"/>
        </w:rPr>
        <w:t xml:space="preserve"> </w:t>
      </w:r>
      <w:r>
        <w:fldChar w:fldCharType="begin"/>
      </w:r>
      <w:r>
        <w:instrText xml:space="preserve"> HYPERLINK "https://www.ccgp-shaanxi.gov.cn/freecms/site/shaanxi/ggxx/info/oldweb/4028807e62394cf101623bd796a20016.html" </w:instrText>
      </w:r>
      <w:r>
        <w:fldChar w:fldCharType="separate"/>
      </w:r>
      <w:r>
        <w:rPr>
          <w:rFonts w:ascii="宋体" w:hAnsi="宋体" w:eastAsia="宋体" w:cs="宋体"/>
          <w:spacing w:val="-2"/>
          <w:sz w:val="24"/>
          <w:szCs w:val="24"/>
        </w:rPr>
        <w:t>购法</w:t>
      </w:r>
      <w:r>
        <w:rPr>
          <w:rFonts w:ascii="宋体" w:hAnsi="宋体" w:eastAsia="宋体" w:cs="宋体"/>
          <w:spacing w:val="-2"/>
          <w:sz w:val="24"/>
          <w:szCs w:val="24"/>
        </w:rPr>
        <w:fldChar w:fldCharType="end"/>
      </w:r>
      <w:r>
        <w:rPr>
          <w:rFonts w:ascii="宋体" w:hAnsi="宋体" w:eastAsia="宋体" w:cs="宋体"/>
          <w:spacing w:val="-2"/>
          <w:sz w:val="24"/>
          <w:szCs w:val="24"/>
        </w:rPr>
        <w:t>》有关“提供虚假材料的规定</w:t>
      </w:r>
      <w:r>
        <w:rPr>
          <w:rFonts w:ascii="宋体" w:hAnsi="宋体" w:eastAsia="宋体" w:cs="宋体"/>
          <w:spacing w:val="-87"/>
          <w:sz w:val="24"/>
          <w:szCs w:val="24"/>
        </w:rPr>
        <w:t xml:space="preserve"> </w:t>
      </w:r>
      <w:r>
        <w:rPr>
          <w:rFonts w:ascii="宋体" w:hAnsi="宋体" w:eastAsia="宋体" w:cs="宋体"/>
          <w:spacing w:val="-2"/>
          <w:sz w:val="24"/>
          <w:szCs w:val="24"/>
        </w:rPr>
        <w:t>”接受处罚。</w:t>
      </w:r>
    </w:p>
    <w:p w14:paraId="325FCBC6">
      <w:pPr>
        <w:spacing w:before="235" w:line="219" w:lineRule="auto"/>
        <w:ind w:left="429"/>
        <w:rPr>
          <w:rFonts w:ascii="宋体" w:hAnsi="宋体" w:eastAsia="宋体" w:cs="宋体"/>
          <w:sz w:val="24"/>
          <w:szCs w:val="24"/>
        </w:rPr>
      </w:pPr>
      <w:r>
        <w:rPr>
          <w:rFonts w:ascii="宋体" w:hAnsi="宋体" w:eastAsia="宋体" w:cs="宋体"/>
          <w:spacing w:val="-2"/>
          <w:sz w:val="24"/>
          <w:szCs w:val="24"/>
        </w:rPr>
        <w:t>特此声明！</w:t>
      </w:r>
    </w:p>
    <w:p w14:paraId="6D4A5B95">
      <w:pPr>
        <w:pStyle w:val="4"/>
        <w:spacing w:line="300" w:lineRule="auto"/>
      </w:pPr>
    </w:p>
    <w:p w14:paraId="3BAB5231">
      <w:pPr>
        <w:pStyle w:val="4"/>
        <w:spacing w:line="300" w:lineRule="auto"/>
      </w:pPr>
    </w:p>
    <w:p w14:paraId="4B71074B">
      <w:pPr>
        <w:pStyle w:val="4"/>
        <w:spacing w:line="300" w:lineRule="auto"/>
      </w:pPr>
    </w:p>
    <w:p w14:paraId="5132711C">
      <w:pPr>
        <w:spacing w:before="79" w:line="219" w:lineRule="auto"/>
        <w:jc w:val="both"/>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5F97488C">
      <w:pPr>
        <w:pStyle w:val="4"/>
        <w:spacing w:line="260" w:lineRule="auto"/>
        <w:jc w:val="both"/>
      </w:pPr>
    </w:p>
    <w:p w14:paraId="53E5B35F">
      <w:pPr>
        <w:spacing w:before="78" w:line="219" w:lineRule="auto"/>
        <w:jc w:val="both"/>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5"/>
          <w:sz w:val="24"/>
          <w:szCs w:val="24"/>
        </w:rPr>
        <w:t>日</w:t>
      </w:r>
    </w:p>
    <w:p w14:paraId="41EF160A">
      <w:pPr>
        <w:pStyle w:val="4"/>
        <w:spacing w:line="421" w:lineRule="auto"/>
      </w:pPr>
    </w:p>
    <w:p w14:paraId="172BAB01">
      <w:pPr>
        <w:spacing w:before="91" w:line="219" w:lineRule="auto"/>
        <w:ind w:left="1151"/>
        <w:rPr>
          <w:rFonts w:ascii="宋体" w:hAnsi="宋体" w:eastAsia="宋体" w:cs="宋体"/>
          <w:b/>
          <w:bCs/>
          <w:spacing w:val="-3"/>
          <w:sz w:val="28"/>
          <w:szCs w:val="28"/>
        </w:rPr>
      </w:pPr>
    </w:p>
    <w:p w14:paraId="08368E75">
      <w:pPr>
        <w:spacing w:before="91" w:line="219" w:lineRule="auto"/>
        <w:ind w:left="1151"/>
        <w:rPr>
          <w:rFonts w:ascii="宋体" w:hAnsi="宋体" w:eastAsia="宋体" w:cs="宋体"/>
          <w:b/>
          <w:bCs/>
          <w:spacing w:val="-3"/>
          <w:sz w:val="28"/>
          <w:szCs w:val="28"/>
        </w:rPr>
      </w:pPr>
    </w:p>
    <w:p w14:paraId="60904F63">
      <w:pPr>
        <w:spacing w:before="91" w:line="219" w:lineRule="auto"/>
        <w:ind w:left="1151"/>
        <w:rPr>
          <w:rFonts w:ascii="宋体" w:hAnsi="宋体" w:eastAsia="宋体" w:cs="宋体"/>
          <w:b/>
          <w:bCs/>
          <w:spacing w:val="-3"/>
          <w:sz w:val="28"/>
          <w:szCs w:val="28"/>
        </w:rPr>
      </w:pPr>
    </w:p>
    <w:p w14:paraId="75A93DDF">
      <w:pPr>
        <w:spacing w:before="91" w:line="219" w:lineRule="auto"/>
        <w:ind w:left="1151"/>
        <w:rPr>
          <w:rFonts w:ascii="宋体" w:hAnsi="宋体" w:eastAsia="宋体" w:cs="宋体"/>
          <w:b/>
          <w:bCs/>
          <w:spacing w:val="-3"/>
          <w:sz w:val="28"/>
          <w:szCs w:val="28"/>
        </w:rPr>
      </w:pPr>
    </w:p>
    <w:p w14:paraId="6CF0D90E">
      <w:pPr>
        <w:spacing w:before="91" w:line="219" w:lineRule="auto"/>
        <w:ind w:left="1151"/>
        <w:rPr>
          <w:rFonts w:ascii="宋体" w:hAnsi="宋体" w:eastAsia="宋体" w:cs="宋体"/>
          <w:b/>
          <w:bCs/>
          <w:spacing w:val="-3"/>
          <w:sz w:val="28"/>
          <w:szCs w:val="28"/>
        </w:rPr>
      </w:pPr>
    </w:p>
    <w:p w14:paraId="08CF64EF">
      <w:pPr>
        <w:spacing w:before="91" w:line="219" w:lineRule="auto"/>
        <w:ind w:left="1151"/>
        <w:rPr>
          <w:rFonts w:ascii="宋体" w:hAnsi="宋体" w:eastAsia="宋体" w:cs="宋体"/>
          <w:b/>
          <w:bCs/>
          <w:spacing w:val="-3"/>
          <w:sz w:val="28"/>
          <w:szCs w:val="28"/>
        </w:rPr>
      </w:pPr>
    </w:p>
    <w:p w14:paraId="34221C1C">
      <w:pPr>
        <w:spacing w:before="91" w:line="219" w:lineRule="auto"/>
        <w:ind w:left="1151"/>
        <w:rPr>
          <w:rFonts w:ascii="宋体" w:hAnsi="宋体" w:eastAsia="宋体" w:cs="宋体"/>
          <w:b/>
          <w:bCs/>
          <w:spacing w:val="-3"/>
          <w:sz w:val="28"/>
          <w:szCs w:val="28"/>
        </w:rPr>
      </w:pPr>
    </w:p>
    <w:p w14:paraId="353AD18B">
      <w:pPr>
        <w:spacing w:before="91" w:line="219" w:lineRule="auto"/>
        <w:ind w:left="1151"/>
        <w:rPr>
          <w:rFonts w:ascii="宋体" w:hAnsi="宋体" w:eastAsia="宋体" w:cs="宋体"/>
          <w:b/>
          <w:bCs/>
          <w:spacing w:val="-3"/>
          <w:sz w:val="28"/>
          <w:szCs w:val="28"/>
        </w:rPr>
      </w:pPr>
    </w:p>
    <w:p w14:paraId="4352C667">
      <w:pPr>
        <w:spacing w:before="91" w:line="219" w:lineRule="auto"/>
        <w:ind w:left="1151"/>
        <w:rPr>
          <w:rFonts w:ascii="宋体" w:hAnsi="宋体" w:eastAsia="宋体" w:cs="宋体"/>
          <w:b/>
          <w:bCs/>
          <w:spacing w:val="-3"/>
          <w:sz w:val="28"/>
          <w:szCs w:val="28"/>
        </w:rPr>
      </w:pPr>
    </w:p>
    <w:p w14:paraId="32D427FB">
      <w:pPr>
        <w:spacing w:before="91" w:line="219" w:lineRule="auto"/>
        <w:ind w:left="1151"/>
        <w:rPr>
          <w:rFonts w:ascii="宋体" w:hAnsi="宋体" w:eastAsia="宋体" w:cs="宋体"/>
          <w:b/>
          <w:bCs/>
          <w:spacing w:val="-3"/>
          <w:sz w:val="28"/>
          <w:szCs w:val="28"/>
        </w:rPr>
      </w:pPr>
    </w:p>
    <w:p w14:paraId="4BE7B550">
      <w:pPr>
        <w:spacing w:before="91" w:line="219" w:lineRule="auto"/>
        <w:ind w:left="1151"/>
        <w:rPr>
          <w:rFonts w:ascii="宋体" w:hAnsi="宋体" w:eastAsia="宋体" w:cs="宋体"/>
          <w:b/>
          <w:bCs/>
          <w:spacing w:val="-3"/>
          <w:sz w:val="28"/>
          <w:szCs w:val="28"/>
        </w:rPr>
      </w:pPr>
    </w:p>
    <w:p w14:paraId="6F4DFD4F">
      <w:pPr>
        <w:spacing w:before="91" w:line="219" w:lineRule="auto"/>
        <w:ind w:left="1151"/>
        <w:rPr>
          <w:rFonts w:ascii="宋体" w:hAnsi="宋体" w:eastAsia="宋体" w:cs="宋体"/>
          <w:b/>
          <w:bCs/>
          <w:spacing w:val="-3"/>
          <w:sz w:val="28"/>
          <w:szCs w:val="28"/>
        </w:rPr>
      </w:pPr>
    </w:p>
    <w:p w14:paraId="214BB038">
      <w:pPr>
        <w:spacing w:before="91" w:line="219" w:lineRule="auto"/>
        <w:ind w:left="1151"/>
        <w:rPr>
          <w:rFonts w:ascii="宋体" w:hAnsi="宋体" w:eastAsia="宋体" w:cs="宋体"/>
          <w:b/>
          <w:bCs/>
          <w:spacing w:val="-3"/>
          <w:sz w:val="28"/>
          <w:szCs w:val="28"/>
        </w:rPr>
      </w:pPr>
    </w:p>
    <w:p w14:paraId="44F715E0">
      <w:pPr>
        <w:spacing w:before="91" w:line="219" w:lineRule="auto"/>
        <w:ind w:left="1151"/>
        <w:rPr>
          <w:rFonts w:ascii="宋体" w:hAnsi="宋体" w:eastAsia="宋体" w:cs="宋体"/>
          <w:sz w:val="28"/>
          <w:szCs w:val="28"/>
        </w:rPr>
      </w:pPr>
      <w:r>
        <w:rPr>
          <w:rFonts w:ascii="宋体" w:hAnsi="宋体" w:eastAsia="宋体" w:cs="宋体"/>
          <w:b/>
          <w:bCs/>
          <w:spacing w:val="-3"/>
          <w:sz w:val="28"/>
          <w:szCs w:val="28"/>
        </w:rPr>
        <w:t>具有履行本合同所必需的设备和专业技术能力的书面声明</w:t>
      </w:r>
    </w:p>
    <w:p w14:paraId="4550919D">
      <w:pPr>
        <w:pStyle w:val="4"/>
        <w:spacing w:line="249" w:lineRule="auto"/>
      </w:pPr>
    </w:p>
    <w:p w14:paraId="58E1FD86">
      <w:pPr>
        <w:spacing w:before="91" w:line="220" w:lineRule="auto"/>
        <w:ind w:left="4106"/>
        <w:rPr>
          <w:rFonts w:ascii="宋体" w:hAnsi="宋体" w:eastAsia="宋体" w:cs="宋体"/>
          <w:sz w:val="28"/>
          <w:szCs w:val="28"/>
        </w:rPr>
      </w:pPr>
      <w:r>
        <w:rPr>
          <w:rFonts w:ascii="宋体" w:hAnsi="宋体" w:eastAsia="宋体" w:cs="宋体"/>
          <w:b/>
          <w:bCs/>
          <w:spacing w:val="-8"/>
          <w:sz w:val="28"/>
          <w:szCs w:val="28"/>
        </w:rPr>
        <w:t>（格式）</w:t>
      </w:r>
    </w:p>
    <w:p w14:paraId="5F163D2E">
      <w:pPr>
        <w:pStyle w:val="4"/>
        <w:spacing w:line="287" w:lineRule="auto"/>
      </w:pPr>
    </w:p>
    <w:p w14:paraId="606DD7C9">
      <w:pPr>
        <w:pStyle w:val="4"/>
        <w:spacing w:line="287" w:lineRule="auto"/>
      </w:pPr>
    </w:p>
    <w:p w14:paraId="670BD5DF">
      <w:pPr>
        <w:pStyle w:val="4"/>
        <w:spacing w:line="287" w:lineRule="auto"/>
      </w:pPr>
    </w:p>
    <w:p w14:paraId="30BF0C53">
      <w:pPr>
        <w:pStyle w:val="4"/>
        <w:spacing w:line="287" w:lineRule="auto"/>
      </w:pPr>
    </w:p>
    <w:p w14:paraId="4E392C95">
      <w:pPr>
        <w:pStyle w:val="4"/>
        <w:spacing w:line="287" w:lineRule="auto"/>
      </w:pPr>
    </w:p>
    <w:p w14:paraId="639A6792">
      <w:pPr>
        <w:tabs>
          <w:tab w:val="left" w:pos="775"/>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6"/>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19"/>
          <w:sz w:val="24"/>
          <w:szCs w:val="24"/>
          <w:u w:val="single" w:color="auto"/>
        </w:rPr>
        <w:t xml:space="preserve">    </w:t>
      </w:r>
      <w:r>
        <w:rPr>
          <w:rFonts w:ascii="宋体" w:hAnsi="宋体" w:eastAsia="宋体" w:cs="宋体"/>
          <w:sz w:val="24"/>
          <w:szCs w:val="24"/>
          <w:u w:val="single" w:color="auto"/>
        </w:rPr>
        <w:t>：</w:t>
      </w:r>
    </w:p>
    <w:p w14:paraId="767023C0">
      <w:pPr>
        <w:pStyle w:val="4"/>
        <w:spacing w:line="355" w:lineRule="auto"/>
      </w:pPr>
    </w:p>
    <w:p w14:paraId="197B90EC">
      <w:pPr>
        <w:tabs>
          <w:tab w:val="left" w:pos="1288"/>
        </w:tabs>
        <w:spacing w:before="78" w:line="219" w:lineRule="auto"/>
        <w:ind w:left="38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 xml:space="preserve">（供应商名称）     </w:t>
      </w:r>
      <w:r>
        <w:rPr>
          <w:rFonts w:ascii="宋体" w:hAnsi="宋体" w:eastAsia="宋体" w:cs="宋体"/>
          <w:spacing w:val="42"/>
          <w:sz w:val="24"/>
          <w:szCs w:val="24"/>
        </w:rPr>
        <w:t xml:space="preserve"> </w:t>
      </w:r>
      <w:r>
        <w:rPr>
          <w:rFonts w:ascii="宋体" w:hAnsi="宋体" w:eastAsia="宋体" w:cs="宋体"/>
          <w:spacing w:val="10"/>
          <w:sz w:val="24"/>
          <w:szCs w:val="24"/>
        </w:rPr>
        <w:t>于</w:t>
      </w:r>
      <w:r>
        <w:rPr>
          <w:rFonts w:ascii="宋体" w:hAnsi="宋体" w:eastAsia="宋体" w:cs="宋体"/>
          <w:spacing w:val="-91"/>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0"/>
          <w:sz w:val="24"/>
          <w:szCs w:val="24"/>
        </w:rPr>
        <w:t>年</w:t>
      </w:r>
      <w:r>
        <w:rPr>
          <w:rFonts w:ascii="宋体" w:hAnsi="宋体" w:eastAsia="宋体" w:cs="宋体"/>
          <w:spacing w:val="-89"/>
          <w:sz w:val="24"/>
          <w:szCs w:val="24"/>
        </w:rPr>
        <w:t xml:space="preserve"> </w:t>
      </w:r>
      <w:r>
        <w:rPr>
          <w:rFonts w:ascii="宋体" w:hAnsi="宋体" w:eastAsia="宋体" w:cs="宋体"/>
          <w:spacing w:val="28"/>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0"/>
          <w:sz w:val="24"/>
          <w:szCs w:val="24"/>
        </w:rPr>
        <w:t>月</w:t>
      </w:r>
      <w:r>
        <w:rPr>
          <w:rFonts w:ascii="宋体" w:hAnsi="宋体" w:eastAsia="宋体" w:cs="宋体"/>
          <w:spacing w:val="-92"/>
          <w:sz w:val="24"/>
          <w:szCs w:val="24"/>
        </w:rPr>
        <w:t xml:space="preserve"> </w:t>
      </w:r>
      <w:r>
        <w:rPr>
          <w:rFonts w:ascii="宋体" w:hAnsi="宋体" w:eastAsia="宋体" w:cs="宋体"/>
          <w:spacing w:val="29"/>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0"/>
          <w:sz w:val="24"/>
          <w:szCs w:val="24"/>
        </w:rPr>
        <w:t>日在中华</w:t>
      </w:r>
      <w:r>
        <w:rPr>
          <w:rFonts w:ascii="宋体" w:hAnsi="宋体" w:eastAsia="宋体" w:cs="宋体"/>
          <w:spacing w:val="9"/>
          <w:sz w:val="24"/>
          <w:szCs w:val="24"/>
        </w:rPr>
        <w:t>人民共和国境内</w:t>
      </w:r>
    </w:p>
    <w:p w14:paraId="0F4D77F5">
      <w:pPr>
        <w:pStyle w:val="4"/>
        <w:spacing w:line="356" w:lineRule="auto"/>
      </w:pPr>
    </w:p>
    <w:p w14:paraId="7EE1360C">
      <w:pPr>
        <w:tabs>
          <w:tab w:val="left" w:pos="136"/>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u w:val="single" w:color="auto"/>
        </w:rPr>
        <w:t>（详细注册地址）</w:t>
      </w:r>
      <w:r>
        <w:rPr>
          <w:rFonts w:ascii="宋体" w:hAnsi="宋体" w:eastAsia="宋体" w:cs="宋体"/>
          <w:spacing w:val="14"/>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合法注册并经营，公司主营业务为</w:t>
      </w:r>
      <w:r>
        <w:rPr>
          <w:rFonts w:ascii="宋体" w:hAnsi="宋体" w:eastAsia="宋体" w:cs="宋体"/>
          <w:spacing w:val="-111"/>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0BCAE993">
      <w:pPr>
        <w:pStyle w:val="4"/>
        <w:spacing w:line="354" w:lineRule="auto"/>
      </w:pPr>
    </w:p>
    <w:p w14:paraId="68D76A3D">
      <w:pPr>
        <w:spacing w:before="78" w:line="219" w:lineRule="auto"/>
        <w:ind w:left="563"/>
        <w:rPr>
          <w:rFonts w:ascii="宋体" w:hAnsi="宋体" w:eastAsia="宋体" w:cs="宋体"/>
          <w:sz w:val="24"/>
          <w:szCs w:val="24"/>
        </w:rPr>
      </w:pPr>
      <w:r>
        <w:rPr>
          <w:rFonts w:ascii="宋体" w:hAnsi="宋体" w:eastAsia="宋体" w:cs="宋体"/>
          <w:spacing w:val="9"/>
          <w:sz w:val="24"/>
          <w:szCs w:val="24"/>
        </w:rPr>
        <w:t>我公司郑重承诺，我公司具有履行本合同所必需的设备和专业技术能力，合同履</w:t>
      </w:r>
    </w:p>
    <w:p w14:paraId="7335CC5F">
      <w:pPr>
        <w:pStyle w:val="4"/>
        <w:spacing w:line="356" w:lineRule="auto"/>
      </w:pPr>
    </w:p>
    <w:p w14:paraId="0E77B175">
      <w:pPr>
        <w:spacing w:before="78" w:line="219" w:lineRule="auto"/>
        <w:ind w:left="15"/>
        <w:rPr>
          <w:rFonts w:ascii="宋体" w:hAnsi="宋体" w:eastAsia="宋体" w:cs="宋体"/>
          <w:sz w:val="24"/>
          <w:szCs w:val="24"/>
        </w:rPr>
      </w:pPr>
      <w:r>
        <w:rPr>
          <w:rFonts w:ascii="宋体" w:hAnsi="宋体" w:eastAsia="宋体" w:cs="宋体"/>
          <w:spacing w:val="6"/>
          <w:sz w:val="24"/>
          <w:szCs w:val="24"/>
        </w:rPr>
        <w:t>约中将无条件增加相关设备、人员，直至满足项目需求。</w:t>
      </w:r>
    </w:p>
    <w:p w14:paraId="28A9ED68">
      <w:pPr>
        <w:pStyle w:val="4"/>
        <w:spacing w:line="258" w:lineRule="auto"/>
      </w:pPr>
    </w:p>
    <w:p w14:paraId="5537ECC7">
      <w:pPr>
        <w:pStyle w:val="4"/>
        <w:spacing w:line="258" w:lineRule="auto"/>
      </w:pPr>
    </w:p>
    <w:p w14:paraId="5C34D4D1">
      <w:pPr>
        <w:pStyle w:val="4"/>
        <w:spacing w:line="258" w:lineRule="auto"/>
      </w:pPr>
    </w:p>
    <w:p w14:paraId="73FD0386">
      <w:pPr>
        <w:pStyle w:val="4"/>
        <w:spacing w:line="258" w:lineRule="auto"/>
      </w:pPr>
    </w:p>
    <w:p w14:paraId="509C4711">
      <w:pPr>
        <w:pStyle w:val="4"/>
        <w:spacing w:line="258" w:lineRule="auto"/>
      </w:pPr>
    </w:p>
    <w:p w14:paraId="399A4F60">
      <w:pPr>
        <w:pStyle w:val="4"/>
        <w:spacing w:line="258" w:lineRule="auto"/>
      </w:pPr>
    </w:p>
    <w:p w14:paraId="20FE214F">
      <w:pPr>
        <w:pStyle w:val="4"/>
        <w:spacing w:line="258" w:lineRule="auto"/>
      </w:pPr>
    </w:p>
    <w:p w14:paraId="26CF7D85">
      <w:pPr>
        <w:pStyle w:val="4"/>
        <w:spacing w:line="259" w:lineRule="auto"/>
      </w:pPr>
    </w:p>
    <w:p w14:paraId="4484CB76">
      <w:pPr>
        <w:pStyle w:val="4"/>
        <w:spacing w:line="259" w:lineRule="auto"/>
      </w:pPr>
    </w:p>
    <w:p w14:paraId="3A2135C3">
      <w:pPr>
        <w:spacing w:before="78" w:line="219" w:lineRule="auto"/>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48D46D03">
      <w:pPr>
        <w:pStyle w:val="4"/>
        <w:spacing w:line="260" w:lineRule="auto"/>
      </w:pPr>
    </w:p>
    <w:p w14:paraId="06501500">
      <w:pPr>
        <w:spacing w:before="56" w:line="219" w:lineRule="auto"/>
        <w:rPr>
          <w:rFonts w:ascii="宋体" w:hAnsi="宋体" w:eastAsia="宋体" w:cs="宋体"/>
          <w:spacing w:val="-15"/>
          <w:sz w:val="24"/>
          <w:szCs w:val="24"/>
        </w:rPr>
      </w:pPr>
      <w:r>
        <w:rPr>
          <w:rFonts w:ascii="宋体" w:hAnsi="宋体" w:eastAsia="宋体" w:cs="宋体"/>
          <w:spacing w:val="-15"/>
          <w:sz w:val="24"/>
          <w:szCs w:val="24"/>
        </w:rPr>
        <w:t>日</w:t>
      </w:r>
      <w:r>
        <w:rPr>
          <w:rFonts w:ascii="宋体" w:hAnsi="宋体" w:eastAsia="宋体" w:cs="宋体"/>
          <w:spacing w:val="1"/>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5"/>
          <w:sz w:val="24"/>
          <w:szCs w:val="24"/>
        </w:rPr>
        <w:t>日</w:t>
      </w:r>
    </w:p>
    <w:p w14:paraId="50FA6CE2">
      <w:pPr>
        <w:spacing w:before="56" w:line="219" w:lineRule="auto"/>
        <w:rPr>
          <w:rFonts w:ascii="宋体" w:hAnsi="宋体" w:eastAsia="宋体" w:cs="宋体"/>
          <w:spacing w:val="-15"/>
          <w:sz w:val="24"/>
          <w:szCs w:val="24"/>
        </w:rPr>
      </w:pPr>
    </w:p>
    <w:p w14:paraId="41B0DFC0">
      <w:pPr>
        <w:spacing w:before="56" w:line="219" w:lineRule="auto"/>
        <w:rPr>
          <w:rFonts w:ascii="宋体" w:hAnsi="宋体" w:eastAsia="宋体" w:cs="宋体"/>
          <w:spacing w:val="-15"/>
          <w:sz w:val="24"/>
          <w:szCs w:val="24"/>
        </w:rPr>
      </w:pPr>
    </w:p>
    <w:p w14:paraId="0439BDD8">
      <w:pPr>
        <w:spacing w:before="56" w:line="219" w:lineRule="auto"/>
        <w:rPr>
          <w:rFonts w:ascii="宋体" w:hAnsi="宋体" w:eastAsia="宋体" w:cs="宋体"/>
          <w:spacing w:val="-15"/>
          <w:sz w:val="24"/>
          <w:szCs w:val="24"/>
        </w:rPr>
      </w:pPr>
    </w:p>
    <w:p w14:paraId="0CAE1359">
      <w:pPr>
        <w:spacing w:before="56" w:line="219" w:lineRule="auto"/>
        <w:rPr>
          <w:rFonts w:ascii="宋体" w:hAnsi="宋体" w:eastAsia="宋体" w:cs="宋体"/>
          <w:spacing w:val="-15"/>
          <w:sz w:val="24"/>
          <w:szCs w:val="24"/>
        </w:rPr>
      </w:pPr>
    </w:p>
    <w:p w14:paraId="70797D7D">
      <w:pPr>
        <w:spacing w:before="56" w:line="219" w:lineRule="auto"/>
        <w:rPr>
          <w:rFonts w:ascii="宋体" w:hAnsi="宋体" w:eastAsia="宋体" w:cs="宋体"/>
          <w:spacing w:val="-15"/>
          <w:sz w:val="24"/>
          <w:szCs w:val="24"/>
        </w:rPr>
      </w:pPr>
    </w:p>
    <w:p w14:paraId="2EBEF28B">
      <w:pPr>
        <w:spacing w:before="56" w:line="219" w:lineRule="auto"/>
        <w:rPr>
          <w:rFonts w:ascii="宋体" w:hAnsi="宋体" w:eastAsia="宋体" w:cs="宋体"/>
          <w:spacing w:val="-15"/>
          <w:sz w:val="24"/>
          <w:szCs w:val="24"/>
        </w:rPr>
      </w:pPr>
    </w:p>
    <w:p w14:paraId="2CE7F4E5">
      <w:pPr>
        <w:spacing w:before="56" w:line="219" w:lineRule="auto"/>
        <w:rPr>
          <w:rFonts w:ascii="宋体" w:hAnsi="宋体" w:eastAsia="宋体" w:cs="宋体"/>
          <w:spacing w:val="-15"/>
          <w:sz w:val="24"/>
          <w:szCs w:val="24"/>
        </w:rPr>
      </w:pPr>
    </w:p>
    <w:p w14:paraId="1E48A404">
      <w:pPr>
        <w:spacing w:before="56" w:line="219" w:lineRule="auto"/>
        <w:rPr>
          <w:rFonts w:ascii="宋体" w:hAnsi="宋体" w:eastAsia="宋体" w:cs="宋体"/>
          <w:spacing w:val="-15"/>
          <w:sz w:val="24"/>
          <w:szCs w:val="24"/>
        </w:rPr>
      </w:pPr>
    </w:p>
    <w:p w14:paraId="36BD5FFA">
      <w:pPr>
        <w:spacing w:before="56" w:line="219" w:lineRule="auto"/>
        <w:rPr>
          <w:rFonts w:ascii="宋体" w:hAnsi="宋体" w:eastAsia="宋体" w:cs="宋体"/>
          <w:spacing w:val="-15"/>
          <w:sz w:val="24"/>
          <w:szCs w:val="24"/>
        </w:rPr>
      </w:pPr>
    </w:p>
    <w:p w14:paraId="32284826">
      <w:pPr>
        <w:spacing w:before="56" w:line="219" w:lineRule="auto"/>
        <w:rPr>
          <w:rFonts w:ascii="宋体" w:hAnsi="宋体" w:eastAsia="宋体" w:cs="宋体"/>
          <w:spacing w:val="-15"/>
          <w:sz w:val="24"/>
          <w:szCs w:val="24"/>
        </w:rPr>
      </w:pPr>
    </w:p>
    <w:p w14:paraId="29E472BE">
      <w:pPr>
        <w:spacing w:before="56" w:line="219" w:lineRule="auto"/>
        <w:rPr>
          <w:rFonts w:ascii="宋体" w:hAnsi="宋体" w:eastAsia="宋体" w:cs="宋体"/>
          <w:spacing w:val="-15"/>
          <w:sz w:val="24"/>
          <w:szCs w:val="24"/>
        </w:rPr>
      </w:pPr>
    </w:p>
    <w:p w14:paraId="7A5B8EB9">
      <w:pPr>
        <w:spacing w:before="56" w:line="219" w:lineRule="auto"/>
        <w:rPr>
          <w:rFonts w:ascii="宋体" w:hAnsi="宋体" w:eastAsia="宋体" w:cs="宋体"/>
          <w:spacing w:val="-15"/>
          <w:sz w:val="24"/>
          <w:szCs w:val="24"/>
        </w:rPr>
      </w:pPr>
    </w:p>
    <w:p w14:paraId="02132FB0">
      <w:pPr>
        <w:spacing w:before="56" w:line="219" w:lineRule="auto"/>
        <w:rPr>
          <w:rFonts w:ascii="宋体" w:hAnsi="宋体" w:eastAsia="宋体" w:cs="宋体"/>
          <w:spacing w:val="-15"/>
          <w:sz w:val="24"/>
          <w:szCs w:val="24"/>
        </w:rPr>
      </w:pPr>
    </w:p>
    <w:p w14:paraId="3A7BA8FF">
      <w:pPr>
        <w:spacing w:before="56" w:line="219" w:lineRule="auto"/>
        <w:rPr>
          <w:rFonts w:ascii="宋体" w:hAnsi="宋体" w:eastAsia="宋体" w:cs="宋体"/>
          <w:spacing w:val="-15"/>
          <w:sz w:val="24"/>
          <w:szCs w:val="24"/>
        </w:rPr>
      </w:pPr>
    </w:p>
    <w:p w14:paraId="450D2E7E">
      <w:pPr>
        <w:spacing w:before="56" w:line="219" w:lineRule="auto"/>
        <w:rPr>
          <w:rFonts w:ascii="宋体" w:hAnsi="宋体" w:eastAsia="宋体" w:cs="宋体"/>
          <w:spacing w:val="-15"/>
          <w:sz w:val="24"/>
          <w:szCs w:val="24"/>
        </w:rPr>
      </w:pPr>
    </w:p>
    <w:p w14:paraId="1AB22048">
      <w:pPr>
        <w:spacing w:before="56" w:line="219" w:lineRule="auto"/>
        <w:jc w:val="center"/>
        <w:rPr>
          <w:rFonts w:ascii="宋体" w:hAnsi="宋体" w:eastAsia="宋体" w:cs="宋体"/>
          <w:sz w:val="28"/>
          <w:szCs w:val="28"/>
        </w:rPr>
      </w:pPr>
      <w:r>
        <w:rPr>
          <w:rFonts w:ascii="宋体" w:hAnsi="宋体" w:eastAsia="宋体" w:cs="宋体"/>
          <w:b/>
          <w:bCs/>
          <w:spacing w:val="-3"/>
          <w:sz w:val="28"/>
          <w:szCs w:val="28"/>
        </w:rPr>
        <w:t>供应商信用记录书面声明函</w:t>
      </w:r>
    </w:p>
    <w:p w14:paraId="51A6D2CD">
      <w:pPr>
        <w:pStyle w:val="4"/>
        <w:spacing w:line="392" w:lineRule="auto"/>
      </w:pPr>
    </w:p>
    <w:p w14:paraId="06D2D470">
      <w:pPr>
        <w:tabs>
          <w:tab w:val="left" w:pos="136"/>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w:t>
      </w:r>
      <w:r>
        <w:rPr>
          <w:rFonts w:hint="eastAsia" w:ascii="宋体" w:hAnsi="宋体" w:eastAsia="宋体" w:cs="宋体"/>
          <w:spacing w:val="-23"/>
          <w:sz w:val="24"/>
          <w:szCs w:val="24"/>
          <w:u w:val="single" w:color="auto"/>
          <w:lang w:val="en-US" w:eastAsia="zh-CN"/>
        </w:rPr>
        <w:t>采购</w:t>
      </w:r>
      <w:r>
        <w:rPr>
          <w:rFonts w:ascii="宋体" w:hAnsi="宋体" w:eastAsia="宋体" w:cs="宋体"/>
          <w:spacing w:val="-23"/>
          <w:sz w:val="24"/>
          <w:szCs w:val="24"/>
          <w:u w:val="single" w:color="auto"/>
        </w:rPr>
        <w:t>人名称</w:t>
      </w:r>
      <w:r>
        <w:rPr>
          <w:rFonts w:ascii="宋体" w:hAnsi="宋体" w:eastAsia="宋体" w:cs="宋体"/>
          <w:sz w:val="24"/>
          <w:szCs w:val="24"/>
          <w:u w:val="single" w:color="auto"/>
        </w:rPr>
        <w:t>）</w:t>
      </w:r>
      <w:r>
        <w:rPr>
          <w:rFonts w:ascii="宋体" w:hAnsi="宋体" w:eastAsia="宋体" w:cs="宋体"/>
          <w:sz w:val="24"/>
          <w:szCs w:val="24"/>
        </w:rPr>
        <w:t>：</w:t>
      </w:r>
    </w:p>
    <w:p w14:paraId="0D2B5F18">
      <w:pPr>
        <w:spacing w:before="295" w:line="219" w:lineRule="auto"/>
        <w:jc w:val="right"/>
        <w:rPr>
          <w:rFonts w:ascii="宋体" w:hAnsi="宋体" w:eastAsia="宋体" w:cs="宋体"/>
          <w:sz w:val="24"/>
          <w:szCs w:val="24"/>
        </w:rPr>
      </w:pPr>
      <w:r>
        <w:rPr>
          <w:rFonts w:ascii="宋体" w:hAnsi="宋体" w:eastAsia="宋体" w:cs="宋体"/>
          <w:spacing w:val="-5"/>
          <w:sz w:val="24"/>
          <w:szCs w:val="24"/>
        </w:rPr>
        <w:t>我方作为项目名称</w:t>
      </w:r>
      <w:r>
        <w:rPr>
          <w:rFonts w:ascii="宋体" w:hAnsi="宋体" w:eastAsia="宋体" w:cs="宋体"/>
          <w:spacing w:val="-5"/>
          <w:sz w:val="24"/>
          <w:szCs w:val="24"/>
          <w:u w:val="single" w:color="auto"/>
        </w:rPr>
        <w:t xml:space="preserve">                      （项</w:t>
      </w:r>
      <w:r>
        <w:rPr>
          <w:rFonts w:ascii="宋体" w:hAnsi="宋体" w:eastAsia="宋体" w:cs="宋体"/>
          <w:spacing w:val="-19"/>
          <w:sz w:val="24"/>
          <w:szCs w:val="24"/>
          <w:u w:val="single" w:color="auto"/>
        </w:rPr>
        <w:t xml:space="preserve"> </w:t>
      </w:r>
      <w:r>
        <w:rPr>
          <w:rFonts w:ascii="宋体" w:hAnsi="宋体" w:eastAsia="宋体" w:cs="宋体"/>
          <w:spacing w:val="-5"/>
          <w:sz w:val="24"/>
          <w:szCs w:val="24"/>
          <w:u w:val="single" w:color="auto"/>
        </w:rPr>
        <w:t>目</w:t>
      </w:r>
      <w:r>
        <w:rPr>
          <w:rFonts w:ascii="宋体" w:hAnsi="宋体" w:eastAsia="宋体" w:cs="宋体"/>
          <w:spacing w:val="-70"/>
          <w:sz w:val="24"/>
          <w:szCs w:val="24"/>
          <w:u w:val="single" w:color="auto"/>
        </w:rPr>
        <w:t xml:space="preserve"> </w:t>
      </w:r>
      <w:r>
        <w:rPr>
          <w:rFonts w:ascii="宋体" w:hAnsi="宋体" w:eastAsia="宋体" w:cs="宋体"/>
          <w:spacing w:val="-5"/>
          <w:sz w:val="24"/>
          <w:szCs w:val="24"/>
          <w:u w:val="single" w:color="auto"/>
        </w:rPr>
        <w:t>名称</w:t>
      </w:r>
      <w:r>
        <w:rPr>
          <w:rFonts w:ascii="宋体" w:hAnsi="宋体" w:eastAsia="宋体" w:cs="宋体"/>
          <w:spacing w:val="-46"/>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pacing w:val="-5"/>
          <w:sz w:val="24"/>
          <w:szCs w:val="24"/>
        </w:rPr>
        <w:t>的投标人，在此郑重声明：</w:t>
      </w:r>
    </w:p>
    <w:p w14:paraId="5345233C">
      <w:pPr>
        <w:spacing w:before="296" w:line="370" w:lineRule="auto"/>
        <w:ind w:left="9" w:firstLine="497"/>
        <w:rPr>
          <w:rFonts w:ascii="宋体" w:hAnsi="宋体" w:eastAsia="宋体" w:cs="宋体"/>
          <w:sz w:val="24"/>
          <w:szCs w:val="24"/>
        </w:rPr>
      </w:pPr>
      <w:r>
        <w:rPr>
          <w:rFonts w:ascii="宋体" w:hAnsi="宋体" w:eastAsia="宋体" w:cs="宋体"/>
          <w:spacing w:val="-7"/>
          <w:sz w:val="24"/>
          <w:szCs w:val="24"/>
        </w:rPr>
        <w:t>1.在参加本次政府采购活动前</w:t>
      </w:r>
      <w:r>
        <w:rPr>
          <w:rFonts w:ascii="宋体" w:hAnsi="宋体" w:eastAsia="宋体" w:cs="宋体"/>
          <w:spacing w:val="-46"/>
          <w:sz w:val="24"/>
          <w:szCs w:val="24"/>
        </w:rPr>
        <w:t xml:space="preserve"> </w:t>
      </w:r>
      <w:r>
        <w:rPr>
          <w:rFonts w:ascii="宋体" w:hAnsi="宋体" w:eastAsia="宋体" w:cs="宋体"/>
          <w:spacing w:val="-7"/>
          <w:sz w:val="24"/>
          <w:szCs w:val="24"/>
        </w:rPr>
        <w:t>3</w:t>
      </w:r>
      <w:r>
        <w:rPr>
          <w:rFonts w:ascii="宋体" w:hAnsi="宋体" w:eastAsia="宋体" w:cs="宋体"/>
          <w:spacing w:val="-50"/>
          <w:sz w:val="24"/>
          <w:szCs w:val="24"/>
        </w:rPr>
        <w:t xml:space="preserve"> </w:t>
      </w:r>
      <w:r>
        <w:rPr>
          <w:rFonts w:ascii="宋体" w:hAnsi="宋体" w:eastAsia="宋体" w:cs="宋体"/>
          <w:spacing w:val="-7"/>
          <w:sz w:val="24"/>
          <w:szCs w:val="24"/>
        </w:rPr>
        <w:t>年内的经营活动中</w:t>
      </w:r>
      <w:r>
        <w:rPr>
          <w:rFonts w:ascii="宋体" w:hAnsi="宋体" w:eastAsia="宋体" w:cs="宋体"/>
          <w:spacing w:val="-7"/>
          <w:sz w:val="24"/>
          <w:szCs w:val="24"/>
          <w:u w:val="single" w:color="auto"/>
        </w:rPr>
        <w:t xml:space="preserve">         </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（填“没有</w:t>
      </w:r>
      <w:r>
        <w:rPr>
          <w:rFonts w:ascii="宋体" w:hAnsi="宋体" w:eastAsia="宋体" w:cs="宋体"/>
          <w:spacing w:val="-88"/>
          <w:sz w:val="24"/>
          <w:szCs w:val="24"/>
        </w:rPr>
        <w:t xml:space="preserve"> </w:t>
      </w:r>
      <w:r>
        <w:rPr>
          <w:rFonts w:ascii="宋体" w:hAnsi="宋体" w:eastAsia="宋体" w:cs="宋体"/>
          <w:spacing w:val="-8"/>
          <w:sz w:val="24"/>
          <w:szCs w:val="24"/>
        </w:rPr>
        <w:t>”或“有</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z w:val="24"/>
          <w:szCs w:val="24"/>
        </w:rPr>
        <w:t xml:space="preserve"> </w:t>
      </w:r>
      <w:r>
        <w:rPr>
          <w:rFonts w:ascii="宋体" w:hAnsi="宋体" w:eastAsia="宋体" w:cs="宋体"/>
          <w:spacing w:val="1"/>
          <w:sz w:val="24"/>
          <w:szCs w:val="24"/>
        </w:rPr>
        <w:t>重大违法记录。供应商在参加政府采购活动前 3 年内因违法经营被禁止在一定期限内参</w:t>
      </w:r>
      <w:r>
        <w:rPr>
          <w:rFonts w:ascii="宋体" w:hAnsi="宋体" w:eastAsia="宋体" w:cs="宋体"/>
          <w:spacing w:val="7"/>
          <w:sz w:val="24"/>
          <w:szCs w:val="24"/>
        </w:rPr>
        <w:t xml:space="preserve"> </w:t>
      </w:r>
      <w:r>
        <w:rPr>
          <w:rFonts w:ascii="宋体" w:hAnsi="宋体" w:eastAsia="宋体" w:cs="宋体"/>
          <w:sz w:val="24"/>
          <w:szCs w:val="24"/>
        </w:rPr>
        <w:t>加政府采购活动，期限届满的，可以参加政府采购活动，但应提</w:t>
      </w:r>
      <w:r>
        <w:rPr>
          <w:rFonts w:ascii="宋体" w:hAnsi="宋体" w:eastAsia="宋体" w:cs="宋体"/>
          <w:spacing w:val="-1"/>
          <w:sz w:val="24"/>
          <w:szCs w:val="24"/>
        </w:rPr>
        <w:t>供期限届满的证明材料。</w:t>
      </w:r>
    </w:p>
    <w:p w14:paraId="65A10934">
      <w:pPr>
        <w:spacing w:before="297" w:line="219" w:lineRule="auto"/>
        <w:ind w:left="492"/>
        <w:rPr>
          <w:rFonts w:ascii="宋体" w:hAnsi="宋体" w:eastAsia="宋体" w:cs="宋体"/>
          <w:sz w:val="24"/>
          <w:szCs w:val="24"/>
        </w:rPr>
      </w:pPr>
      <w:r>
        <w:rPr>
          <w:rFonts w:ascii="宋体" w:hAnsi="宋体" w:eastAsia="宋体" w:cs="宋体"/>
          <w:spacing w:val="-2"/>
          <w:sz w:val="24"/>
          <w:szCs w:val="24"/>
        </w:rPr>
        <w:t>2.我方</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（填“未被列入</w:t>
      </w:r>
      <w:r>
        <w:rPr>
          <w:rFonts w:ascii="宋体" w:hAnsi="宋体" w:eastAsia="宋体" w:cs="宋体"/>
          <w:spacing w:val="-88"/>
          <w:sz w:val="24"/>
          <w:szCs w:val="24"/>
        </w:rPr>
        <w:t xml:space="preserve"> </w:t>
      </w:r>
      <w:r>
        <w:rPr>
          <w:rFonts w:ascii="宋体" w:hAnsi="宋体" w:eastAsia="宋体" w:cs="宋体"/>
          <w:spacing w:val="-2"/>
          <w:sz w:val="24"/>
          <w:szCs w:val="24"/>
        </w:rPr>
        <w:t>”或“被列入</w:t>
      </w:r>
      <w:r>
        <w:rPr>
          <w:rFonts w:ascii="宋体" w:hAnsi="宋体" w:eastAsia="宋体" w:cs="宋体"/>
          <w:spacing w:val="-88"/>
          <w:sz w:val="24"/>
          <w:szCs w:val="24"/>
        </w:rPr>
        <w:t xml:space="preserve"> </w:t>
      </w:r>
      <w:r>
        <w:rPr>
          <w:rFonts w:ascii="宋体" w:hAnsi="宋体" w:eastAsia="宋体" w:cs="宋体"/>
          <w:spacing w:val="-2"/>
          <w:sz w:val="24"/>
          <w:szCs w:val="24"/>
        </w:rPr>
        <w:t>”）失信被执行人名单。</w:t>
      </w:r>
    </w:p>
    <w:p w14:paraId="06A936E5">
      <w:pPr>
        <w:spacing w:before="293" w:line="219" w:lineRule="auto"/>
        <w:jc w:val="right"/>
        <w:rPr>
          <w:rFonts w:ascii="宋体" w:hAnsi="宋体" w:eastAsia="宋体" w:cs="宋体"/>
          <w:sz w:val="24"/>
          <w:szCs w:val="24"/>
        </w:rPr>
      </w:pPr>
      <w:r>
        <w:rPr>
          <w:rFonts w:ascii="宋体" w:hAnsi="宋体" w:eastAsia="宋体" w:cs="宋体"/>
          <w:spacing w:val="-4"/>
          <w:sz w:val="24"/>
          <w:szCs w:val="24"/>
        </w:rPr>
        <w:t>3.我方</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（填“未被列入</w:t>
      </w:r>
      <w:r>
        <w:rPr>
          <w:rFonts w:ascii="宋体" w:hAnsi="宋体" w:eastAsia="宋体" w:cs="宋体"/>
          <w:spacing w:val="-88"/>
          <w:sz w:val="24"/>
          <w:szCs w:val="24"/>
        </w:rPr>
        <w:t xml:space="preserve"> </w:t>
      </w:r>
      <w:r>
        <w:rPr>
          <w:rFonts w:ascii="宋体" w:hAnsi="宋体" w:eastAsia="宋体" w:cs="宋体"/>
          <w:spacing w:val="-4"/>
          <w:sz w:val="24"/>
          <w:szCs w:val="24"/>
        </w:rPr>
        <w:t>”或“被列入</w:t>
      </w:r>
      <w:r>
        <w:rPr>
          <w:rFonts w:ascii="宋体" w:hAnsi="宋体" w:eastAsia="宋体" w:cs="宋体"/>
          <w:spacing w:val="-88"/>
          <w:sz w:val="24"/>
          <w:szCs w:val="24"/>
        </w:rPr>
        <w:t xml:space="preserve"> </w:t>
      </w:r>
      <w:r>
        <w:rPr>
          <w:rFonts w:ascii="宋体" w:hAnsi="宋体" w:eastAsia="宋体" w:cs="宋体"/>
          <w:spacing w:val="-4"/>
          <w:sz w:val="24"/>
          <w:szCs w:val="24"/>
        </w:rPr>
        <w:t>”）重大税收违法案件</w:t>
      </w:r>
      <w:r>
        <w:rPr>
          <w:rFonts w:ascii="宋体" w:hAnsi="宋体" w:eastAsia="宋体" w:cs="宋体"/>
          <w:spacing w:val="-5"/>
          <w:sz w:val="24"/>
          <w:szCs w:val="24"/>
        </w:rPr>
        <w:t>当事人名单。</w:t>
      </w:r>
    </w:p>
    <w:p w14:paraId="0BE2A827">
      <w:pPr>
        <w:spacing w:before="296" w:line="333" w:lineRule="auto"/>
        <w:ind w:left="10" w:right="99" w:firstLine="478"/>
        <w:rPr>
          <w:rFonts w:ascii="宋体" w:hAnsi="宋体" w:eastAsia="宋体" w:cs="宋体"/>
          <w:sz w:val="24"/>
          <w:szCs w:val="24"/>
        </w:rPr>
      </w:pPr>
      <w:r>
        <w:rPr>
          <w:rFonts w:ascii="宋体" w:hAnsi="宋体" w:eastAsia="宋体" w:cs="宋体"/>
          <w:sz w:val="24"/>
          <w:szCs w:val="24"/>
        </w:rPr>
        <w:t>4.我方</w:t>
      </w:r>
      <w:r>
        <w:rPr>
          <w:rFonts w:ascii="宋体" w:hAnsi="宋体" w:eastAsia="宋体" w:cs="宋体"/>
          <w:sz w:val="24"/>
          <w:szCs w:val="24"/>
          <w:u w:val="single" w:color="auto"/>
        </w:rPr>
        <w:t xml:space="preserve">           </w:t>
      </w:r>
      <w:r>
        <w:rPr>
          <w:rFonts w:ascii="宋体" w:hAnsi="宋体" w:eastAsia="宋体" w:cs="宋体"/>
          <w:sz w:val="24"/>
          <w:szCs w:val="24"/>
        </w:rPr>
        <w:t>（填“未被列入</w:t>
      </w:r>
      <w:r>
        <w:rPr>
          <w:rFonts w:ascii="宋体" w:hAnsi="宋体" w:eastAsia="宋体" w:cs="宋体"/>
          <w:spacing w:val="-86"/>
          <w:sz w:val="24"/>
          <w:szCs w:val="24"/>
        </w:rPr>
        <w:t xml:space="preserve"> </w:t>
      </w:r>
      <w:r>
        <w:rPr>
          <w:rFonts w:ascii="宋体" w:hAnsi="宋体" w:eastAsia="宋体" w:cs="宋体"/>
          <w:spacing w:val="-1"/>
          <w:sz w:val="24"/>
          <w:szCs w:val="24"/>
        </w:rPr>
        <w:t>”或“被列入</w:t>
      </w:r>
      <w:r>
        <w:rPr>
          <w:rFonts w:ascii="宋体" w:hAnsi="宋体" w:eastAsia="宋体" w:cs="宋体"/>
          <w:spacing w:val="-85"/>
          <w:sz w:val="24"/>
          <w:szCs w:val="24"/>
        </w:rPr>
        <w:t xml:space="preserve"> </w:t>
      </w:r>
      <w:r>
        <w:rPr>
          <w:rFonts w:ascii="宋体" w:hAnsi="宋体" w:eastAsia="宋体" w:cs="宋体"/>
          <w:spacing w:val="-1"/>
          <w:sz w:val="24"/>
          <w:szCs w:val="24"/>
        </w:rPr>
        <w:t>”）政府采购严重违法失信行为记</w:t>
      </w:r>
      <w:r>
        <w:rPr>
          <w:rFonts w:ascii="宋体" w:hAnsi="宋体" w:eastAsia="宋体" w:cs="宋体"/>
          <w:sz w:val="24"/>
          <w:szCs w:val="24"/>
        </w:rPr>
        <w:t xml:space="preserve"> </w:t>
      </w:r>
      <w:r>
        <w:rPr>
          <w:rFonts w:ascii="宋体" w:hAnsi="宋体" w:eastAsia="宋体" w:cs="宋体"/>
          <w:spacing w:val="-3"/>
          <w:sz w:val="24"/>
          <w:szCs w:val="24"/>
        </w:rPr>
        <w:t>录名单。</w:t>
      </w:r>
    </w:p>
    <w:p w14:paraId="358CCC62">
      <w:pPr>
        <w:spacing w:before="292" w:line="219" w:lineRule="auto"/>
        <w:ind w:left="493"/>
        <w:rPr>
          <w:rFonts w:ascii="宋体" w:hAnsi="宋体" w:eastAsia="宋体" w:cs="宋体"/>
          <w:sz w:val="24"/>
          <w:szCs w:val="24"/>
        </w:rPr>
      </w:pPr>
      <w:r>
        <w:rPr>
          <w:rFonts w:ascii="宋体" w:hAnsi="宋体" w:eastAsia="宋体" w:cs="宋体"/>
          <w:spacing w:val="-2"/>
          <w:sz w:val="24"/>
          <w:szCs w:val="24"/>
        </w:rPr>
        <w:t>如有不实，我方将无条件地退出本项目的采购活动，并遵照《中华人民共和国</w:t>
      </w:r>
      <w:r>
        <w:rPr>
          <w:rFonts w:ascii="宋体" w:hAnsi="宋体" w:eastAsia="宋体" w:cs="宋体"/>
          <w:spacing w:val="-3"/>
          <w:sz w:val="24"/>
          <w:szCs w:val="24"/>
        </w:rPr>
        <w:t>政府采</w:t>
      </w:r>
    </w:p>
    <w:p w14:paraId="2E5FDED3">
      <w:pPr>
        <w:spacing w:before="296" w:line="219" w:lineRule="auto"/>
        <w:ind w:left="7"/>
        <w:rPr>
          <w:rFonts w:ascii="宋体" w:hAnsi="宋体" w:eastAsia="宋体" w:cs="宋体"/>
          <w:sz w:val="24"/>
          <w:szCs w:val="24"/>
        </w:rPr>
      </w:pPr>
      <w:r>
        <w:rPr>
          <w:rFonts w:ascii="宋体" w:hAnsi="宋体" w:eastAsia="宋体" w:cs="宋体"/>
          <w:spacing w:val="-2"/>
          <w:sz w:val="24"/>
          <w:szCs w:val="24"/>
        </w:rPr>
        <w:t>购法》有关“提供虚假材料的规定</w:t>
      </w:r>
      <w:r>
        <w:rPr>
          <w:rFonts w:ascii="宋体" w:hAnsi="宋体" w:eastAsia="宋体" w:cs="宋体"/>
          <w:spacing w:val="-87"/>
          <w:sz w:val="24"/>
          <w:szCs w:val="24"/>
        </w:rPr>
        <w:t xml:space="preserve"> </w:t>
      </w:r>
      <w:r>
        <w:rPr>
          <w:rFonts w:ascii="宋体" w:hAnsi="宋体" w:eastAsia="宋体" w:cs="宋体"/>
          <w:spacing w:val="-2"/>
          <w:sz w:val="24"/>
          <w:szCs w:val="24"/>
        </w:rPr>
        <w:t>”接受处罚。</w:t>
      </w:r>
    </w:p>
    <w:p w14:paraId="10BECAD9">
      <w:pPr>
        <w:spacing w:before="197" w:line="219" w:lineRule="auto"/>
        <w:ind w:left="489"/>
        <w:rPr>
          <w:rFonts w:ascii="宋体" w:hAnsi="宋体" w:eastAsia="宋体" w:cs="宋体"/>
          <w:sz w:val="24"/>
          <w:szCs w:val="24"/>
        </w:rPr>
      </w:pPr>
      <w:r>
        <w:rPr>
          <w:rFonts w:ascii="宋体" w:hAnsi="宋体" w:eastAsia="宋体" w:cs="宋体"/>
          <w:spacing w:val="-2"/>
          <w:sz w:val="24"/>
          <w:szCs w:val="24"/>
        </w:rPr>
        <w:t>特此声明。</w:t>
      </w:r>
    </w:p>
    <w:p w14:paraId="6617BCAA">
      <w:pPr>
        <w:spacing w:before="182" w:line="219" w:lineRule="auto"/>
        <w:jc w:val="right"/>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3BAD641F">
      <w:pPr>
        <w:pStyle w:val="4"/>
        <w:spacing w:line="260" w:lineRule="auto"/>
      </w:pPr>
    </w:p>
    <w:p w14:paraId="154CDF29">
      <w:pPr>
        <w:spacing w:before="79" w:line="219" w:lineRule="auto"/>
        <w:ind w:left="5028"/>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5"/>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5"/>
          <w:sz w:val="24"/>
          <w:szCs w:val="24"/>
        </w:rPr>
        <w:t>日</w:t>
      </w:r>
    </w:p>
    <w:p w14:paraId="153CA9A6">
      <w:pPr>
        <w:spacing w:line="219" w:lineRule="auto"/>
        <w:rPr>
          <w:rFonts w:ascii="宋体" w:hAnsi="宋体" w:eastAsia="宋体" w:cs="宋体"/>
          <w:sz w:val="24"/>
          <w:szCs w:val="24"/>
        </w:rPr>
        <w:sectPr>
          <w:footerReference r:id="rId9" w:type="default"/>
          <w:pgSz w:w="11906" w:h="16839"/>
          <w:pgMar w:top="1347" w:right="1206" w:bottom="1413" w:left="1303" w:header="0" w:footer="1199" w:gutter="0"/>
          <w:pgNumType w:fmt="decimal"/>
          <w:cols w:space="720" w:num="1"/>
        </w:sectPr>
      </w:pPr>
    </w:p>
    <w:p w14:paraId="1D62C2A8">
      <w:pPr>
        <w:spacing w:before="56" w:line="220" w:lineRule="auto"/>
        <w:ind w:left="3647"/>
        <w:rPr>
          <w:rFonts w:ascii="宋体" w:hAnsi="宋体" w:eastAsia="宋体" w:cs="宋体"/>
          <w:sz w:val="28"/>
          <w:szCs w:val="28"/>
        </w:rPr>
      </w:pPr>
      <w:r>
        <w:rPr>
          <w:rFonts w:ascii="宋体" w:hAnsi="宋体" w:eastAsia="宋体" w:cs="宋体"/>
          <w:b/>
          <w:bCs/>
          <w:spacing w:val="-4"/>
          <w:sz w:val="28"/>
          <w:szCs w:val="28"/>
        </w:rPr>
        <w:t>控股管理关系清单</w:t>
      </w:r>
    </w:p>
    <w:p w14:paraId="2D1ECA73">
      <w:pPr>
        <w:pStyle w:val="4"/>
        <w:spacing w:line="246" w:lineRule="auto"/>
      </w:pPr>
    </w:p>
    <w:p w14:paraId="74269DB2">
      <w:pPr>
        <w:spacing w:before="91" w:line="219" w:lineRule="auto"/>
        <w:ind w:left="1683"/>
        <w:rPr>
          <w:rFonts w:ascii="宋体" w:hAnsi="宋体" w:eastAsia="宋体" w:cs="宋体"/>
          <w:sz w:val="28"/>
          <w:szCs w:val="28"/>
        </w:rPr>
      </w:pPr>
      <w:r>
        <w:rPr>
          <w:rFonts w:ascii="宋体" w:hAnsi="宋体" w:eastAsia="宋体" w:cs="宋体"/>
          <w:b/>
          <w:bCs/>
          <w:spacing w:val="-3"/>
          <w:sz w:val="28"/>
          <w:szCs w:val="28"/>
        </w:rPr>
        <w:t>投标人提供直接控股和管理关系清单，格式不限。</w:t>
      </w:r>
    </w:p>
    <w:p w14:paraId="0E2048B5">
      <w:pPr>
        <w:spacing w:before="291" w:line="220" w:lineRule="auto"/>
        <w:ind w:left="3366"/>
        <w:rPr>
          <w:rFonts w:ascii="宋体" w:hAnsi="宋体" w:eastAsia="宋体" w:cs="宋体"/>
          <w:sz w:val="28"/>
          <w:szCs w:val="28"/>
        </w:rPr>
      </w:pPr>
      <w:r>
        <w:rPr>
          <w:rFonts w:ascii="宋体" w:hAnsi="宋体" w:eastAsia="宋体" w:cs="宋体"/>
          <w:b/>
          <w:bCs/>
          <w:spacing w:val="-3"/>
          <w:sz w:val="28"/>
          <w:szCs w:val="28"/>
        </w:rPr>
        <w:t>控股管理关系（样表）</w:t>
      </w:r>
    </w:p>
    <w:p w14:paraId="4290282C">
      <w:pPr>
        <w:pStyle w:val="4"/>
        <w:spacing w:line="258" w:lineRule="auto"/>
      </w:pPr>
    </w:p>
    <w:p w14:paraId="4AE6DE1C">
      <w:pPr>
        <w:pStyle w:val="4"/>
        <w:spacing w:line="259" w:lineRule="auto"/>
      </w:pPr>
    </w:p>
    <w:p w14:paraId="72195CA8">
      <w:pPr>
        <w:pStyle w:val="4"/>
        <w:spacing w:line="259" w:lineRule="auto"/>
      </w:pPr>
    </w:p>
    <w:p w14:paraId="1C3E514C">
      <w:pPr>
        <w:spacing w:before="78" w:line="219" w:lineRule="auto"/>
        <w:ind w:left="132"/>
        <w:rPr>
          <w:rFonts w:ascii="宋体" w:hAnsi="宋体" w:eastAsia="宋体" w:cs="宋体"/>
          <w:sz w:val="24"/>
          <w:szCs w:val="24"/>
        </w:rPr>
      </w:pPr>
      <w:r>
        <w:rPr>
          <w:rFonts w:ascii="宋体" w:hAnsi="宋体" w:eastAsia="宋体" w:cs="宋体"/>
          <w:spacing w:val="-16"/>
          <w:sz w:val="24"/>
          <w:szCs w:val="24"/>
          <w:u w:val="single" w:color="auto"/>
        </w:rPr>
        <w:t>（采购人名称</w:t>
      </w:r>
      <w:r>
        <w:rPr>
          <w:rFonts w:ascii="宋体" w:hAnsi="宋体" w:eastAsia="宋体" w:cs="宋体"/>
          <w:sz w:val="24"/>
          <w:szCs w:val="24"/>
          <w:u w:val="single" w:color="auto"/>
        </w:rPr>
        <w:t>）</w:t>
      </w:r>
      <w:r>
        <w:rPr>
          <w:rFonts w:ascii="宋体" w:hAnsi="宋体" w:eastAsia="宋体" w:cs="宋体"/>
          <w:sz w:val="24"/>
          <w:szCs w:val="24"/>
        </w:rPr>
        <w:t>：</w:t>
      </w:r>
    </w:p>
    <w:p w14:paraId="29AB3D8B">
      <w:pPr>
        <w:spacing w:before="183" w:line="219" w:lineRule="auto"/>
        <w:ind w:left="603"/>
        <w:rPr>
          <w:rFonts w:ascii="宋体" w:hAnsi="宋体" w:eastAsia="宋体" w:cs="宋体"/>
          <w:sz w:val="24"/>
          <w:szCs w:val="24"/>
        </w:rPr>
      </w:pPr>
      <w:r>
        <w:rPr>
          <w:rFonts w:ascii="宋体" w:hAnsi="宋体" w:eastAsia="宋体" w:cs="宋体"/>
          <w:spacing w:val="-1"/>
          <w:sz w:val="24"/>
          <w:szCs w:val="24"/>
        </w:rPr>
        <w:t>我方与以下投标人存在直接控股、管理关系：</w:t>
      </w:r>
    </w:p>
    <w:p w14:paraId="2CAB5C06">
      <w:pPr>
        <w:spacing w:line="69" w:lineRule="exact"/>
      </w:pPr>
    </w:p>
    <w:tbl>
      <w:tblPr>
        <w:tblStyle w:val="13"/>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5"/>
        <w:gridCol w:w="3975"/>
        <w:gridCol w:w="3127"/>
        <w:gridCol w:w="1391"/>
      </w:tblGrid>
      <w:tr w14:paraId="15ACA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518" w:type="dxa"/>
            <w:gridSpan w:val="4"/>
            <w:vAlign w:val="top"/>
          </w:tcPr>
          <w:p w14:paraId="2DE80CFE">
            <w:pPr>
              <w:spacing w:before="169" w:line="219" w:lineRule="auto"/>
              <w:ind w:left="2716"/>
              <w:rPr>
                <w:rFonts w:ascii="宋体" w:hAnsi="宋体" w:eastAsia="宋体" w:cs="宋体"/>
                <w:sz w:val="24"/>
                <w:szCs w:val="24"/>
              </w:rPr>
            </w:pPr>
            <w:r>
              <w:rPr>
                <w:rFonts w:ascii="宋体" w:hAnsi="宋体" w:eastAsia="宋体" w:cs="宋体"/>
                <w:b/>
                <w:bCs/>
                <w:spacing w:val="-3"/>
                <w:sz w:val="24"/>
                <w:szCs w:val="24"/>
              </w:rPr>
              <w:t>存在直接控股、管理关系的相关投标人</w:t>
            </w:r>
          </w:p>
        </w:tc>
      </w:tr>
      <w:tr w14:paraId="4E91D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5" w:type="dxa"/>
            <w:vAlign w:val="top"/>
          </w:tcPr>
          <w:p w14:paraId="3C7D55D4">
            <w:pPr>
              <w:spacing w:before="163" w:line="221" w:lineRule="auto"/>
              <w:ind w:left="276"/>
              <w:rPr>
                <w:rFonts w:ascii="宋体" w:hAnsi="宋体" w:eastAsia="宋体" w:cs="宋体"/>
                <w:sz w:val="24"/>
                <w:szCs w:val="24"/>
              </w:rPr>
            </w:pPr>
            <w:r>
              <w:rPr>
                <w:rFonts w:ascii="宋体" w:hAnsi="宋体" w:eastAsia="宋体" w:cs="宋体"/>
                <w:b/>
                <w:bCs/>
                <w:spacing w:val="-7"/>
                <w:sz w:val="24"/>
                <w:szCs w:val="24"/>
              </w:rPr>
              <w:t>序号</w:t>
            </w:r>
          </w:p>
        </w:tc>
        <w:tc>
          <w:tcPr>
            <w:tcW w:w="3975" w:type="dxa"/>
            <w:vAlign w:val="top"/>
          </w:tcPr>
          <w:p w14:paraId="61BEF173">
            <w:pPr>
              <w:spacing w:before="164" w:line="219" w:lineRule="auto"/>
              <w:ind w:left="430"/>
              <w:rPr>
                <w:rFonts w:ascii="宋体" w:hAnsi="宋体" w:eastAsia="宋体" w:cs="宋体"/>
                <w:sz w:val="24"/>
                <w:szCs w:val="24"/>
              </w:rPr>
            </w:pPr>
            <w:r>
              <w:rPr>
                <w:rFonts w:ascii="宋体" w:hAnsi="宋体" w:eastAsia="宋体" w:cs="宋体"/>
                <w:b/>
                <w:bCs/>
                <w:spacing w:val="-3"/>
                <w:sz w:val="24"/>
                <w:szCs w:val="24"/>
              </w:rPr>
              <w:t>直接控股股东名称及出资比例</w:t>
            </w:r>
          </w:p>
        </w:tc>
        <w:tc>
          <w:tcPr>
            <w:tcW w:w="3127" w:type="dxa"/>
            <w:vAlign w:val="top"/>
          </w:tcPr>
          <w:p w14:paraId="3E26ACB1">
            <w:pPr>
              <w:spacing w:before="164" w:line="219" w:lineRule="auto"/>
              <w:ind w:left="369"/>
              <w:rPr>
                <w:rFonts w:ascii="宋体" w:hAnsi="宋体" w:eastAsia="宋体" w:cs="宋体"/>
                <w:sz w:val="24"/>
                <w:szCs w:val="24"/>
              </w:rPr>
            </w:pPr>
            <w:r>
              <w:rPr>
                <w:rFonts w:ascii="宋体" w:hAnsi="宋体" w:eastAsia="宋体" w:cs="宋体"/>
                <w:b/>
                <w:bCs/>
                <w:spacing w:val="-3"/>
                <w:sz w:val="24"/>
                <w:szCs w:val="24"/>
              </w:rPr>
              <w:t>直接管理关系单位名称</w:t>
            </w:r>
          </w:p>
        </w:tc>
        <w:tc>
          <w:tcPr>
            <w:tcW w:w="1391" w:type="dxa"/>
            <w:vAlign w:val="top"/>
          </w:tcPr>
          <w:p w14:paraId="581463AC">
            <w:pPr>
              <w:spacing w:before="163" w:line="221" w:lineRule="auto"/>
              <w:ind w:left="464"/>
              <w:rPr>
                <w:rFonts w:ascii="宋体" w:hAnsi="宋体" w:eastAsia="宋体" w:cs="宋体"/>
                <w:sz w:val="24"/>
                <w:szCs w:val="24"/>
              </w:rPr>
            </w:pPr>
            <w:r>
              <w:rPr>
                <w:rFonts w:ascii="宋体" w:hAnsi="宋体" w:eastAsia="宋体" w:cs="宋体"/>
                <w:b/>
                <w:bCs/>
                <w:spacing w:val="-9"/>
                <w:sz w:val="24"/>
                <w:szCs w:val="24"/>
              </w:rPr>
              <w:t>备注</w:t>
            </w:r>
          </w:p>
        </w:tc>
      </w:tr>
      <w:tr w14:paraId="1F236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5" w:type="dxa"/>
            <w:vAlign w:val="top"/>
          </w:tcPr>
          <w:p w14:paraId="1B09FFF5">
            <w:pPr>
              <w:spacing w:before="163" w:line="241" w:lineRule="auto"/>
              <w:ind w:left="477"/>
              <w:rPr>
                <w:rFonts w:ascii="宋体" w:hAnsi="宋体" w:eastAsia="宋体" w:cs="宋体"/>
                <w:sz w:val="24"/>
                <w:szCs w:val="24"/>
              </w:rPr>
            </w:pPr>
            <w:r>
              <w:rPr>
                <w:rFonts w:ascii="宋体" w:hAnsi="宋体" w:eastAsia="宋体" w:cs="宋体"/>
                <w:b/>
                <w:bCs/>
                <w:spacing w:val="-3"/>
                <w:sz w:val="24"/>
                <w:szCs w:val="24"/>
              </w:rPr>
              <w:t>1</w:t>
            </w:r>
          </w:p>
        </w:tc>
        <w:tc>
          <w:tcPr>
            <w:tcW w:w="3975" w:type="dxa"/>
            <w:vAlign w:val="top"/>
          </w:tcPr>
          <w:p w14:paraId="20D7AFC3">
            <w:pPr>
              <w:pStyle w:val="14"/>
            </w:pPr>
          </w:p>
        </w:tc>
        <w:tc>
          <w:tcPr>
            <w:tcW w:w="3127" w:type="dxa"/>
            <w:vAlign w:val="top"/>
          </w:tcPr>
          <w:p w14:paraId="0E0723AC">
            <w:pPr>
              <w:pStyle w:val="14"/>
            </w:pPr>
          </w:p>
        </w:tc>
        <w:tc>
          <w:tcPr>
            <w:tcW w:w="1391" w:type="dxa"/>
            <w:vAlign w:val="top"/>
          </w:tcPr>
          <w:p w14:paraId="79B74542">
            <w:pPr>
              <w:pStyle w:val="14"/>
            </w:pPr>
          </w:p>
        </w:tc>
      </w:tr>
      <w:tr w14:paraId="346FF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5" w:type="dxa"/>
            <w:vAlign w:val="top"/>
          </w:tcPr>
          <w:p w14:paraId="4EDA2EB1">
            <w:pPr>
              <w:spacing w:before="165" w:line="241" w:lineRule="auto"/>
              <w:ind w:left="462"/>
              <w:rPr>
                <w:rFonts w:ascii="宋体" w:hAnsi="宋体" w:eastAsia="宋体" w:cs="宋体"/>
                <w:sz w:val="24"/>
                <w:szCs w:val="24"/>
              </w:rPr>
            </w:pPr>
            <w:r>
              <w:rPr>
                <w:rFonts w:ascii="宋体" w:hAnsi="宋体" w:eastAsia="宋体" w:cs="宋体"/>
                <w:b/>
                <w:bCs/>
                <w:spacing w:val="-3"/>
                <w:sz w:val="24"/>
                <w:szCs w:val="24"/>
              </w:rPr>
              <w:t>2</w:t>
            </w:r>
          </w:p>
        </w:tc>
        <w:tc>
          <w:tcPr>
            <w:tcW w:w="3975" w:type="dxa"/>
            <w:vAlign w:val="top"/>
          </w:tcPr>
          <w:p w14:paraId="262F96D4">
            <w:pPr>
              <w:pStyle w:val="14"/>
            </w:pPr>
          </w:p>
        </w:tc>
        <w:tc>
          <w:tcPr>
            <w:tcW w:w="3127" w:type="dxa"/>
            <w:vAlign w:val="top"/>
          </w:tcPr>
          <w:p w14:paraId="6C2C37F0">
            <w:pPr>
              <w:pStyle w:val="14"/>
            </w:pPr>
          </w:p>
        </w:tc>
        <w:tc>
          <w:tcPr>
            <w:tcW w:w="1391" w:type="dxa"/>
            <w:vAlign w:val="top"/>
          </w:tcPr>
          <w:p w14:paraId="37634623">
            <w:pPr>
              <w:pStyle w:val="14"/>
            </w:pPr>
          </w:p>
        </w:tc>
      </w:tr>
      <w:tr w14:paraId="60B4C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5" w:type="dxa"/>
            <w:vAlign w:val="top"/>
          </w:tcPr>
          <w:p w14:paraId="7B14ECC7">
            <w:pPr>
              <w:spacing w:before="165"/>
              <w:ind w:left="464"/>
              <w:rPr>
                <w:rFonts w:ascii="宋体" w:hAnsi="宋体" w:eastAsia="宋体" w:cs="宋体"/>
                <w:sz w:val="24"/>
                <w:szCs w:val="24"/>
              </w:rPr>
            </w:pPr>
            <w:r>
              <w:rPr>
                <w:rFonts w:ascii="宋体" w:hAnsi="宋体" w:eastAsia="宋体" w:cs="宋体"/>
                <w:b/>
                <w:bCs/>
                <w:spacing w:val="-3"/>
                <w:sz w:val="24"/>
                <w:szCs w:val="24"/>
              </w:rPr>
              <w:t>3</w:t>
            </w:r>
          </w:p>
        </w:tc>
        <w:tc>
          <w:tcPr>
            <w:tcW w:w="3975" w:type="dxa"/>
            <w:vAlign w:val="top"/>
          </w:tcPr>
          <w:p w14:paraId="770FBF24">
            <w:pPr>
              <w:pStyle w:val="14"/>
            </w:pPr>
          </w:p>
        </w:tc>
        <w:tc>
          <w:tcPr>
            <w:tcW w:w="3127" w:type="dxa"/>
            <w:vAlign w:val="top"/>
          </w:tcPr>
          <w:p w14:paraId="3B675670">
            <w:pPr>
              <w:pStyle w:val="14"/>
            </w:pPr>
          </w:p>
        </w:tc>
        <w:tc>
          <w:tcPr>
            <w:tcW w:w="1391" w:type="dxa"/>
            <w:vAlign w:val="top"/>
          </w:tcPr>
          <w:p w14:paraId="0B9FEE7A">
            <w:pPr>
              <w:pStyle w:val="14"/>
            </w:pPr>
          </w:p>
        </w:tc>
      </w:tr>
      <w:tr w14:paraId="48353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25" w:type="dxa"/>
            <w:vAlign w:val="top"/>
          </w:tcPr>
          <w:p w14:paraId="61E209BA">
            <w:pPr>
              <w:pStyle w:val="14"/>
              <w:spacing w:line="265" w:lineRule="auto"/>
            </w:pPr>
          </w:p>
          <w:p w14:paraId="743FEEC2">
            <w:pPr>
              <w:spacing w:before="78" w:line="99" w:lineRule="exact"/>
              <w:ind w:left="163"/>
              <w:rPr>
                <w:rFonts w:ascii="宋体" w:hAnsi="宋体" w:eastAsia="宋体" w:cs="宋体"/>
                <w:sz w:val="24"/>
                <w:szCs w:val="24"/>
              </w:rPr>
            </w:pPr>
            <w:r>
              <w:rPr>
                <w:rFonts w:ascii="宋体" w:hAnsi="宋体" w:eastAsia="宋体" w:cs="宋体"/>
                <w:b/>
                <w:bCs/>
                <w:spacing w:val="-2"/>
                <w:position w:val="1"/>
                <w:sz w:val="24"/>
                <w:szCs w:val="24"/>
              </w:rPr>
              <w:t>......</w:t>
            </w:r>
          </w:p>
        </w:tc>
        <w:tc>
          <w:tcPr>
            <w:tcW w:w="3975" w:type="dxa"/>
            <w:vAlign w:val="top"/>
          </w:tcPr>
          <w:p w14:paraId="5B990410">
            <w:pPr>
              <w:pStyle w:val="14"/>
            </w:pPr>
          </w:p>
        </w:tc>
        <w:tc>
          <w:tcPr>
            <w:tcW w:w="3127" w:type="dxa"/>
            <w:vAlign w:val="top"/>
          </w:tcPr>
          <w:p w14:paraId="3D343907">
            <w:pPr>
              <w:pStyle w:val="14"/>
            </w:pPr>
          </w:p>
        </w:tc>
        <w:tc>
          <w:tcPr>
            <w:tcW w:w="1391" w:type="dxa"/>
            <w:vAlign w:val="top"/>
          </w:tcPr>
          <w:p w14:paraId="78D0077A">
            <w:pPr>
              <w:pStyle w:val="14"/>
            </w:pPr>
          </w:p>
        </w:tc>
      </w:tr>
    </w:tbl>
    <w:p w14:paraId="0407E43A">
      <w:pPr>
        <w:pStyle w:val="4"/>
        <w:spacing w:line="280" w:lineRule="auto"/>
      </w:pPr>
    </w:p>
    <w:p w14:paraId="2327762A">
      <w:pPr>
        <w:pStyle w:val="4"/>
        <w:spacing w:line="280" w:lineRule="auto"/>
      </w:pPr>
    </w:p>
    <w:p w14:paraId="37075112">
      <w:pPr>
        <w:pStyle w:val="4"/>
        <w:spacing w:line="280" w:lineRule="auto"/>
      </w:pPr>
    </w:p>
    <w:p w14:paraId="3672FDAE">
      <w:pPr>
        <w:pStyle w:val="4"/>
        <w:spacing w:line="281" w:lineRule="auto"/>
      </w:pPr>
    </w:p>
    <w:p w14:paraId="126E2500">
      <w:pPr>
        <w:spacing w:before="78" w:line="219" w:lineRule="auto"/>
        <w:ind w:left="5194"/>
        <w:rPr>
          <w:rFonts w:ascii="宋体" w:hAnsi="宋体" w:eastAsia="宋体" w:cs="宋体"/>
          <w:sz w:val="24"/>
          <w:szCs w:val="24"/>
        </w:rPr>
      </w:pPr>
      <w:r>
        <w:rPr>
          <w:rFonts w:ascii="宋体" w:hAnsi="宋体" w:eastAsia="宋体" w:cs="宋体"/>
          <w:spacing w:val="4"/>
          <w:sz w:val="24"/>
          <w:szCs w:val="24"/>
        </w:rPr>
        <w:t>供应商名称</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4"/>
          <w:sz w:val="24"/>
          <w:szCs w:val="24"/>
        </w:rPr>
        <w:t>加盖公章）</w:t>
      </w:r>
    </w:p>
    <w:p w14:paraId="77396FFA">
      <w:pPr>
        <w:spacing w:before="184" w:line="219" w:lineRule="auto"/>
        <w:ind w:left="646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13"/>
          <w:sz w:val="24"/>
          <w:szCs w:val="24"/>
        </w:rPr>
        <w:t>日</w:t>
      </w:r>
    </w:p>
    <w:p w14:paraId="23BD0B2D">
      <w:pPr>
        <w:spacing w:before="197" w:line="229" w:lineRule="auto"/>
        <w:ind w:left="542"/>
        <w:rPr>
          <w:rFonts w:ascii="宋体" w:hAnsi="宋体" w:eastAsia="宋体" w:cs="宋体"/>
          <w:sz w:val="20"/>
          <w:szCs w:val="20"/>
        </w:rPr>
      </w:pPr>
      <w:r>
        <w:rPr>
          <w:rFonts w:ascii="宋体" w:hAnsi="宋体" w:eastAsia="宋体" w:cs="宋体"/>
          <w:spacing w:val="2"/>
          <w:sz w:val="20"/>
          <w:szCs w:val="20"/>
        </w:rPr>
        <w:t>备注：</w:t>
      </w:r>
    </w:p>
    <w:p w14:paraId="1D8E0A36">
      <w:pPr>
        <w:spacing w:before="219" w:line="364" w:lineRule="auto"/>
        <w:ind w:left="120" w:right="171" w:firstLine="435"/>
        <w:rPr>
          <w:rFonts w:ascii="宋体" w:hAnsi="宋体" w:eastAsia="宋体" w:cs="宋体"/>
          <w:sz w:val="20"/>
          <w:szCs w:val="20"/>
        </w:rPr>
      </w:pPr>
      <w:r>
        <w:rPr>
          <w:rFonts w:ascii="宋体" w:hAnsi="宋体" w:eastAsia="宋体" w:cs="宋体"/>
          <w:spacing w:val="9"/>
          <w:sz w:val="20"/>
          <w:szCs w:val="20"/>
        </w:rPr>
        <w:t>1.直接控股股东：是指其出资额占有限责任公司资本总额百分之五十以上或者其持有的股份占股</w:t>
      </w:r>
      <w:r>
        <w:rPr>
          <w:rFonts w:ascii="宋体" w:hAnsi="宋体" w:eastAsia="宋体" w:cs="宋体"/>
          <w:spacing w:val="8"/>
          <w:sz w:val="20"/>
          <w:szCs w:val="20"/>
        </w:rPr>
        <w:t xml:space="preserve"> </w:t>
      </w:r>
      <w:r>
        <w:rPr>
          <w:rFonts w:ascii="宋体" w:hAnsi="宋体" w:eastAsia="宋体" w:cs="宋体"/>
          <w:spacing w:val="10"/>
          <w:sz w:val="20"/>
          <w:szCs w:val="20"/>
        </w:rPr>
        <w:t>份有限公司股份总额百分之五十以上的股东；出资额或者持有股份的比例</w:t>
      </w:r>
      <w:r>
        <w:rPr>
          <w:rFonts w:ascii="宋体" w:hAnsi="宋体" w:eastAsia="宋体" w:cs="宋体"/>
          <w:spacing w:val="9"/>
          <w:sz w:val="20"/>
          <w:szCs w:val="20"/>
        </w:rPr>
        <w:t>虽然不足百分之五十，但依</w:t>
      </w:r>
      <w:r>
        <w:rPr>
          <w:rFonts w:ascii="宋体" w:hAnsi="宋体" w:eastAsia="宋体" w:cs="宋体"/>
          <w:sz w:val="20"/>
          <w:szCs w:val="20"/>
        </w:rPr>
        <w:t xml:space="preserve"> </w:t>
      </w:r>
      <w:r>
        <w:rPr>
          <w:rFonts w:ascii="宋体" w:hAnsi="宋体" w:eastAsia="宋体" w:cs="宋体"/>
          <w:spacing w:val="10"/>
          <w:sz w:val="20"/>
          <w:szCs w:val="20"/>
        </w:rPr>
        <w:t>其出资额或者持有的股份所享有的表决权已足以</w:t>
      </w:r>
      <w:r>
        <w:rPr>
          <w:rFonts w:ascii="宋体" w:hAnsi="宋体" w:eastAsia="宋体" w:cs="宋体"/>
          <w:spacing w:val="9"/>
          <w:sz w:val="20"/>
          <w:szCs w:val="20"/>
        </w:rPr>
        <w:t>对股东会、股东大会的决议产生重大影响的股东。</w:t>
      </w:r>
    </w:p>
    <w:p w14:paraId="248D85B1">
      <w:pPr>
        <w:spacing w:before="222" w:line="330" w:lineRule="auto"/>
        <w:ind w:left="123" w:right="171" w:firstLine="419"/>
        <w:rPr>
          <w:rFonts w:ascii="宋体" w:hAnsi="宋体" w:eastAsia="宋体" w:cs="宋体"/>
          <w:sz w:val="20"/>
          <w:szCs w:val="20"/>
        </w:rPr>
      </w:pPr>
      <w:r>
        <w:rPr>
          <w:rFonts w:ascii="宋体" w:hAnsi="宋体" w:eastAsia="宋体" w:cs="宋体"/>
          <w:spacing w:val="10"/>
          <w:sz w:val="20"/>
          <w:szCs w:val="20"/>
        </w:rPr>
        <w:t>2.管理关系：是指不具有出资持股关系的其他</w:t>
      </w:r>
      <w:r>
        <w:rPr>
          <w:rFonts w:ascii="宋体" w:hAnsi="宋体" w:eastAsia="宋体" w:cs="宋体"/>
          <w:spacing w:val="9"/>
          <w:sz w:val="20"/>
          <w:szCs w:val="20"/>
        </w:rPr>
        <w:t>单位之间存在的管理与被管理关系，如一些上下级</w:t>
      </w:r>
      <w:r>
        <w:rPr>
          <w:rFonts w:ascii="宋体" w:hAnsi="宋体" w:eastAsia="宋体" w:cs="宋体"/>
          <w:sz w:val="20"/>
          <w:szCs w:val="20"/>
        </w:rPr>
        <w:t xml:space="preserve"> </w:t>
      </w:r>
      <w:r>
        <w:rPr>
          <w:rFonts w:ascii="宋体" w:hAnsi="宋体" w:eastAsia="宋体" w:cs="宋体"/>
          <w:spacing w:val="8"/>
          <w:sz w:val="20"/>
          <w:szCs w:val="20"/>
        </w:rPr>
        <w:t>关系的事业单位和团体组织。</w:t>
      </w:r>
    </w:p>
    <w:p w14:paraId="3E9850F5">
      <w:pPr>
        <w:spacing w:before="222" w:line="329" w:lineRule="auto"/>
        <w:ind w:left="126" w:right="206" w:firstLine="417"/>
        <w:rPr>
          <w:rFonts w:ascii="宋体" w:hAnsi="宋体" w:eastAsia="宋体" w:cs="宋体"/>
          <w:sz w:val="20"/>
          <w:szCs w:val="20"/>
        </w:rPr>
      </w:pPr>
      <w:r>
        <w:rPr>
          <w:rFonts w:ascii="宋体" w:hAnsi="宋体" w:eastAsia="宋体" w:cs="宋体"/>
          <w:spacing w:val="9"/>
          <w:sz w:val="20"/>
          <w:szCs w:val="20"/>
        </w:rPr>
        <w:t>3.本表所指的控股、管理关系仅限于直接控股、直接管理关</w:t>
      </w:r>
      <w:r>
        <w:rPr>
          <w:rFonts w:ascii="宋体" w:hAnsi="宋体" w:eastAsia="宋体" w:cs="宋体"/>
          <w:spacing w:val="8"/>
          <w:sz w:val="20"/>
          <w:szCs w:val="20"/>
        </w:rPr>
        <w:t>系，不包括间接的控股或管理关系。</w:t>
      </w:r>
      <w:r>
        <w:rPr>
          <w:rFonts w:ascii="宋体" w:hAnsi="宋体" w:eastAsia="宋体" w:cs="宋体"/>
          <w:sz w:val="20"/>
          <w:szCs w:val="20"/>
        </w:rPr>
        <w:t xml:space="preserve"> </w:t>
      </w:r>
      <w:r>
        <w:rPr>
          <w:rFonts w:ascii="宋体" w:hAnsi="宋体" w:eastAsia="宋体" w:cs="宋体"/>
          <w:spacing w:val="9"/>
          <w:sz w:val="20"/>
          <w:szCs w:val="20"/>
        </w:rPr>
        <w:t>公司实际控制人与公司之间的关系不属于本表所指的直接控股关系。</w:t>
      </w:r>
    </w:p>
    <w:p w14:paraId="3A0FAE17">
      <w:pPr>
        <w:spacing w:before="222" w:line="330" w:lineRule="auto"/>
        <w:ind w:left="122" w:right="43" w:firstLine="416"/>
        <w:rPr>
          <w:rFonts w:ascii="宋体" w:hAnsi="宋体" w:eastAsia="宋体" w:cs="宋体"/>
          <w:sz w:val="20"/>
          <w:szCs w:val="20"/>
        </w:rPr>
      </w:pPr>
      <w:r>
        <w:rPr>
          <w:rFonts w:ascii="宋体" w:hAnsi="宋体" w:eastAsia="宋体" w:cs="宋体"/>
          <w:spacing w:val="3"/>
          <w:sz w:val="20"/>
          <w:szCs w:val="20"/>
        </w:rPr>
        <w:t>4.投标人如不存在直接控股股东的，则在“直接控股股东名称及出资比例</w:t>
      </w:r>
      <w:r>
        <w:rPr>
          <w:rFonts w:ascii="宋体" w:hAnsi="宋体" w:eastAsia="宋体" w:cs="宋体"/>
          <w:spacing w:val="-52"/>
          <w:sz w:val="20"/>
          <w:szCs w:val="20"/>
        </w:rPr>
        <w:t xml:space="preserve"> </w:t>
      </w:r>
      <w:r>
        <w:rPr>
          <w:rFonts w:ascii="宋体" w:hAnsi="宋体" w:eastAsia="宋体" w:cs="宋体"/>
          <w:spacing w:val="3"/>
          <w:sz w:val="20"/>
          <w:szCs w:val="20"/>
        </w:rPr>
        <w:t>”处填写“无</w:t>
      </w:r>
      <w:r>
        <w:rPr>
          <w:rFonts w:ascii="宋体" w:hAnsi="宋体" w:eastAsia="宋体" w:cs="宋体"/>
          <w:spacing w:val="-72"/>
          <w:sz w:val="20"/>
          <w:szCs w:val="20"/>
        </w:rPr>
        <w:t xml:space="preserve"> </w:t>
      </w:r>
      <w:r>
        <w:rPr>
          <w:rFonts w:ascii="宋体" w:hAnsi="宋体" w:eastAsia="宋体" w:cs="宋体"/>
          <w:spacing w:val="3"/>
          <w:sz w:val="20"/>
          <w:szCs w:val="20"/>
        </w:rPr>
        <w:t>”或“/</w:t>
      </w:r>
      <w:r>
        <w:rPr>
          <w:rFonts w:ascii="宋体" w:hAnsi="宋体" w:eastAsia="宋体" w:cs="宋体"/>
          <w:spacing w:val="-71"/>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8"/>
          <w:sz w:val="20"/>
          <w:szCs w:val="20"/>
        </w:rPr>
        <w:t>投标人不存在直接管理关系的，则在“直接管理关系单位名称</w:t>
      </w:r>
      <w:r>
        <w:rPr>
          <w:rFonts w:ascii="宋体" w:hAnsi="宋体" w:eastAsia="宋体" w:cs="宋体"/>
          <w:spacing w:val="-70"/>
          <w:sz w:val="20"/>
          <w:szCs w:val="20"/>
        </w:rPr>
        <w:t xml:space="preserve"> </w:t>
      </w:r>
      <w:r>
        <w:rPr>
          <w:rFonts w:ascii="宋体" w:hAnsi="宋体" w:eastAsia="宋体" w:cs="宋体"/>
          <w:spacing w:val="8"/>
          <w:sz w:val="20"/>
          <w:szCs w:val="20"/>
        </w:rPr>
        <w:t>”中填</w:t>
      </w:r>
      <w:r>
        <w:rPr>
          <w:rFonts w:ascii="宋体" w:hAnsi="宋体" w:eastAsia="宋体" w:cs="宋体"/>
          <w:spacing w:val="7"/>
          <w:sz w:val="20"/>
          <w:szCs w:val="20"/>
        </w:rPr>
        <w:t>“无</w:t>
      </w:r>
      <w:r>
        <w:rPr>
          <w:rFonts w:ascii="宋体" w:hAnsi="宋体" w:eastAsia="宋体" w:cs="宋体"/>
          <w:spacing w:val="-73"/>
          <w:sz w:val="20"/>
          <w:szCs w:val="20"/>
        </w:rPr>
        <w:t xml:space="preserve"> </w:t>
      </w:r>
      <w:r>
        <w:rPr>
          <w:rFonts w:ascii="宋体" w:hAnsi="宋体" w:eastAsia="宋体" w:cs="宋体"/>
          <w:spacing w:val="7"/>
          <w:sz w:val="20"/>
          <w:szCs w:val="20"/>
        </w:rPr>
        <w:t>”或“/</w:t>
      </w:r>
      <w:r>
        <w:rPr>
          <w:rFonts w:ascii="宋体" w:hAnsi="宋体" w:eastAsia="宋体" w:cs="宋体"/>
          <w:spacing w:val="-71"/>
          <w:sz w:val="20"/>
          <w:szCs w:val="20"/>
        </w:rPr>
        <w:t xml:space="preserve"> </w:t>
      </w:r>
      <w:r>
        <w:rPr>
          <w:rFonts w:ascii="宋体" w:hAnsi="宋体" w:eastAsia="宋体" w:cs="宋体"/>
          <w:spacing w:val="7"/>
          <w:sz w:val="20"/>
          <w:szCs w:val="20"/>
        </w:rPr>
        <w:t>”。</w:t>
      </w:r>
    </w:p>
    <w:p w14:paraId="4E04492D">
      <w:pPr>
        <w:spacing w:line="330" w:lineRule="auto"/>
        <w:rPr>
          <w:rFonts w:ascii="宋体" w:hAnsi="宋体" w:eastAsia="宋体" w:cs="宋体"/>
          <w:sz w:val="20"/>
          <w:szCs w:val="20"/>
        </w:rPr>
        <w:sectPr>
          <w:footerReference r:id="rId10" w:type="default"/>
          <w:pgSz w:w="11906" w:h="16839"/>
          <w:pgMar w:top="1347" w:right="1191" w:bottom="1413" w:left="1191" w:header="0" w:footer="1199" w:gutter="0"/>
          <w:pgNumType w:fmt="decimal"/>
          <w:cols w:space="720" w:num="1"/>
        </w:sectPr>
      </w:pPr>
    </w:p>
    <w:p w14:paraId="54E6846A">
      <w:pPr>
        <w:spacing w:before="56" w:line="219" w:lineRule="auto"/>
        <w:ind w:left="3399"/>
        <w:rPr>
          <w:rFonts w:ascii="宋体" w:hAnsi="宋体" w:eastAsia="宋体" w:cs="宋体"/>
          <w:sz w:val="28"/>
          <w:szCs w:val="28"/>
        </w:rPr>
      </w:pPr>
      <w:r>
        <w:rPr>
          <w:rFonts w:ascii="宋体" w:hAnsi="宋体" w:eastAsia="宋体" w:cs="宋体"/>
          <w:b/>
          <w:bCs/>
          <w:spacing w:val="-4"/>
          <w:sz w:val="28"/>
          <w:szCs w:val="28"/>
        </w:rPr>
        <w:t>非联合体磋商承诺书</w:t>
      </w:r>
    </w:p>
    <w:p w14:paraId="2DD8A044">
      <w:pPr>
        <w:pStyle w:val="4"/>
        <w:spacing w:line="295" w:lineRule="auto"/>
      </w:pPr>
    </w:p>
    <w:p w14:paraId="3D7F4FCC">
      <w:pPr>
        <w:pStyle w:val="4"/>
        <w:spacing w:line="295" w:lineRule="auto"/>
      </w:pPr>
    </w:p>
    <w:p w14:paraId="1C86867F">
      <w:pPr>
        <w:spacing w:before="78" w:line="219" w:lineRule="auto"/>
        <w:ind w:left="3579"/>
        <w:rPr>
          <w:rFonts w:ascii="宋体" w:hAnsi="宋体" w:eastAsia="宋体" w:cs="宋体"/>
          <w:sz w:val="24"/>
          <w:szCs w:val="24"/>
        </w:rPr>
      </w:pPr>
      <w:r>
        <w:rPr>
          <w:rFonts w:ascii="宋体" w:hAnsi="宋体" w:eastAsia="宋体" w:cs="宋体"/>
          <w:b/>
          <w:bCs/>
          <w:spacing w:val="-4"/>
          <w:sz w:val="24"/>
          <w:szCs w:val="24"/>
        </w:rPr>
        <w:t>非联合体磋商承诺书</w:t>
      </w:r>
    </w:p>
    <w:p w14:paraId="1D272AF5">
      <w:pPr>
        <w:spacing w:before="261" w:line="219" w:lineRule="auto"/>
        <w:ind w:left="4189"/>
        <w:rPr>
          <w:rFonts w:ascii="宋体" w:hAnsi="宋体" w:eastAsia="宋体" w:cs="宋体"/>
          <w:sz w:val="24"/>
          <w:szCs w:val="24"/>
        </w:rPr>
      </w:pPr>
      <w:r>
        <w:rPr>
          <w:rFonts w:ascii="宋体" w:hAnsi="宋体" w:eastAsia="宋体" w:cs="宋体"/>
          <w:b/>
          <w:bCs/>
          <w:spacing w:val="-8"/>
          <w:sz w:val="24"/>
          <w:szCs w:val="24"/>
        </w:rPr>
        <w:t>（格式）</w:t>
      </w:r>
    </w:p>
    <w:p w14:paraId="49A4F4BF">
      <w:pPr>
        <w:pStyle w:val="4"/>
        <w:spacing w:line="244" w:lineRule="auto"/>
      </w:pPr>
    </w:p>
    <w:p w14:paraId="6354F821">
      <w:pPr>
        <w:pStyle w:val="4"/>
        <w:spacing w:line="245" w:lineRule="auto"/>
      </w:pPr>
    </w:p>
    <w:p w14:paraId="7B41C957">
      <w:pPr>
        <w:pStyle w:val="4"/>
        <w:spacing w:line="245" w:lineRule="auto"/>
      </w:pPr>
    </w:p>
    <w:p w14:paraId="442EB897">
      <w:pPr>
        <w:pStyle w:val="4"/>
        <w:spacing w:line="245" w:lineRule="auto"/>
      </w:pPr>
    </w:p>
    <w:p w14:paraId="5628C8B3">
      <w:pPr>
        <w:tabs>
          <w:tab w:val="left" w:pos="775"/>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6"/>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20"/>
          <w:sz w:val="24"/>
          <w:szCs w:val="24"/>
          <w:u w:val="single" w:color="auto"/>
        </w:rPr>
        <w:t xml:space="preserve">   </w:t>
      </w:r>
      <w:r>
        <w:rPr>
          <w:rFonts w:ascii="宋体" w:hAnsi="宋体" w:eastAsia="宋体" w:cs="宋体"/>
          <w:spacing w:val="2"/>
          <w:sz w:val="24"/>
          <w:szCs w:val="24"/>
          <w:u w:val="single" w:color="auto"/>
        </w:rPr>
        <w:t>：</w:t>
      </w:r>
    </w:p>
    <w:p w14:paraId="417E607D">
      <w:pPr>
        <w:pStyle w:val="4"/>
        <w:spacing w:line="353" w:lineRule="auto"/>
      </w:pPr>
    </w:p>
    <w:p w14:paraId="3B1E43C1">
      <w:pPr>
        <w:spacing w:before="78" w:line="219" w:lineRule="auto"/>
        <w:ind w:left="508"/>
        <w:rPr>
          <w:rFonts w:ascii="宋体" w:hAnsi="宋体" w:eastAsia="宋体" w:cs="宋体"/>
          <w:sz w:val="24"/>
          <w:szCs w:val="24"/>
        </w:rPr>
      </w:pPr>
      <w:r>
        <w:rPr>
          <w:rFonts w:ascii="宋体" w:hAnsi="宋体" w:eastAsia="宋体" w:cs="宋体"/>
          <w:spacing w:val="7"/>
          <w:sz w:val="24"/>
          <w:szCs w:val="24"/>
        </w:rPr>
        <w:t>我公司郑重承诺，我公司在本项目投标中非联合</w:t>
      </w:r>
      <w:r>
        <w:rPr>
          <w:rFonts w:ascii="宋体" w:hAnsi="宋体" w:eastAsia="宋体" w:cs="宋体"/>
          <w:spacing w:val="6"/>
          <w:sz w:val="24"/>
          <w:szCs w:val="24"/>
        </w:rPr>
        <w:t>磋商。</w:t>
      </w:r>
    </w:p>
    <w:p w14:paraId="08FF0CEC">
      <w:pPr>
        <w:pStyle w:val="4"/>
        <w:spacing w:line="355" w:lineRule="auto"/>
      </w:pPr>
    </w:p>
    <w:p w14:paraId="42896034">
      <w:pPr>
        <w:spacing w:before="78" w:line="219" w:lineRule="auto"/>
        <w:jc w:val="right"/>
        <w:rPr>
          <w:rFonts w:ascii="宋体" w:hAnsi="宋体" w:eastAsia="宋体" w:cs="宋体"/>
          <w:sz w:val="24"/>
          <w:szCs w:val="24"/>
        </w:rPr>
      </w:pPr>
      <w:r>
        <w:rPr>
          <w:rFonts w:ascii="宋体" w:hAnsi="宋体" w:eastAsia="宋体" w:cs="宋体"/>
          <w:spacing w:val="-2"/>
          <w:sz w:val="24"/>
          <w:szCs w:val="24"/>
        </w:rPr>
        <w:t>如有不实，我方将无条件地退出本项目的采购活动，并遵照相关法律法规按照</w:t>
      </w:r>
      <w:r>
        <w:rPr>
          <w:rFonts w:ascii="宋体" w:hAnsi="宋体" w:eastAsia="宋体" w:cs="宋体"/>
          <w:spacing w:val="-3"/>
          <w:sz w:val="24"/>
          <w:szCs w:val="24"/>
        </w:rPr>
        <w:t>“提供</w:t>
      </w:r>
    </w:p>
    <w:p w14:paraId="72F7B6B9">
      <w:pPr>
        <w:pStyle w:val="4"/>
        <w:spacing w:line="355" w:lineRule="auto"/>
      </w:pPr>
    </w:p>
    <w:p w14:paraId="737C7C5D">
      <w:pPr>
        <w:spacing w:before="78" w:line="219" w:lineRule="auto"/>
        <w:ind w:left="10"/>
        <w:rPr>
          <w:rFonts w:ascii="宋体" w:hAnsi="宋体" w:eastAsia="宋体" w:cs="宋体"/>
          <w:sz w:val="24"/>
          <w:szCs w:val="24"/>
        </w:rPr>
      </w:pPr>
      <w:r>
        <w:rPr>
          <w:rFonts w:ascii="宋体" w:hAnsi="宋体" w:eastAsia="宋体" w:cs="宋体"/>
          <w:spacing w:val="-4"/>
          <w:sz w:val="24"/>
          <w:szCs w:val="24"/>
        </w:rPr>
        <w:t>虚假材料的规定</w:t>
      </w:r>
      <w:r>
        <w:rPr>
          <w:rFonts w:ascii="宋体" w:hAnsi="宋体" w:eastAsia="宋体" w:cs="宋体"/>
          <w:spacing w:val="-80"/>
          <w:sz w:val="24"/>
          <w:szCs w:val="24"/>
        </w:rPr>
        <w:t xml:space="preserve"> </w:t>
      </w:r>
      <w:r>
        <w:rPr>
          <w:rFonts w:ascii="宋体" w:hAnsi="宋体" w:eastAsia="宋体" w:cs="宋体"/>
          <w:spacing w:val="-4"/>
          <w:sz w:val="24"/>
          <w:szCs w:val="24"/>
        </w:rPr>
        <w:t>”接受处罚。</w:t>
      </w:r>
    </w:p>
    <w:p w14:paraId="70B24BE7">
      <w:pPr>
        <w:pStyle w:val="4"/>
        <w:spacing w:line="268" w:lineRule="auto"/>
      </w:pPr>
    </w:p>
    <w:p w14:paraId="63270F19">
      <w:pPr>
        <w:pStyle w:val="4"/>
        <w:spacing w:line="268" w:lineRule="auto"/>
      </w:pPr>
    </w:p>
    <w:p w14:paraId="58E32658">
      <w:pPr>
        <w:pStyle w:val="4"/>
        <w:spacing w:line="268" w:lineRule="auto"/>
      </w:pPr>
    </w:p>
    <w:p w14:paraId="4E1720C5">
      <w:pPr>
        <w:pStyle w:val="4"/>
        <w:spacing w:line="268" w:lineRule="auto"/>
      </w:pPr>
    </w:p>
    <w:p w14:paraId="779BC58B">
      <w:pPr>
        <w:pStyle w:val="4"/>
        <w:spacing w:line="268" w:lineRule="auto"/>
      </w:pPr>
    </w:p>
    <w:p w14:paraId="5256F232">
      <w:pPr>
        <w:pStyle w:val="4"/>
        <w:spacing w:line="269" w:lineRule="auto"/>
      </w:pPr>
    </w:p>
    <w:p w14:paraId="51B02589">
      <w:pPr>
        <w:spacing w:before="78" w:line="219" w:lineRule="auto"/>
        <w:jc w:val="right"/>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357EC9CE">
      <w:pPr>
        <w:spacing w:before="184" w:line="219" w:lineRule="auto"/>
        <w:jc w:val="right"/>
        <w:rPr>
          <w:rFonts w:ascii="宋体" w:hAnsi="宋体" w:eastAsia="宋体" w:cs="宋体"/>
          <w:sz w:val="24"/>
          <w:szCs w:val="24"/>
        </w:rPr>
      </w:pPr>
      <w:r>
        <w:rPr>
          <w:rFonts w:ascii="宋体" w:hAnsi="宋体" w:eastAsia="宋体" w:cs="宋体"/>
          <w:spacing w:val="-24"/>
          <w:sz w:val="24"/>
          <w:szCs w:val="24"/>
        </w:rPr>
        <w:t>日</w:t>
      </w:r>
      <w:r>
        <w:rPr>
          <w:rFonts w:ascii="宋体" w:hAnsi="宋体" w:eastAsia="宋体" w:cs="宋体"/>
          <w:spacing w:val="3"/>
          <w:sz w:val="24"/>
          <w:szCs w:val="24"/>
        </w:rPr>
        <w:t xml:space="preserve">     </w:t>
      </w:r>
      <w:r>
        <w:rPr>
          <w:rFonts w:ascii="宋体" w:hAnsi="宋体" w:eastAsia="宋体" w:cs="宋体"/>
          <w:spacing w:val="-24"/>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4"/>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24"/>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24"/>
          <w:sz w:val="24"/>
          <w:szCs w:val="24"/>
        </w:rPr>
        <w:t>日</w:t>
      </w:r>
    </w:p>
    <w:p w14:paraId="40A2AED1">
      <w:pPr>
        <w:spacing w:line="219" w:lineRule="auto"/>
        <w:rPr>
          <w:rFonts w:ascii="宋体" w:hAnsi="宋体" w:eastAsia="宋体" w:cs="宋体"/>
          <w:sz w:val="24"/>
          <w:szCs w:val="24"/>
        </w:rPr>
        <w:sectPr>
          <w:footerReference r:id="rId11" w:type="default"/>
          <w:pgSz w:w="11906" w:h="16839"/>
          <w:pgMar w:top="1347" w:right="1305" w:bottom="1413" w:left="1303" w:header="0" w:footer="1199" w:gutter="0"/>
          <w:pgNumType w:fmt="decimal"/>
          <w:cols w:space="720" w:num="1"/>
        </w:sectPr>
      </w:pPr>
    </w:p>
    <w:p w14:paraId="00F036EA">
      <w:pPr>
        <w:spacing w:before="102" w:line="219" w:lineRule="auto"/>
        <w:ind w:left="24"/>
        <w:outlineLvl w:val="2"/>
        <w:rPr>
          <w:rFonts w:ascii="宋体" w:hAnsi="宋体" w:eastAsia="宋体" w:cs="宋体"/>
          <w:sz w:val="28"/>
          <w:szCs w:val="28"/>
        </w:rPr>
      </w:pPr>
      <w:r>
        <w:rPr>
          <w:rFonts w:ascii="宋体" w:hAnsi="宋体" w:eastAsia="宋体" w:cs="宋体"/>
          <w:b/>
          <w:bCs/>
          <w:spacing w:val="-6"/>
          <w:sz w:val="28"/>
          <w:szCs w:val="28"/>
        </w:rPr>
        <w:t>附件</w:t>
      </w:r>
      <w:r>
        <w:rPr>
          <w:rFonts w:ascii="宋体" w:hAnsi="宋体" w:eastAsia="宋体" w:cs="宋体"/>
          <w:spacing w:val="-42"/>
          <w:sz w:val="28"/>
          <w:szCs w:val="28"/>
        </w:rPr>
        <w:t xml:space="preserve"> </w:t>
      </w:r>
      <w:r>
        <w:rPr>
          <w:rFonts w:ascii="宋体" w:hAnsi="宋体" w:eastAsia="宋体" w:cs="宋体"/>
          <w:b/>
          <w:bCs/>
          <w:spacing w:val="-6"/>
          <w:sz w:val="28"/>
          <w:szCs w:val="28"/>
        </w:rPr>
        <w:t>2：中小企业声明函（如有）</w:t>
      </w:r>
    </w:p>
    <w:p w14:paraId="2590E6A4">
      <w:pPr>
        <w:pStyle w:val="4"/>
        <w:spacing w:line="476" w:lineRule="auto"/>
      </w:pPr>
    </w:p>
    <w:p w14:paraId="1EF18A79">
      <w:pPr>
        <w:spacing w:before="91" w:line="219" w:lineRule="auto"/>
        <w:ind w:left="3132"/>
        <w:rPr>
          <w:rFonts w:ascii="宋体" w:hAnsi="宋体" w:eastAsia="宋体" w:cs="宋体"/>
          <w:sz w:val="28"/>
          <w:szCs w:val="28"/>
        </w:rPr>
      </w:pPr>
      <w:r>
        <w:rPr>
          <w:rFonts w:ascii="宋体" w:hAnsi="宋体" w:eastAsia="宋体" w:cs="宋体"/>
          <w:b/>
          <w:bCs/>
          <w:color w:val="333333"/>
          <w:spacing w:val="-6"/>
          <w:sz w:val="28"/>
          <w:szCs w:val="28"/>
        </w:rPr>
        <w:t>中小企业声明函（货物）</w:t>
      </w:r>
    </w:p>
    <w:p w14:paraId="4B127AB0">
      <w:pPr>
        <w:pStyle w:val="4"/>
        <w:spacing w:line="436" w:lineRule="auto"/>
      </w:pPr>
    </w:p>
    <w:p w14:paraId="1089CCB2">
      <w:pPr>
        <w:spacing w:before="78" w:line="361" w:lineRule="auto"/>
        <w:ind w:firstLine="481"/>
        <w:rPr>
          <w:rFonts w:ascii="宋体" w:hAnsi="宋体" w:eastAsia="宋体" w:cs="宋体"/>
          <w:sz w:val="24"/>
          <w:szCs w:val="24"/>
        </w:rPr>
      </w:pPr>
      <w:r>
        <w:rPr>
          <w:rFonts w:ascii="宋体" w:hAnsi="宋体" w:eastAsia="宋体" w:cs="宋体"/>
          <w:color w:val="333333"/>
          <w:sz w:val="24"/>
          <w:szCs w:val="24"/>
        </w:rPr>
        <w:t>本公司（联合体）郑重声明，根据《政府采购促进中小</w:t>
      </w:r>
      <w:r>
        <w:rPr>
          <w:rFonts w:ascii="宋体" w:hAnsi="宋体" w:eastAsia="宋体" w:cs="宋体"/>
          <w:color w:val="333333"/>
          <w:spacing w:val="-1"/>
          <w:sz w:val="24"/>
          <w:szCs w:val="24"/>
        </w:rPr>
        <w:t>企业发展管理办法》（财库</w:t>
      </w:r>
      <w:r>
        <w:rPr>
          <w:rFonts w:ascii="宋体" w:hAnsi="宋体" w:eastAsia="宋体" w:cs="宋体"/>
          <w:color w:val="333333"/>
          <w:sz w:val="24"/>
          <w:szCs w:val="24"/>
        </w:rPr>
        <w:t xml:space="preserve">  ﹝2020﹞46号）的规定，本公司（联合体）参加</w:t>
      </w:r>
      <w:r>
        <w:rPr>
          <w:rFonts w:ascii="宋体" w:hAnsi="宋体" w:eastAsia="宋体" w:cs="宋体"/>
          <w:color w:val="333333"/>
          <w:sz w:val="24"/>
          <w:szCs w:val="24"/>
          <w:u w:val="single" w:color="auto"/>
        </w:rPr>
        <w:t xml:space="preserve">       （单位名称</w:t>
      </w:r>
      <w:r>
        <w:rPr>
          <w:rFonts w:ascii="宋体" w:hAnsi="宋体" w:eastAsia="宋体" w:cs="宋体"/>
          <w:color w:val="333333"/>
          <w:spacing w:val="-1"/>
          <w:sz w:val="24"/>
          <w:szCs w:val="24"/>
          <w:u w:val="single" w:color="auto"/>
        </w:rPr>
        <w:t>）</w:t>
      </w:r>
      <w:r>
        <w:rPr>
          <w:rFonts w:ascii="宋体" w:hAnsi="宋体" w:eastAsia="宋体" w:cs="宋体"/>
          <w:color w:val="333333"/>
          <w:spacing w:val="-1"/>
          <w:sz w:val="24"/>
          <w:szCs w:val="24"/>
        </w:rPr>
        <w:t>的</w:t>
      </w:r>
      <w:r>
        <w:rPr>
          <w:rFonts w:ascii="宋体" w:hAnsi="宋体" w:eastAsia="宋体" w:cs="宋体"/>
          <w:color w:val="333333"/>
          <w:spacing w:val="-1"/>
          <w:sz w:val="24"/>
          <w:szCs w:val="24"/>
          <w:u w:val="single" w:color="auto"/>
        </w:rPr>
        <w:t xml:space="preserve">    （项目名</w:t>
      </w:r>
      <w:r>
        <w:rPr>
          <w:rFonts w:ascii="宋体" w:hAnsi="宋体" w:eastAsia="宋体" w:cs="宋体"/>
          <w:color w:val="333333"/>
          <w:sz w:val="24"/>
          <w:szCs w:val="24"/>
        </w:rPr>
        <w:t xml:space="preserve"> </w:t>
      </w:r>
      <w:r>
        <w:rPr>
          <w:rFonts w:ascii="宋体" w:hAnsi="宋体" w:eastAsia="宋体" w:cs="宋体"/>
          <w:color w:val="333333"/>
          <w:spacing w:val="-2"/>
          <w:sz w:val="24"/>
          <w:szCs w:val="24"/>
          <w:u w:val="single" w:color="auto"/>
        </w:rPr>
        <w:t>称）</w:t>
      </w:r>
      <w:r>
        <w:rPr>
          <w:rFonts w:ascii="宋体" w:hAnsi="宋体" w:eastAsia="宋体" w:cs="宋体"/>
          <w:color w:val="333333"/>
          <w:spacing w:val="-2"/>
          <w:sz w:val="24"/>
          <w:szCs w:val="24"/>
        </w:rPr>
        <w:t>采购活动，提供的货物全部由符合政策要求的中小企业制造。相关企业（含联合体中</w:t>
      </w:r>
      <w:r>
        <w:rPr>
          <w:rFonts w:ascii="宋体" w:hAnsi="宋体" w:eastAsia="宋体" w:cs="宋体"/>
          <w:color w:val="333333"/>
          <w:spacing w:val="6"/>
          <w:sz w:val="24"/>
          <w:szCs w:val="24"/>
        </w:rPr>
        <w:t xml:space="preserve"> </w:t>
      </w:r>
      <w:r>
        <w:rPr>
          <w:rFonts w:ascii="宋体" w:hAnsi="宋体" w:eastAsia="宋体" w:cs="宋体"/>
          <w:color w:val="333333"/>
          <w:spacing w:val="-1"/>
          <w:sz w:val="24"/>
          <w:szCs w:val="24"/>
        </w:rPr>
        <w:t>的中小企业、签订分包意向协议的中小企业）的具体情况如下：</w:t>
      </w:r>
    </w:p>
    <w:p w14:paraId="1EAA4A1C">
      <w:pPr>
        <w:spacing w:before="272" w:line="313" w:lineRule="auto"/>
        <w:ind w:left="3" w:firstLine="494"/>
        <w:rPr>
          <w:rFonts w:ascii="宋体" w:hAnsi="宋体" w:eastAsia="宋体" w:cs="宋体"/>
          <w:sz w:val="24"/>
          <w:szCs w:val="24"/>
        </w:rPr>
      </w:pPr>
      <w:r>
        <w:rPr>
          <w:rFonts w:ascii="宋体" w:hAnsi="宋体" w:eastAsia="宋体" w:cs="宋体"/>
          <w:color w:val="333333"/>
          <w:spacing w:val="-2"/>
          <w:sz w:val="24"/>
          <w:szCs w:val="24"/>
        </w:rPr>
        <w:t>1.</w:t>
      </w:r>
      <w:r>
        <w:rPr>
          <w:rFonts w:ascii="宋体" w:hAnsi="宋体" w:eastAsia="宋体" w:cs="宋体"/>
          <w:color w:val="333333"/>
          <w:spacing w:val="-2"/>
          <w:sz w:val="24"/>
          <w:szCs w:val="24"/>
          <w:u w:val="single" w:color="auto"/>
        </w:rPr>
        <w:t xml:space="preserve">           （标的名称）</w:t>
      </w:r>
      <w:r>
        <w:rPr>
          <w:rFonts w:ascii="宋体" w:hAnsi="宋体" w:eastAsia="宋体" w:cs="宋体"/>
          <w:color w:val="333333"/>
          <w:spacing w:val="-2"/>
          <w:sz w:val="24"/>
          <w:szCs w:val="24"/>
        </w:rPr>
        <w:t>，属于</w:t>
      </w:r>
      <w:r>
        <w:rPr>
          <w:rFonts w:ascii="宋体" w:hAnsi="宋体" w:eastAsia="宋体" w:cs="宋体"/>
          <w:color w:val="333333"/>
          <w:spacing w:val="27"/>
          <w:sz w:val="24"/>
          <w:szCs w:val="24"/>
          <w:u w:val="single" w:color="auto"/>
        </w:rPr>
        <w:t xml:space="preserve">    </w:t>
      </w:r>
      <w:r>
        <w:rPr>
          <w:rFonts w:ascii="宋体" w:hAnsi="宋体" w:eastAsia="宋体" w:cs="宋体"/>
          <w:color w:val="333333"/>
          <w:spacing w:val="-2"/>
          <w:sz w:val="24"/>
          <w:szCs w:val="24"/>
          <w:u w:val="single" w:color="auto"/>
        </w:rPr>
        <w:t>（采购文件中明确的所属行业）</w:t>
      </w:r>
      <w:r>
        <w:rPr>
          <w:rFonts w:ascii="宋体" w:hAnsi="宋体" w:eastAsia="宋体" w:cs="宋体"/>
          <w:color w:val="333333"/>
          <w:spacing w:val="-2"/>
          <w:sz w:val="24"/>
          <w:szCs w:val="24"/>
        </w:rPr>
        <w:t>行业；制造</w:t>
      </w:r>
      <w:r>
        <w:rPr>
          <w:rFonts w:ascii="宋体" w:hAnsi="宋体" w:eastAsia="宋体" w:cs="宋体"/>
          <w:color w:val="333333"/>
          <w:spacing w:val="3"/>
          <w:sz w:val="24"/>
          <w:szCs w:val="24"/>
        </w:rPr>
        <w:t xml:space="preserve"> </w:t>
      </w:r>
      <w:r>
        <w:rPr>
          <w:rFonts w:ascii="宋体" w:hAnsi="宋体" w:eastAsia="宋体" w:cs="宋体"/>
          <w:color w:val="333333"/>
          <w:spacing w:val="-2"/>
          <w:sz w:val="24"/>
          <w:szCs w:val="24"/>
        </w:rPr>
        <w:t>商为</w:t>
      </w:r>
      <w:r>
        <w:rPr>
          <w:rFonts w:ascii="宋体" w:hAnsi="宋体" w:eastAsia="宋体" w:cs="宋体"/>
          <w:color w:val="333333"/>
          <w:spacing w:val="-2"/>
          <w:sz w:val="24"/>
          <w:szCs w:val="24"/>
          <w:u w:val="single" w:color="auto"/>
        </w:rPr>
        <w:t xml:space="preserve">          （企业名称</w:t>
      </w:r>
      <w:r>
        <w:rPr>
          <w:rFonts w:ascii="宋体" w:hAnsi="宋体" w:eastAsia="宋体" w:cs="宋体"/>
          <w:color w:val="333333"/>
          <w:spacing w:val="-3"/>
          <w:sz w:val="24"/>
          <w:szCs w:val="24"/>
          <w:u w:val="single" w:color="auto"/>
        </w:rPr>
        <w:t>）</w:t>
      </w:r>
      <w:r>
        <w:rPr>
          <w:rFonts w:ascii="宋体" w:hAnsi="宋体" w:eastAsia="宋体" w:cs="宋体"/>
          <w:color w:val="333333"/>
          <w:spacing w:val="-3"/>
          <w:sz w:val="24"/>
          <w:szCs w:val="24"/>
        </w:rPr>
        <w:t>，</w:t>
      </w:r>
      <w:r>
        <w:rPr>
          <w:rFonts w:ascii="宋体" w:hAnsi="宋体" w:eastAsia="宋体" w:cs="宋体"/>
          <w:color w:val="333333"/>
          <w:spacing w:val="-2"/>
          <w:sz w:val="24"/>
          <w:szCs w:val="24"/>
        </w:rPr>
        <w:t>从业人员</w:t>
      </w:r>
      <w:r>
        <w:rPr>
          <w:rFonts w:ascii="宋体" w:hAnsi="宋体" w:eastAsia="宋体" w:cs="宋体"/>
          <w:color w:val="333333"/>
          <w:spacing w:val="-2"/>
          <w:sz w:val="24"/>
          <w:szCs w:val="24"/>
          <w:u w:val="single" w:color="auto"/>
        </w:rPr>
        <w:t xml:space="preserve">      </w:t>
      </w:r>
      <w:r>
        <w:rPr>
          <w:rFonts w:ascii="宋体" w:hAnsi="宋体" w:eastAsia="宋体" w:cs="宋体"/>
          <w:color w:val="333333"/>
          <w:spacing w:val="-108"/>
          <w:sz w:val="24"/>
          <w:szCs w:val="24"/>
        </w:rPr>
        <w:t xml:space="preserve"> </w:t>
      </w:r>
      <w:r>
        <w:rPr>
          <w:rFonts w:ascii="宋体" w:hAnsi="宋体" w:eastAsia="宋体" w:cs="宋体"/>
          <w:color w:val="333333"/>
          <w:spacing w:val="-2"/>
          <w:sz w:val="24"/>
          <w:szCs w:val="24"/>
        </w:rPr>
        <w:t>人，营业收入为</w:t>
      </w:r>
      <w:r>
        <w:rPr>
          <w:rFonts w:ascii="宋体" w:hAnsi="宋体" w:eastAsia="宋体" w:cs="宋体"/>
          <w:color w:val="333333"/>
          <w:spacing w:val="-2"/>
          <w:sz w:val="24"/>
          <w:szCs w:val="24"/>
          <w:u w:val="single" w:color="auto"/>
        </w:rPr>
        <w:t xml:space="preserve">        </w:t>
      </w:r>
      <w:r>
        <w:rPr>
          <w:rFonts w:ascii="宋体" w:hAnsi="宋体" w:eastAsia="宋体" w:cs="宋体"/>
          <w:color w:val="333333"/>
          <w:spacing w:val="-104"/>
          <w:sz w:val="24"/>
          <w:szCs w:val="24"/>
        </w:rPr>
        <w:t xml:space="preserve"> </w:t>
      </w:r>
      <w:r>
        <w:rPr>
          <w:rFonts w:ascii="宋体" w:hAnsi="宋体" w:eastAsia="宋体" w:cs="宋体"/>
          <w:color w:val="333333"/>
          <w:spacing w:val="-2"/>
          <w:sz w:val="24"/>
          <w:szCs w:val="24"/>
        </w:rPr>
        <w:t>万元，资产总额</w:t>
      </w:r>
      <w:r>
        <w:rPr>
          <w:rFonts w:ascii="宋体" w:hAnsi="宋体" w:eastAsia="宋体" w:cs="宋体"/>
          <w:color w:val="333333"/>
          <w:sz w:val="24"/>
          <w:szCs w:val="24"/>
        </w:rPr>
        <w:t xml:space="preserve"> </w:t>
      </w:r>
      <w:r>
        <w:rPr>
          <w:rFonts w:ascii="宋体" w:hAnsi="宋体" w:eastAsia="宋体" w:cs="宋体"/>
          <w:color w:val="333333"/>
          <w:spacing w:val="-2"/>
          <w:sz w:val="24"/>
          <w:szCs w:val="24"/>
        </w:rPr>
        <w:t>为</w:t>
      </w:r>
      <w:r>
        <w:rPr>
          <w:rFonts w:ascii="宋体" w:hAnsi="宋体" w:eastAsia="宋体" w:cs="宋体"/>
          <w:color w:val="333333"/>
          <w:spacing w:val="-2"/>
          <w:sz w:val="24"/>
          <w:szCs w:val="24"/>
          <w:u w:val="single" w:color="auto"/>
        </w:rPr>
        <w:t xml:space="preserve">      </w:t>
      </w:r>
      <w:r>
        <w:rPr>
          <w:rFonts w:ascii="宋体" w:hAnsi="宋体" w:eastAsia="宋体" w:cs="宋体"/>
          <w:color w:val="333333"/>
          <w:spacing w:val="-104"/>
          <w:sz w:val="24"/>
          <w:szCs w:val="24"/>
        </w:rPr>
        <w:t xml:space="preserve"> </w:t>
      </w:r>
      <w:r>
        <w:rPr>
          <w:rFonts w:ascii="宋体" w:hAnsi="宋体" w:eastAsia="宋体" w:cs="宋体"/>
          <w:color w:val="333333"/>
          <w:spacing w:val="-2"/>
          <w:sz w:val="24"/>
          <w:szCs w:val="24"/>
        </w:rPr>
        <w:t>万元</w:t>
      </w:r>
      <w:r>
        <w:rPr>
          <w:rFonts w:ascii="宋体" w:hAnsi="宋体" w:eastAsia="宋体" w:cs="宋体"/>
          <w:color w:val="333333"/>
          <w:spacing w:val="-47"/>
          <w:sz w:val="24"/>
          <w:szCs w:val="24"/>
        </w:rPr>
        <w:t xml:space="preserve"> </w:t>
      </w:r>
      <w:r>
        <w:rPr>
          <w:rFonts w:ascii="宋体" w:hAnsi="宋体" w:eastAsia="宋体" w:cs="宋体"/>
          <w:color w:val="333333"/>
          <w:spacing w:val="-2"/>
          <w:position w:val="11"/>
          <w:sz w:val="12"/>
          <w:szCs w:val="12"/>
        </w:rPr>
        <w:t>1</w:t>
      </w:r>
      <w:r>
        <w:rPr>
          <w:rFonts w:ascii="宋体" w:hAnsi="宋体" w:eastAsia="宋体" w:cs="宋体"/>
          <w:color w:val="333333"/>
          <w:spacing w:val="-31"/>
          <w:position w:val="11"/>
          <w:sz w:val="12"/>
          <w:szCs w:val="12"/>
        </w:rPr>
        <w:t xml:space="preserve"> </w:t>
      </w:r>
      <w:r>
        <w:rPr>
          <w:rFonts w:ascii="宋体" w:hAnsi="宋体" w:eastAsia="宋体" w:cs="宋体"/>
          <w:color w:val="333333"/>
          <w:spacing w:val="-2"/>
          <w:sz w:val="24"/>
          <w:szCs w:val="24"/>
        </w:rPr>
        <w:t>，属于</w:t>
      </w:r>
      <w:r>
        <w:rPr>
          <w:rFonts w:ascii="宋体" w:hAnsi="宋体" w:eastAsia="宋体" w:cs="宋体"/>
          <w:color w:val="333333"/>
          <w:spacing w:val="-2"/>
          <w:sz w:val="24"/>
          <w:szCs w:val="24"/>
          <w:u w:val="single" w:color="auto"/>
        </w:rPr>
        <w:t xml:space="preserve">        （中型企业、小型企业、微型企业</w:t>
      </w:r>
      <w:r>
        <w:rPr>
          <w:rFonts w:ascii="宋体" w:hAnsi="宋体" w:eastAsia="宋体" w:cs="宋体"/>
          <w:color w:val="333333"/>
          <w:sz w:val="24"/>
          <w:szCs w:val="24"/>
          <w:u w:val="single" w:color="auto"/>
        </w:rPr>
        <w:t>）</w:t>
      </w:r>
      <w:r>
        <w:rPr>
          <w:rFonts w:ascii="宋体" w:hAnsi="宋体" w:eastAsia="宋体" w:cs="宋体"/>
          <w:color w:val="333333"/>
          <w:sz w:val="24"/>
          <w:szCs w:val="24"/>
        </w:rPr>
        <w:t>；</w:t>
      </w:r>
    </w:p>
    <w:p w14:paraId="36EFA6EE">
      <w:pPr>
        <w:pStyle w:val="4"/>
        <w:spacing w:line="383" w:lineRule="auto"/>
      </w:pPr>
    </w:p>
    <w:p w14:paraId="3DC33A87">
      <w:pPr>
        <w:spacing w:before="78" w:line="313" w:lineRule="auto"/>
        <w:ind w:firstLine="482"/>
        <w:rPr>
          <w:rFonts w:ascii="宋体" w:hAnsi="宋体" w:eastAsia="宋体" w:cs="宋体"/>
          <w:sz w:val="24"/>
          <w:szCs w:val="24"/>
        </w:rPr>
      </w:pPr>
      <w:r>
        <w:rPr>
          <w:rFonts w:ascii="宋体" w:hAnsi="宋体" w:eastAsia="宋体" w:cs="宋体"/>
          <w:color w:val="333333"/>
          <w:spacing w:val="-1"/>
          <w:sz w:val="24"/>
          <w:szCs w:val="24"/>
        </w:rPr>
        <w:t>2.</w:t>
      </w:r>
      <w:r>
        <w:rPr>
          <w:rFonts w:ascii="宋体" w:hAnsi="宋体" w:eastAsia="宋体" w:cs="宋体"/>
          <w:color w:val="333333"/>
          <w:spacing w:val="-1"/>
          <w:sz w:val="24"/>
          <w:szCs w:val="24"/>
          <w:u w:val="single" w:color="auto"/>
        </w:rPr>
        <w:t xml:space="preserve">       （标的名称</w:t>
      </w:r>
      <w:r>
        <w:rPr>
          <w:rFonts w:ascii="宋体" w:hAnsi="宋体" w:eastAsia="宋体" w:cs="宋体"/>
          <w:color w:val="333333"/>
          <w:spacing w:val="14"/>
          <w:sz w:val="24"/>
          <w:szCs w:val="24"/>
          <w:u w:val="single" w:color="auto"/>
        </w:rPr>
        <w:t>）</w:t>
      </w:r>
      <w:r>
        <w:rPr>
          <w:rFonts w:ascii="宋体" w:hAnsi="宋体" w:eastAsia="宋体" w:cs="宋体"/>
          <w:color w:val="333333"/>
          <w:spacing w:val="14"/>
          <w:sz w:val="24"/>
          <w:szCs w:val="24"/>
        </w:rPr>
        <w:t>，</w:t>
      </w:r>
      <w:r>
        <w:rPr>
          <w:rFonts w:ascii="宋体" w:hAnsi="宋体" w:eastAsia="宋体" w:cs="宋体"/>
          <w:color w:val="333333"/>
          <w:spacing w:val="-1"/>
          <w:sz w:val="24"/>
          <w:szCs w:val="24"/>
        </w:rPr>
        <w:t>属于</w:t>
      </w:r>
      <w:r>
        <w:rPr>
          <w:rFonts w:ascii="宋体" w:hAnsi="宋体" w:eastAsia="宋体" w:cs="宋体"/>
          <w:color w:val="333333"/>
          <w:spacing w:val="-1"/>
          <w:sz w:val="24"/>
          <w:szCs w:val="24"/>
          <w:u w:val="single" w:color="auto"/>
        </w:rPr>
        <w:t xml:space="preserve">        （采购文件中明确的所属行业）</w:t>
      </w:r>
      <w:r>
        <w:rPr>
          <w:rFonts w:ascii="宋体" w:hAnsi="宋体" w:eastAsia="宋体" w:cs="宋体"/>
          <w:color w:val="333333"/>
          <w:spacing w:val="-1"/>
          <w:sz w:val="24"/>
          <w:szCs w:val="24"/>
        </w:rPr>
        <w:t>行业；制造</w:t>
      </w:r>
      <w:r>
        <w:rPr>
          <w:rFonts w:ascii="宋体" w:hAnsi="宋体" w:eastAsia="宋体" w:cs="宋体"/>
          <w:color w:val="333333"/>
          <w:spacing w:val="1"/>
          <w:sz w:val="24"/>
          <w:szCs w:val="24"/>
        </w:rPr>
        <w:t xml:space="preserve"> </w:t>
      </w:r>
      <w:r>
        <w:rPr>
          <w:rFonts w:ascii="宋体" w:hAnsi="宋体" w:eastAsia="宋体" w:cs="宋体"/>
          <w:color w:val="333333"/>
          <w:spacing w:val="-2"/>
          <w:sz w:val="24"/>
          <w:szCs w:val="24"/>
        </w:rPr>
        <w:t>商为</w:t>
      </w:r>
      <w:r>
        <w:rPr>
          <w:rFonts w:ascii="宋体" w:hAnsi="宋体" w:eastAsia="宋体" w:cs="宋体"/>
          <w:color w:val="333333"/>
          <w:spacing w:val="15"/>
          <w:sz w:val="24"/>
          <w:szCs w:val="24"/>
          <w:u w:val="single" w:color="auto"/>
        </w:rPr>
        <w:t xml:space="preserve">       </w:t>
      </w:r>
      <w:r>
        <w:rPr>
          <w:rFonts w:ascii="宋体" w:hAnsi="宋体" w:eastAsia="宋体" w:cs="宋体"/>
          <w:color w:val="333333"/>
          <w:spacing w:val="-2"/>
          <w:sz w:val="24"/>
          <w:szCs w:val="24"/>
          <w:u w:val="single" w:color="auto"/>
        </w:rPr>
        <w:t>（企业名称</w:t>
      </w:r>
      <w:r>
        <w:rPr>
          <w:rFonts w:ascii="宋体" w:hAnsi="宋体" w:eastAsia="宋体" w:cs="宋体"/>
          <w:color w:val="333333"/>
          <w:spacing w:val="-3"/>
          <w:sz w:val="24"/>
          <w:szCs w:val="24"/>
          <w:u w:val="single" w:color="auto"/>
        </w:rPr>
        <w:t>）</w:t>
      </w:r>
      <w:r>
        <w:rPr>
          <w:rFonts w:ascii="宋体" w:hAnsi="宋体" w:eastAsia="宋体" w:cs="宋体"/>
          <w:color w:val="333333"/>
          <w:spacing w:val="-3"/>
          <w:sz w:val="24"/>
          <w:szCs w:val="24"/>
        </w:rPr>
        <w:t>，</w:t>
      </w:r>
      <w:r>
        <w:rPr>
          <w:rFonts w:ascii="宋体" w:hAnsi="宋体" w:eastAsia="宋体" w:cs="宋体"/>
          <w:color w:val="333333"/>
          <w:spacing w:val="-2"/>
          <w:sz w:val="24"/>
          <w:szCs w:val="24"/>
        </w:rPr>
        <w:t>从业人员</w:t>
      </w:r>
      <w:r>
        <w:rPr>
          <w:rFonts w:ascii="宋体" w:hAnsi="宋体" w:eastAsia="宋体" w:cs="宋体"/>
          <w:color w:val="333333"/>
          <w:spacing w:val="-2"/>
          <w:sz w:val="24"/>
          <w:szCs w:val="24"/>
          <w:u w:val="single" w:color="auto"/>
        </w:rPr>
        <w:t xml:space="preserve">       </w:t>
      </w:r>
      <w:r>
        <w:rPr>
          <w:rFonts w:ascii="宋体" w:hAnsi="宋体" w:eastAsia="宋体" w:cs="宋体"/>
          <w:color w:val="333333"/>
          <w:spacing w:val="-104"/>
          <w:sz w:val="24"/>
          <w:szCs w:val="24"/>
        </w:rPr>
        <w:t xml:space="preserve"> </w:t>
      </w:r>
      <w:r>
        <w:rPr>
          <w:rFonts w:ascii="宋体" w:hAnsi="宋体" w:eastAsia="宋体" w:cs="宋体"/>
          <w:color w:val="333333"/>
          <w:spacing w:val="-2"/>
          <w:sz w:val="24"/>
          <w:szCs w:val="24"/>
        </w:rPr>
        <w:t>人，营业收入为</w:t>
      </w:r>
      <w:r>
        <w:rPr>
          <w:rFonts w:ascii="宋体" w:hAnsi="宋体" w:eastAsia="宋体" w:cs="宋体"/>
          <w:color w:val="333333"/>
          <w:spacing w:val="-2"/>
          <w:sz w:val="24"/>
          <w:szCs w:val="24"/>
          <w:u w:val="single" w:color="auto"/>
        </w:rPr>
        <w:t xml:space="preserve">           </w:t>
      </w:r>
      <w:r>
        <w:rPr>
          <w:rFonts w:ascii="宋体" w:hAnsi="宋体" w:eastAsia="宋体" w:cs="宋体"/>
          <w:color w:val="333333"/>
          <w:spacing w:val="-104"/>
          <w:sz w:val="24"/>
          <w:szCs w:val="24"/>
        </w:rPr>
        <w:t xml:space="preserve"> </w:t>
      </w:r>
      <w:r>
        <w:rPr>
          <w:rFonts w:ascii="宋体" w:hAnsi="宋体" w:eastAsia="宋体" w:cs="宋体"/>
          <w:color w:val="333333"/>
          <w:spacing w:val="-2"/>
          <w:sz w:val="24"/>
          <w:szCs w:val="24"/>
        </w:rPr>
        <w:t>万元，资产总</w:t>
      </w:r>
      <w:r>
        <w:rPr>
          <w:rFonts w:ascii="宋体" w:hAnsi="宋体" w:eastAsia="宋体" w:cs="宋体"/>
          <w:color w:val="333333"/>
          <w:sz w:val="24"/>
          <w:szCs w:val="24"/>
        </w:rPr>
        <w:t xml:space="preserve"> </w:t>
      </w:r>
      <w:r>
        <w:rPr>
          <w:rFonts w:ascii="宋体" w:hAnsi="宋体" w:eastAsia="宋体" w:cs="宋体"/>
          <w:color w:val="333333"/>
          <w:spacing w:val="-2"/>
          <w:sz w:val="24"/>
          <w:szCs w:val="24"/>
        </w:rPr>
        <w:t>额为</w:t>
      </w:r>
      <w:r>
        <w:rPr>
          <w:rFonts w:ascii="宋体" w:hAnsi="宋体" w:eastAsia="宋体" w:cs="宋体"/>
          <w:color w:val="333333"/>
          <w:spacing w:val="-2"/>
          <w:sz w:val="24"/>
          <w:szCs w:val="24"/>
          <w:u w:val="single" w:color="auto"/>
        </w:rPr>
        <w:t xml:space="preserve">      </w:t>
      </w:r>
      <w:r>
        <w:rPr>
          <w:rFonts w:ascii="宋体" w:hAnsi="宋体" w:eastAsia="宋体" w:cs="宋体"/>
          <w:color w:val="333333"/>
          <w:spacing w:val="-103"/>
          <w:sz w:val="24"/>
          <w:szCs w:val="24"/>
        </w:rPr>
        <w:t xml:space="preserve"> </w:t>
      </w:r>
      <w:r>
        <w:rPr>
          <w:rFonts w:ascii="宋体" w:hAnsi="宋体" w:eastAsia="宋体" w:cs="宋体"/>
          <w:color w:val="333333"/>
          <w:spacing w:val="-2"/>
          <w:sz w:val="24"/>
          <w:szCs w:val="24"/>
        </w:rPr>
        <w:t>万元</w:t>
      </w:r>
      <w:r>
        <w:rPr>
          <w:rFonts w:ascii="宋体" w:hAnsi="宋体" w:eastAsia="宋体" w:cs="宋体"/>
          <w:color w:val="333333"/>
          <w:spacing w:val="-47"/>
          <w:sz w:val="24"/>
          <w:szCs w:val="24"/>
        </w:rPr>
        <w:t xml:space="preserve"> </w:t>
      </w:r>
      <w:r>
        <w:rPr>
          <w:rFonts w:ascii="宋体" w:hAnsi="宋体" w:eastAsia="宋体" w:cs="宋体"/>
          <w:color w:val="333333"/>
          <w:spacing w:val="-2"/>
          <w:position w:val="11"/>
          <w:sz w:val="12"/>
          <w:szCs w:val="12"/>
        </w:rPr>
        <w:t>1</w:t>
      </w:r>
      <w:r>
        <w:rPr>
          <w:rFonts w:ascii="宋体" w:hAnsi="宋体" w:eastAsia="宋体" w:cs="宋体"/>
          <w:color w:val="333333"/>
          <w:spacing w:val="-31"/>
          <w:position w:val="11"/>
          <w:sz w:val="12"/>
          <w:szCs w:val="12"/>
        </w:rPr>
        <w:t xml:space="preserve"> </w:t>
      </w:r>
      <w:r>
        <w:rPr>
          <w:rFonts w:ascii="宋体" w:hAnsi="宋体" w:eastAsia="宋体" w:cs="宋体"/>
          <w:color w:val="333333"/>
          <w:spacing w:val="-2"/>
          <w:sz w:val="24"/>
          <w:szCs w:val="24"/>
        </w:rPr>
        <w:t>，属于</w:t>
      </w:r>
      <w:r>
        <w:rPr>
          <w:rFonts w:ascii="宋体" w:hAnsi="宋体" w:eastAsia="宋体" w:cs="宋体"/>
          <w:color w:val="333333"/>
          <w:spacing w:val="-2"/>
          <w:sz w:val="24"/>
          <w:szCs w:val="24"/>
          <w:u w:val="single" w:color="auto"/>
        </w:rPr>
        <w:t xml:space="preserve">      （中型企业、小型企业、微型企业</w:t>
      </w:r>
      <w:r>
        <w:rPr>
          <w:rFonts w:ascii="宋体" w:hAnsi="宋体" w:eastAsia="宋体" w:cs="宋体"/>
          <w:color w:val="333333"/>
          <w:sz w:val="24"/>
          <w:szCs w:val="24"/>
          <w:u w:val="single" w:color="auto"/>
        </w:rPr>
        <w:t>）</w:t>
      </w:r>
      <w:r>
        <w:rPr>
          <w:rFonts w:ascii="宋体" w:hAnsi="宋体" w:eastAsia="宋体" w:cs="宋体"/>
          <w:color w:val="333333"/>
          <w:sz w:val="24"/>
          <w:szCs w:val="24"/>
        </w:rPr>
        <w:t>；</w:t>
      </w:r>
    </w:p>
    <w:p w14:paraId="76835CE3">
      <w:pPr>
        <w:pStyle w:val="4"/>
        <w:spacing w:line="383" w:lineRule="auto"/>
      </w:pPr>
    </w:p>
    <w:p w14:paraId="501EA48B">
      <w:pPr>
        <w:spacing w:before="78" w:line="378" w:lineRule="exact"/>
        <w:ind w:left="496"/>
        <w:rPr>
          <w:rFonts w:ascii="宋体" w:hAnsi="宋体" w:eastAsia="宋体" w:cs="宋体"/>
          <w:sz w:val="24"/>
          <w:szCs w:val="24"/>
        </w:rPr>
      </w:pPr>
      <w:r>
        <w:rPr>
          <w:rFonts w:ascii="宋体" w:hAnsi="宋体" w:eastAsia="宋体" w:cs="宋体"/>
          <w:color w:val="333333"/>
          <w:spacing w:val="-13"/>
          <w:position w:val="3"/>
          <w:sz w:val="24"/>
          <w:szCs w:val="24"/>
        </w:rPr>
        <w:t>……</w:t>
      </w:r>
    </w:p>
    <w:p w14:paraId="353D0436">
      <w:pPr>
        <w:pStyle w:val="4"/>
        <w:spacing w:line="288" w:lineRule="auto"/>
      </w:pPr>
    </w:p>
    <w:p w14:paraId="4F57ED45">
      <w:pPr>
        <w:spacing w:before="79" w:line="362" w:lineRule="auto"/>
        <w:ind w:left="3" w:firstLine="504"/>
        <w:rPr>
          <w:rFonts w:ascii="宋体" w:hAnsi="宋体" w:eastAsia="宋体" w:cs="宋体"/>
          <w:sz w:val="24"/>
          <w:szCs w:val="24"/>
        </w:rPr>
      </w:pPr>
      <w:r>
        <w:rPr>
          <w:rFonts w:ascii="宋体" w:hAnsi="宋体" w:eastAsia="宋体" w:cs="宋体"/>
          <w:color w:val="333333"/>
          <w:spacing w:val="-3"/>
          <w:sz w:val="24"/>
          <w:szCs w:val="24"/>
        </w:rPr>
        <w:t>以上企业，不属于大企业的分支机构，不存在控股股东为大企业的情形，也不存在与</w:t>
      </w:r>
      <w:r>
        <w:rPr>
          <w:rFonts w:ascii="宋体" w:hAnsi="宋体" w:eastAsia="宋体" w:cs="宋体"/>
          <w:color w:val="333333"/>
          <w:spacing w:val="11"/>
          <w:sz w:val="24"/>
          <w:szCs w:val="24"/>
        </w:rPr>
        <w:t xml:space="preserve"> </w:t>
      </w:r>
      <w:r>
        <w:rPr>
          <w:rFonts w:ascii="宋体" w:hAnsi="宋体" w:eastAsia="宋体" w:cs="宋体"/>
          <w:color w:val="333333"/>
          <w:spacing w:val="-1"/>
          <w:sz w:val="24"/>
          <w:szCs w:val="24"/>
        </w:rPr>
        <w:t>大企业的负责人为同一人的情形。</w:t>
      </w:r>
    </w:p>
    <w:p w14:paraId="13AACAB5">
      <w:pPr>
        <w:spacing w:before="275" w:line="219" w:lineRule="auto"/>
        <w:ind w:left="481"/>
        <w:rPr>
          <w:rFonts w:ascii="宋体" w:hAnsi="宋体" w:eastAsia="宋体" w:cs="宋体"/>
          <w:sz w:val="24"/>
          <w:szCs w:val="24"/>
        </w:rPr>
      </w:pPr>
      <w:r>
        <w:rPr>
          <w:rFonts w:ascii="宋体" w:hAnsi="宋体" w:eastAsia="宋体" w:cs="宋体"/>
          <w:color w:val="333333"/>
          <w:sz w:val="24"/>
          <w:szCs w:val="24"/>
        </w:rPr>
        <w:t>本企业对上述声明内容的真实性负责。如有虚</w:t>
      </w:r>
      <w:r>
        <w:rPr>
          <w:rFonts w:ascii="宋体" w:hAnsi="宋体" w:eastAsia="宋体" w:cs="宋体"/>
          <w:color w:val="333333"/>
          <w:spacing w:val="-1"/>
          <w:sz w:val="24"/>
          <w:szCs w:val="24"/>
        </w:rPr>
        <w:t>假，将依法承担相应责任。</w:t>
      </w:r>
    </w:p>
    <w:p w14:paraId="58E47110">
      <w:pPr>
        <w:pStyle w:val="4"/>
        <w:spacing w:line="383" w:lineRule="auto"/>
      </w:pPr>
    </w:p>
    <w:p w14:paraId="67FE2DD1">
      <w:pPr>
        <w:spacing w:before="79" w:line="219" w:lineRule="auto"/>
        <w:ind w:left="5284"/>
        <w:rPr>
          <w:rFonts w:ascii="宋体" w:hAnsi="宋体" w:eastAsia="宋体" w:cs="宋体"/>
          <w:sz w:val="24"/>
          <w:szCs w:val="24"/>
        </w:rPr>
      </w:pPr>
      <w:r>
        <w:rPr>
          <w:rFonts w:ascii="宋体" w:hAnsi="宋体" w:eastAsia="宋体" w:cs="宋体"/>
          <w:color w:val="333333"/>
          <w:spacing w:val="-2"/>
          <w:sz w:val="24"/>
          <w:szCs w:val="24"/>
        </w:rPr>
        <w:t>企业名称（盖章</w:t>
      </w:r>
      <w:r>
        <w:rPr>
          <w:rFonts w:ascii="宋体" w:hAnsi="宋体" w:eastAsia="宋体" w:cs="宋体"/>
          <w:color w:val="333333"/>
          <w:sz w:val="24"/>
          <w:szCs w:val="24"/>
        </w:rPr>
        <w:t>）：</w:t>
      </w:r>
    </w:p>
    <w:p w14:paraId="4872EEF0">
      <w:pPr>
        <w:pStyle w:val="4"/>
        <w:spacing w:line="381" w:lineRule="auto"/>
      </w:pPr>
    </w:p>
    <w:p w14:paraId="61803D41">
      <w:pPr>
        <w:spacing w:before="79" w:line="220" w:lineRule="auto"/>
        <w:ind w:left="5322"/>
        <w:rPr>
          <w:rFonts w:ascii="宋体" w:hAnsi="宋体" w:eastAsia="宋体" w:cs="宋体"/>
          <w:sz w:val="24"/>
          <w:szCs w:val="24"/>
        </w:rPr>
      </w:pPr>
      <w:r>
        <w:rPr>
          <w:rFonts w:ascii="宋体" w:hAnsi="宋体" w:eastAsia="宋体" w:cs="宋体"/>
          <w:color w:val="333333"/>
          <w:spacing w:val="-21"/>
          <w:sz w:val="24"/>
          <w:szCs w:val="24"/>
        </w:rPr>
        <w:t>日</w:t>
      </w:r>
      <w:r>
        <w:rPr>
          <w:rFonts w:ascii="宋体" w:hAnsi="宋体" w:eastAsia="宋体" w:cs="宋体"/>
          <w:color w:val="333333"/>
          <w:spacing w:val="12"/>
          <w:sz w:val="24"/>
          <w:szCs w:val="24"/>
        </w:rPr>
        <w:t xml:space="preserve"> </w:t>
      </w:r>
      <w:r>
        <w:rPr>
          <w:rFonts w:ascii="宋体" w:hAnsi="宋体" w:eastAsia="宋体" w:cs="宋体"/>
          <w:color w:val="333333"/>
          <w:spacing w:val="-21"/>
          <w:sz w:val="24"/>
          <w:szCs w:val="24"/>
        </w:rPr>
        <w:t>期：</w:t>
      </w:r>
    </w:p>
    <w:p w14:paraId="30EAE88F">
      <w:pPr>
        <w:pStyle w:val="4"/>
        <w:spacing w:line="242" w:lineRule="auto"/>
      </w:pPr>
    </w:p>
    <w:p w14:paraId="7A621245">
      <w:pPr>
        <w:pStyle w:val="4"/>
        <w:spacing w:line="242" w:lineRule="auto"/>
      </w:pPr>
    </w:p>
    <w:p w14:paraId="44B2F3DC">
      <w:pPr>
        <w:pStyle w:val="4"/>
        <w:spacing w:line="242" w:lineRule="auto"/>
      </w:pPr>
    </w:p>
    <w:p w14:paraId="4B327B28">
      <w:pPr>
        <w:pStyle w:val="4"/>
        <w:spacing w:line="242" w:lineRule="auto"/>
      </w:pPr>
    </w:p>
    <w:p w14:paraId="74628E56">
      <w:pPr>
        <w:pStyle w:val="4"/>
        <w:spacing w:line="242" w:lineRule="auto"/>
      </w:pPr>
    </w:p>
    <w:p w14:paraId="0A922428">
      <w:pPr>
        <w:spacing w:before="59" w:line="235" w:lineRule="auto"/>
        <w:ind w:left="1"/>
        <w:rPr>
          <w:rFonts w:ascii="宋体" w:hAnsi="宋体" w:eastAsia="宋体" w:cs="宋体"/>
          <w:sz w:val="18"/>
          <w:szCs w:val="18"/>
        </w:rPr>
      </w:pPr>
      <w:r>
        <w:rPr>
          <w:rFonts w:ascii="宋体" w:hAnsi="宋体" w:eastAsia="宋体" w:cs="宋体"/>
          <w:color w:val="333333"/>
          <w:position w:val="9"/>
          <w:sz w:val="8"/>
          <w:szCs w:val="8"/>
        </w:rPr>
        <w:t>1</w:t>
      </w:r>
      <w:r>
        <w:rPr>
          <w:rFonts w:ascii="宋体" w:hAnsi="宋体" w:eastAsia="宋体" w:cs="宋体"/>
          <w:color w:val="333333"/>
          <w:spacing w:val="-8"/>
          <w:position w:val="9"/>
          <w:sz w:val="8"/>
          <w:szCs w:val="8"/>
        </w:rPr>
        <w:t xml:space="preserve"> </w:t>
      </w:r>
      <w:r>
        <w:rPr>
          <w:rFonts w:ascii="宋体" w:hAnsi="宋体" w:eastAsia="宋体" w:cs="宋体"/>
          <w:color w:val="333333"/>
          <w:sz w:val="18"/>
          <w:szCs w:val="18"/>
        </w:rPr>
        <w:t>从业人员、营业收入、资产总额填报上一年度数据，无上</w:t>
      </w:r>
      <w:r>
        <w:rPr>
          <w:rFonts w:ascii="宋体" w:hAnsi="宋体" w:eastAsia="宋体" w:cs="宋体"/>
          <w:color w:val="333333"/>
          <w:spacing w:val="-1"/>
          <w:sz w:val="18"/>
          <w:szCs w:val="18"/>
        </w:rPr>
        <w:t>一年度数据的新成立企业可不填报。</w:t>
      </w:r>
    </w:p>
    <w:p w14:paraId="45C36E1F">
      <w:pPr>
        <w:spacing w:before="92" w:line="219" w:lineRule="auto"/>
        <w:ind w:left="26"/>
        <w:outlineLvl w:val="2"/>
        <w:rPr>
          <w:rFonts w:ascii="宋体" w:hAnsi="宋体" w:eastAsia="宋体" w:cs="宋体"/>
          <w:b/>
          <w:bCs/>
          <w:spacing w:val="4"/>
          <w:sz w:val="30"/>
          <w:szCs w:val="30"/>
        </w:rPr>
      </w:pPr>
    </w:p>
    <w:p w14:paraId="51641E71">
      <w:pPr>
        <w:spacing w:before="92" w:line="219" w:lineRule="auto"/>
        <w:ind w:left="26"/>
        <w:outlineLvl w:val="2"/>
        <w:rPr>
          <w:rFonts w:ascii="宋体" w:hAnsi="宋体" w:eastAsia="宋体" w:cs="宋体"/>
          <w:b/>
          <w:bCs/>
          <w:spacing w:val="4"/>
          <w:sz w:val="30"/>
          <w:szCs w:val="30"/>
        </w:rPr>
      </w:pPr>
    </w:p>
    <w:p w14:paraId="2BF7D9D9">
      <w:pPr>
        <w:spacing w:before="92" w:line="219" w:lineRule="auto"/>
        <w:ind w:left="26"/>
        <w:outlineLvl w:val="2"/>
        <w:rPr>
          <w:rFonts w:ascii="宋体" w:hAnsi="宋体" w:eastAsia="宋体" w:cs="宋体"/>
          <w:b/>
          <w:bCs/>
          <w:spacing w:val="4"/>
          <w:sz w:val="30"/>
          <w:szCs w:val="30"/>
        </w:rPr>
      </w:pPr>
    </w:p>
    <w:p w14:paraId="66DE5795">
      <w:pPr>
        <w:spacing w:before="92" w:line="219" w:lineRule="auto"/>
        <w:ind w:left="26"/>
        <w:outlineLvl w:val="2"/>
        <w:rPr>
          <w:rFonts w:ascii="宋体" w:hAnsi="宋体" w:eastAsia="宋体" w:cs="宋体"/>
          <w:sz w:val="30"/>
          <w:szCs w:val="30"/>
        </w:rPr>
      </w:pPr>
      <w:r>
        <w:rPr>
          <w:rFonts w:ascii="宋体" w:hAnsi="宋体" w:eastAsia="宋体" w:cs="宋体"/>
          <w:b/>
          <w:bCs/>
          <w:spacing w:val="4"/>
          <w:sz w:val="30"/>
          <w:szCs w:val="30"/>
        </w:rPr>
        <w:t>附件</w:t>
      </w:r>
      <w:r>
        <w:rPr>
          <w:rFonts w:ascii="宋体" w:hAnsi="宋体" w:eastAsia="宋体" w:cs="宋体"/>
          <w:spacing w:val="-26"/>
          <w:sz w:val="30"/>
          <w:szCs w:val="30"/>
        </w:rPr>
        <w:t xml:space="preserve"> </w:t>
      </w:r>
      <w:r>
        <w:rPr>
          <w:rFonts w:ascii="宋体" w:hAnsi="宋体" w:eastAsia="宋体" w:cs="宋体"/>
          <w:b/>
          <w:bCs/>
          <w:spacing w:val="4"/>
          <w:sz w:val="30"/>
          <w:szCs w:val="30"/>
        </w:rPr>
        <w:t>3：残疾人福利性单位声明函（如有）</w:t>
      </w:r>
    </w:p>
    <w:p w14:paraId="02EAD758">
      <w:pPr>
        <w:pStyle w:val="4"/>
        <w:spacing w:line="355" w:lineRule="auto"/>
      </w:pPr>
    </w:p>
    <w:p w14:paraId="18889D5B">
      <w:pPr>
        <w:spacing w:before="101" w:line="225" w:lineRule="auto"/>
        <w:ind w:left="2821"/>
        <w:rPr>
          <w:rFonts w:ascii="宋体" w:hAnsi="宋体" w:eastAsia="宋体" w:cs="宋体"/>
          <w:sz w:val="31"/>
          <w:szCs w:val="31"/>
        </w:rPr>
      </w:pPr>
      <w:r>
        <w:rPr>
          <w:rFonts w:ascii="宋体" w:hAnsi="宋体" w:eastAsia="宋体" w:cs="宋体"/>
          <w:b/>
          <w:bCs/>
          <w:spacing w:val="17"/>
          <w:sz w:val="31"/>
          <w:szCs w:val="31"/>
        </w:rPr>
        <w:t>残疾人福利性单位声明函</w:t>
      </w:r>
    </w:p>
    <w:p w14:paraId="499E2CDC">
      <w:pPr>
        <w:pStyle w:val="4"/>
        <w:spacing w:line="261" w:lineRule="auto"/>
      </w:pPr>
    </w:p>
    <w:p w14:paraId="2152DDC4">
      <w:pPr>
        <w:pStyle w:val="4"/>
        <w:spacing w:line="262" w:lineRule="auto"/>
      </w:pPr>
    </w:p>
    <w:p w14:paraId="14F35D89">
      <w:pPr>
        <w:pStyle w:val="4"/>
        <w:spacing w:line="262" w:lineRule="auto"/>
      </w:pPr>
    </w:p>
    <w:p w14:paraId="23C272E0">
      <w:pPr>
        <w:spacing w:before="78" w:line="452" w:lineRule="auto"/>
        <w:ind w:firstLine="505"/>
        <w:jc w:val="both"/>
        <w:rPr>
          <w:rFonts w:ascii="宋体" w:hAnsi="宋体" w:eastAsia="宋体" w:cs="宋体"/>
          <w:sz w:val="24"/>
          <w:szCs w:val="24"/>
        </w:rPr>
      </w:pPr>
      <w:r>
        <w:rPr>
          <w:rFonts w:ascii="宋体" w:hAnsi="宋体" w:eastAsia="宋体" w:cs="宋体"/>
          <w:spacing w:val="8"/>
          <w:sz w:val="24"/>
          <w:szCs w:val="24"/>
        </w:rPr>
        <w:t>本单位郑重声明，根据《财政部</w:t>
      </w:r>
      <w:r>
        <w:rPr>
          <w:rFonts w:ascii="宋体" w:hAnsi="宋体" w:eastAsia="宋体" w:cs="宋体"/>
          <w:spacing w:val="57"/>
          <w:sz w:val="24"/>
          <w:szCs w:val="24"/>
        </w:rPr>
        <w:t xml:space="preserve"> </w:t>
      </w:r>
      <w:r>
        <w:rPr>
          <w:rFonts w:ascii="宋体" w:hAnsi="宋体" w:eastAsia="宋体" w:cs="宋体"/>
          <w:spacing w:val="8"/>
          <w:sz w:val="24"/>
          <w:szCs w:val="24"/>
        </w:rPr>
        <w:t>民政部</w:t>
      </w:r>
      <w:r>
        <w:rPr>
          <w:rFonts w:ascii="宋体" w:hAnsi="宋体" w:eastAsia="宋体" w:cs="宋体"/>
          <w:spacing w:val="56"/>
          <w:sz w:val="24"/>
          <w:szCs w:val="24"/>
        </w:rPr>
        <w:t xml:space="preserve"> </w:t>
      </w:r>
      <w:r>
        <w:rPr>
          <w:rFonts w:ascii="宋体" w:hAnsi="宋体" w:eastAsia="宋体" w:cs="宋体"/>
          <w:spacing w:val="8"/>
          <w:sz w:val="24"/>
          <w:szCs w:val="24"/>
        </w:rPr>
        <w:t>中国</w:t>
      </w:r>
      <w:r>
        <w:rPr>
          <w:rFonts w:ascii="宋体" w:hAnsi="宋体" w:eastAsia="宋体" w:cs="宋体"/>
          <w:spacing w:val="7"/>
          <w:sz w:val="24"/>
          <w:szCs w:val="24"/>
        </w:rPr>
        <w:t>残疾人联合会关于促进残疾人就业</w:t>
      </w:r>
      <w:r>
        <w:rPr>
          <w:rFonts w:ascii="宋体" w:hAnsi="宋体" w:eastAsia="宋体" w:cs="宋体"/>
          <w:sz w:val="24"/>
          <w:szCs w:val="24"/>
        </w:rPr>
        <w:t xml:space="preserve"> </w:t>
      </w:r>
      <w:r>
        <w:rPr>
          <w:rFonts w:ascii="宋体" w:hAnsi="宋体" w:eastAsia="宋体" w:cs="宋体"/>
          <w:spacing w:val="7"/>
          <w:sz w:val="24"/>
          <w:szCs w:val="24"/>
        </w:rPr>
        <w:t>政府采购政策的通知》</w:t>
      </w:r>
      <w:r>
        <w:rPr>
          <w:rFonts w:ascii="宋体" w:hAnsi="宋体" w:eastAsia="宋体" w:cs="宋体"/>
          <w:spacing w:val="-76"/>
          <w:sz w:val="24"/>
          <w:szCs w:val="24"/>
        </w:rPr>
        <w:t xml:space="preserve"> </w:t>
      </w:r>
      <w:r>
        <w:rPr>
          <w:rFonts w:ascii="宋体" w:hAnsi="宋体" w:eastAsia="宋体" w:cs="宋体"/>
          <w:spacing w:val="7"/>
          <w:sz w:val="24"/>
          <w:szCs w:val="24"/>
        </w:rPr>
        <w:t>（财库〔2017〕</w:t>
      </w:r>
      <w:r>
        <w:rPr>
          <w:rFonts w:ascii="宋体" w:hAnsi="宋体" w:eastAsia="宋体" w:cs="宋体"/>
          <w:spacing w:val="-71"/>
          <w:sz w:val="24"/>
          <w:szCs w:val="24"/>
        </w:rPr>
        <w:t xml:space="preserve"> </w:t>
      </w:r>
      <w:r>
        <w:rPr>
          <w:rFonts w:ascii="宋体" w:hAnsi="宋体" w:eastAsia="宋体" w:cs="宋体"/>
          <w:spacing w:val="7"/>
          <w:sz w:val="24"/>
          <w:szCs w:val="24"/>
        </w:rPr>
        <w:t>141</w:t>
      </w:r>
      <w:r>
        <w:rPr>
          <w:rFonts w:ascii="宋体" w:hAnsi="宋体" w:eastAsia="宋体" w:cs="宋体"/>
          <w:spacing w:val="-30"/>
          <w:sz w:val="24"/>
          <w:szCs w:val="24"/>
        </w:rPr>
        <w:t xml:space="preserve"> </w:t>
      </w:r>
      <w:r>
        <w:rPr>
          <w:rFonts w:ascii="宋体" w:hAnsi="宋体" w:eastAsia="宋体" w:cs="宋体"/>
          <w:spacing w:val="7"/>
          <w:sz w:val="24"/>
          <w:szCs w:val="24"/>
        </w:rPr>
        <w:t>号）</w:t>
      </w:r>
      <w:r>
        <w:rPr>
          <w:rFonts w:ascii="宋体" w:hAnsi="宋体" w:eastAsia="宋体" w:cs="宋体"/>
          <w:spacing w:val="-67"/>
          <w:sz w:val="24"/>
          <w:szCs w:val="24"/>
        </w:rPr>
        <w:t xml:space="preserve"> </w:t>
      </w:r>
      <w:r>
        <w:rPr>
          <w:rFonts w:ascii="宋体" w:hAnsi="宋体" w:eastAsia="宋体" w:cs="宋体"/>
          <w:spacing w:val="7"/>
          <w:sz w:val="24"/>
          <w:szCs w:val="24"/>
        </w:rPr>
        <w:t>的规定，本单位为符合条件的残疾人</w:t>
      </w:r>
      <w:r>
        <w:rPr>
          <w:rFonts w:ascii="宋体" w:hAnsi="宋体" w:eastAsia="宋体" w:cs="宋体"/>
          <w:sz w:val="24"/>
          <w:szCs w:val="24"/>
        </w:rPr>
        <w:t xml:space="preserve"> </w:t>
      </w:r>
      <w:r>
        <w:rPr>
          <w:rFonts w:ascii="宋体" w:hAnsi="宋体" w:eastAsia="宋体" w:cs="宋体"/>
          <w:spacing w:val="9"/>
          <w:sz w:val="24"/>
          <w:szCs w:val="24"/>
        </w:rPr>
        <w:t xml:space="preserve">福利性单位，且本单位参加______单位的______项目采购活动提供本单位制造的货物 </w:t>
      </w:r>
      <w:r>
        <w:rPr>
          <w:rFonts w:ascii="宋体" w:hAnsi="宋体" w:eastAsia="宋体" w:cs="宋体"/>
          <w:spacing w:val="13"/>
          <w:sz w:val="24"/>
          <w:szCs w:val="24"/>
        </w:rPr>
        <w:t>（由本单位承担工程/提供服务</w:t>
      </w:r>
      <w:r>
        <w:rPr>
          <w:rFonts w:ascii="宋体" w:hAnsi="宋体" w:eastAsia="宋体" w:cs="宋体"/>
          <w:sz w:val="24"/>
          <w:szCs w:val="24"/>
        </w:rPr>
        <w:t>）</w:t>
      </w:r>
      <w:r>
        <w:rPr>
          <w:rFonts w:ascii="宋体" w:hAnsi="宋体" w:eastAsia="宋体" w:cs="宋体"/>
          <w:spacing w:val="-59"/>
          <w:sz w:val="24"/>
          <w:szCs w:val="24"/>
        </w:rPr>
        <w:t xml:space="preserve"> </w:t>
      </w:r>
      <w:r>
        <w:rPr>
          <w:rFonts w:ascii="宋体" w:hAnsi="宋体" w:eastAsia="宋体" w:cs="宋体"/>
          <w:sz w:val="24"/>
          <w:szCs w:val="24"/>
        </w:rPr>
        <w:t>，</w:t>
      </w:r>
      <w:r>
        <w:rPr>
          <w:rFonts w:ascii="宋体" w:hAnsi="宋体" w:eastAsia="宋体" w:cs="宋体"/>
          <w:spacing w:val="13"/>
          <w:sz w:val="24"/>
          <w:szCs w:val="24"/>
        </w:rPr>
        <w:t>或者提供其他残疾人福利性单位制造的货物（不</w:t>
      </w:r>
      <w:r>
        <w:rPr>
          <w:rFonts w:ascii="宋体" w:hAnsi="宋体" w:eastAsia="宋体" w:cs="宋体"/>
          <w:sz w:val="24"/>
          <w:szCs w:val="24"/>
        </w:rPr>
        <w:t xml:space="preserve"> </w:t>
      </w:r>
      <w:r>
        <w:rPr>
          <w:rFonts w:ascii="宋体" w:hAnsi="宋体" w:eastAsia="宋体" w:cs="宋体"/>
          <w:spacing w:val="11"/>
          <w:sz w:val="24"/>
          <w:szCs w:val="24"/>
        </w:rPr>
        <w:t>包括使用非残疾人福利性单位注册商标的货物）。</w:t>
      </w:r>
    </w:p>
    <w:p w14:paraId="0CBE7EDF">
      <w:pPr>
        <w:spacing w:line="218" w:lineRule="auto"/>
        <w:ind w:left="505"/>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7465629E">
      <w:pPr>
        <w:pStyle w:val="4"/>
        <w:spacing w:line="256" w:lineRule="auto"/>
      </w:pPr>
    </w:p>
    <w:p w14:paraId="1B2291B0">
      <w:pPr>
        <w:pStyle w:val="4"/>
        <w:spacing w:line="256" w:lineRule="auto"/>
      </w:pPr>
    </w:p>
    <w:p w14:paraId="5A3D8B5D">
      <w:pPr>
        <w:pStyle w:val="4"/>
        <w:spacing w:line="256" w:lineRule="auto"/>
      </w:pPr>
    </w:p>
    <w:p w14:paraId="43BA9C8A">
      <w:pPr>
        <w:pStyle w:val="4"/>
        <w:spacing w:line="256" w:lineRule="auto"/>
      </w:pPr>
    </w:p>
    <w:p w14:paraId="1207BD7C">
      <w:pPr>
        <w:pStyle w:val="4"/>
        <w:spacing w:line="256" w:lineRule="auto"/>
      </w:pPr>
    </w:p>
    <w:p w14:paraId="2C5CCA40">
      <w:pPr>
        <w:pStyle w:val="4"/>
        <w:spacing w:line="256" w:lineRule="auto"/>
      </w:pPr>
    </w:p>
    <w:p w14:paraId="22B4C83A">
      <w:pPr>
        <w:pStyle w:val="4"/>
        <w:spacing w:line="256" w:lineRule="auto"/>
      </w:pPr>
    </w:p>
    <w:p w14:paraId="4856741F">
      <w:pPr>
        <w:pStyle w:val="4"/>
        <w:spacing w:line="256" w:lineRule="auto"/>
      </w:pPr>
    </w:p>
    <w:p w14:paraId="627A0639">
      <w:pPr>
        <w:pStyle w:val="4"/>
        <w:spacing w:line="256" w:lineRule="auto"/>
      </w:pPr>
    </w:p>
    <w:p w14:paraId="3AB17E63">
      <w:pPr>
        <w:pStyle w:val="4"/>
        <w:spacing w:line="257" w:lineRule="auto"/>
      </w:pPr>
    </w:p>
    <w:p w14:paraId="1000ED67">
      <w:pPr>
        <w:spacing w:before="78" w:line="219" w:lineRule="auto"/>
        <w:rPr>
          <w:rFonts w:ascii="宋体" w:hAnsi="宋体" w:eastAsia="宋体" w:cs="宋体"/>
          <w:sz w:val="24"/>
          <w:szCs w:val="24"/>
        </w:rPr>
      </w:pPr>
      <w:r>
        <w:rPr>
          <w:rFonts w:ascii="宋体" w:hAnsi="宋体" w:eastAsia="宋体" w:cs="宋体"/>
          <w:spacing w:val="8"/>
          <w:sz w:val="24"/>
          <w:szCs w:val="24"/>
        </w:rPr>
        <w:t>单位名称（盖章</w:t>
      </w:r>
      <w:r>
        <w:rPr>
          <w:rFonts w:ascii="宋体" w:hAnsi="宋体" w:eastAsia="宋体" w:cs="宋体"/>
          <w:spacing w:val="13"/>
          <w:sz w:val="24"/>
          <w:szCs w:val="24"/>
        </w:rPr>
        <w:t>）：</w:t>
      </w:r>
    </w:p>
    <w:p w14:paraId="69A58057">
      <w:pPr>
        <w:pStyle w:val="4"/>
        <w:spacing w:line="476" w:lineRule="auto"/>
        <w:rPr>
          <w:rFonts w:ascii="宋体" w:hAnsi="宋体" w:eastAsia="宋体" w:cs="宋体"/>
          <w:spacing w:val="-14"/>
          <w:sz w:val="24"/>
          <w:szCs w:val="24"/>
        </w:rPr>
      </w:pPr>
    </w:p>
    <w:p w14:paraId="3F4F5615">
      <w:pPr>
        <w:pStyle w:val="4"/>
        <w:spacing w:line="476" w:lineRule="auto"/>
      </w:pPr>
      <w:r>
        <w:rPr>
          <w:rFonts w:ascii="宋体" w:hAnsi="宋体" w:eastAsia="宋体" w:cs="宋体"/>
          <w:spacing w:val="-14"/>
          <w:sz w:val="24"/>
          <w:szCs w:val="24"/>
        </w:rPr>
        <w:t>日     期：</w:t>
      </w:r>
    </w:p>
    <w:p w14:paraId="478A0034">
      <w:pPr>
        <w:spacing w:before="91" w:line="219" w:lineRule="auto"/>
        <w:ind w:left="33"/>
        <w:outlineLvl w:val="2"/>
        <w:rPr>
          <w:rFonts w:ascii="宋体" w:hAnsi="宋体" w:eastAsia="宋体" w:cs="宋体"/>
          <w:b/>
          <w:bCs/>
          <w:spacing w:val="2"/>
          <w:sz w:val="28"/>
          <w:szCs w:val="28"/>
        </w:rPr>
      </w:pPr>
    </w:p>
    <w:p w14:paraId="0DAB5CE0">
      <w:pPr>
        <w:spacing w:before="91" w:line="219" w:lineRule="auto"/>
        <w:ind w:left="33"/>
        <w:outlineLvl w:val="2"/>
        <w:rPr>
          <w:rFonts w:ascii="宋体" w:hAnsi="宋体" w:eastAsia="宋体" w:cs="宋体"/>
          <w:b/>
          <w:bCs/>
          <w:spacing w:val="2"/>
          <w:sz w:val="28"/>
          <w:szCs w:val="28"/>
        </w:rPr>
      </w:pPr>
    </w:p>
    <w:p w14:paraId="4E39BFD0">
      <w:pPr>
        <w:spacing w:before="91" w:line="219" w:lineRule="auto"/>
        <w:ind w:left="33"/>
        <w:outlineLvl w:val="2"/>
        <w:rPr>
          <w:rFonts w:ascii="宋体" w:hAnsi="宋体" w:eastAsia="宋体" w:cs="宋体"/>
          <w:b/>
          <w:bCs/>
          <w:spacing w:val="2"/>
          <w:sz w:val="28"/>
          <w:szCs w:val="28"/>
        </w:rPr>
      </w:pPr>
    </w:p>
    <w:p w14:paraId="3BE29C95">
      <w:pPr>
        <w:spacing w:before="91" w:line="219" w:lineRule="auto"/>
        <w:ind w:left="33"/>
        <w:outlineLvl w:val="2"/>
        <w:rPr>
          <w:rFonts w:ascii="宋体" w:hAnsi="宋体" w:eastAsia="宋体" w:cs="宋体"/>
          <w:b/>
          <w:bCs/>
          <w:spacing w:val="2"/>
          <w:sz w:val="28"/>
          <w:szCs w:val="28"/>
        </w:rPr>
      </w:pPr>
    </w:p>
    <w:p w14:paraId="61163A7F">
      <w:pPr>
        <w:spacing w:before="91" w:line="219" w:lineRule="auto"/>
        <w:ind w:left="33"/>
        <w:outlineLvl w:val="2"/>
        <w:rPr>
          <w:rFonts w:ascii="宋体" w:hAnsi="宋体" w:eastAsia="宋体" w:cs="宋体"/>
          <w:b/>
          <w:bCs/>
          <w:spacing w:val="2"/>
          <w:sz w:val="28"/>
          <w:szCs w:val="28"/>
        </w:rPr>
      </w:pPr>
    </w:p>
    <w:p w14:paraId="2739E7E4">
      <w:pPr>
        <w:spacing w:before="91" w:line="219" w:lineRule="auto"/>
        <w:ind w:left="33"/>
        <w:outlineLvl w:val="2"/>
        <w:rPr>
          <w:rFonts w:ascii="宋体" w:hAnsi="宋体" w:eastAsia="宋体" w:cs="宋体"/>
          <w:b/>
          <w:bCs/>
          <w:spacing w:val="2"/>
          <w:sz w:val="28"/>
          <w:szCs w:val="28"/>
        </w:rPr>
      </w:pPr>
    </w:p>
    <w:p w14:paraId="6B2E536B">
      <w:pPr>
        <w:spacing w:before="91" w:line="219" w:lineRule="auto"/>
        <w:ind w:left="33"/>
        <w:outlineLvl w:val="2"/>
        <w:rPr>
          <w:rFonts w:ascii="宋体" w:hAnsi="宋体" w:eastAsia="宋体" w:cs="宋体"/>
          <w:b/>
          <w:bCs/>
          <w:spacing w:val="2"/>
          <w:sz w:val="28"/>
          <w:szCs w:val="28"/>
        </w:rPr>
      </w:pPr>
    </w:p>
    <w:p w14:paraId="687EA389">
      <w:pPr>
        <w:spacing w:before="91" w:line="219" w:lineRule="auto"/>
        <w:ind w:left="33"/>
        <w:outlineLvl w:val="2"/>
        <w:rPr>
          <w:rFonts w:ascii="宋体" w:hAnsi="宋体" w:eastAsia="宋体" w:cs="宋体"/>
          <w:b/>
          <w:bCs/>
          <w:spacing w:val="2"/>
          <w:sz w:val="28"/>
          <w:szCs w:val="28"/>
        </w:rPr>
      </w:pPr>
    </w:p>
    <w:p w14:paraId="2F4CCA2E">
      <w:pPr>
        <w:spacing w:before="91" w:line="219" w:lineRule="auto"/>
        <w:ind w:left="33"/>
        <w:outlineLvl w:val="2"/>
        <w:rPr>
          <w:rFonts w:ascii="宋体" w:hAnsi="宋体" w:eastAsia="宋体" w:cs="宋体"/>
          <w:b/>
          <w:bCs/>
          <w:spacing w:val="2"/>
          <w:sz w:val="28"/>
          <w:szCs w:val="28"/>
        </w:rPr>
      </w:pPr>
    </w:p>
    <w:p w14:paraId="66AA818F">
      <w:pPr>
        <w:spacing w:before="91" w:line="219" w:lineRule="auto"/>
        <w:ind w:left="33"/>
        <w:outlineLvl w:val="2"/>
        <w:rPr>
          <w:rFonts w:ascii="宋体" w:hAnsi="宋体" w:eastAsia="宋体" w:cs="宋体"/>
          <w:b/>
          <w:bCs/>
          <w:spacing w:val="2"/>
          <w:sz w:val="28"/>
          <w:szCs w:val="28"/>
        </w:rPr>
      </w:pPr>
    </w:p>
    <w:p w14:paraId="6040452F">
      <w:pPr>
        <w:spacing w:before="91" w:line="219" w:lineRule="auto"/>
        <w:ind w:left="33"/>
        <w:outlineLvl w:val="2"/>
        <w:rPr>
          <w:rFonts w:ascii="宋体" w:hAnsi="宋体" w:eastAsia="宋体" w:cs="宋体"/>
          <w:sz w:val="28"/>
          <w:szCs w:val="28"/>
        </w:rPr>
      </w:pPr>
      <w:r>
        <w:rPr>
          <w:rFonts w:ascii="宋体" w:hAnsi="宋体" w:eastAsia="宋体" w:cs="宋体"/>
          <w:b/>
          <w:bCs/>
          <w:spacing w:val="2"/>
          <w:sz w:val="28"/>
          <w:szCs w:val="28"/>
        </w:rPr>
        <w:t>附件4：质疑函范本</w:t>
      </w:r>
    </w:p>
    <w:p w14:paraId="3AE3647E">
      <w:pPr>
        <w:spacing w:before="212" w:line="222" w:lineRule="auto"/>
        <w:ind w:left="3563"/>
        <w:rPr>
          <w:rFonts w:ascii="宋体" w:hAnsi="宋体" w:eastAsia="宋体" w:cs="宋体"/>
          <w:sz w:val="43"/>
          <w:szCs w:val="43"/>
        </w:rPr>
      </w:pPr>
      <w:r>
        <w:rPr>
          <w:rFonts w:ascii="宋体" w:hAnsi="宋体" w:eastAsia="宋体" w:cs="宋体"/>
          <w:b/>
          <w:bCs/>
          <w:spacing w:val="2"/>
          <w:sz w:val="43"/>
          <w:szCs w:val="43"/>
        </w:rPr>
        <w:t>质疑函范本</w:t>
      </w:r>
    </w:p>
    <w:p w14:paraId="0E8B1401">
      <w:pPr>
        <w:pStyle w:val="4"/>
        <w:spacing w:line="280" w:lineRule="auto"/>
      </w:pPr>
    </w:p>
    <w:p w14:paraId="4B5520B2">
      <w:pPr>
        <w:spacing w:before="78" w:line="219" w:lineRule="auto"/>
        <w:ind w:left="13"/>
        <w:rPr>
          <w:rFonts w:ascii="宋体" w:hAnsi="宋体" w:eastAsia="宋体" w:cs="宋体"/>
          <w:sz w:val="24"/>
          <w:szCs w:val="24"/>
        </w:rPr>
      </w:pPr>
      <w:r>
        <w:rPr>
          <w:rFonts w:ascii="宋体" w:hAnsi="宋体" w:eastAsia="宋体" w:cs="宋体"/>
          <w:spacing w:val="-2"/>
          <w:sz w:val="24"/>
          <w:szCs w:val="24"/>
        </w:rPr>
        <w:t>一、质疑供应商基本信息</w:t>
      </w:r>
    </w:p>
    <w:p w14:paraId="3011EF8B">
      <w:pPr>
        <w:spacing w:before="183" w:line="215" w:lineRule="auto"/>
        <w:ind w:left="10"/>
        <w:rPr>
          <w:sz w:val="24"/>
          <w:szCs w:val="24"/>
        </w:rPr>
      </w:pPr>
      <w:r>
        <w:rPr>
          <w:rFonts w:ascii="宋体" w:hAnsi="宋体" w:eastAsia="宋体" w:cs="宋体"/>
          <w:spacing w:val="-2"/>
          <w:sz w:val="24"/>
          <w:szCs w:val="24"/>
        </w:rPr>
        <w:t>质疑供应商：</w:t>
      </w:r>
      <w:r>
        <w:rPr>
          <w:position w:val="-3"/>
          <w:sz w:val="24"/>
          <w:szCs w:val="24"/>
        </w:rPr>
        <w:drawing>
          <wp:inline distT="0" distB="0" distL="0" distR="0">
            <wp:extent cx="3047365"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3047999" cy="7620"/>
                    </a:xfrm>
                    <a:prstGeom prst="rect">
                      <a:avLst/>
                    </a:prstGeom>
                  </pic:spPr>
                </pic:pic>
              </a:graphicData>
            </a:graphic>
          </wp:inline>
        </w:drawing>
      </w:r>
    </w:p>
    <w:p w14:paraId="0ED98495">
      <w:pPr>
        <w:spacing w:before="186" w:line="215" w:lineRule="auto"/>
        <w:jc w:val="right"/>
        <w:rPr>
          <w:sz w:val="24"/>
          <w:szCs w:val="24"/>
        </w:rPr>
      </w:pPr>
      <w:r>
        <w:rPr>
          <w:rFonts w:ascii="宋体" w:hAnsi="宋体" w:eastAsia="宋体" w:cs="宋体"/>
          <w:spacing w:val="-7"/>
          <w:sz w:val="24"/>
          <w:szCs w:val="24"/>
        </w:rPr>
        <w:t>地址：</w:t>
      </w:r>
      <w:r>
        <w:rPr>
          <w:position w:val="-3"/>
          <w:sz w:val="24"/>
          <w:szCs w:val="24"/>
        </w:rPr>
        <w:drawing>
          <wp:inline distT="0" distB="0" distL="0" distR="0">
            <wp:extent cx="19812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1981200" cy="7619"/>
                    </a:xfrm>
                    <a:prstGeom prst="rect">
                      <a:avLst/>
                    </a:prstGeom>
                  </pic:spPr>
                </pic:pic>
              </a:graphicData>
            </a:graphic>
          </wp:inline>
        </w:drawing>
      </w:r>
      <w:r>
        <w:rPr>
          <w:rFonts w:ascii="宋体" w:hAnsi="宋体" w:eastAsia="宋体" w:cs="宋体"/>
          <w:spacing w:val="-89"/>
          <w:sz w:val="24"/>
          <w:szCs w:val="24"/>
        </w:rPr>
        <w:t xml:space="preserve"> </w:t>
      </w:r>
      <w:r>
        <w:rPr>
          <w:rFonts w:ascii="宋体" w:hAnsi="宋体" w:eastAsia="宋体" w:cs="宋体"/>
          <w:spacing w:val="-7"/>
          <w:sz w:val="24"/>
          <w:szCs w:val="24"/>
        </w:rPr>
        <w:t>邮编：</w:t>
      </w:r>
      <w:r>
        <w:rPr>
          <w:position w:val="-3"/>
          <w:sz w:val="24"/>
          <w:szCs w:val="24"/>
        </w:rPr>
        <w:drawing>
          <wp:inline distT="0" distB="0" distL="0" distR="0">
            <wp:extent cx="3007995"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
                    <a:stretch>
                      <a:fillRect/>
                    </a:stretch>
                  </pic:blipFill>
                  <pic:spPr>
                    <a:xfrm>
                      <a:off x="0" y="0"/>
                      <a:ext cx="3007995" cy="7619"/>
                    </a:xfrm>
                    <a:prstGeom prst="rect">
                      <a:avLst/>
                    </a:prstGeom>
                  </pic:spPr>
                </pic:pic>
              </a:graphicData>
            </a:graphic>
          </wp:inline>
        </w:drawing>
      </w:r>
    </w:p>
    <w:p w14:paraId="08142B6C">
      <w:pPr>
        <w:spacing w:before="188" w:line="215" w:lineRule="auto"/>
        <w:ind w:left="10"/>
        <w:rPr>
          <w:sz w:val="24"/>
          <w:szCs w:val="24"/>
        </w:rPr>
      </w:pPr>
      <w:r>
        <w:rPr>
          <w:rFonts w:ascii="宋体" w:hAnsi="宋体" w:eastAsia="宋体" w:cs="宋体"/>
          <w:spacing w:val="-3"/>
          <w:sz w:val="24"/>
          <w:szCs w:val="24"/>
        </w:rPr>
        <w:t>联系人：</w:t>
      </w:r>
      <w:r>
        <w:rPr>
          <w:position w:val="-3"/>
          <w:sz w:val="24"/>
          <w:szCs w:val="24"/>
        </w:rPr>
        <w:drawing>
          <wp:inline distT="0" distB="0" distL="0" distR="0">
            <wp:extent cx="1676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8"/>
                    <a:stretch>
                      <a:fillRect/>
                    </a:stretch>
                  </pic:blipFill>
                  <pic:spPr>
                    <a:xfrm>
                      <a:off x="0" y="0"/>
                      <a:ext cx="1676400" cy="7619"/>
                    </a:xfrm>
                    <a:prstGeom prst="rect">
                      <a:avLst/>
                    </a:prstGeom>
                  </pic:spPr>
                </pic:pic>
              </a:graphicData>
            </a:graphic>
          </wp:inline>
        </w:drawing>
      </w:r>
      <w:r>
        <w:rPr>
          <w:rFonts w:ascii="宋体" w:hAnsi="宋体" w:eastAsia="宋体" w:cs="宋体"/>
          <w:spacing w:val="-105"/>
          <w:sz w:val="24"/>
          <w:szCs w:val="24"/>
        </w:rPr>
        <w:t xml:space="preserve"> </w:t>
      </w:r>
      <w:r>
        <w:rPr>
          <w:rFonts w:ascii="宋体" w:hAnsi="宋体" w:eastAsia="宋体" w:cs="宋体"/>
          <w:spacing w:val="-3"/>
          <w:sz w:val="24"/>
          <w:szCs w:val="24"/>
        </w:rPr>
        <w:t>联系电话：</w:t>
      </w:r>
      <w:r>
        <w:rPr>
          <w:position w:val="-3"/>
          <w:sz w:val="24"/>
          <w:szCs w:val="24"/>
        </w:rPr>
        <w:drawing>
          <wp:inline distT="0" distB="0" distL="0" distR="0">
            <wp:extent cx="22860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9"/>
                    <a:stretch>
                      <a:fillRect/>
                    </a:stretch>
                  </pic:blipFill>
                  <pic:spPr>
                    <a:xfrm>
                      <a:off x="0" y="0"/>
                      <a:ext cx="2286000" cy="7619"/>
                    </a:xfrm>
                    <a:prstGeom prst="rect">
                      <a:avLst/>
                    </a:prstGeom>
                  </pic:spPr>
                </pic:pic>
              </a:graphicData>
            </a:graphic>
          </wp:inline>
        </w:drawing>
      </w:r>
    </w:p>
    <w:p w14:paraId="67E4A6CF">
      <w:pPr>
        <w:spacing w:before="186" w:line="215" w:lineRule="auto"/>
        <w:ind w:left="8"/>
        <w:rPr>
          <w:sz w:val="24"/>
          <w:szCs w:val="24"/>
        </w:rPr>
      </w:pPr>
      <w:r>
        <w:rPr>
          <w:rFonts w:ascii="宋体" w:hAnsi="宋体" w:eastAsia="宋体" w:cs="宋体"/>
          <w:spacing w:val="-2"/>
          <w:sz w:val="24"/>
          <w:szCs w:val="24"/>
        </w:rPr>
        <w:t>授权代表：</w:t>
      </w:r>
      <w:r>
        <w:rPr>
          <w:position w:val="-3"/>
          <w:sz w:val="24"/>
          <w:szCs w:val="24"/>
        </w:rPr>
        <w:drawing>
          <wp:inline distT="0" distB="0" distL="0" distR="0">
            <wp:extent cx="3200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0"/>
                    <a:stretch>
                      <a:fillRect/>
                    </a:stretch>
                  </pic:blipFill>
                  <pic:spPr>
                    <a:xfrm>
                      <a:off x="0" y="0"/>
                      <a:ext cx="3200400" cy="7619"/>
                    </a:xfrm>
                    <a:prstGeom prst="rect">
                      <a:avLst/>
                    </a:prstGeom>
                  </pic:spPr>
                </pic:pic>
              </a:graphicData>
            </a:graphic>
          </wp:inline>
        </w:drawing>
      </w:r>
    </w:p>
    <w:p w14:paraId="189879EF">
      <w:pPr>
        <w:spacing w:before="189" w:line="215" w:lineRule="auto"/>
        <w:ind w:left="10"/>
        <w:rPr>
          <w:sz w:val="24"/>
          <w:szCs w:val="24"/>
        </w:rPr>
      </w:pPr>
      <w:r>
        <w:rPr>
          <w:rFonts w:ascii="宋体" w:hAnsi="宋体" w:eastAsia="宋体" w:cs="宋体"/>
          <w:spacing w:val="-3"/>
          <w:sz w:val="24"/>
          <w:szCs w:val="24"/>
        </w:rPr>
        <w:t>联系电话：</w:t>
      </w:r>
      <w:r>
        <w:rPr>
          <w:position w:val="-3"/>
          <w:sz w:val="24"/>
          <w:szCs w:val="24"/>
        </w:rPr>
        <w:drawing>
          <wp:inline distT="0" distB="0" distL="0" distR="0">
            <wp:extent cx="32766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1"/>
                    <a:stretch>
                      <a:fillRect/>
                    </a:stretch>
                  </pic:blipFill>
                  <pic:spPr>
                    <a:xfrm>
                      <a:off x="0" y="0"/>
                      <a:ext cx="3276600" cy="7619"/>
                    </a:xfrm>
                    <a:prstGeom prst="rect">
                      <a:avLst/>
                    </a:prstGeom>
                  </pic:spPr>
                </pic:pic>
              </a:graphicData>
            </a:graphic>
          </wp:inline>
        </w:drawing>
      </w:r>
    </w:p>
    <w:p w14:paraId="35648B40">
      <w:pPr>
        <w:spacing w:before="188" w:line="215" w:lineRule="auto"/>
        <w:jc w:val="right"/>
        <w:rPr>
          <w:sz w:val="24"/>
          <w:szCs w:val="24"/>
        </w:rPr>
      </w:pPr>
      <w:r>
        <w:rPr>
          <w:rFonts w:ascii="宋体" w:hAnsi="宋体" w:eastAsia="宋体" w:cs="宋体"/>
          <w:spacing w:val="-6"/>
          <w:sz w:val="24"/>
          <w:szCs w:val="24"/>
        </w:rPr>
        <w:t xml:space="preserve">地址： </w:t>
      </w:r>
      <w:r>
        <w:rPr>
          <w:position w:val="-3"/>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2"/>
                    <a:stretch>
                      <a:fillRect/>
                    </a:stretch>
                  </pic:blipFill>
                  <pic:spPr>
                    <a:xfrm>
                      <a:off x="0" y="0"/>
                      <a:ext cx="1828800" cy="7619"/>
                    </a:xfrm>
                    <a:prstGeom prst="rect">
                      <a:avLst/>
                    </a:prstGeom>
                  </pic:spPr>
                </pic:pic>
              </a:graphicData>
            </a:graphic>
          </wp:inline>
        </w:drawing>
      </w:r>
      <w:r>
        <w:rPr>
          <w:rFonts w:ascii="宋体" w:hAnsi="宋体" w:eastAsia="宋体" w:cs="宋体"/>
          <w:spacing w:val="-89"/>
          <w:sz w:val="24"/>
          <w:szCs w:val="24"/>
        </w:rPr>
        <w:t xml:space="preserve"> </w:t>
      </w:r>
      <w:r>
        <w:rPr>
          <w:rFonts w:ascii="宋体" w:hAnsi="宋体" w:eastAsia="宋体" w:cs="宋体"/>
          <w:spacing w:val="-6"/>
          <w:sz w:val="24"/>
          <w:szCs w:val="24"/>
        </w:rPr>
        <w:t>邮编：</w:t>
      </w:r>
      <w:r>
        <w:rPr>
          <w:position w:val="-3"/>
          <w:sz w:val="24"/>
          <w:szCs w:val="24"/>
        </w:rPr>
        <w:drawing>
          <wp:inline distT="0" distB="0" distL="0" distR="0">
            <wp:extent cx="3084195"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3"/>
                    <a:stretch>
                      <a:fillRect/>
                    </a:stretch>
                  </pic:blipFill>
                  <pic:spPr>
                    <a:xfrm>
                      <a:off x="0" y="0"/>
                      <a:ext cx="3084195" cy="7619"/>
                    </a:xfrm>
                    <a:prstGeom prst="rect">
                      <a:avLst/>
                    </a:prstGeom>
                  </pic:spPr>
                </pic:pic>
              </a:graphicData>
            </a:graphic>
          </wp:inline>
        </w:drawing>
      </w:r>
    </w:p>
    <w:p w14:paraId="3423D7A0">
      <w:pPr>
        <w:spacing w:before="186" w:line="219" w:lineRule="auto"/>
        <w:ind w:left="13"/>
        <w:rPr>
          <w:rFonts w:ascii="宋体" w:hAnsi="宋体" w:eastAsia="宋体" w:cs="宋体"/>
          <w:sz w:val="24"/>
          <w:szCs w:val="24"/>
        </w:rPr>
      </w:pPr>
      <w:r>
        <w:rPr>
          <w:rFonts w:ascii="宋体" w:hAnsi="宋体" w:eastAsia="宋体" w:cs="宋体"/>
          <w:spacing w:val="-2"/>
          <w:sz w:val="24"/>
          <w:szCs w:val="24"/>
        </w:rPr>
        <w:t>二、质疑项目基本情况</w:t>
      </w:r>
    </w:p>
    <w:p w14:paraId="312CDFDF">
      <w:pPr>
        <w:spacing w:before="183" w:line="215" w:lineRule="auto"/>
        <w:ind w:left="10"/>
        <w:rPr>
          <w:sz w:val="24"/>
          <w:szCs w:val="24"/>
        </w:rPr>
      </w:pPr>
      <w:r>
        <w:rPr>
          <w:rFonts w:ascii="宋体" w:hAnsi="宋体" w:eastAsia="宋体" w:cs="宋体"/>
          <w:spacing w:val="-2"/>
          <w:sz w:val="24"/>
          <w:szCs w:val="24"/>
        </w:rPr>
        <w:t>质疑项目的名称：</w:t>
      </w:r>
      <w:r>
        <w:rPr>
          <w:position w:val="-3"/>
          <w:sz w:val="24"/>
          <w:szCs w:val="24"/>
        </w:rPr>
        <w:drawing>
          <wp:inline distT="0" distB="0" distL="0" distR="0">
            <wp:extent cx="2894965"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4"/>
                    <a:stretch>
                      <a:fillRect/>
                    </a:stretch>
                  </pic:blipFill>
                  <pic:spPr>
                    <a:xfrm>
                      <a:off x="0" y="0"/>
                      <a:ext cx="2895599" cy="7619"/>
                    </a:xfrm>
                    <a:prstGeom prst="rect">
                      <a:avLst/>
                    </a:prstGeom>
                  </pic:spPr>
                </pic:pic>
              </a:graphicData>
            </a:graphic>
          </wp:inline>
        </w:drawing>
      </w:r>
    </w:p>
    <w:p w14:paraId="4AD2A8F2">
      <w:pPr>
        <w:spacing w:before="187" w:line="215" w:lineRule="auto"/>
        <w:ind w:left="10"/>
        <w:rPr>
          <w:sz w:val="24"/>
          <w:szCs w:val="24"/>
        </w:rPr>
      </w:pPr>
      <w:r>
        <w:rPr>
          <w:rFonts w:ascii="宋体" w:hAnsi="宋体" w:eastAsia="宋体" w:cs="宋体"/>
          <w:spacing w:val="-2"/>
          <w:sz w:val="24"/>
          <w:szCs w:val="24"/>
        </w:rPr>
        <w:t>质疑项目的编号：</w:t>
      </w:r>
      <w:r>
        <w:rPr>
          <w:position w:val="-3"/>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5"/>
                    <a:stretch>
                      <a:fillRect/>
                    </a:stretch>
                  </pic:blipFill>
                  <pic:spPr>
                    <a:xfrm>
                      <a:off x="0" y="0"/>
                      <a:ext cx="1143000" cy="7619"/>
                    </a:xfrm>
                    <a:prstGeom prst="rect">
                      <a:avLst/>
                    </a:prstGeom>
                  </pic:spPr>
                </pic:pic>
              </a:graphicData>
            </a:graphic>
          </wp:inline>
        </w:drawing>
      </w:r>
      <w:r>
        <w:rPr>
          <w:rFonts w:ascii="宋体" w:hAnsi="宋体" w:eastAsia="宋体" w:cs="宋体"/>
          <w:spacing w:val="-110"/>
          <w:sz w:val="24"/>
          <w:szCs w:val="24"/>
        </w:rPr>
        <w:t xml:space="preserve"> </w:t>
      </w:r>
      <w:r>
        <w:rPr>
          <w:rFonts w:ascii="宋体" w:hAnsi="宋体" w:eastAsia="宋体" w:cs="宋体"/>
          <w:spacing w:val="-2"/>
          <w:sz w:val="24"/>
          <w:szCs w:val="24"/>
        </w:rPr>
        <w:t>包号：</w:t>
      </w:r>
      <w:r>
        <w:rPr>
          <w:position w:val="-3"/>
          <w:sz w:val="24"/>
          <w:szCs w:val="24"/>
        </w:rPr>
        <w:drawing>
          <wp:inline distT="0" distB="0" distL="0" distR="0">
            <wp:extent cx="12954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6"/>
                    <a:stretch>
                      <a:fillRect/>
                    </a:stretch>
                  </pic:blipFill>
                  <pic:spPr>
                    <a:xfrm>
                      <a:off x="0" y="0"/>
                      <a:ext cx="1295400" cy="7619"/>
                    </a:xfrm>
                    <a:prstGeom prst="rect">
                      <a:avLst/>
                    </a:prstGeom>
                  </pic:spPr>
                </pic:pic>
              </a:graphicData>
            </a:graphic>
          </wp:inline>
        </w:drawing>
      </w:r>
    </w:p>
    <w:p w14:paraId="34EF5C19">
      <w:pPr>
        <w:spacing w:before="186" w:line="217" w:lineRule="auto"/>
        <w:ind w:left="8"/>
        <w:rPr>
          <w:sz w:val="24"/>
          <w:szCs w:val="24"/>
        </w:rPr>
      </w:pPr>
      <w:r>
        <w:rPr>
          <w:rFonts w:ascii="宋体" w:hAnsi="宋体" w:eastAsia="宋体" w:cs="宋体"/>
          <w:spacing w:val="-2"/>
          <w:sz w:val="24"/>
          <w:szCs w:val="24"/>
        </w:rPr>
        <w:t>采购人名称：</w:t>
      </w:r>
      <w:r>
        <w:rPr>
          <w:position w:val="-3"/>
          <w:sz w:val="24"/>
          <w:szCs w:val="24"/>
        </w:rPr>
        <w:drawing>
          <wp:inline distT="0" distB="0" distL="0" distR="0">
            <wp:extent cx="312356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7"/>
                    <a:stretch>
                      <a:fillRect/>
                    </a:stretch>
                  </pic:blipFill>
                  <pic:spPr>
                    <a:xfrm>
                      <a:off x="0" y="0"/>
                      <a:ext cx="3124199" cy="7619"/>
                    </a:xfrm>
                    <a:prstGeom prst="rect">
                      <a:avLst/>
                    </a:prstGeom>
                  </pic:spPr>
                </pic:pic>
              </a:graphicData>
            </a:graphic>
          </wp:inline>
        </w:drawing>
      </w:r>
    </w:p>
    <w:p w14:paraId="2E665D7F">
      <w:pPr>
        <w:spacing w:before="186" w:line="359" w:lineRule="auto"/>
        <w:ind w:left="8" w:right="1977"/>
        <w:rPr>
          <w:rFonts w:ascii="宋体" w:hAnsi="宋体" w:eastAsia="宋体" w:cs="宋体"/>
          <w:sz w:val="24"/>
          <w:szCs w:val="24"/>
        </w:rPr>
      </w:pPr>
      <w:r>
        <w:rPr>
          <w:rFonts w:ascii="宋体" w:hAnsi="宋体" w:eastAsia="宋体" w:cs="宋体"/>
          <w:spacing w:val="-1"/>
          <w:sz w:val="24"/>
          <w:szCs w:val="24"/>
        </w:rPr>
        <w:t>采购文件获取日期：</w:t>
      </w:r>
      <w:r>
        <w:rPr>
          <w:position w:val="-3"/>
          <w:sz w:val="24"/>
          <w:szCs w:val="24"/>
        </w:rPr>
        <w:drawing>
          <wp:inline distT="0" distB="0" distL="0" distR="0">
            <wp:extent cx="3276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8"/>
                    <a:stretch>
                      <a:fillRect/>
                    </a:stretch>
                  </pic:blipFill>
                  <pic:spPr>
                    <a:xfrm>
                      <a:off x="0" y="0"/>
                      <a:ext cx="3276600" cy="7619"/>
                    </a:xfrm>
                    <a:prstGeom prst="rect">
                      <a:avLst/>
                    </a:prstGeom>
                  </pic:spPr>
                </pic:pic>
              </a:graphicData>
            </a:graphic>
          </wp:inline>
        </w:drawing>
      </w:r>
      <w:r>
        <w:rPr>
          <w:rFonts w:ascii="宋体" w:hAnsi="宋体" w:eastAsia="宋体" w:cs="宋体"/>
          <w:sz w:val="24"/>
          <w:szCs w:val="24"/>
        </w:rPr>
        <w:t xml:space="preserve"> </w:t>
      </w:r>
      <w:r>
        <w:rPr>
          <w:rFonts w:ascii="宋体" w:hAnsi="宋体" w:eastAsia="宋体" w:cs="宋体"/>
          <w:spacing w:val="-1"/>
          <w:sz w:val="24"/>
          <w:szCs w:val="24"/>
        </w:rPr>
        <w:t>三、质疑事项具体内容</w:t>
      </w:r>
    </w:p>
    <w:p w14:paraId="00AF66ED">
      <w:pPr>
        <w:spacing w:line="215" w:lineRule="auto"/>
        <w:ind w:left="10"/>
        <w:rPr>
          <w:sz w:val="24"/>
          <w:szCs w:val="24"/>
        </w:rPr>
      </w:pPr>
      <w:r>
        <w:rPr>
          <w:rFonts w:ascii="宋体" w:hAnsi="宋体" w:eastAsia="宋体" w:cs="宋体"/>
          <w:spacing w:val="-7"/>
          <w:sz w:val="24"/>
          <w:szCs w:val="24"/>
        </w:rPr>
        <w:t>质疑事项</w:t>
      </w:r>
      <w:r>
        <w:rPr>
          <w:rFonts w:ascii="宋体" w:hAnsi="宋体" w:eastAsia="宋体" w:cs="宋体"/>
          <w:spacing w:val="-30"/>
          <w:sz w:val="24"/>
          <w:szCs w:val="24"/>
        </w:rPr>
        <w:t xml:space="preserve"> </w:t>
      </w:r>
      <w:r>
        <w:rPr>
          <w:rFonts w:ascii="宋体" w:hAnsi="宋体" w:eastAsia="宋体" w:cs="宋体"/>
          <w:spacing w:val="-7"/>
          <w:sz w:val="24"/>
          <w:szCs w:val="24"/>
        </w:rPr>
        <w:t>1：</w:t>
      </w:r>
      <w:r>
        <w:rPr>
          <w:position w:val="-3"/>
          <w:sz w:val="24"/>
          <w:szCs w:val="24"/>
        </w:rPr>
        <w:drawing>
          <wp:inline distT="0" distB="0" distL="0" distR="0">
            <wp:extent cx="312356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9"/>
                    <a:stretch>
                      <a:fillRect/>
                    </a:stretch>
                  </pic:blipFill>
                  <pic:spPr>
                    <a:xfrm>
                      <a:off x="0" y="0"/>
                      <a:ext cx="3124199" cy="7619"/>
                    </a:xfrm>
                    <a:prstGeom prst="rect">
                      <a:avLst/>
                    </a:prstGeom>
                  </pic:spPr>
                </pic:pic>
              </a:graphicData>
            </a:graphic>
          </wp:inline>
        </w:drawing>
      </w:r>
    </w:p>
    <w:p w14:paraId="402843E4">
      <w:pPr>
        <w:spacing w:before="188" w:line="215" w:lineRule="auto"/>
        <w:ind w:left="9"/>
        <w:rPr>
          <w:sz w:val="24"/>
          <w:szCs w:val="24"/>
        </w:rPr>
      </w:pPr>
      <w:r>
        <w:rPr>
          <w:rFonts w:ascii="宋体" w:hAnsi="宋体" w:eastAsia="宋体" w:cs="宋体"/>
          <w:spacing w:val="-2"/>
          <w:sz w:val="24"/>
          <w:szCs w:val="24"/>
        </w:rPr>
        <w:t>事实依据：</w:t>
      </w:r>
      <w:r>
        <w:rPr>
          <w:position w:val="-3"/>
          <w:sz w:val="24"/>
          <w:szCs w:val="24"/>
        </w:rPr>
        <w:drawing>
          <wp:inline distT="0" distB="0" distL="0" distR="0">
            <wp:extent cx="32004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0"/>
                    <a:stretch>
                      <a:fillRect/>
                    </a:stretch>
                  </pic:blipFill>
                  <pic:spPr>
                    <a:xfrm>
                      <a:off x="0" y="0"/>
                      <a:ext cx="3200400" cy="7619"/>
                    </a:xfrm>
                    <a:prstGeom prst="rect">
                      <a:avLst/>
                    </a:prstGeom>
                  </pic:spPr>
                </pic:pic>
              </a:graphicData>
            </a:graphic>
          </wp:inline>
        </w:drawing>
      </w:r>
    </w:p>
    <w:p w14:paraId="14F3CF79">
      <w:pPr>
        <w:pStyle w:val="4"/>
        <w:tabs>
          <w:tab w:val="left" w:pos="6599"/>
        </w:tabs>
        <w:spacing w:before="223"/>
      </w:pPr>
      <w:r>
        <w:rPr>
          <w:u w:val="single" w:color="auto"/>
        </w:rPr>
        <w:tab/>
      </w:r>
    </w:p>
    <w:p w14:paraId="53480C4D">
      <w:pPr>
        <w:spacing w:before="190" w:line="215" w:lineRule="auto"/>
        <w:ind w:left="10"/>
        <w:rPr>
          <w:sz w:val="24"/>
          <w:szCs w:val="24"/>
        </w:rPr>
      </w:pPr>
      <w:r>
        <w:rPr>
          <w:rFonts w:ascii="宋体" w:hAnsi="宋体" w:eastAsia="宋体" w:cs="宋体"/>
          <w:spacing w:val="-3"/>
          <w:sz w:val="24"/>
          <w:szCs w:val="24"/>
        </w:rPr>
        <w:t>法律依据：</w:t>
      </w:r>
      <w:r>
        <w:rPr>
          <w:position w:val="-3"/>
          <w:sz w:val="24"/>
          <w:szCs w:val="24"/>
        </w:rPr>
        <w:drawing>
          <wp:inline distT="0" distB="0" distL="0" distR="0">
            <wp:extent cx="32004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1"/>
                    <a:stretch>
                      <a:fillRect/>
                    </a:stretch>
                  </pic:blipFill>
                  <pic:spPr>
                    <a:xfrm>
                      <a:off x="0" y="0"/>
                      <a:ext cx="3200400" cy="7619"/>
                    </a:xfrm>
                    <a:prstGeom prst="rect">
                      <a:avLst/>
                    </a:prstGeom>
                  </pic:spPr>
                </pic:pic>
              </a:graphicData>
            </a:graphic>
          </wp:inline>
        </w:drawing>
      </w:r>
    </w:p>
    <w:p w14:paraId="096313C3">
      <w:pPr>
        <w:pStyle w:val="4"/>
        <w:tabs>
          <w:tab w:val="left" w:pos="6359"/>
        </w:tabs>
        <w:spacing w:before="225"/>
      </w:pPr>
      <w:r>
        <w:rPr>
          <w:u w:val="single" w:color="auto"/>
        </w:rPr>
        <w:tab/>
      </w:r>
    </w:p>
    <w:p w14:paraId="38EF9513">
      <w:pPr>
        <w:spacing w:before="188" w:line="220" w:lineRule="auto"/>
        <w:ind w:left="10"/>
        <w:rPr>
          <w:rFonts w:ascii="宋体" w:hAnsi="宋体" w:eastAsia="宋体" w:cs="宋体"/>
          <w:sz w:val="24"/>
          <w:szCs w:val="24"/>
        </w:rPr>
      </w:pPr>
      <w:r>
        <w:rPr>
          <w:rFonts w:ascii="宋体" w:hAnsi="宋体" w:eastAsia="宋体" w:cs="宋体"/>
          <w:spacing w:val="-3"/>
          <w:sz w:val="24"/>
          <w:szCs w:val="24"/>
        </w:rPr>
        <w:t>质疑事项</w:t>
      </w:r>
      <w:r>
        <w:rPr>
          <w:rFonts w:ascii="宋体" w:hAnsi="宋体" w:eastAsia="宋体" w:cs="宋体"/>
          <w:spacing w:val="-45"/>
          <w:sz w:val="24"/>
          <w:szCs w:val="24"/>
        </w:rPr>
        <w:t xml:space="preserve"> </w:t>
      </w:r>
      <w:r>
        <w:rPr>
          <w:rFonts w:ascii="宋体" w:hAnsi="宋体" w:eastAsia="宋体" w:cs="宋体"/>
          <w:spacing w:val="-3"/>
          <w:sz w:val="24"/>
          <w:szCs w:val="24"/>
        </w:rPr>
        <w:t>2</w:t>
      </w:r>
    </w:p>
    <w:p w14:paraId="4A98D7D6">
      <w:pPr>
        <w:spacing w:before="179" w:line="378" w:lineRule="exact"/>
        <w:ind w:left="24"/>
        <w:rPr>
          <w:rFonts w:ascii="宋体" w:hAnsi="宋体" w:eastAsia="宋体" w:cs="宋体"/>
          <w:sz w:val="24"/>
          <w:szCs w:val="24"/>
        </w:rPr>
      </w:pPr>
      <w:r>
        <w:rPr>
          <w:rFonts w:ascii="宋体" w:hAnsi="宋体" w:eastAsia="宋体" w:cs="宋体"/>
          <w:spacing w:val="-13"/>
          <w:position w:val="3"/>
          <w:sz w:val="24"/>
          <w:szCs w:val="24"/>
        </w:rPr>
        <w:t>……</w:t>
      </w:r>
    </w:p>
    <w:p w14:paraId="0C3ED329">
      <w:pPr>
        <w:spacing w:before="90" w:line="220" w:lineRule="auto"/>
        <w:ind w:left="32"/>
        <w:rPr>
          <w:rFonts w:ascii="宋体" w:hAnsi="宋体" w:eastAsia="宋体" w:cs="宋体"/>
          <w:sz w:val="24"/>
          <w:szCs w:val="24"/>
        </w:rPr>
      </w:pPr>
      <w:r>
        <w:rPr>
          <w:rFonts w:ascii="宋体" w:hAnsi="宋体" w:eastAsia="宋体" w:cs="宋体"/>
          <w:spacing w:val="-3"/>
          <w:sz w:val="24"/>
          <w:szCs w:val="24"/>
        </w:rPr>
        <w:t>四、与质疑事项相关的质疑请求</w:t>
      </w:r>
    </w:p>
    <w:p w14:paraId="4A55E7C8">
      <w:pPr>
        <w:spacing w:before="180" w:line="217" w:lineRule="auto"/>
        <w:ind w:left="7"/>
        <w:rPr>
          <w:sz w:val="24"/>
          <w:szCs w:val="24"/>
        </w:rPr>
      </w:pPr>
      <w:r>
        <w:rPr>
          <w:rFonts w:ascii="宋体" w:hAnsi="宋体" w:eastAsia="宋体" w:cs="宋体"/>
          <w:spacing w:val="-3"/>
          <w:sz w:val="24"/>
          <w:szCs w:val="24"/>
        </w:rPr>
        <w:t>请求：</w:t>
      </w:r>
      <w:r>
        <w:rPr>
          <w:position w:val="-3"/>
          <w:sz w:val="24"/>
          <w:szCs w:val="24"/>
        </w:rPr>
        <w:drawing>
          <wp:inline distT="0" distB="0" distL="0" distR="0">
            <wp:extent cx="3581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2"/>
                    <a:stretch>
                      <a:fillRect/>
                    </a:stretch>
                  </pic:blipFill>
                  <pic:spPr>
                    <a:xfrm>
                      <a:off x="0" y="0"/>
                      <a:ext cx="3581400" cy="7619"/>
                    </a:xfrm>
                    <a:prstGeom prst="rect">
                      <a:avLst/>
                    </a:prstGeom>
                  </pic:spPr>
                </pic:pic>
              </a:graphicData>
            </a:graphic>
          </wp:inline>
        </w:drawing>
      </w:r>
    </w:p>
    <w:p w14:paraId="359C3BDF">
      <w:pPr>
        <w:spacing w:before="185" w:line="219" w:lineRule="auto"/>
        <w:ind w:left="9"/>
        <w:rPr>
          <w:rFonts w:ascii="宋体" w:hAnsi="宋体" w:eastAsia="宋体" w:cs="宋体"/>
          <w:sz w:val="24"/>
          <w:szCs w:val="24"/>
        </w:rPr>
      </w:pPr>
      <w:r>
        <w:rPr>
          <w:rFonts w:ascii="宋体" w:hAnsi="宋体" w:eastAsia="宋体" w:cs="宋体"/>
          <w:spacing w:val="-3"/>
          <w:sz w:val="24"/>
          <w:szCs w:val="24"/>
        </w:rPr>
        <w:t>签字(签章)：</w:t>
      </w:r>
      <w:r>
        <w:rPr>
          <w:rFonts w:ascii="宋体" w:hAnsi="宋体" w:eastAsia="宋体" w:cs="宋体"/>
          <w:spacing w:val="1"/>
          <w:sz w:val="24"/>
          <w:szCs w:val="24"/>
        </w:rPr>
        <w:t xml:space="preserve">                   </w:t>
      </w:r>
      <w:r>
        <w:rPr>
          <w:rFonts w:ascii="宋体" w:hAnsi="宋体" w:eastAsia="宋体" w:cs="宋体"/>
          <w:spacing w:val="-3"/>
          <w:sz w:val="24"/>
          <w:szCs w:val="24"/>
        </w:rPr>
        <w:t>公章：</w:t>
      </w:r>
    </w:p>
    <w:p w14:paraId="55E77967">
      <w:pPr>
        <w:spacing w:before="28" w:line="220" w:lineRule="auto"/>
        <w:ind w:left="50"/>
        <w:rPr>
          <w:rFonts w:ascii="宋体" w:hAnsi="宋体" w:eastAsia="宋体" w:cs="宋体"/>
          <w:sz w:val="24"/>
          <w:szCs w:val="24"/>
        </w:rPr>
      </w:pPr>
      <w:r>
        <w:rPr>
          <w:rFonts w:ascii="宋体" w:hAnsi="宋体" w:eastAsia="宋体" w:cs="宋体"/>
          <w:spacing w:val="-17"/>
          <w:sz w:val="24"/>
          <w:szCs w:val="24"/>
        </w:rPr>
        <w:t>日期：</w:t>
      </w:r>
    </w:p>
    <w:p w14:paraId="4A67C975">
      <w:pPr>
        <w:spacing w:line="220" w:lineRule="auto"/>
        <w:rPr>
          <w:rFonts w:ascii="宋体" w:hAnsi="宋体" w:eastAsia="宋体" w:cs="宋体"/>
          <w:sz w:val="24"/>
          <w:szCs w:val="24"/>
        </w:rPr>
        <w:sectPr>
          <w:footerReference r:id="rId12" w:type="default"/>
          <w:pgSz w:w="11906" w:h="16839"/>
          <w:pgMar w:top="1431" w:right="1305" w:bottom="1413" w:left="1303" w:header="0" w:footer="1199" w:gutter="0"/>
          <w:pgNumType w:fmt="decimal"/>
          <w:cols w:space="720" w:num="1"/>
        </w:sectPr>
      </w:pPr>
    </w:p>
    <w:p w14:paraId="047E0B0B">
      <w:pPr>
        <w:pStyle w:val="4"/>
        <w:spacing w:line="251" w:lineRule="auto"/>
      </w:pPr>
    </w:p>
    <w:p w14:paraId="642E3321">
      <w:pPr>
        <w:pStyle w:val="4"/>
        <w:spacing w:line="252" w:lineRule="auto"/>
      </w:pPr>
    </w:p>
    <w:p w14:paraId="4B908039">
      <w:pPr>
        <w:spacing w:before="140" w:line="222" w:lineRule="auto"/>
        <w:ind w:left="3567"/>
        <w:rPr>
          <w:rFonts w:ascii="宋体" w:hAnsi="宋体" w:eastAsia="宋体" w:cs="宋体"/>
          <w:sz w:val="43"/>
          <w:szCs w:val="43"/>
        </w:rPr>
      </w:pPr>
      <w:r>
        <w:rPr>
          <w:rFonts w:ascii="宋体" w:hAnsi="宋体" w:eastAsia="宋体" w:cs="宋体"/>
          <w:b/>
          <w:bCs/>
          <w:spacing w:val="2"/>
          <w:sz w:val="43"/>
          <w:szCs w:val="43"/>
        </w:rPr>
        <w:t>投诉书范本</w:t>
      </w:r>
    </w:p>
    <w:p w14:paraId="448896F1">
      <w:pPr>
        <w:spacing w:before="50" w:line="219" w:lineRule="auto"/>
        <w:ind w:left="13"/>
        <w:rPr>
          <w:rFonts w:ascii="宋体" w:hAnsi="宋体" w:eastAsia="宋体" w:cs="宋体"/>
          <w:sz w:val="24"/>
          <w:szCs w:val="24"/>
        </w:rPr>
      </w:pPr>
      <w:r>
        <w:rPr>
          <w:rFonts w:ascii="宋体" w:hAnsi="宋体" w:eastAsia="宋体" w:cs="宋体"/>
          <w:spacing w:val="-2"/>
          <w:sz w:val="24"/>
          <w:szCs w:val="24"/>
        </w:rPr>
        <w:t>一、投诉相关主体基本情况</w:t>
      </w:r>
    </w:p>
    <w:p w14:paraId="4E2B7ADC">
      <w:pPr>
        <w:spacing w:before="28" w:line="215" w:lineRule="auto"/>
        <w:ind w:left="12"/>
        <w:rPr>
          <w:sz w:val="24"/>
          <w:szCs w:val="24"/>
        </w:rPr>
      </w:pPr>
      <w:r>
        <w:rPr>
          <w:rFonts w:ascii="宋体" w:hAnsi="宋体" w:eastAsia="宋体" w:cs="宋体"/>
          <w:spacing w:val="-4"/>
          <w:sz w:val="24"/>
          <w:szCs w:val="24"/>
        </w:rPr>
        <w:t>投诉人：</w:t>
      </w:r>
      <w:r>
        <w:rPr>
          <w:position w:val="-3"/>
          <w:sz w:val="24"/>
          <w:szCs w:val="24"/>
        </w:rPr>
        <w:drawing>
          <wp:inline distT="0" distB="0" distL="0" distR="0">
            <wp:extent cx="3581400"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3"/>
                    <a:stretch>
                      <a:fillRect/>
                    </a:stretch>
                  </pic:blipFill>
                  <pic:spPr>
                    <a:xfrm>
                      <a:off x="0" y="0"/>
                      <a:ext cx="3581400" cy="7620"/>
                    </a:xfrm>
                    <a:prstGeom prst="rect">
                      <a:avLst/>
                    </a:prstGeom>
                  </pic:spPr>
                </pic:pic>
              </a:graphicData>
            </a:graphic>
          </wp:inline>
        </w:drawing>
      </w:r>
    </w:p>
    <w:p w14:paraId="417F0DCB">
      <w:pPr>
        <w:spacing w:before="32" w:line="215" w:lineRule="auto"/>
        <w:ind w:left="9"/>
        <w:rPr>
          <w:rFonts w:ascii="宋体" w:hAnsi="宋体" w:eastAsia="宋体" w:cs="宋体"/>
          <w:sz w:val="24"/>
          <w:szCs w:val="24"/>
        </w:rPr>
      </w:pPr>
      <w:r>
        <w:rPr>
          <w:rFonts w:ascii="宋体" w:hAnsi="宋体" w:eastAsia="宋体" w:cs="宋体"/>
          <w:spacing w:val="-8"/>
          <w:sz w:val="24"/>
          <w:szCs w:val="24"/>
        </w:rPr>
        <w:t>地</w:t>
      </w:r>
      <w:r>
        <w:rPr>
          <w:rFonts w:ascii="宋体" w:hAnsi="宋体" w:eastAsia="宋体" w:cs="宋体"/>
          <w:spacing w:val="2"/>
          <w:sz w:val="24"/>
          <w:szCs w:val="24"/>
        </w:rPr>
        <w:t xml:space="preserve">     </w:t>
      </w:r>
      <w:r>
        <w:rPr>
          <w:rFonts w:ascii="宋体" w:hAnsi="宋体" w:eastAsia="宋体" w:cs="宋体"/>
          <w:spacing w:val="-8"/>
          <w:sz w:val="24"/>
          <w:szCs w:val="24"/>
        </w:rPr>
        <w:t>址：</w:t>
      </w:r>
      <w:r>
        <w:rPr>
          <w:position w:val="-3"/>
          <w:sz w:val="24"/>
          <w:szCs w:val="24"/>
        </w:rPr>
        <w:drawing>
          <wp:inline distT="0" distB="0" distL="0" distR="0">
            <wp:extent cx="2209165"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4"/>
                    <a:stretch>
                      <a:fillRect/>
                    </a:stretch>
                  </pic:blipFill>
                  <pic:spPr>
                    <a:xfrm>
                      <a:off x="0" y="0"/>
                      <a:ext cx="2209799" cy="7619"/>
                    </a:xfrm>
                    <a:prstGeom prst="rect">
                      <a:avLst/>
                    </a:prstGeom>
                  </pic:spPr>
                </pic:pic>
              </a:graphicData>
            </a:graphic>
          </wp:inline>
        </w:drawing>
      </w:r>
      <w:r>
        <w:rPr>
          <w:rFonts w:ascii="宋体" w:hAnsi="宋体" w:eastAsia="宋体" w:cs="宋体"/>
          <w:spacing w:val="-93"/>
          <w:sz w:val="24"/>
          <w:szCs w:val="24"/>
        </w:rPr>
        <w:t xml:space="preserve"> </w:t>
      </w:r>
      <w:r>
        <w:rPr>
          <w:rFonts w:ascii="宋体" w:hAnsi="宋体" w:eastAsia="宋体" w:cs="宋体"/>
          <w:spacing w:val="-8"/>
          <w:sz w:val="24"/>
          <w:szCs w:val="24"/>
        </w:rPr>
        <w:t>邮编：</w:t>
      </w:r>
      <w:r>
        <w:rPr>
          <w:rFonts w:ascii="宋体" w:hAnsi="宋体" w:eastAsia="宋体" w:cs="宋体"/>
          <w:sz w:val="24"/>
          <w:szCs w:val="24"/>
          <w:u w:val="single" w:color="auto"/>
        </w:rPr>
        <w:t xml:space="preserve">            </w:t>
      </w:r>
    </w:p>
    <w:p w14:paraId="00F3B3E0">
      <w:pPr>
        <w:spacing w:before="32" w:line="215" w:lineRule="auto"/>
        <w:ind w:left="10"/>
        <w:rPr>
          <w:sz w:val="24"/>
          <w:szCs w:val="24"/>
        </w:rPr>
      </w:pPr>
      <w:r>
        <w:rPr>
          <w:rFonts w:ascii="宋体" w:hAnsi="宋体" w:eastAsia="宋体" w:cs="宋体"/>
          <w:spacing w:val="-1"/>
          <w:sz w:val="24"/>
          <w:szCs w:val="24"/>
        </w:rPr>
        <w:t>法定代表人/主要负责人：</w:t>
      </w:r>
      <w:r>
        <w:rPr>
          <w:position w:val="-3"/>
          <w:sz w:val="24"/>
          <w:szCs w:val="24"/>
        </w:rPr>
        <w:drawing>
          <wp:inline distT="0" distB="0" distL="0" distR="0">
            <wp:extent cx="2666365"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5"/>
                    <a:stretch>
                      <a:fillRect/>
                    </a:stretch>
                  </pic:blipFill>
                  <pic:spPr>
                    <a:xfrm>
                      <a:off x="0" y="0"/>
                      <a:ext cx="2666999" cy="7619"/>
                    </a:xfrm>
                    <a:prstGeom prst="rect">
                      <a:avLst/>
                    </a:prstGeom>
                  </pic:spPr>
                </pic:pic>
              </a:graphicData>
            </a:graphic>
          </wp:inline>
        </w:drawing>
      </w:r>
    </w:p>
    <w:p w14:paraId="26F3F0D4">
      <w:pPr>
        <w:spacing w:before="32" w:line="215" w:lineRule="auto"/>
        <w:ind w:left="10"/>
        <w:rPr>
          <w:sz w:val="24"/>
          <w:szCs w:val="24"/>
        </w:rPr>
      </w:pPr>
      <w:r>
        <w:rPr>
          <w:rFonts w:ascii="宋体" w:hAnsi="宋体" w:eastAsia="宋体" w:cs="宋体"/>
          <w:spacing w:val="-3"/>
          <w:sz w:val="24"/>
          <w:szCs w:val="24"/>
        </w:rPr>
        <w:t>联系电话：</w:t>
      </w:r>
      <w:r>
        <w:rPr>
          <w:position w:val="-3"/>
          <w:sz w:val="24"/>
          <w:szCs w:val="24"/>
        </w:rPr>
        <w:drawing>
          <wp:inline distT="0" distB="0" distL="0" distR="0">
            <wp:extent cx="3429000" cy="762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6"/>
                    <a:stretch>
                      <a:fillRect/>
                    </a:stretch>
                  </pic:blipFill>
                  <pic:spPr>
                    <a:xfrm>
                      <a:off x="0" y="0"/>
                      <a:ext cx="3429000" cy="7620"/>
                    </a:xfrm>
                    <a:prstGeom prst="rect">
                      <a:avLst/>
                    </a:prstGeom>
                  </pic:spPr>
                </pic:pic>
              </a:graphicData>
            </a:graphic>
          </wp:inline>
        </w:drawing>
      </w:r>
    </w:p>
    <w:p w14:paraId="1D3EB724">
      <w:pPr>
        <w:spacing w:before="33" w:line="215" w:lineRule="auto"/>
        <w:ind w:left="8"/>
        <w:rPr>
          <w:rFonts w:ascii="宋体" w:hAnsi="宋体" w:eastAsia="宋体" w:cs="宋体"/>
          <w:sz w:val="24"/>
          <w:szCs w:val="24"/>
        </w:rPr>
      </w:pPr>
      <w:r>
        <w:rPr>
          <w:rFonts w:ascii="宋体" w:hAnsi="宋体" w:eastAsia="宋体" w:cs="宋体"/>
          <w:spacing w:val="-2"/>
          <w:sz w:val="24"/>
          <w:szCs w:val="24"/>
        </w:rPr>
        <w:t>授权代表：</w:t>
      </w:r>
      <w:r>
        <w:rPr>
          <w:position w:val="-3"/>
          <w:sz w:val="24"/>
          <w:szCs w:val="24"/>
        </w:rPr>
        <w:drawing>
          <wp:inline distT="0" distB="0" distL="0" distR="0">
            <wp:extent cx="99060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7"/>
                    <a:stretch>
                      <a:fillRect/>
                    </a:stretch>
                  </pic:blipFill>
                  <pic:spPr>
                    <a:xfrm>
                      <a:off x="0" y="0"/>
                      <a:ext cx="990600" cy="7619"/>
                    </a:xfrm>
                    <a:prstGeom prst="rect">
                      <a:avLst/>
                    </a:prstGeom>
                  </pic:spPr>
                </pic:pic>
              </a:graphicData>
            </a:graphic>
          </wp:inline>
        </w:drawing>
      </w:r>
      <w:r>
        <w:rPr>
          <w:rFonts w:ascii="宋体" w:hAnsi="宋体" w:eastAsia="宋体" w:cs="宋体"/>
          <w:spacing w:val="-110"/>
          <w:sz w:val="24"/>
          <w:szCs w:val="24"/>
        </w:rPr>
        <w:t xml:space="preserve"> </w:t>
      </w:r>
      <w:r>
        <w:rPr>
          <w:rFonts w:ascii="宋体" w:hAnsi="宋体" w:eastAsia="宋体" w:cs="宋体"/>
          <w:spacing w:val="-2"/>
          <w:sz w:val="24"/>
          <w:szCs w:val="24"/>
        </w:rPr>
        <w:t>联系电话</w:t>
      </w:r>
      <w:r>
        <w:rPr>
          <w:rFonts w:ascii="宋体" w:hAnsi="宋体" w:eastAsia="宋体" w:cs="宋体"/>
          <w:spacing w:val="-2"/>
          <w:sz w:val="24"/>
          <w:szCs w:val="24"/>
          <w:u w:val="dotted" w:color="auto"/>
        </w:rPr>
        <w:t>：</w:t>
      </w:r>
      <w:r>
        <w:rPr>
          <w:rFonts w:ascii="宋体" w:hAnsi="宋体" w:eastAsia="宋体" w:cs="宋体"/>
          <w:sz w:val="24"/>
          <w:szCs w:val="24"/>
          <w:u w:val="dotted" w:color="auto"/>
        </w:rPr>
        <w:t xml:space="preserve">                   </w:t>
      </w:r>
    </w:p>
    <w:sdt>
      <w:sdtPr>
        <w:rPr>
          <w:rFonts w:ascii="宋体" w:hAnsi="宋体" w:eastAsia="宋体" w:cs="宋体"/>
          <w:sz w:val="24"/>
          <w:szCs w:val="24"/>
        </w:rPr>
        <w:id w:val="147470002"/>
        <w:docPartObj>
          <w:docPartGallery w:val="Table of Contents"/>
          <w:docPartUnique/>
        </w:docPartObj>
      </w:sdtPr>
      <w:sdtEndPr>
        <w:rPr>
          <w:rFonts w:ascii="宋体" w:hAnsi="宋体" w:eastAsia="宋体" w:cs="宋体"/>
          <w:sz w:val="24"/>
          <w:szCs w:val="24"/>
        </w:rPr>
      </w:sdtEndPr>
      <w:sdtContent>
        <w:p w14:paraId="09C66E27">
          <w:pPr>
            <w:tabs>
              <w:tab w:val="right" w:leader="dot" w:pos="5344"/>
            </w:tabs>
            <w:spacing w:before="31" w:line="220" w:lineRule="auto"/>
            <w:ind w:left="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r>
            <w:rPr>
              <w:rFonts w:ascii="宋体" w:hAnsi="宋体" w:eastAsia="宋体" w:cs="宋体"/>
              <w:sz w:val="24"/>
              <w:szCs w:val="24"/>
            </w:rPr>
            <w:tab/>
          </w:r>
          <w:r>
            <w:rPr>
              <w:rFonts w:ascii="宋体" w:hAnsi="宋体" w:eastAsia="宋体" w:cs="宋体"/>
              <w:spacing w:val="-90"/>
              <w:sz w:val="24"/>
              <w:szCs w:val="24"/>
            </w:rPr>
            <w:t xml:space="preserve"> </w:t>
          </w:r>
          <w:r>
            <w:rPr>
              <w:rFonts w:ascii="宋体" w:hAnsi="宋体" w:eastAsia="宋体" w:cs="宋体"/>
              <w:spacing w:val="-10"/>
              <w:sz w:val="24"/>
              <w:szCs w:val="24"/>
            </w:rPr>
            <w:t>邮编：</w:t>
          </w:r>
          <w:r>
            <w:rPr>
              <w:rFonts w:ascii="宋体" w:hAnsi="宋体" w:eastAsia="宋体" w:cs="宋体"/>
              <w:sz w:val="24"/>
              <w:szCs w:val="24"/>
              <w:u w:val="single" w:color="auto"/>
            </w:rPr>
            <w:t xml:space="preserve">                             </w:t>
          </w:r>
        </w:p>
        <w:p w14:paraId="65D825CE">
          <w:pPr>
            <w:spacing w:before="27" w:line="219" w:lineRule="auto"/>
            <w:ind w:left="9"/>
            <w:rPr>
              <w:rFonts w:ascii="宋体" w:hAnsi="宋体" w:eastAsia="宋体" w:cs="宋体"/>
              <w:sz w:val="24"/>
              <w:szCs w:val="24"/>
            </w:rPr>
          </w:pPr>
          <w:r>
            <w:rPr>
              <w:rFonts w:ascii="宋体" w:hAnsi="宋体" w:eastAsia="宋体" w:cs="宋体"/>
              <w:spacing w:val="-7"/>
              <w:sz w:val="24"/>
              <w:szCs w:val="24"/>
            </w:rPr>
            <w:t>被投诉人</w:t>
          </w:r>
          <w:r>
            <w:rPr>
              <w:rFonts w:ascii="宋体" w:hAnsi="宋体" w:eastAsia="宋体" w:cs="宋体"/>
              <w:spacing w:val="-29"/>
              <w:sz w:val="24"/>
              <w:szCs w:val="24"/>
            </w:rPr>
            <w:t xml:space="preserve"> </w:t>
          </w:r>
          <w:r>
            <w:rPr>
              <w:rFonts w:ascii="宋体" w:hAnsi="宋体" w:eastAsia="宋体" w:cs="宋体"/>
              <w:spacing w:val="-7"/>
              <w:sz w:val="24"/>
              <w:szCs w:val="24"/>
            </w:rPr>
            <w:t>1：</w:t>
          </w:r>
          <w:r>
            <w:rPr>
              <w:rFonts w:ascii="宋体" w:hAnsi="宋体" w:eastAsia="宋体" w:cs="宋体"/>
              <w:sz w:val="24"/>
              <w:szCs w:val="24"/>
              <w:u w:val="single" w:color="auto"/>
            </w:rPr>
            <w:t xml:space="preserve">                                             </w:t>
          </w:r>
        </w:p>
        <w:p w14:paraId="6FC7A608">
          <w:pPr>
            <w:tabs>
              <w:tab w:val="right" w:leader="dot" w:pos="5344"/>
            </w:tabs>
            <w:spacing w:before="27" w:line="220" w:lineRule="auto"/>
            <w:ind w:left="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r>
            <w:rPr>
              <w:rFonts w:ascii="宋体" w:hAnsi="宋体" w:eastAsia="宋体" w:cs="宋体"/>
              <w:sz w:val="24"/>
              <w:szCs w:val="24"/>
            </w:rPr>
            <w:tab/>
          </w:r>
          <w:r>
            <w:rPr>
              <w:rFonts w:ascii="宋体" w:hAnsi="宋体" w:eastAsia="宋体" w:cs="宋体"/>
              <w:spacing w:val="-90"/>
              <w:sz w:val="24"/>
              <w:szCs w:val="24"/>
            </w:rPr>
            <w:t xml:space="preserve"> </w:t>
          </w:r>
          <w:r>
            <w:rPr>
              <w:rFonts w:ascii="宋体" w:hAnsi="宋体" w:eastAsia="宋体" w:cs="宋体"/>
              <w:spacing w:val="-10"/>
              <w:sz w:val="24"/>
              <w:szCs w:val="24"/>
            </w:rPr>
            <w:t>邮编：</w:t>
          </w:r>
          <w:r>
            <w:rPr>
              <w:rFonts w:ascii="宋体" w:hAnsi="宋体" w:eastAsia="宋体" w:cs="宋体"/>
              <w:sz w:val="24"/>
              <w:szCs w:val="24"/>
              <w:u w:val="single" w:color="auto"/>
            </w:rPr>
            <w:t xml:space="preserve">           </w:t>
          </w:r>
        </w:p>
        <w:p w14:paraId="114A7EB4">
          <w:pPr>
            <w:tabs>
              <w:tab w:val="right" w:leader="dot" w:pos="3783"/>
            </w:tabs>
            <w:spacing w:before="26" w:line="222" w:lineRule="auto"/>
            <w:ind w:left="10"/>
            <w:rPr>
              <w:rFonts w:ascii="宋体" w:hAnsi="宋体" w:eastAsia="宋体" w:cs="宋体"/>
              <w:sz w:val="24"/>
              <w:szCs w:val="24"/>
            </w:rPr>
          </w:pPr>
          <w:r>
            <w:rPr>
              <w:rFonts w:ascii="宋体" w:hAnsi="宋体" w:eastAsia="宋体" w:cs="宋体"/>
              <w:spacing w:val="-3"/>
              <w:sz w:val="24"/>
              <w:szCs w:val="24"/>
            </w:rPr>
            <w:t>联系人：</w:t>
          </w:r>
          <w:r>
            <w:rPr>
              <w:rFonts w:ascii="宋体" w:hAnsi="宋体" w:eastAsia="宋体" w:cs="宋体"/>
              <w:sz w:val="24"/>
              <w:szCs w:val="24"/>
            </w:rPr>
            <w:tab/>
          </w:r>
          <w:r>
            <w:rPr>
              <w:rFonts w:ascii="宋体" w:hAnsi="宋体" w:eastAsia="宋体" w:cs="宋体"/>
              <w:spacing w:val="-106"/>
              <w:sz w:val="24"/>
              <w:szCs w:val="24"/>
            </w:rPr>
            <w:t xml:space="preserve"> </w:t>
          </w: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14:paraId="4FD563D4">
          <w:pPr>
            <w:spacing w:before="24" w:line="219" w:lineRule="auto"/>
            <w:ind w:left="9"/>
            <w:rPr>
              <w:rFonts w:ascii="宋体" w:hAnsi="宋体" w:eastAsia="宋体" w:cs="宋体"/>
              <w:sz w:val="24"/>
              <w:szCs w:val="24"/>
            </w:rPr>
          </w:pPr>
          <w:r>
            <w:rPr>
              <w:rFonts w:ascii="宋体" w:hAnsi="宋体" w:eastAsia="宋体" w:cs="宋体"/>
              <w:spacing w:val="-2"/>
              <w:sz w:val="24"/>
              <w:szCs w:val="24"/>
            </w:rPr>
            <w:t>被投诉人</w:t>
          </w:r>
          <w:r>
            <w:rPr>
              <w:rFonts w:ascii="宋体" w:hAnsi="宋体" w:eastAsia="宋体" w:cs="宋体"/>
              <w:spacing w:val="-48"/>
              <w:sz w:val="24"/>
              <w:szCs w:val="24"/>
            </w:rPr>
            <w:t xml:space="preserve"> </w:t>
          </w:r>
          <w:r>
            <w:fldChar w:fldCharType="begin"/>
          </w:r>
          <w:r>
            <w:instrText xml:space="preserve"> HYPERLINK \l "bookmark7" </w:instrText>
          </w:r>
          <w:r>
            <w:fldChar w:fldCharType="separate"/>
          </w:r>
          <w:r>
            <w:rPr>
              <w:rFonts w:ascii="宋体" w:hAnsi="宋体" w:eastAsia="宋体" w:cs="宋体"/>
              <w:spacing w:val="-2"/>
              <w:sz w:val="24"/>
              <w:szCs w:val="24"/>
            </w:rPr>
            <w:t>2</w:t>
          </w:r>
          <w:r>
            <w:rPr>
              <w:rFonts w:ascii="宋体" w:hAnsi="宋体" w:eastAsia="宋体" w:cs="宋体"/>
              <w:spacing w:val="-2"/>
              <w:sz w:val="24"/>
              <w:szCs w:val="24"/>
            </w:rPr>
            <w:fldChar w:fldCharType="end"/>
          </w:r>
        </w:p>
      </w:sdtContent>
    </w:sdt>
    <w:p w14:paraId="5D3C5CF5">
      <w:pPr>
        <w:spacing w:before="27"/>
        <w:ind w:left="24"/>
        <w:rPr>
          <w:rFonts w:ascii="宋体" w:hAnsi="宋体" w:eastAsia="宋体" w:cs="宋体"/>
          <w:sz w:val="24"/>
          <w:szCs w:val="24"/>
        </w:rPr>
      </w:pPr>
      <w:r>
        <w:rPr>
          <w:rFonts w:ascii="宋体" w:hAnsi="宋体" w:eastAsia="宋体" w:cs="宋体"/>
          <w:spacing w:val="-13"/>
          <w:sz w:val="24"/>
          <w:szCs w:val="24"/>
        </w:rPr>
        <w:t>……</w:t>
      </w:r>
    </w:p>
    <w:sdt>
      <w:sdtPr>
        <w:rPr>
          <w:rFonts w:ascii="宋体" w:hAnsi="宋体" w:eastAsia="宋体" w:cs="宋体"/>
          <w:sz w:val="24"/>
          <w:szCs w:val="24"/>
        </w:rPr>
        <w:id w:val="147460397"/>
        <w:docPartObj>
          <w:docPartGallery w:val="Table of Contents"/>
          <w:docPartUnique/>
        </w:docPartObj>
      </w:sdtPr>
      <w:sdtEndPr>
        <w:rPr>
          <w:rFonts w:ascii="宋体" w:hAnsi="宋体" w:eastAsia="宋体" w:cs="宋体"/>
          <w:sz w:val="24"/>
          <w:szCs w:val="24"/>
        </w:rPr>
      </w:sdtEndPr>
      <w:sdtContent>
        <w:p w14:paraId="2969D80A">
          <w:pPr>
            <w:spacing w:before="1" w:line="218" w:lineRule="auto"/>
            <w:ind w:left="9"/>
            <w:rPr>
              <w:rFonts w:ascii="宋体" w:hAnsi="宋体" w:eastAsia="宋体" w:cs="宋体"/>
              <w:sz w:val="24"/>
              <w:szCs w:val="24"/>
            </w:rPr>
          </w:pPr>
          <w:r>
            <w:rPr>
              <w:rFonts w:ascii="宋体" w:hAnsi="宋体" w:eastAsia="宋体" w:cs="宋体"/>
              <w:spacing w:val="-2"/>
              <w:sz w:val="24"/>
              <w:szCs w:val="24"/>
            </w:rPr>
            <w:t>相关供应商：</w:t>
          </w:r>
          <w:r>
            <w:rPr>
              <w:rFonts w:ascii="宋体" w:hAnsi="宋体" w:eastAsia="宋体" w:cs="宋体"/>
              <w:sz w:val="24"/>
              <w:szCs w:val="24"/>
              <w:u w:val="single" w:color="auto"/>
            </w:rPr>
            <w:t xml:space="preserve">                                               </w:t>
          </w:r>
        </w:p>
        <w:p w14:paraId="1E4380D2">
          <w:pPr>
            <w:tabs>
              <w:tab w:val="right" w:leader="dot" w:pos="5344"/>
            </w:tabs>
            <w:spacing w:before="27" w:line="220" w:lineRule="auto"/>
            <w:ind w:left="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r>
            <w:rPr>
              <w:rFonts w:ascii="宋体" w:hAnsi="宋体" w:eastAsia="宋体" w:cs="宋体"/>
              <w:sz w:val="24"/>
              <w:szCs w:val="24"/>
            </w:rPr>
            <w:tab/>
          </w:r>
          <w:r>
            <w:rPr>
              <w:rFonts w:ascii="宋体" w:hAnsi="宋体" w:eastAsia="宋体" w:cs="宋体"/>
              <w:spacing w:val="-90"/>
              <w:sz w:val="24"/>
              <w:szCs w:val="24"/>
            </w:rPr>
            <w:t xml:space="preserve"> </w:t>
          </w:r>
          <w:r>
            <w:rPr>
              <w:rFonts w:ascii="宋体" w:hAnsi="宋体" w:eastAsia="宋体" w:cs="宋体"/>
              <w:spacing w:val="-10"/>
              <w:sz w:val="24"/>
              <w:szCs w:val="24"/>
            </w:rPr>
            <w:t>邮编：</w:t>
          </w:r>
          <w:r>
            <w:rPr>
              <w:rFonts w:ascii="宋体" w:hAnsi="宋体" w:eastAsia="宋体" w:cs="宋体"/>
              <w:sz w:val="24"/>
              <w:szCs w:val="24"/>
              <w:u w:val="single" w:color="auto"/>
            </w:rPr>
            <w:t xml:space="preserve">           </w:t>
          </w:r>
        </w:p>
        <w:p w14:paraId="7F6ECF26">
          <w:pPr>
            <w:tabs>
              <w:tab w:val="right" w:leader="dot" w:pos="3783"/>
            </w:tabs>
            <w:spacing w:before="26" w:line="222" w:lineRule="auto"/>
            <w:ind w:left="10"/>
            <w:rPr>
              <w:rFonts w:ascii="宋体" w:hAnsi="宋体" w:eastAsia="宋体" w:cs="宋体"/>
              <w:sz w:val="24"/>
              <w:szCs w:val="24"/>
            </w:rPr>
          </w:pPr>
          <w:r>
            <w:rPr>
              <w:rFonts w:ascii="宋体" w:hAnsi="宋体" w:eastAsia="宋体" w:cs="宋体"/>
              <w:spacing w:val="-3"/>
              <w:sz w:val="24"/>
              <w:szCs w:val="24"/>
            </w:rPr>
            <w:t>联系人：</w:t>
          </w:r>
          <w:r>
            <w:rPr>
              <w:rFonts w:ascii="宋体" w:hAnsi="宋体" w:eastAsia="宋体" w:cs="宋体"/>
              <w:sz w:val="24"/>
              <w:szCs w:val="24"/>
            </w:rPr>
            <w:tab/>
          </w:r>
          <w:r>
            <w:rPr>
              <w:rFonts w:ascii="宋体" w:hAnsi="宋体" w:eastAsia="宋体" w:cs="宋体"/>
              <w:spacing w:val="-106"/>
              <w:sz w:val="24"/>
              <w:szCs w:val="24"/>
            </w:rPr>
            <w:t xml:space="preserve"> </w:t>
          </w: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sdtContent>
    </w:sdt>
    <w:p w14:paraId="1830993D">
      <w:pPr>
        <w:spacing w:before="23" w:line="219" w:lineRule="auto"/>
        <w:ind w:left="13"/>
        <w:rPr>
          <w:rFonts w:ascii="宋体" w:hAnsi="宋体" w:eastAsia="宋体" w:cs="宋体"/>
          <w:sz w:val="24"/>
          <w:szCs w:val="24"/>
        </w:rPr>
      </w:pPr>
      <w:r>
        <w:rPr>
          <w:rFonts w:ascii="宋体" w:hAnsi="宋体" w:eastAsia="宋体" w:cs="宋体"/>
          <w:spacing w:val="-2"/>
          <w:sz w:val="24"/>
          <w:szCs w:val="24"/>
        </w:rPr>
        <w:t>二、投诉项目基本情况</w:t>
      </w:r>
    </w:p>
    <w:p w14:paraId="176883D0">
      <w:pPr>
        <w:spacing w:before="28" w:line="215" w:lineRule="auto"/>
        <w:ind w:left="8"/>
        <w:rPr>
          <w:sz w:val="24"/>
          <w:szCs w:val="24"/>
        </w:rPr>
      </w:pPr>
      <w:r>
        <w:rPr>
          <w:rFonts w:ascii="宋体" w:hAnsi="宋体" w:eastAsia="宋体" w:cs="宋体"/>
          <w:spacing w:val="-2"/>
          <w:sz w:val="24"/>
          <w:szCs w:val="24"/>
        </w:rPr>
        <w:t>采购项目名称：</w:t>
      </w:r>
      <w:r>
        <w:rPr>
          <w:position w:val="-3"/>
          <w:sz w:val="24"/>
          <w:szCs w:val="24"/>
        </w:rPr>
        <w:drawing>
          <wp:inline distT="0" distB="0" distL="0" distR="0">
            <wp:extent cx="3047365"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8"/>
                    <a:stretch>
                      <a:fillRect/>
                    </a:stretch>
                  </pic:blipFill>
                  <pic:spPr>
                    <a:xfrm>
                      <a:off x="0" y="0"/>
                      <a:ext cx="3047999" cy="7619"/>
                    </a:xfrm>
                    <a:prstGeom prst="rect">
                      <a:avLst/>
                    </a:prstGeom>
                  </pic:spPr>
                </pic:pic>
              </a:graphicData>
            </a:graphic>
          </wp:inline>
        </w:drawing>
      </w:r>
    </w:p>
    <w:p w14:paraId="38CE13FC">
      <w:pPr>
        <w:spacing w:before="33" w:line="215" w:lineRule="auto"/>
        <w:ind w:left="8"/>
        <w:rPr>
          <w:sz w:val="24"/>
          <w:szCs w:val="24"/>
        </w:rPr>
      </w:pPr>
      <w:r>
        <w:rPr>
          <w:rFonts w:ascii="宋体" w:hAnsi="宋体" w:eastAsia="宋体" w:cs="宋体"/>
          <w:spacing w:val="-2"/>
          <w:sz w:val="24"/>
          <w:szCs w:val="24"/>
        </w:rPr>
        <w:t>采购项目编号：</w:t>
      </w:r>
      <w:r>
        <w:rPr>
          <w:position w:val="-3"/>
          <w:sz w:val="24"/>
          <w:szCs w:val="24"/>
        </w:rPr>
        <w:drawing>
          <wp:inline distT="0" distB="0" distL="0" distR="0">
            <wp:extent cx="1295400"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9"/>
                    <a:stretch>
                      <a:fillRect/>
                    </a:stretch>
                  </pic:blipFill>
                  <pic:spPr>
                    <a:xfrm>
                      <a:off x="0" y="0"/>
                      <a:ext cx="1295400" cy="7619"/>
                    </a:xfrm>
                    <a:prstGeom prst="rect">
                      <a:avLst/>
                    </a:prstGeom>
                  </pic:spPr>
                </pic:pic>
              </a:graphicData>
            </a:graphic>
          </wp:inline>
        </w:drawing>
      </w:r>
      <w:r>
        <w:rPr>
          <w:rFonts w:ascii="宋体" w:hAnsi="宋体" w:eastAsia="宋体" w:cs="宋体"/>
          <w:spacing w:val="-110"/>
          <w:sz w:val="24"/>
          <w:szCs w:val="24"/>
        </w:rPr>
        <w:t xml:space="preserve"> </w:t>
      </w:r>
      <w:r>
        <w:rPr>
          <w:rFonts w:ascii="宋体" w:hAnsi="宋体" w:eastAsia="宋体" w:cs="宋体"/>
          <w:spacing w:val="-2"/>
          <w:sz w:val="24"/>
          <w:szCs w:val="24"/>
        </w:rPr>
        <w:t>包号：</w:t>
      </w:r>
      <w:r>
        <w:rPr>
          <w:position w:val="-3"/>
          <w:sz w:val="24"/>
          <w:szCs w:val="24"/>
        </w:rPr>
        <w:drawing>
          <wp:inline distT="0" distB="0" distL="0" distR="0">
            <wp:extent cx="1066800"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0"/>
                    <a:stretch>
                      <a:fillRect/>
                    </a:stretch>
                  </pic:blipFill>
                  <pic:spPr>
                    <a:xfrm>
                      <a:off x="0" y="0"/>
                      <a:ext cx="1066800" cy="7619"/>
                    </a:xfrm>
                    <a:prstGeom prst="rect">
                      <a:avLst/>
                    </a:prstGeom>
                  </pic:spPr>
                </pic:pic>
              </a:graphicData>
            </a:graphic>
          </wp:inline>
        </w:drawing>
      </w:r>
    </w:p>
    <w:p w14:paraId="51391116">
      <w:pPr>
        <w:spacing w:before="32" w:line="219" w:lineRule="auto"/>
        <w:ind w:left="8"/>
        <w:rPr>
          <w:rFonts w:ascii="宋体" w:hAnsi="宋体" w:eastAsia="宋体" w:cs="宋体"/>
          <w:sz w:val="24"/>
          <w:szCs w:val="24"/>
        </w:rPr>
      </w:pPr>
      <w:r>
        <w:rPr>
          <w:rFonts w:ascii="宋体" w:hAnsi="宋体" w:eastAsia="宋体" w:cs="宋体"/>
          <w:spacing w:val="-2"/>
          <w:sz w:val="24"/>
          <w:szCs w:val="24"/>
        </w:rPr>
        <w:t>采购人名称：</w:t>
      </w:r>
      <w:r>
        <w:rPr>
          <w:rFonts w:ascii="宋体" w:hAnsi="宋体" w:eastAsia="宋体" w:cs="宋体"/>
          <w:sz w:val="24"/>
          <w:szCs w:val="24"/>
          <w:u w:val="single" w:color="auto"/>
        </w:rPr>
        <w:t xml:space="preserve">                                             </w:t>
      </w:r>
    </w:p>
    <w:p w14:paraId="6672F408">
      <w:pPr>
        <w:spacing w:before="28" w:line="215" w:lineRule="auto"/>
        <w:ind w:left="8"/>
        <w:rPr>
          <w:sz w:val="24"/>
          <w:szCs w:val="24"/>
        </w:rPr>
      </w:pPr>
      <w:r>
        <w:rPr>
          <w:rFonts w:ascii="宋体" w:hAnsi="宋体" w:eastAsia="宋体" w:cs="宋体"/>
          <w:spacing w:val="-2"/>
          <w:sz w:val="24"/>
          <w:szCs w:val="24"/>
        </w:rPr>
        <w:t>代理机构名称：</w:t>
      </w:r>
      <w:r>
        <w:rPr>
          <w:position w:val="-3"/>
          <w:sz w:val="24"/>
          <w:szCs w:val="24"/>
        </w:rPr>
        <w:drawing>
          <wp:inline distT="0" distB="0" distL="0" distR="0">
            <wp:extent cx="3123565" cy="6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7"/>
                    <a:stretch>
                      <a:fillRect/>
                    </a:stretch>
                  </pic:blipFill>
                  <pic:spPr>
                    <a:xfrm>
                      <a:off x="0" y="0"/>
                      <a:ext cx="3124199" cy="7619"/>
                    </a:xfrm>
                    <a:prstGeom prst="rect">
                      <a:avLst/>
                    </a:prstGeom>
                  </pic:spPr>
                </pic:pic>
              </a:graphicData>
            </a:graphic>
          </wp:inline>
        </w:drawing>
      </w:r>
    </w:p>
    <w:p w14:paraId="0126F53F">
      <w:pPr>
        <w:spacing w:before="32" w:line="215" w:lineRule="auto"/>
        <w:ind w:left="8"/>
        <w:rPr>
          <w:sz w:val="24"/>
          <w:szCs w:val="24"/>
        </w:rPr>
      </w:pPr>
      <w:r>
        <w:rPr>
          <w:rFonts w:ascii="宋体" w:hAnsi="宋体" w:eastAsia="宋体" w:cs="宋体"/>
          <w:spacing w:val="-1"/>
          <w:sz w:val="24"/>
          <w:szCs w:val="24"/>
        </w:rPr>
        <w:t>采购文件公告:</w:t>
      </w:r>
      <w:r>
        <w:rPr>
          <w:rFonts w:ascii="宋体" w:hAnsi="宋体" w:eastAsia="宋体" w:cs="宋体"/>
          <w:spacing w:val="-1"/>
          <w:sz w:val="24"/>
          <w:szCs w:val="24"/>
          <w:u w:val="dotted" w:color="auto"/>
        </w:rPr>
        <w:t xml:space="preserve">是/否 </w:t>
      </w:r>
      <w:r>
        <w:rPr>
          <w:rFonts w:ascii="宋体" w:hAnsi="宋体" w:eastAsia="宋体" w:cs="宋体"/>
          <w:spacing w:val="-1"/>
          <w:sz w:val="24"/>
          <w:szCs w:val="24"/>
        </w:rPr>
        <w:t>公告期限：</w:t>
      </w:r>
      <w:r>
        <w:rPr>
          <w:position w:val="-3"/>
          <w:sz w:val="24"/>
          <w:szCs w:val="24"/>
        </w:rPr>
        <w:drawing>
          <wp:inline distT="0" distB="0" distL="0" distR="0">
            <wp:extent cx="2513965" cy="6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1"/>
                    <a:stretch>
                      <a:fillRect/>
                    </a:stretch>
                  </pic:blipFill>
                  <pic:spPr>
                    <a:xfrm>
                      <a:off x="0" y="0"/>
                      <a:ext cx="2514599" cy="7619"/>
                    </a:xfrm>
                    <a:prstGeom prst="rect">
                      <a:avLst/>
                    </a:prstGeom>
                  </pic:spPr>
                </pic:pic>
              </a:graphicData>
            </a:graphic>
          </wp:inline>
        </w:drawing>
      </w:r>
    </w:p>
    <w:p w14:paraId="203BE44D">
      <w:pPr>
        <w:spacing w:before="33" w:line="215" w:lineRule="auto"/>
        <w:ind w:left="8"/>
        <w:rPr>
          <w:sz w:val="24"/>
          <w:szCs w:val="24"/>
        </w:rPr>
      </w:pPr>
      <w:r>
        <w:rPr>
          <w:rFonts w:ascii="宋体" w:hAnsi="宋体" w:eastAsia="宋体" w:cs="宋体"/>
          <w:spacing w:val="-1"/>
          <w:sz w:val="24"/>
          <w:szCs w:val="24"/>
        </w:rPr>
        <w:t>采购结果公告:</w:t>
      </w:r>
      <w:r>
        <w:rPr>
          <w:rFonts w:ascii="宋体" w:hAnsi="宋体" w:eastAsia="宋体" w:cs="宋体"/>
          <w:spacing w:val="-1"/>
          <w:sz w:val="24"/>
          <w:szCs w:val="24"/>
          <w:u w:val="dotted" w:color="auto"/>
        </w:rPr>
        <w:t xml:space="preserve">是/否 </w:t>
      </w:r>
      <w:r>
        <w:rPr>
          <w:rFonts w:ascii="宋体" w:hAnsi="宋体" w:eastAsia="宋体" w:cs="宋体"/>
          <w:spacing w:val="-1"/>
          <w:sz w:val="24"/>
          <w:szCs w:val="24"/>
        </w:rPr>
        <w:t>公告期限：</w:t>
      </w:r>
      <w:r>
        <w:rPr>
          <w:position w:val="-3"/>
          <w:sz w:val="24"/>
          <w:szCs w:val="24"/>
        </w:rPr>
        <w:drawing>
          <wp:inline distT="0" distB="0" distL="0" distR="0">
            <wp:extent cx="1828165" cy="69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2"/>
                    <a:stretch>
                      <a:fillRect/>
                    </a:stretch>
                  </pic:blipFill>
                  <pic:spPr>
                    <a:xfrm>
                      <a:off x="0" y="0"/>
                      <a:ext cx="1828799" cy="7619"/>
                    </a:xfrm>
                    <a:prstGeom prst="rect">
                      <a:avLst/>
                    </a:prstGeom>
                  </pic:spPr>
                </pic:pic>
              </a:graphicData>
            </a:graphic>
          </wp:inline>
        </w:drawing>
      </w:r>
    </w:p>
    <w:p w14:paraId="6B39F0E4">
      <w:pPr>
        <w:spacing w:before="32" w:line="219" w:lineRule="auto"/>
        <w:ind w:left="9"/>
        <w:rPr>
          <w:rFonts w:ascii="宋体" w:hAnsi="宋体" w:eastAsia="宋体" w:cs="宋体"/>
          <w:sz w:val="24"/>
          <w:szCs w:val="24"/>
        </w:rPr>
      </w:pPr>
      <w:r>
        <w:rPr>
          <w:rFonts w:ascii="宋体" w:hAnsi="宋体" w:eastAsia="宋体" w:cs="宋体"/>
          <w:spacing w:val="-2"/>
          <w:sz w:val="24"/>
          <w:szCs w:val="24"/>
        </w:rPr>
        <w:t>三、质疑基本情况</w:t>
      </w:r>
    </w:p>
    <w:p w14:paraId="78D2D59F">
      <w:pPr>
        <w:spacing w:before="28" w:line="215" w:lineRule="auto"/>
        <w:jc w:val="right"/>
        <w:rPr>
          <w:sz w:val="24"/>
          <w:szCs w:val="24"/>
        </w:rPr>
      </w:pPr>
      <w:r>
        <w:rPr>
          <w:rFonts w:ascii="宋体" w:hAnsi="宋体" w:eastAsia="宋体" w:cs="宋体"/>
          <w:spacing w:val="-5"/>
          <w:sz w:val="24"/>
          <w:szCs w:val="24"/>
        </w:rPr>
        <w:t>投诉人于</w:t>
      </w:r>
      <w:r>
        <w:rPr>
          <w:position w:val="-3"/>
          <w:sz w:val="24"/>
          <w:szCs w:val="24"/>
        </w:rPr>
        <w:drawing>
          <wp:inline distT="0" distB="0" distL="0" distR="0">
            <wp:extent cx="227965" cy="698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3"/>
                    <a:stretch>
                      <a:fillRect/>
                    </a:stretch>
                  </pic:blipFill>
                  <pic:spPr>
                    <a:xfrm>
                      <a:off x="0" y="0"/>
                      <a:ext cx="228560" cy="7619"/>
                    </a:xfrm>
                    <a:prstGeom prst="rect">
                      <a:avLst/>
                    </a:prstGeom>
                  </pic:spPr>
                </pic:pic>
              </a:graphicData>
            </a:graphic>
          </wp:inline>
        </w:drawing>
      </w:r>
      <w:r>
        <w:rPr>
          <w:rFonts w:ascii="宋体" w:hAnsi="宋体" w:eastAsia="宋体" w:cs="宋体"/>
          <w:spacing w:val="-110"/>
          <w:sz w:val="24"/>
          <w:szCs w:val="24"/>
        </w:rPr>
        <w:t xml:space="preserve"> </w:t>
      </w:r>
      <w:r>
        <w:rPr>
          <w:rFonts w:ascii="宋体" w:hAnsi="宋体" w:eastAsia="宋体" w:cs="宋体"/>
          <w:spacing w:val="-5"/>
          <w:sz w:val="24"/>
          <w:szCs w:val="24"/>
        </w:rPr>
        <w:t>年</w:t>
      </w:r>
      <w:r>
        <w:rPr>
          <w:position w:val="-3"/>
          <w:sz w:val="24"/>
          <w:szCs w:val="24"/>
        </w:rPr>
        <w:drawing>
          <wp:inline distT="0" distB="0" distL="0" distR="0">
            <wp:extent cx="227965" cy="698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3"/>
                    <a:stretch>
                      <a:fillRect/>
                    </a:stretch>
                  </pic:blipFill>
                  <pic:spPr>
                    <a:xfrm>
                      <a:off x="0" y="0"/>
                      <a:ext cx="228560" cy="7619"/>
                    </a:xfrm>
                    <a:prstGeom prst="rect">
                      <a:avLst/>
                    </a:prstGeom>
                  </pic:spPr>
                </pic:pic>
              </a:graphicData>
            </a:graphic>
          </wp:inline>
        </w:drawing>
      </w:r>
      <w:r>
        <w:rPr>
          <w:rFonts w:ascii="宋体" w:hAnsi="宋体" w:eastAsia="宋体" w:cs="宋体"/>
          <w:spacing w:val="-105"/>
          <w:sz w:val="24"/>
          <w:szCs w:val="24"/>
        </w:rPr>
        <w:t xml:space="preserve"> </w:t>
      </w:r>
      <w:r>
        <w:rPr>
          <w:rFonts w:ascii="宋体" w:hAnsi="宋体" w:eastAsia="宋体" w:cs="宋体"/>
          <w:spacing w:val="-5"/>
          <w:sz w:val="24"/>
          <w:szCs w:val="24"/>
        </w:rPr>
        <w:t>月</w:t>
      </w:r>
      <w:r>
        <w:rPr>
          <w:position w:val="-3"/>
          <w:sz w:val="24"/>
          <w:szCs w:val="24"/>
        </w:rPr>
        <w:drawing>
          <wp:inline distT="0" distB="0" distL="0" distR="0">
            <wp:extent cx="151765" cy="698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4"/>
                    <a:stretch>
                      <a:fillRect/>
                    </a:stretch>
                  </pic:blipFill>
                  <pic:spPr>
                    <a:xfrm>
                      <a:off x="0" y="0"/>
                      <a:ext cx="152373" cy="7619"/>
                    </a:xfrm>
                    <a:prstGeom prst="rect">
                      <a:avLst/>
                    </a:prstGeom>
                  </pic:spPr>
                </pic:pic>
              </a:graphicData>
            </a:graphic>
          </wp:inline>
        </w:drawing>
      </w:r>
      <w:r>
        <w:rPr>
          <w:rFonts w:ascii="宋体" w:hAnsi="宋体" w:eastAsia="宋体" w:cs="宋体"/>
          <w:spacing w:val="-69"/>
          <w:sz w:val="24"/>
          <w:szCs w:val="24"/>
        </w:rPr>
        <w:t xml:space="preserve"> </w:t>
      </w:r>
      <w:r>
        <w:rPr>
          <w:rFonts w:ascii="宋体" w:hAnsi="宋体" w:eastAsia="宋体" w:cs="宋体"/>
          <w:spacing w:val="-5"/>
          <w:sz w:val="24"/>
          <w:szCs w:val="24"/>
        </w:rPr>
        <w:t>日,向</w:t>
      </w:r>
      <w:r>
        <w:rPr>
          <w:position w:val="-3"/>
          <w:sz w:val="24"/>
          <w:szCs w:val="24"/>
        </w:rPr>
        <w:drawing>
          <wp:inline distT="0" distB="0" distL="0" distR="0">
            <wp:extent cx="1447165" cy="69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45"/>
                    <a:stretch>
                      <a:fillRect/>
                    </a:stretch>
                  </pic:blipFill>
                  <pic:spPr>
                    <a:xfrm>
                      <a:off x="0" y="0"/>
                      <a:ext cx="1447547" cy="7619"/>
                    </a:xfrm>
                    <a:prstGeom prst="rect">
                      <a:avLst/>
                    </a:prstGeom>
                  </pic:spPr>
                </pic:pic>
              </a:graphicData>
            </a:graphic>
          </wp:inline>
        </w:drawing>
      </w:r>
      <w:r>
        <w:rPr>
          <w:rFonts w:ascii="宋体" w:hAnsi="宋体" w:eastAsia="宋体" w:cs="宋体"/>
          <w:spacing w:val="-109"/>
          <w:sz w:val="24"/>
          <w:szCs w:val="24"/>
        </w:rPr>
        <w:t xml:space="preserve"> </w:t>
      </w:r>
      <w:r>
        <w:rPr>
          <w:rFonts w:ascii="宋体" w:hAnsi="宋体" w:eastAsia="宋体" w:cs="宋体"/>
          <w:spacing w:val="-5"/>
          <w:sz w:val="24"/>
          <w:szCs w:val="24"/>
        </w:rPr>
        <w:t>提出质疑，质疑事项为：</w:t>
      </w:r>
      <w:r>
        <w:rPr>
          <w:position w:val="-3"/>
          <w:sz w:val="24"/>
          <w:szCs w:val="24"/>
        </w:rPr>
        <w:drawing>
          <wp:inline distT="0" distB="0" distL="0" distR="0">
            <wp:extent cx="568960" cy="698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6"/>
                    <a:stretch>
                      <a:fillRect/>
                    </a:stretch>
                  </pic:blipFill>
                  <pic:spPr>
                    <a:xfrm>
                      <a:off x="0" y="0"/>
                      <a:ext cx="569495" cy="7619"/>
                    </a:xfrm>
                    <a:prstGeom prst="rect">
                      <a:avLst/>
                    </a:prstGeom>
                  </pic:spPr>
                </pic:pic>
              </a:graphicData>
            </a:graphic>
          </wp:inline>
        </w:drawing>
      </w:r>
    </w:p>
    <w:p w14:paraId="6913BCC7">
      <w:pPr>
        <w:pStyle w:val="4"/>
        <w:tabs>
          <w:tab w:val="left" w:pos="6359"/>
        </w:tabs>
        <w:spacing w:before="69"/>
      </w:pPr>
      <w:r>
        <w:rPr>
          <w:u w:val="single" w:color="auto"/>
        </w:rPr>
        <w:tab/>
      </w:r>
    </w:p>
    <w:p w14:paraId="79ECA1A4">
      <w:pPr>
        <w:spacing w:before="33"/>
        <w:ind w:left="9" w:firstLine="359"/>
        <w:rPr>
          <w:rFonts w:ascii="宋体" w:hAnsi="宋体" w:eastAsia="宋体" w:cs="宋体"/>
          <w:sz w:val="24"/>
          <w:szCs w:val="24"/>
        </w:rPr>
      </w:pPr>
      <w:r>
        <w:rPr>
          <w:rFonts w:ascii="宋体" w:hAnsi="宋体" w:eastAsia="宋体" w:cs="宋体"/>
          <w:spacing w:val="-1"/>
          <w:sz w:val="24"/>
          <w:szCs w:val="24"/>
          <w:u w:val="dotted" w:color="auto"/>
        </w:rPr>
        <w:t>采购人/代理机构</w:t>
      </w:r>
      <w:r>
        <w:rPr>
          <w:rFonts w:ascii="宋体" w:hAnsi="宋体" w:eastAsia="宋体" w:cs="宋体"/>
          <w:spacing w:val="-1"/>
          <w:sz w:val="24"/>
          <w:szCs w:val="24"/>
        </w:rPr>
        <w:t>于</w:t>
      </w:r>
      <w:r>
        <w:rPr>
          <w:position w:val="-3"/>
          <w:sz w:val="24"/>
          <w:szCs w:val="24"/>
        </w:rPr>
        <w:drawing>
          <wp:inline distT="0" distB="0" distL="0" distR="0">
            <wp:extent cx="231775" cy="698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7"/>
                    <a:stretch>
                      <a:fillRect/>
                    </a:stretch>
                  </pic:blipFill>
                  <pic:spPr>
                    <a:xfrm>
                      <a:off x="0" y="0"/>
                      <a:ext cx="232203" cy="7619"/>
                    </a:xfrm>
                    <a:prstGeom prst="rect">
                      <a:avLst/>
                    </a:prstGeom>
                  </pic:spPr>
                </pic:pic>
              </a:graphicData>
            </a:graphic>
          </wp:inline>
        </w:drawing>
      </w:r>
      <w:r>
        <w:rPr>
          <w:rFonts w:ascii="宋体" w:hAnsi="宋体" w:eastAsia="宋体" w:cs="宋体"/>
          <w:spacing w:val="-110"/>
          <w:sz w:val="24"/>
          <w:szCs w:val="24"/>
        </w:rPr>
        <w:t xml:space="preserve"> </w:t>
      </w:r>
      <w:r>
        <w:rPr>
          <w:rFonts w:ascii="宋体" w:hAnsi="宋体" w:eastAsia="宋体" w:cs="宋体"/>
          <w:spacing w:val="-1"/>
          <w:sz w:val="24"/>
          <w:szCs w:val="24"/>
        </w:rPr>
        <w:t>年</w:t>
      </w:r>
      <w:r>
        <w:rPr>
          <w:position w:val="-3"/>
          <w:sz w:val="24"/>
          <w:szCs w:val="24"/>
        </w:rPr>
        <w:drawing>
          <wp:inline distT="0" distB="0" distL="0" distR="0">
            <wp:extent cx="231140" cy="698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8"/>
                    <a:stretch>
                      <a:fillRect/>
                    </a:stretch>
                  </pic:blipFill>
                  <pic:spPr>
                    <a:xfrm>
                      <a:off x="0" y="0"/>
                      <a:ext cx="231566" cy="7619"/>
                    </a:xfrm>
                    <a:prstGeom prst="rect">
                      <a:avLst/>
                    </a:prstGeom>
                  </pic:spPr>
                </pic:pic>
              </a:graphicData>
            </a:graphic>
          </wp:inline>
        </w:drawing>
      </w:r>
      <w:r>
        <w:rPr>
          <w:rFonts w:ascii="宋体" w:hAnsi="宋体" w:eastAsia="宋体" w:cs="宋体"/>
          <w:spacing w:val="-104"/>
          <w:sz w:val="24"/>
          <w:szCs w:val="24"/>
        </w:rPr>
        <w:t xml:space="preserve"> </w:t>
      </w:r>
      <w:r>
        <w:rPr>
          <w:rFonts w:ascii="宋体" w:hAnsi="宋体" w:eastAsia="宋体" w:cs="宋体"/>
          <w:spacing w:val="-1"/>
          <w:sz w:val="24"/>
          <w:szCs w:val="24"/>
        </w:rPr>
        <w:t>月</w:t>
      </w:r>
      <w:r>
        <w:rPr>
          <w:position w:val="-3"/>
          <w:sz w:val="24"/>
          <w:szCs w:val="24"/>
        </w:rPr>
        <w:drawing>
          <wp:inline distT="0" distB="0" distL="0" distR="0">
            <wp:extent cx="231775" cy="698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49"/>
                    <a:stretch>
                      <a:fillRect/>
                    </a:stretch>
                  </pic:blipFill>
                  <pic:spPr>
                    <a:xfrm>
                      <a:off x="0" y="0"/>
                      <a:ext cx="232203" cy="7619"/>
                    </a:xfrm>
                    <a:prstGeom prst="rect">
                      <a:avLst/>
                    </a:prstGeom>
                  </pic:spPr>
                </pic:pic>
              </a:graphicData>
            </a:graphic>
          </wp:inline>
        </w:drawing>
      </w:r>
      <w:r>
        <w:rPr>
          <w:rFonts w:ascii="宋体" w:hAnsi="宋体" w:eastAsia="宋体" w:cs="宋体"/>
          <w:spacing w:val="-69"/>
          <w:sz w:val="24"/>
          <w:szCs w:val="24"/>
        </w:rPr>
        <w:t xml:space="preserve"> </w:t>
      </w:r>
      <w:r>
        <w:rPr>
          <w:rFonts w:ascii="宋体" w:hAnsi="宋体" w:eastAsia="宋体" w:cs="宋体"/>
          <w:spacing w:val="-1"/>
          <w:sz w:val="24"/>
          <w:szCs w:val="24"/>
        </w:rPr>
        <w:t>日,就质疑事项作出了答复</w:t>
      </w:r>
      <w:r>
        <w:rPr>
          <w:rFonts w:ascii="宋体" w:hAnsi="宋体" w:eastAsia="宋体" w:cs="宋体"/>
          <w:spacing w:val="-2"/>
          <w:sz w:val="24"/>
          <w:szCs w:val="24"/>
        </w:rPr>
        <w:t>/没有在法定期限内作出</w:t>
      </w:r>
      <w:r>
        <w:rPr>
          <w:rFonts w:ascii="宋体" w:hAnsi="宋体" w:eastAsia="宋体" w:cs="宋体"/>
          <w:sz w:val="24"/>
          <w:szCs w:val="24"/>
        </w:rPr>
        <w:t xml:space="preserve"> </w:t>
      </w:r>
      <w:r>
        <w:rPr>
          <w:rFonts w:ascii="宋体" w:hAnsi="宋体" w:eastAsia="宋体" w:cs="宋体"/>
          <w:spacing w:val="-4"/>
          <w:sz w:val="24"/>
          <w:szCs w:val="24"/>
        </w:rPr>
        <w:t>答复。</w:t>
      </w:r>
    </w:p>
    <w:p w14:paraId="65B4DF96">
      <w:pPr>
        <w:spacing w:before="1" w:line="219" w:lineRule="auto"/>
        <w:ind w:left="32"/>
        <w:rPr>
          <w:rFonts w:ascii="宋体" w:hAnsi="宋体" w:eastAsia="宋体" w:cs="宋体"/>
          <w:sz w:val="24"/>
          <w:szCs w:val="24"/>
        </w:rPr>
      </w:pPr>
      <w:r>
        <w:rPr>
          <w:rFonts w:ascii="宋体" w:hAnsi="宋体" w:eastAsia="宋体" w:cs="宋体"/>
          <w:spacing w:val="-4"/>
          <w:sz w:val="24"/>
          <w:szCs w:val="24"/>
        </w:rPr>
        <w:t>四、投诉事项具体内容</w:t>
      </w:r>
    </w:p>
    <w:p w14:paraId="5F49FF3B">
      <w:pPr>
        <w:spacing w:before="27" w:line="215" w:lineRule="auto"/>
        <w:ind w:left="12"/>
        <w:rPr>
          <w:sz w:val="24"/>
          <w:szCs w:val="24"/>
        </w:rPr>
      </w:pPr>
      <w:r>
        <w:rPr>
          <w:rFonts w:ascii="宋体" w:hAnsi="宋体" w:eastAsia="宋体" w:cs="宋体"/>
          <w:spacing w:val="-7"/>
          <w:sz w:val="24"/>
          <w:szCs w:val="24"/>
        </w:rPr>
        <w:t>投诉事项</w:t>
      </w:r>
      <w:r>
        <w:rPr>
          <w:rFonts w:ascii="宋体" w:hAnsi="宋体" w:eastAsia="宋体" w:cs="宋体"/>
          <w:spacing w:val="28"/>
          <w:sz w:val="24"/>
          <w:szCs w:val="24"/>
        </w:rPr>
        <w:t xml:space="preserve"> </w:t>
      </w:r>
      <w:r>
        <w:rPr>
          <w:rFonts w:ascii="宋体" w:hAnsi="宋体" w:eastAsia="宋体" w:cs="宋体"/>
          <w:spacing w:val="-7"/>
          <w:sz w:val="24"/>
          <w:szCs w:val="24"/>
        </w:rPr>
        <w:t>1：</w:t>
      </w:r>
      <w:r>
        <w:rPr>
          <w:position w:val="-3"/>
          <w:sz w:val="24"/>
          <w:szCs w:val="24"/>
        </w:rPr>
        <w:drawing>
          <wp:inline distT="0" distB="0" distL="0" distR="0">
            <wp:extent cx="2971165" cy="698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0"/>
                    <a:stretch>
                      <a:fillRect/>
                    </a:stretch>
                  </pic:blipFill>
                  <pic:spPr>
                    <a:xfrm>
                      <a:off x="0" y="0"/>
                      <a:ext cx="2971799" cy="7619"/>
                    </a:xfrm>
                    <a:prstGeom prst="rect">
                      <a:avLst/>
                    </a:prstGeom>
                  </pic:spPr>
                </pic:pic>
              </a:graphicData>
            </a:graphic>
          </wp:inline>
        </w:drawing>
      </w:r>
    </w:p>
    <w:p w14:paraId="25652A18">
      <w:pPr>
        <w:spacing w:before="32" w:line="215" w:lineRule="auto"/>
        <w:ind w:left="9"/>
        <w:rPr>
          <w:sz w:val="24"/>
          <w:szCs w:val="24"/>
        </w:rPr>
      </w:pPr>
      <w:r>
        <w:rPr>
          <w:rFonts w:ascii="宋体" w:hAnsi="宋体" w:eastAsia="宋体" w:cs="宋体"/>
          <w:spacing w:val="-2"/>
          <w:sz w:val="24"/>
          <w:szCs w:val="24"/>
        </w:rPr>
        <w:t>事实依据：</w:t>
      </w:r>
      <w:r>
        <w:rPr>
          <w:position w:val="-3"/>
          <w:sz w:val="24"/>
          <w:szCs w:val="24"/>
        </w:rPr>
        <w:drawing>
          <wp:inline distT="0" distB="0" distL="0" distR="0">
            <wp:extent cx="3124200" cy="698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7"/>
                    <a:stretch>
                      <a:fillRect/>
                    </a:stretch>
                  </pic:blipFill>
                  <pic:spPr>
                    <a:xfrm>
                      <a:off x="0" y="0"/>
                      <a:ext cx="3124200" cy="7619"/>
                    </a:xfrm>
                    <a:prstGeom prst="rect">
                      <a:avLst/>
                    </a:prstGeom>
                  </pic:spPr>
                </pic:pic>
              </a:graphicData>
            </a:graphic>
          </wp:inline>
        </w:drawing>
      </w:r>
    </w:p>
    <w:p w14:paraId="38DEFA07">
      <w:pPr>
        <w:pStyle w:val="4"/>
        <w:tabs>
          <w:tab w:val="left" w:pos="6479"/>
        </w:tabs>
        <w:spacing w:before="70"/>
      </w:pPr>
      <w:r>
        <w:rPr>
          <w:u w:val="single" w:color="auto"/>
        </w:rPr>
        <w:tab/>
      </w:r>
    </w:p>
    <w:p w14:paraId="7634AD26">
      <w:pPr>
        <w:spacing w:before="33" w:line="215" w:lineRule="auto"/>
        <w:ind w:left="10"/>
        <w:rPr>
          <w:sz w:val="24"/>
          <w:szCs w:val="24"/>
        </w:rPr>
      </w:pPr>
      <w:r>
        <w:rPr>
          <w:rFonts w:ascii="宋体" w:hAnsi="宋体" w:eastAsia="宋体" w:cs="宋体"/>
          <w:spacing w:val="-3"/>
          <w:sz w:val="24"/>
          <w:szCs w:val="24"/>
        </w:rPr>
        <w:t>法律依据：</w:t>
      </w:r>
      <w:r>
        <w:rPr>
          <w:position w:val="-3"/>
          <w:sz w:val="24"/>
          <w:szCs w:val="24"/>
        </w:rPr>
        <w:drawing>
          <wp:inline distT="0" distB="0" distL="0" distR="0">
            <wp:extent cx="3200400" cy="698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1"/>
                    <a:stretch>
                      <a:fillRect/>
                    </a:stretch>
                  </pic:blipFill>
                  <pic:spPr>
                    <a:xfrm>
                      <a:off x="0" y="0"/>
                      <a:ext cx="3200400" cy="7619"/>
                    </a:xfrm>
                    <a:prstGeom prst="rect">
                      <a:avLst/>
                    </a:prstGeom>
                  </pic:spPr>
                </pic:pic>
              </a:graphicData>
            </a:graphic>
          </wp:inline>
        </w:drawing>
      </w:r>
    </w:p>
    <w:p w14:paraId="3CFCDAD0">
      <w:pPr>
        <w:pStyle w:val="4"/>
        <w:tabs>
          <w:tab w:val="left" w:pos="6479"/>
        </w:tabs>
        <w:spacing w:before="70"/>
      </w:pPr>
      <w:r>
        <w:rPr>
          <w:u w:val="single" w:color="auto"/>
        </w:rPr>
        <w:tab/>
      </w:r>
    </w:p>
    <w:p w14:paraId="5A82929B">
      <w:pPr>
        <w:spacing w:before="33" w:line="220" w:lineRule="auto"/>
        <w:ind w:left="12"/>
        <w:rPr>
          <w:rFonts w:ascii="宋体" w:hAnsi="宋体" w:eastAsia="宋体" w:cs="宋体"/>
          <w:sz w:val="24"/>
          <w:szCs w:val="24"/>
        </w:rPr>
      </w:pPr>
      <w:r>
        <w:rPr>
          <w:rFonts w:ascii="宋体" w:hAnsi="宋体" w:eastAsia="宋体" w:cs="宋体"/>
          <w:spacing w:val="-3"/>
          <w:sz w:val="24"/>
          <w:szCs w:val="24"/>
        </w:rPr>
        <w:t>投诉事项</w:t>
      </w:r>
      <w:r>
        <w:rPr>
          <w:rFonts w:ascii="宋体" w:hAnsi="宋体" w:eastAsia="宋体" w:cs="宋体"/>
          <w:spacing w:val="-46"/>
          <w:sz w:val="24"/>
          <w:szCs w:val="24"/>
        </w:rPr>
        <w:t xml:space="preserve"> </w:t>
      </w:r>
      <w:r>
        <w:rPr>
          <w:rFonts w:ascii="宋体" w:hAnsi="宋体" w:eastAsia="宋体" w:cs="宋体"/>
          <w:spacing w:val="-3"/>
          <w:sz w:val="24"/>
          <w:szCs w:val="24"/>
        </w:rPr>
        <w:t>2</w:t>
      </w:r>
    </w:p>
    <w:p w14:paraId="6A4245F5">
      <w:pPr>
        <w:spacing w:before="26"/>
        <w:ind w:left="24"/>
        <w:rPr>
          <w:rFonts w:ascii="宋体" w:hAnsi="宋体" w:eastAsia="宋体" w:cs="宋体"/>
          <w:sz w:val="24"/>
          <w:szCs w:val="24"/>
        </w:rPr>
      </w:pPr>
      <w:r>
        <w:rPr>
          <w:rFonts w:ascii="宋体" w:hAnsi="宋体" w:eastAsia="宋体" w:cs="宋体"/>
          <w:spacing w:val="-13"/>
          <w:sz w:val="24"/>
          <w:szCs w:val="24"/>
        </w:rPr>
        <w:t>……</w:t>
      </w:r>
    </w:p>
    <w:p w14:paraId="1916C5A3">
      <w:pPr>
        <w:spacing w:line="220" w:lineRule="auto"/>
        <w:ind w:left="13"/>
        <w:rPr>
          <w:rFonts w:ascii="宋体" w:hAnsi="宋体" w:eastAsia="宋体" w:cs="宋体"/>
          <w:sz w:val="24"/>
          <w:szCs w:val="24"/>
        </w:rPr>
      </w:pPr>
      <w:r>
        <w:rPr>
          <w:rFonts w:ascii="宋体" w:hAnsi="宋体" w:eastAsia="宋体" w:cs="宋体"/>
          <w:spacing w:val="-1"/>
          <w:sz w:val="24"/>
          <w:szCs w:val="24"/>
        </w:rPr>
        <w:t>五、与投诉事项相关的投诉请求</w:t>
      </w:r>
    </w:p>
    <w:p w14:paraId="117A7D35">
      <w:pPr>
        <w:spacing w:before="26" w:line="215" w:lineRule="auto"/>
        <w:ind w:left="7"/>
        <w:rPr>
          <w:sz w:val="24"/>
          <w:szCs w:val="24"/>
        </w:rPr>
      </w:pPr>
      <w:r>
        <w:rPr>
          <w:rFonts w:ascii="宋体" w:hAnsi="宋体" w:eastAsia="宋体" w:cs="宋体"/>
          <w:spacing w:val="-3"/>
          <w:sz w:val="24"/>
          <w:szCs w:val="24"/>
        </w:rPr>
        <w:t>请求：</w:t>
      </w:r>
      <w:r>
        <w:rPr>
          <w:position w:val="-3"/>
          <w:sz w:val="24"/>
          <w:szCs w:val="24"/>
        </w:rPr>
        <w:drawing>
          <wp:inline distT="0" distB="0" distL="0" distR="0">
            <wp:extent cx="3505200" cy="69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52"/>
                    <a:stretch>
                      <a:fillRect/>
                    </a:stretch>
                  </pic:blipFill>
                  <pic:spPr>
                    <a:xfrm>
                      <a:off x="0" y="0"/>
                      <a:ext cx="3505200" cy="7619"/>
                    </a:xfrm>
                    <a:prstGeom prst="rect">
                      <a:avLst/>
                    </a:prstGeom>
                  </pic:spPr>
                </pic:pic>
              </a:graphicData>
            </a:graphic>
          </wp:inline>
        </w:drawing>
      </w:r>
    </w:p>
    <w:p w14:paraId="5AA26924">
      <w:pPr>
        <w:pStyle w:val="4"/>
        <w:spacing w:line="264" w:lineRule="auto"/>
      </w:pPr>
    </w:p>
    <w:p w14:paraId="3A66BD75">
      <w:pPr>
        <w:spacing w:before="79" w:line="219" w:lineRule="auto"/>
        <w:ind w:left="9"/>
        <w:rPr>
          <w:rFonts w:ascii="宋体" w:hAnsi="宋体" w:eastAsia="宋体" w:cs="宋体"/>
          <w:sz w:val="24"/>
          <w:szCs w:val="24"/>
        </w:rPr>
      </w:pPr>
      <w:r>
        <w:rPr>
          <w:rFonts w:ascii="宋体" w:hAnsi="宋体" w:eastAsia="宋体" w:cs="宋体"/>
          <w:spacing w:val="-3"/>
          <w:sz w:val="24"/>
          <w:szCs w:val="24"/>
        </w:rPr>
        <w:t>签字(签章)：</w:t>
      </w:r>
      <w:r>
        <w:rPr>
          <w:rFonts w:ascii="宋体" w:hAnsi="宋体" w:eastAsia="宋体" w:cs="宋体"/>
          <w:spacing w:val="1"/>
          <w:sz w:val="24"/>
          <w:szCs w:val="24"/>
        </w:rPr>
        <w:t xml:space="preserve">                   </w:t>
      </w:r>
      <w:r>
        <w:rPr>
          <w:rFonts w:ascii="宋体" w:hAnsi="宋体" w:eastAsia="宋体" w:cs="宋体"/>
          <w:spacing w:val="-3"/>
          <w:sz w:val="24"/>
          <w:szCs w:val="24"/>
        </w:rPr>
        <w:t>公章：</w:t>
      </w:r>
    </w:p>
    <w:p w14:paraId="26355823">
      <w:pPr>
        <w:spacing w:before="104" w:line="220" w:lineRule="auto"/>
        <w:ind w:left="50"/>
        <w:rPr>
          <w:rFonts w:ascii="宋体" w:hAnsi="宋体" w:eastAsia="宋体" w:cs="宋体"/>
          <w:sz w:val="24"/>
          <w:szCs w:val="24"/>
        </w:rPr>
      </w:pPr>
      <w:r>
        <w:rPr>
          <w:rFonts w:ascii="宋体" w:hAnsi="宋体" w:eastAsia="宋体" w:cs="宋体"/>
          <w:spacing w:val="-17"/>
          <w:sz w:val="24"/>
          <w:szCs w:val="24"/>
        </w:rPr>
        <w:t>日期：</w:t>
      </w:r>
    </w:p>
    <w:sectPr>
      <w:footerReference r:id="rId13" w:type="default"/>
      <w:pgSz w:w="11906" w:h="16839"/>
      <w:pgMar w:top="1431" w:right="1305" w:bottom="1413" w:left="1303" w:header="0" w:footer="119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13B3D">
    <w:pPr>
      <w:spacing w:line="209" w:lineRule="auto"/>
      <w:ind w:left="4147"/>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81F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881F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4F31D">
    <w:pPr>
      <w:spacing w:line="209" w:lineRule="auto"/>
      <w:ind w:left="4288"/>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A6721">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A6721">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53EE">
    <w:pPr>
      <w:spacing w:line="209" w:lineRule="auto"/>
      <w:ind w:left="4287"/>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6F98F">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4C6F98F">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0C9DE">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6F0C9DE">
                    <w:pPr>
                      <w:pStyle w:val="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0D2E">
    <w:pPr>
      <w:spacing w:line="209" w:lineRule="auto"/>
      <w:ind w:left="428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31F8A">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C731F8A">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0518">
    <w:pPr>
      <w:spacing w:line="209" w:lineRule="auto"/>
      <w:ind w:left="429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3C2F7">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923C2F7">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8A117">
    <w:pPr>
      <w:spacing w:line="209" w:lineRule="auto"/>
      <w:ind w:left="4407"/>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5AECF">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7C5AECF">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AD9A7">
    <w:pPr>
      <w:spacing w:line="209" w:lineRule="auto"/>
      <w:ind w:left="429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F3B22">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64F3B22">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E267">
    <w:pPr>
      <w:spacing w:line="209" w:lineRule="auto"/>
      <w:ind w:left="429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91959">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F591959">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9307D">
    <w:pPr>
      <w:spacing w:line="209" w:lineRule="auto"/>
      <w:ind w:left="429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B1E5D">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F9B1E5D">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B4754"/>
    <w:multiLevelType w:val="singleLevel"/>
    <w:tmpl w:val="C09B4754"/>
    <w:lvl w:ilvl="0" w:tentative="0">
      <w:start w:val="1"/>
      <w:numFmt w:val="decimal"/>
      <w:suff w:val="nothing"/>
      <w:lvlText w:val="%1、"/>
      <w:lvlJc w:val="left"/>
    </w:lvl>
  </w:abstractNum>
  <w:abstractNum w:abstractNumId="1">
    <w:nsid w:val="1A12065E"/>
    <w:multiLevelType w:val="singleLevel"/>
    <w:tmpl w:val="1A12065E"/>
    <w:lvl w:ilvl="0" w:tentative="0">
      <w:start w:val="1"/>
      <w:numFmt w:val="decimal"/>
      <w:suff w:val="nothing"/>
      <w:lvlText w:val="%1、"/>
      <w:lvlJc w:val="left"/>
    </w:lvl>
  </w:abstractNum>
  <w:abstractNum w:abstractNumId="2">
    <w:nsid w:val="76F682FB"/>
    <w:multiLevelType w:val="singleLevel"/>
    <w:tmpl w:val="76F682F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65C2043"/>
    <w:rsid w:val="1817132B"/>
    <w:rsid w:val="1B505038"/>
    <w:rsid w:val="1C5E0CBE"/>
    <w:rsid w:val="2D242932"/>
    <w:rsid w:val="39916AF0"/>
    <w:rsid w:val="43CD7E2C"/>
    <w:rsid w:val="43E83C03"/>
    <w:rsid w:val="4484219B"/>
    <w:rsid w:val="4EB21F33"/>
    <w:rsid w:val="542650C3"/>
    <w:rsid w:val="62D43425"/>
    <w:rsid w:val="63E9152E"/>
    <w:rsid w:val="6B9A099C"/>
    <w:rsid w:val="6E536C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pBdr>
        <w:bottom w:val="single" w:color="4F81BD" w:sz="8" w:space="4"/>
      </w:pBdr>
      <w:spacing w:after="300"/>
      <w:contextualSpacing/>
    </w:pPr>
    <w:rPr>
      <w:rFonts w:ascii="Cambria" w:hAnsi="Cambria"/>
      <w:color w:val="17365D"/>
      <w:spacing w:val="5"/>
      <w:kern w:val="28"/>
      <w:sz w:val="52"/>
      <w:szCs w:val="5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38.png"/><Relationship Id="rId51" Type="http://schemas.openxmlformats.org/officeDocument/2006/relationships/image" Target="media/image37.png"/><Relationship Id="rId50" Type="http://schemas.openxmlformats.org/officeDocument/2006/relationships/image" Target="media/image36.png"/><Relationship Id="rId5" Type="http://schemas.openxmlformats.org/officeDocument/2006/relationships/footer" Target="footer1.xml"/><Relationship Id="rId49" Type="http://schemas.openxmlformats.org/officeDocument/2006/relationships/image" Target="media/image35.png"/><Relationship Id="rId48" Type="http://schemas.openxmlformats.org/officeDocument/2006/relationships/image" Target="media/image34.png"/><Relationship Id="rId47" Type="http://schemas.openxmlformats.org/officeDocument/2006/relationships/image" Target="media/image33.png"/><Relationship Id="rId46" Type="http://schemas.openxmlformats.org/officeDocument/2006/relationships/image" Target="media/image32.png"/><Relationship Id="rId45" Type="http://schemas.openxmlformats.org/officeDocument/2006/relationships/image" Target="media/image31.png"/><Relationship Id="rId44" Type="http://schemas.openxmlformats.org/officeDocument/2006/relationships/image" Target="media/image30.png"/><Relationship Id="rId43" Type="http://schemas.openxmlformats.org/officeDocument/2006/relationships/image" Target="media/image29.png"/><Relationship Id="rId42" Type="http://schemas.openxmlformats.org/officeDocument/2006/relationships/image" Target="media/image28.png"/><Relationship Id="rId41" Type="http://schemas.openxmlformats.org/officeDocument/2006/relationships/image" Target="media/image27.png"/><Relationship Id="rId40" Type="http://schemas.openxmlformats.org/officeDocument/2006/relationships/image" Target="media/image26.png"/><Relationship Id="rId4" Type="http://schemas.openxmlformats.org/officeDocument/2006/relationships/endnotes" Target="endnotes.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footnotes" Target="footnotes.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3222</Words>
  <Characters>3529</Characters>
  <TotalTime>35</TotalTime>
  <ScaleCrop>false</ScaleCrop>
  <LinksUpToDate>false</LinksUpToDate>
  <CharactersWithSpaces>3605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2026-04-01T13:45:00Z</dcterms:created>
  <dc:creator>Administrator</dc:creator>
  <cp:lastModifiedBy>白雨</cp:lastModifiedBy>
  <cp:lastPrinted>2026-04-23T06:48:15Z</cp:lastPrinted>
  <dcterms:modified xsi:type="dcterms:W3CDTF">2026-04-23T08:30:17Z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2026-04-13T10:48:39Z</vt:filetime>
  </property>
  <property fmtid="{D5CDD505-2E9C-101B-9397-08002B2CF9AE}" pid="4" name="KSOTemplateDocerSaveRecord">
    <vt:lpwstr>eyJoZGlkIjoiZjQ0NTNkYTQ3M2IyMDZiMDcxOThlYzliODQ0MDM1YjMiLCJ1c2VySWQiOiIyNjMwOTQzMjAifQ==</vt:lpwstr>
  </property>
  <property fmtid="{D5CDD505-2E9C-101B-9397-08002B2CF9AE}" pid="5" name="KSOProductBuildVer">
    <vt:lpwstr>2052-12.1.0.25225</vt:lpwstr>
  </property>
  <property fmtid="{D5CDD505-2E9C-101B-9397-08002B2CF9AE}" pid="6" name="ICV">
    <vt:lpwstr>67D2B14544F8481DA276532CDA725C8A_13</vt:lpwstr>
  </property>
</Properties>
</file>