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3"/>
      </w:tblGrid>
      <w:tr w14:paraId="10E30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3" w:type="dxa"/>
          </w:tcPr>
          <w:p w14:paraId="6F11FF00">
            <w:pPr>
              <w:pStyle w:val="2"/>
              <w:spacing w:line="360" w:lineRule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bookmarkStart w:id="0" w:name="_Toc22583"/>
            <w:bookmarkStart w:id="1" w:name="_Toc12139"/>
            <w:bookmarkStart w:id="2" w:name="_Toc19007"/>
            <w:bookmarkStart w:id="3" w:name="_Toc2044"/>
            <w:bookmarkStart w:id="4" w:name="_Toc29024"/>
            <w:bookmarkStart w:id="5" w:name="_Toc8010"/>
            <w:bookmarkStart w:id="6" w:name="_Toc19855"/>
            <w:bookmarkStart w:id="7" w:name="_Toc32100"/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一、服务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内容</w:t>
            </w:r>
            <w:bookmarkEnd w:id="7"/>
          </w:p>
          <w:p w14:paraId="4B682EF1">
            <w:pPr>
              <w:spacing w:line="3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1、活动策划：</w:t>
            </w:r>
          </w:p>
          <w:p w14:paraId="76DDA645">
            <w:pPr>
              <w:spacing w:line="360" w:lineRule="auto"/>
              <w:ind w:firstLine="400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根据采购人安排，协助完成本项目的整体策划及整体进度管理工作，包含活动流程、场地布局、设备租赁安装、调试、时间进度表、人员安排等并协调做好活动各项后勤工作。编制活动场地布置、现场管理、住宿、餐饮、接待、会场安排等工作手册。配合采购人做好嘉宾的管理工作、嘉宾证卡设计制作发放、活动公告发布、活动通知管理、签到管理、入场权限管理、电子资料管理、会务工作人员协同管理等，最大化提升活动运行效率。供应商须提供活动管理策划方案及筹备进度方案。</w:t>
            </w:r>
          </w:p>
          <w:p w14:paraId="3040934A">
            <w:pPr>
              <w:spacing w:line="3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2、会场布置：</w:t>
            </w:r>
          </w:p>
          <w:p w14:paraId="385F38DA">
            <w:pPr>
              <w:spacing w:line="360" w:lineRule="auto"/>
              <w:ind w:firstLine="400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（1）根据采购人安排，提供活动场地布置、背景板布置的详细策划方案。</w:t>
            </w:r>
          </w:p>
          <w:p w14:paraId="3814DB29">
            <w:pPr>
              <w:spacing w:line="360" w:lineRule="auto"/>
              <w:ind w:firstLine="400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2）根据采购人安排，完成会场内部、公共区域设施的布置及安装、负责活动区域布置的设计及搭建等相关的所有工作，其中包含但不限于使用施工材料、设备的规格、品牌、参数、市场单价等事项。现场施工前需采购人核实施工材料后方可施工，需保质保量完成项目策划、执行工作，期间保证不出现事故。</w:t>
            </w:r>
          </w:p>
          <w:p w14:paraId="1328972D">
            <w:pPr>
              <w:spacing w:line="360" w:lineRule="auto"/>
              <w:ind w:firstLine="400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（3）供应商需提供会场布置方案。 </w:t>
            </w:r>
          </w:p>
          <w:p w14:paraId="173C66AD">
            <w:pPr>
              <w:spacing w:line="3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3、后勤接待：</w:t>
            </w:r>
          </w:p>
          <w:p w14:paraId="033BBFB6">
            <w:pPr>
              <w:spacing w:line="360" w:lineRule="auto"/>
              <w:ind w:firstLine="400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1）根据采购人安排，做好场地设施的检查和技术服务，依据活动流程，完成对嘉宾、专家的注册、入住、参会等方面的协调工作；检查活动期间嘉宾、专家参会引导是否到位，保证现场嘉宾、专家参会秩序；做好活动嘉宾、专家签到、物资发放的工作。</w:t>
            </w:r>
          </w:p>
          <w:p w14:paraId="263659D3">
            <w:pPr>
              <w:spacing w:line="360" w:lineRule="auto"/>
              <w:ind w:firstLine="400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（2）做好贵宾参会及贵宾室服务管理；协助做好活动期间茶歇等现场工作，协助做好活动现场的安全保卫、医疗卫生保障工作。 </w:t>
            </w:r>
          </w:p>
          <w:p w14:paraId="0E20A9AE">
            <w:pPr>
              <w:spacing w:line="360" w:lineRule="auto"/>
              <w:ind w:firstLine="400" w:firstLineChars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（3）配合完成嘉宾、专家接待工作，完成活动嘉宾、专家的餐饮、住宿及交通服务等会务所需各项接待服务。车辆服务需提供接送机（火车）服务 ，餐食及住宿标准按采购人相关规定执行。</w:t>
            </w:r>
          </w:p>
          <w:p w14:paraId="572134C7">
            <w:pPr>
              <w:spacing w:line="360" w:lineRule="auto"/>
              <w:ind w:firstLine="400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（4）预计参会人员数量3300人次，接送机（站）数量350趟，酒店住宿为600间。</w:t>
            </w:r>
          </w:p>
          <w:p w14:paraId="161A4145">
            <w:pPr>
              <w:spacing w:line="3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4、活动宣传：</w:t>
            </w:r>
          </w:p>
          <w:p w14:paraId="0846AB5E">
            <w:pPr>
              <w:spacing w:line="360" w:lineRule="auto"/>
              <w:ind w:firstLine="400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配合完成媒体宣传工作。 </w:t>
            </w:r>
          </w:p>
          <w:p w14:paraId="1A28EA93">
            <w:pPr>
              <w:spacing w:line="3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5、人员保障：</w:t>
            </w:r>
          </w:p>
          <w:p w14:paraId="2EBBD070">
            <w:pPr>
              <w:spacing w:line="360" w:lineRule="auto"/>
              <w:ind w:firstLine="400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配备专业的服务团队，并在会议现场配备接待、礼仪、志愿者等会务工作人员和摄影摄像等劳务人员。预计参加此次活动的总志愿者人数为450人，接待礼仪人数为40人、会务工作人员及摄影摄像人员80人。确保活动顺利成功举办。 </w:t>
            </w:r>
          </w:p>
          <w:p w14:paraId="763813A7">
            <w:pPr>
              <w:spacing w:line="3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6、会务物料：</w:t>
            </w:r>
          </w:p>
          <w:p w14:paraId="6056EBFF">
            <w:pPr>
              <w:spacing w:line="360" w:lineRule="auto"/>
              <w:ind w:firstLine="400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活动资料、工作证件、活动背景板等设计稿应该按照要求提前交给采购人审核，需及时配合采购人对设计稿进行修改。并根据采购人要求制作活动所需的签到册、活动指南、参会证、嘉宾证、专家证、媒体证、交流资料、活动手提袋、纪念品、志愿者服装，会务消耗品（例如矿泉水、笔、活动便签）等。</w:t>
            </w:r>
          </w:p>
          <w:p w14:paraId="37395C70">
            <w:pPr>
              <w:spacing w:line="3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7、其他事项：根据采购人要求，完成采购人安排的其他工作。 </w:t>
            </w:r>
          </w:p>
          <w:p w14:paraId="1059DF47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  <w:t>8、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服务期：自合同签订之日起180日</w:t>
            </w:r>
          </w:p>
        </w:tc>
      </w:tr>
      <w:tr w14:paraId="48A410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3" w:type="dxa"/>
          </w:tcPr>
          <w:p w14:paraId="2E9C17AC">
            <w:pPr>
              <w:pStyle w:val="2"/>
              <w:spacing w:line="360" w:lineRule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bookmarkStart w:id="8" w:name="_Toc10849"/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二、服务要求：</w:t>
            </w:r>
            <w:bookmarkEnd w:id="8"/>
          </w:p>
          <w:p w14:paraId="3544DE67">
            <w:pPr>
              <w:spacing w:line="3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、场地整体设计需贴合主题，突出重点，风格明快、造型亮眼；并合理利用场地现有面积，布局科学合理。启动会场地为雁塔校区体育馆，馆内面积为1100平米，现场搭建满足启动会需求的舞台；现场比赛场地为鄠邑校区博览楼，共设置路演教室、等候室、观摩室24组，需按照大赛要求布置相应的比赛场地；冠军争夺赛场地为鄠邑校区体育场，需在体育场搭建符合大赛冠军争夺赛需求的舞台。</w:t>
            </w:r>
          </w:p>
          <w:p w14:paraId="2E14E2BF">
            <w:pPr>
              <w:spacing w:line="3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2、现场所用物料、材质须与方案中一致，严禁使用对环境造成污染的材料、易燃易爆材料、有挥发性气味的材料以及国家法律禁止使用的材料。优先使用节能环保材料。</w:t>
            </w:r>
          </w:p>
          <w:p w14:paraId="724B7E3E">
            <w:pPr>
              <w:spacing w:line="3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3、供应商应配备专业的服务团队，安排专人负责项目对接工作。</w:t>
            </w:r>
          </w:p>
          <w:p w14:paraId="55370DF4">
            <w:pPr>
              <w:spacing w:line="3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4、在项目实施过程中，确保场地结构、施工、用电、设备等安全；遵守整体消防要求，具备合理的消防及应急预案。</w:t>
            </w:r>
          </w:p>
          <w:p w14:paraId="3C1F262D">
            <w:pPr>
              <w:spacing w:line="3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5、结束后，负责场地撤场及拆除工作，可再次利用的材料，负责打包运输至采购人指定位置，并对现场垃圾进行清运。</w:t>
            </w:r>
          </w:p>
          <w:p w14:paraId="120872B4">
            <w:pPr>
              <w:spacing w:line="3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6、结束后须及时将过程资料整理并提交至采购人。</w:t>
            </w:r>
          </w:p>
          <w:p w14:paraId="69251B82">
            <w:pPr>
              <w:spacing w:line="3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7、策划方案待采购人审核确认后，方可进行下一阶段的工作。</w:t>
            </w:r>
          </w:p>
          <w:p w14:paraId="7770F353">
            <w:pPr>
              <w:spacing w:line="3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8、积极配合采购人完成各项工作。</w:t>
            </w:r>
          </w:p>
        </w:tc>
      </w:tr>
    </w:tbl>
    <w:p w14:paraId="1998811B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10B7C"/>
    <w:rsid w:val="67A1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color w:val="9933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2026-04-27T10:05:00Z</dcterms:created>
  <dc:creator>白日梦</dc:creator>
  <cp:lastModifiedBy>白日梦</cp:lastModifiedBy>
  <dcterms:modified xsi:type="dcterms:W3CDTF">2026-04-27T10:05:59Z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CF7B6A524DD4441FAA6234E4D92AD10F_11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