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31A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7768C617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一、项目概况：</w:t>
      </w:r>
    </w:p>
    <w:p w14:paraId="4CD716B1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为全面提升陕西医保政策传播效能与公共形象，增强公众对医保政策的认知度与理解力，陕西省医保局现启动“陕西医保全媒体赋能提升项目”采购工作。本项目旨在通过全媒体平台系统性扩大陕西医保宣介工作的覆盖面、提升影响力，构建“接地气、入人心”的医保宣介新范式，打造陕西医保面向公众的综合信息枢纽与民生服务门户。</w:t>
      </w:r>
    </w:p>
    <w:p w14:paraId="1DE5FA35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二、采购内容：</w:t>
      </w:r>
    </w:p>
    <w:p w14:paraId="2A80FCBC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（一）全媒体信息服务</w:t>
      </w:r>
    </w:p>
    <w:p w14:paraId="721D77F3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1.融媒专题建设：依托媒体平台，在核心推广阵地开设陕西医保专题网页。围绕《健康陕西医保护航》主题，运用成熟的集成技术与视觉呈现系统，实现陕西医保综合信息的体系化聚合与可视化展示，打造具备公信力的一站式信息枢纽与民生服务门户。</w:t>
      </w:r>
    </w:p>
    <w:p w14:paraId="0F14768B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2.医保信息服务：围绕公众高频疑问与最新政策动态，系统策划并制作发布“陕西医保百问”信息产品。依托媒体审发机制与专业资源，确保政策解读的精准性与公信力，并通过全媒体推广体系，实现政策信息的及时、精准、广泛触达。</w:t>
      </w:r>
    </w:p>
    <w:p w14:paraId="1EA03FDD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3.视频节目制作：策划制作1档形态新颖、传播力强的漫剧节目，采用多集化呈现方式，总集数不少于50集，总时长不少于80分钟，对医保领域重点内容进行故事化演绎与情景再现，充分彰显医保为民的价值追求。依托多平台传播矩阵，实现内容的多维触达与广泛影响。其中涉及医保重大政策的内容要在国家级媒体传播。</w:t>
      </w:r>
    </w:p>
    <w:p w14:paraId="40AA18DB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4.对话节目制作：制作播出对话节目2期，每期时长约5分钟，邀请医保部门相关人员、业内权威专家等，深入解读政策重点，精准回应社会关切。依托国家级媒体平台与多元推广渠道，实现高规格、深层次的政策推广。</w:t>
      </w:r>
    </w:p>
    <w:p w14:paraId="13463326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5.数据产品制作：制作发布4期数据图解，依托成熟的可视化呈现平台与设计能力，将专业政策条文、统计数据、典型案例进行深度加工。通过高水准的数据视觉转化，打造公众喜闻乐见、一目了然的视觉产品，实现复杂政策信息的高效传达。</w:t>
      </w:r>
    </w:p>
    <w:p w14:paraId="4B08C964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（二）媒介素养建设服务</w:t>
      </w:r>
    </w:p>
    <w:p w14:paraId="03721D5A">
      <w:pPr>
        <w:pStyle w:val="4"/>
        <w:jc w:val="left"/>
      </w:pPr>
      <w:r>
        <w:rPr>
          <w:rFonts w:ascii="仿宋_GB2312" w:hAnsi="仿宋_GB2312" w:eastAsia="仿宋_GB2312" w:cs="仿宋_GB2312"/>
          <w:sz w:val="24"/>
        </w:rPr>
        <w:t>1.开展专业培训：依托在融媒建设、人才培养方面的资源，组织不少于2场专家讲座培训。采购人负责培训场地、食宿等；供应商负责邀请相关领域资深专家，系统讲授媒介素养类核心课程。</w:t>
      </w:r>
    </w:p>
    <w:p w14:paraId="15EE29CB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24"/>
        </w:rPr>
        <w:t>2.开展日常赋能：在合作周期内，依托专业力量，在选题策划、推广策略、能力建设等方面提供持续性的咨询支持，形成“培训赋能+策略支持”的全周期服务闭环。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519FF"/>
    <w:rsid w:val="7A7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2026-04-28T07:56:00Z</dcterms:created>
  <dc:creator>1</dc:creator>
  <cp:lastModifiedBy>1</cp:lastModifiedBy>
  <dcterms:modified xsi:type="dcterms:W3CDTF">2026-04-28T07:57:46Z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A9A2440A993F4554B52BDC2121D8C030_11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