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2A1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40"/>
          <w:szCs w:val="40"/>
          <w:highlight w:val="none"/>
          <w:lang w:val="en-US" w:eastAsia="zh-CN"/>
        </w:rPr>
        <w:t>采购需求</w:t>
      </w:r>
    </w:p>
    <w:p w14:paraId="7170218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eastAsia="宋体" w:cs="宋体"/>
          <w:b/>
          <w:bCs/>
          <w:color w:val="auto"/>
          <w:sz w:val="21"/>
          <w:szCs w:val="21"/>
          <w:highlight w:val="none"/>
          <w:lang w:val="en-US" w:eastAsia="zh-CN"/>
        </w:rPr>
        <w:t>服务内容</w:t>
      </w:r>
    </w:p>
    <w:p w14:paraId="523858D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西安市碑林区长乐坊社区卫生服务中心2026年中药饮片配送品种目录</w:t>
      </w:r>
    </w:p>
    <w:tbl>
      <w:tblPr>
        <w:tblStyle w:val="3"/>
        <w:tblW w:w="6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440"/>
        <w:gridCol w:w="2916"/>
        <w:gridCol w:w="1673"/>
      </w:tblGrid>
      <w:tr w14:paraId="23BD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47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AC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药 名</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60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每千克最高单价限价（元）</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073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r>
      <w:tr w14:paraId="4654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A73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344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艾叶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005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50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21B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405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44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八角茴香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8E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C8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FE3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EA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228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盐巴戟天</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3BA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135.5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9F2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1F9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00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8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炒白扁豆</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4C6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04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E2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7E6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49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豆蔻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01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656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ADF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3B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73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炒白果仁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CDE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7F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FD7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F3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7F1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白花蛇舌草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CB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02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7AC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B6D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5D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白及</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081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68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A53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7E1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18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炒蒺藜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67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1A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DA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2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59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白茅根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6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55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529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25F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3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28D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AA5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10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F8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E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白头翁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E51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3BD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8C4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89C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6F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白薇</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68C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0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BB5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FD6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C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白鲜皮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6EE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800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FC8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D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4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白英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2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8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FD4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10E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A4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炒柏子仁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8C8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230.4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D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C1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DA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E95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败酱草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3CE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0E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EA9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04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2F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板蓝根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8D3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32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86C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65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56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半枝莲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C4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F3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726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035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143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薄荷</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92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EE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C5F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19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27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绵萆薢</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BAF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39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0B6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99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3B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萹蓄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87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64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AF9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5E6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5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醋鳖甲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C0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29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9D1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FFD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5B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盐补骨脂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725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FF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15B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77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63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炒苍耳子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B4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E8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71F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14D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405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草豆蔻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320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D3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2B3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9EB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EAA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草果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7B3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3E8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189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3E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E9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侧柏叶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27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28D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391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63C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5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北柴胡</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C0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222.1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E1F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621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AE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1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蝉蜕</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0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1984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B6E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C8C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D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C2C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麸炒白术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D8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7D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4F4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45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1D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炒槟榔</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F86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26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E0D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11C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3A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麸炒苍术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1F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D8D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687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C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028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炒冬瓜子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25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18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505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CA4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64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炒谷芽</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130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31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DCA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804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DE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炒芥子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D18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1DB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1E0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BCB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DE7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麸炒芡实</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0B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0EE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681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FE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E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麸炒山药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263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96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04A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24F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0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炒神曲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24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B09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44C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AAF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D2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炒桃仁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125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9E3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B41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623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95E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炒栀子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47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EC5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24E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92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B7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麸炒枳壳</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8E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71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D87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DF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F1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车前草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2AC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0E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577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33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CC2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盐车前子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DF0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54.4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223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160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B31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6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沉香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634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892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28B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D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4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赤芍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215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8A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A5E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6A8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BAF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赤小豆</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1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13B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89F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788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5B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炒茺蔚子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9F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67.1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04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B45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50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2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川贝母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04A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5738.7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4E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E0D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A8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9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炒川楝子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4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C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C2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84E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264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穿心莲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E4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4BF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E9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EEB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76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醋莪术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BCC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07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1CA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01E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E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醋甘遂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643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C2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1CE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469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A0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醋五灵脂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79D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158.9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7C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D9D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976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82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醋五味子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637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3D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3FD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F7E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0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醋香附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531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51D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FE2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BE8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8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大腹毛</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3B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33A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6F8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01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2A4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大蓟</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D2E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74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0C6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B4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A0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大青叶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00A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AC2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C42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DE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50A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大枣</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98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87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40A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54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34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淡竹叶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18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DBA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E59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3DA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57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灯心草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FD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BAD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CB6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3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B3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地肤子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7E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E8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E5E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BE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A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地骨皮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A56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7C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850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3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34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地龙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86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D00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0D4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B5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33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地榆</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C0A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E89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F08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01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2D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地榆炭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6C7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2A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61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EE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F1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丁香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53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134.1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BD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BA5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B5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78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独活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FF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0F9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EEB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D7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63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杜仲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BDA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F0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7E9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3EC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F4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磁石</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28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08A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A90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CA9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35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煅龙骨</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AA9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CC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379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367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F9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煅牡蛎</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1C6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9EA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9AC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02B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79F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煅赭石</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4F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3F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3DE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50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1C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法半夏</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CF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62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58E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6FB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31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番泻叶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39F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88D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320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0D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F88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防风</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062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189.9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7F7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288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FA3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2DA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防己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FD4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06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B26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5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D95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佛手</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E3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66.9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1B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8A2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B2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3EC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茯神</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4CA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3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785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3E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1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浮萍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805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40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BB2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FF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D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浮小麦</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CA4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7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81F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786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3D0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覆盆子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0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B58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F4F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E6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2D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甘草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712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54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12A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00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00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干姜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227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7DF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F60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7C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98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高良姜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943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E94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094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3F1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8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葛根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B0D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46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FD1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DB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E0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钩藤</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F1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127.1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B7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F77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8D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92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烫狗脊</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3C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07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42D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F4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4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枸杞子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68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FC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C69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D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7A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谷精草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6F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130.1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C15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1B2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69E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4C8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烫骨碎补</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F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028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BF0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D6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994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瓜蒌</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44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5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F50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EC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E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绵马贯众</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163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2B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008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C5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36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醋龟甲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0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607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505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09A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3E0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海金沙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5CB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3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7F6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A1E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F2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海螵蛸</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9EF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DB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065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EDA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8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海藻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6BB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CE8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257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3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EEA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墨旱莲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22C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92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185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742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DB9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合欢花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4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81.1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D7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2FE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7F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F2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何首乌</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3C7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A8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013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96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4E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荷叶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64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B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975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270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D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黑顺片</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78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89.7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43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BC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3CC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3A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大血藤</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4C6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54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B69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CC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A8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厚朴</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3C4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FF8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D2E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F2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BCD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虎杖</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04F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F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6A2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1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568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花椒</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3B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98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39E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ED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50B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滑石</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983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B7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A0A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E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EB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化橘红</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450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DB5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111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660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3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槐花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C6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AA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58B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F2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AA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黄柏</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C0D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731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E39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53A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3F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黄精</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10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0B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E0E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DC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5DF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黄连片</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0A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757.3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82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048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35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5E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黄芩</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950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63.2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74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9F6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0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C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黄芩炭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0D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74.5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25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290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9D3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0E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炒火麻仁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78C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3BC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732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EC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C9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广藿香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CD0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C0A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359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7FF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BF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鸡内金</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F7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60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421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14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E6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鸡血藤</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591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B9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886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B74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C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姜半夏</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88D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496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B66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29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5AC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姜黄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800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EEB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B9E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61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A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僵蚕</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6C4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270.5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5D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1FB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86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C1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焦山楂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8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D9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3C9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3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E19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金钱草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DF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931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675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38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B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金樱子肉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89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534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ECE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21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10A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荆芥炭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2C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0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FCE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3A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73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盐韭菜子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3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96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011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1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06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酒苁蓉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F32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D9B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46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5C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F44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酒大黄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A81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88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4D1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044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8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菊花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A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103.5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4D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375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CA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438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煨诃子肉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94D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83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DAB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15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CD2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枯矾</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38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6E5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ACA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55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F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苦参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B98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B3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0BA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317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7EE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炒苦杏仁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62C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A2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282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2D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A2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蜜款冬花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390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DC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9FA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ED1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519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昆布</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BA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222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C88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BE8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A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炒莱菔子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26B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A19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737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0E2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6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莲须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79A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217.9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D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86B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CD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89A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莲子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F3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AA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2B6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150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FE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灵芝</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BB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8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FD0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DA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E0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北刘寄奴</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18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70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E4E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38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E2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龙胆</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54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242.9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8A3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B8F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7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3D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龙眼肉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82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6E5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F3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63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1AE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芦根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32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63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DB8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63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2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鹿角霜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0F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261.5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D6D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FAE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78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2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路路通</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6E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23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27D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D4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1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蜂房</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B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1857.3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6DC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1F5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E54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4D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麻黄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D5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CE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460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B83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A4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麻黄根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B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171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3A9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5DC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D1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蔓荆子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404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BF2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33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CFF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971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芒硝</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02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90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F2A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60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BD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猫爪草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B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91.5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D9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563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357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94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醋没药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15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5E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D56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5C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53D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玫瑰花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C5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339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89A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0C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D3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密蒙花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818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0B0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B0F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B4C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7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蜜百部</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38B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A5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71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8A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5A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醋五味子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A23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718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CA0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228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4C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木蝴蝶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8D3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BF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234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2BF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2D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木香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03C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A92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413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44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5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木贼</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DC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E5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12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C82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04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炒牛蒡子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EB5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4D4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949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FE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D7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酒女贞子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FA4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9DC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E11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501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F1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藕节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14D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3D8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FC9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28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F3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胖大海</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4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A3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8B2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12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4D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炮姜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7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B8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22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95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1A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佩兰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6D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760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88A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7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A6D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蜜枇杷叶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A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360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773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3E7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D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千里光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691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2B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DBA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5B2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E3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千年健</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6E3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90E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9C5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B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5B1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前胡</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944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F0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1D3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13F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DAD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芡实</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2AD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C1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FE5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3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4B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茜草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AA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3EB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E78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2EF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B4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羌活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C8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E8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172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D24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92A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秦艽</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03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081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0EA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9FB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C3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秦皮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981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6C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91A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F6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9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青风藤</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0C6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A5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7A6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66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52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青果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3E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134.1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C1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52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334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9E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醋青皮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01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6BC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1FC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632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EF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青葙子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4FA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149.6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A83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6DA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D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7CB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清半夏</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FA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669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AD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86B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E4A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瞿麦</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97E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3F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196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5D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0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全蝎</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E50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3432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8F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74D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BE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A2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人参片</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CF5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C1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D07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33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84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麸煨肉豆蔻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957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90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DC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BC5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F91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肉桂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AC5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8E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C53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A8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D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醋乳香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9B8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152.9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9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36C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A5B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F16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醋三棱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E3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6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671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D52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82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三七（60头）</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BD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7E5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93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88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ED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三七（80头）</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0C5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44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64F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66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63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三七粉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35D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BD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1B9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8B4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5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桑白皮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1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87.7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74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C73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58C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7D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桑寄生</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6B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4A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DDA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E9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C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桑螵蛸</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ADE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1629.3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B14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F24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ECE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7E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C7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8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A54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9B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8B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C2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EBF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FF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45F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866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桑枝</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6A0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CB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8A2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044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7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北沙参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753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9C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57E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095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E1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砂仁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89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239.3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A7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183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42A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1FF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山豆根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0C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B51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2DA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0DF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8E7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蛇床子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33B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9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B87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E8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E5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蛇蜕</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E3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395.5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43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F63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E2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C6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射干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20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A6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E54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F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0D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伸筋草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B4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F3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A94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ED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55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升麻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9B5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163.5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C8F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F97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8F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84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大黄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F3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B30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3E8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AFE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5FE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生地黄炭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3C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78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D9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EB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37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炒芥子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E1A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8E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BEB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27C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19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龙骨</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2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06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F4C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5B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9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麦芽</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8EC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0C0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C60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86B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7E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牡蛎</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F0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7B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E62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3AC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C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蒲黄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F6A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3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87D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F70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3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栀子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9A6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3B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590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0A0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782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石菖蒲</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9D0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166.9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8A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329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7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76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生石膏</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981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EB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DE4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F2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EA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石斛</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943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E3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107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9B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7A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石决明</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55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B6E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3AD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3B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742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石韦</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253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62.8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BA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25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46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C1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柿蒂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EF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105.6</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57D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9E9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19C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104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首乌藤</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C23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590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362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8A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A5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熟大黄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850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51B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817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A40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4A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熟地黄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E76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C4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276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59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53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丝瓜络</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EA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9B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100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C4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B7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苏木</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3B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326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F79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13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AE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酸枣仁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C1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794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E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A94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84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99C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烫水蛭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7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1401.3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5D1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9EF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BAA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E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天冬</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458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65E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8A0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5AF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2F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天麻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C4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9F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6D2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865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4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铁皮石斛</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38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1128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6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F42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5F4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1C5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葶苈子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E2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2D6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B22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BF9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A9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通草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F47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748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9B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602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7A0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40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透骨草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D9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AA9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861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D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4D1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土鳖虫</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46E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106.8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5E6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95E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82F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6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土茯苓</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4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81.2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46F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0CE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8F9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FB3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盐菟丝子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79A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9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9CA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3D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1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煅瓦楞子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49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D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589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D42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274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炒王不留行</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C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C7C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24D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6F5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D0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威灵仙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7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06C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8A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824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3F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乌梅</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9C5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192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82E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2C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4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乌药</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BB9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49.9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008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D0B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AF3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E9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制吴茱萸</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99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68.3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26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ECB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74A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4B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蜈蚣</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3B2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6F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48A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4BD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88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五倍子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65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342.1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F5E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C7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F64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B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五加皮</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CD9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166.7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1A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1BC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FD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190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西洋参</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1E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825.3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9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211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B4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CA0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豨莶草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35F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8E3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5F5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F01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8A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细辛</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0A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FAE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F7E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F84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5B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仙茅</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0CB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199.9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9E5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945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3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09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香薷</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A8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A98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C5F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5F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94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香橼</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3A5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4C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4E3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52A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93F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盐小茴香</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801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285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44E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C0C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5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小蓟</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41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67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893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9BD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B0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薤白</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8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103.9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B6D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2A3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F4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5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辛夷</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F5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56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441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13A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3BB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徐长卿</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CD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9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330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B4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730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续断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E54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BE9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641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2B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F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蜜旋覆花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11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E18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A23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CD3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D7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醋延胡索</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3F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2D2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1D8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B78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F7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野菊花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0E4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C0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457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66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690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益母草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83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740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3B6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B8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30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盐益智仁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2F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300.8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C75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42C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D76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2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茵陈</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75E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FCF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AB7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4B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F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银柴胡</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A7F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250.7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B27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E57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007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5F6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炙淫羊藿</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57A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3A4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8D5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AE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37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鱼腥草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11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A18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037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9E1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DE9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玉米须</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CB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A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5D2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9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7E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玉竹</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337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9C1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7765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62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43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醋郁金</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079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72C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56B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E6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7A3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郁李仁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23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152.4</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E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4A3C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27F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310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月季花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49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DB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70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A2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6B0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皂角刺</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DD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5DE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FD3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063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FFC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泽兰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32A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432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241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9EC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E2E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浙贝母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0B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D10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CD7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5B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8A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珍珠母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F28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6E1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22F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063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E0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知母</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F1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598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B03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742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BA2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麸炒枳实</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68C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66.9</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672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E5C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2C1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0C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制川乌</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719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117.3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20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83A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56B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0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制天南星</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AB5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118.7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85B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212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11D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A90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制远志</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2A4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471.5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D3A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0482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4AC8">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F5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蜜麻黄</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F2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28F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3BD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1E4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7C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猪苓</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5F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313.3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5D6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628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7B7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D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紫草</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8A6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241.2</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F09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2B4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395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CC3A">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紫花地丁</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929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A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918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F0E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6AE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紫石英</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10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480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1188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829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BDD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紫苏叶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82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508B">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890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9FB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781">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紫苏梗</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F3F6">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AF3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5471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AF2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DB4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紫苏叶</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562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4E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65AA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963">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DB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炒紫苏子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0F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42.7</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24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345D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6ED7">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FF4">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蜜紫菀</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89D5">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265E">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r w14:paraId="2652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852D">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5029">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棕榈炭</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5C2">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A77C">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千克</w:t>
            </w:r>
          </w:p>
        </w:tc>
      </w:tr>
    </w:tbl>
    <w:p w14:paraId="02106CC8">
      <w:pPr>
        <w:pStyle w:val="2"/>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本次</w:t>
      </w:r>
      <w:r>
        <w:rPr>
          <w:rFonts w:hint="eastAsia" w:ascii="宋体" w:hAnsi="宋体" w:cs="宋体"/>
          <w:b w:val="0"/>
          <w:bCs/>
          <w:color w:val="auto"/>
          <w:sz w:val="21"/>
          <w:szCs w:val="21"/>
          <w:highlight w:val="none"/>
          <w:lang w:val="en-US" w:eastAsia="zh-CN"/>
        </w:rPr>
        <w:t>配送</w:t>
      </w:r>
      <w:r>
        <w:rPr>
          <w:rFonts w:hint="eastAsia" w:ascii="宋体" w:hAnsi="宋体" w:eastAsia="宋体" w:cs="宋体"/>
          <w:b w:val="0"/>
          <w:bCs/>
          <w:color w:val="auto"/>
          <w:sz w:val="21"/>
          <w:szCs w:val="21"/>
          <w:highlight w:val="none"/>
          <w:lang w:val="en-US" w:eastAsia="zh-CN"/>
        </w:rPr>
        <w:t>中药饮片具体采购数额以当年实际结算为准，但不得超过年度总预算。</w:t>
      </w:r>
    </w:p>
    <w:p w14:paraId="49A90C39">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1"/>
          <w:szCs w:val="21"/>
          <w:highlight w:val="none"/>
          <w:lang w:bidi="zh-TW"/>
        </w:rPr>
      </w:pPr>
      <w:r>
        <w:rPr>
          <w:rFonts w:hint="eastAsia" w:ascii="宋体" w:hAnsi="宋体" w:eastAsia="宋体" w:cs="宋体"/>
          <w:b/>
          <w:bCs/>
          <w:color w:val="auto"/>
          <w:sz w:val="21"/>
          <w:szCs w:val="21"/>
          <w:highlight w:val="none"/>
          <w:lang w:val="en-US" w:eastAsia="zh-CN"/>
        </w:rPr>
        <w:t>二、</w:t>
      </w:r>
      <w:r>
        <w:rPr>
          <w:rFonts w:hint="eastAsia" w:eastAsia="宋体" w:cs="宋体"/>
          <w:b/>
          <w:bCs/>
          <w:color w:val="auto"/>
          <w:sz w:val="21"/>
          <w:szCs w:val="21"/>
          <w:highlight w:val="none"/>
          <w:lang w:val="en-US" w:eastAsia="zh-CN"/>
        </w:rPr>
        <w:t>配送服务内容</w:t>
      </w:r>
    </w:p>
    <w:p w14:paraId="164428D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1.中药饮片</w:t>
      </w:r>
      <w:r>
        <w:rPr>
          <w:rFonts w:hint="eastAsia" w:ascii="宋体" w:hAnsi="宋体" w:eastAsia="宋体" w:cs="宋体"/>
          <w:b/>
          <w:bCs w:val="0"/>
          <w:color w:val="auto"/>
          <w:sz w:val="21"/>
          <w:szCs w:val="21"/>
          <w:highlight w:val="none"/>
          <w:lang w:val="en-US" w:eastAsia="zh-CN"/>
        </w:rPr>
        <w:t>质量要求</w:t>
      </w:r>
    </w:p>
    <w:p w14:paraId="7A88A4F4">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饮片外观整洁，不得出现碎颗粒太多，药材不得出现虫蛀、霉变、走油酸败等现象。有效成分、含水量、杂质、灰分、非药用部位、辅料、重金属含量、农药残留量等应符合《中华人民共和国药品管理法》、《中华人民共和国药品管理法实施条例》、《中华人民共和国药典》（2025年版）、《中华人民共和国药典临床用药须知（中药饮片卷）》（2015年版）及《陕西省中药饮片标准》,若在本项目合同执行中有新标准施行,则按新标准执行合同。所供应的中药饮片必须符合国家药品质量标准，经检验质量合格。应随货附加盖单位公章的检验报告书（按要求全检），对特许生产和经营的中药饮片符合国家相关文件要求。如发现有以上质量问题，给采购人造成的损失由供应商承担全部责任。</w:t>
      </w:r>
    </w:p>
    <w:p w14:paraId="5625FEC2">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1.2供应商提供的中药饮片性能稳定，产品进货渠道正规，</w:t>
      </w:r>
      <w:r>
        <w:rPr>
          <w:rFonts w:hint="eastAsia" w:ascii="宋体" w:hAnsi="宋体" w:cs="宋体"/>
          <w:b w:val="0"/>
          <w:bCs/>
          <w:color w:val="auto"/>
          <w:sz w:val="21"/>
          <w:szCs w:val="21"/>
          <w:highlight w:val="none"/>
          <w:lang w:val="en-US" w:eastAsia="zh-CN"/>
        </w:rPr>
        <w:t>中药饮片</w:t>
      </w:r>
      <w:r>
        <w:rPr>
          <w:rFonts w:hint="eastAsia" w:ascii="宋体" w:hAnsi="宋体" w:eastAsia="宋体" w:cs="宋体"/>
          <w:b w:val="0"/>
          <w:bCs/>
          <w:color w:val="auto"/>
          <w:sz w:val="21"/>
          <w:szCs w:val="21"/>
          <w:highlight w:val="none"/>
          <w:lang w:val="en-US" w:eastAsia="zh-CN"/>
        </w:rPr>
        <w:t>质量不低于供应商提供的样品质量。</w:t>
      </w:r>
    </w:p>
    <w:p w14:paraId="45AA1DA2">
      <w:pPr>
        <w:pStyle w:val="7"/>
        <w:keepNext w:val="0"/>
        <w:keepLines w:val="0"/>
        <w:pageBreakBefore w:val="0"/>
        <w:widowControl w:val="0"/>
        <w:wordWrap/>
        <w:overflowPunct/>
        <w:topLinePunct w:val="0"/>
        <w:bidi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lang w:val="en-US" w:eastAsia="zh-CN"/>
        </w:rPr>
        <w:t>供应商保证所</w:t>
      </w:r>
      <w:r>
        <w:rPr>
          <w:rFonts w:hint="eastAsia" w:ascii="宋体" w:hAnsi="宋体" w:cs="宋体"/>
          <w:b w:val="0"/>
          <w:bCs/>
          <w:color w:val="auto"/>
          <w:sz w:val="21"/>
          <w:szCs w:val="21"/>
          <w:highlight w:val="none"/>
          <w:lang w:val="en-US" w:eastAsia="zh-CN"/>
        </w:rPr>
        <w:t>配送</w:t>
      </w:r>
      <w:r>
        <w:rPr>
          <w:rFonts w:hint="eastAsia" w:ascii="宋体" w:hAnsi="宋体" w:eastAsia="宋体" w:cs="宋体"/>
          <w:b w:val="0"/>
          <w:bCs/>
          <w:color w:val="auto"/>
          <w:sz w:val="21"/>
          <w:szCs w:val="21"/>
          <w:highlight w:val="none"/>
          <w:lang w:val="en-US" w:eastAsia="zh-CN"/>
        </w:rPr>
        <w:t>的中药饮片到货入库的剩余有效期不少于一年，并保证有效期内的中药饮片质量，所提供的中药饮片包</w:t>
      </w:r>
      <w:r>
        <w:rPr>
          <w:rFonts w:hint="eastAsia" w:ascii="宋体" w:hAnsi="宋体" w:cs="宋体"/>
          <w:b w:val="0"/>
          <w:bCs/>
          <w:color w:val="auto"/>
          <w:sz w:val="21"/>
          <w:szCs w:val="21"/>
          <w:highlight w:val="none"/>
          <w:lang w:val="en-US" w:eastAsia="zh-CN"/>
        </w:rPr>
        <w:t>含</w:t>
      </w:r>
      <w:r>
        <w:rPr>
          <w:rFonts w:ascii="宋体" w:hAnsi="宋体" w:eastAsia="宋体" w:cs="宋体"/>
          <w:color w:val="auto"/>
          <w:sz w:val="21"/>
          <w:szCs w:val="21"/>
          <w:highlight w:val="none"/>
        </w:rPr>
        <w:t>调剂服务</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煎煮服务</w:t>
      </w:r>
      <w:r>
        <w:rPr>
          <w:rFonts w:hint="eastAsia" w:ascii="宋体" w:hAnsi="宋体" w:eastAsia="宋体" w:cs="宋体"/>
          <w:color w:val="auto"/>
          <w:sz w:val="21"/>
          <w:szCs w:val="21"/>
          <w:highlight w:val="none"/>
          <w:lang w:val="en-US" w:eastAsia="zh-CN"/>
        </w:rPr>
        <w:t>等</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代煎中药必须符合国家和主管部门的相关标准和质量要求，所使用的场地、设备、包装材料、环境卫生和煎药人员资质等须达到</w:t>
      </w:r>
      <w:r>
        <w:rPr>
          <w:rFonts w:ascii="宋体" w:hAnsi="宋体" w:eastAsia="宋体" w:cs="宋体"/>
          <w:b/>
          <w:color w:val="auto"/>
          <w:sz w:val="21"/>
          <w:szCs w:val="21"/>
          <w:highlight w:val="none"/>
        </w:rPr>
        <w:t>《医疗机构中药煎药室管理规范》</w:t>
      </w:r>
      <w:r>
        <w:rPr>
          <w:rFonts w:ascii="宋体" w:hAnsi="宋体" w:eastAsia="宋体" w:cs="宋体"/>
          <w:color w:val="auto"/>
          <w:sz w:val="21"/>
          <w:szCs w:val="21"/>
          <w:highlight w:val="none"/>
        </w:rPr>
        <w:t>的相应标准和《中药煎药机》、《中药汤剂包装机》等行业标准。</w:t>
      </w:r>
    </w:p>
    <w:p w14:paraId="7C3A073F">
      <w:pPr>
        <w:pStyle w:val="7"/>
        <w:keepNext w:val="0"/>
        <w:keepLines w:val="0"/>
        <w:pageBreakBefore w:val="0"/>
        <w:widowControl w:val="0"/>
        <w:wordWrap/>
        <w:overflowPunct/>
        <w:topLinePunct w:val="0"/>
        <w:bidi w:val="0"/>
        <w:spacing w:line="360" w:lineRule="auto"/>
        <w:ind w:firstLine="420" w:firstLineChars="200"/>
        <w:jc w:val="left"/>
        <w:rPr>
          <w:rFonts w:hint="eastAsia" w:ascii="宋体" w:hAnsi="宋体" w:cs="宋体"/>
          <w:b/>
          <w:bCs w:val="0"/>
          <w:color w:val="auto"/>
          <w:sz w:val="21"/>
          <w:szCs w:val="21"/>
          <w:highlight w:val="none"/>
          <w:lang w:val="en-US" w:eastAsia="zh-CN"/>
        </w:rPr>
      </w:pPr>
      <w:r>
        <w:rPr>
          <w:rFonts w:hint="eastAsia" w:ascii="宋体" w:hAnsi="宋体" w:eastAsia="宋体" w:cs="宋体"/>
          <w:b w:val="0"/>
          <w:bCs/>
          <w:snapToGrid w:val="0"/>
          <w:color w:val="auto"/>
          <w:kern w:val="0"/>
          <w:sz w:val="21"/>
          <w:szCs w:val="21"/>
          <w:highlight w:val="none"/>
          <w:lang w:val="en-US" w:eastAsia="zh-CN" w:bidi="ar-SA"/>
        </w:rPr>
        <w:t>1.</w:t>
      </w:r>
      <w:r>
        <w:rPr>
          <w:rFonts w:hint="eastAsia" w:ascii="宋体" w:hAnsi="宋体" w:cs="宋体"/>
          <w:b w:val="0"/>
          <w:bCs/>
          <w:snapToGrid w:val="0"/>
          <w:color w:val="auto"/>
          <w:kern w:val="0"/>
          <w:sz w:val="21"/>
          <w:szCs w:val="21"/>
          <w:highlight w:val="none"/>
          <w:lang w:val="en-US" w:eastAsia="zh-CN" w:bidi="ar-SA"/>
        </w:rPr>
        <w:t>4</w:t>
      </w:r>
      <w:r>
        <w:rPr>
          <w:rFonts w:hint="eastAsia" w:ascii="宋体" w:hAnsi="宋体" w:eastAsia="宋体" w:cs="宋体"/>
          <w:b w:val="0"/>
          <w:bCs/>
          <w:snapToGrid w:val="0"/>
          <w:color w:val="auto"/>
          <w:kern w:val="0"/>
          <w:sz w:val="21"/>
          <w:szCs w:val="21"/>
          <w:highlight w:val="none"/>
          <w:lang w:val="en-US" w:eastAsia="zh-CN" w:bidi="ar-SA"/>
        </w:rPr>
        <w:t>三废处理：供应商代煎中药三废处理须符合国家及环保部门相关规定，若有违反，由供应商承担一切责任。</w:t>
      </w:r>
    </w:p>
    <w:p w14:paraId="04E354CD">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3.包装及运输要求：</w:t>
      </w:r>
    </w:p>
    <w:p w14:paraId="69016605">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中药饮片必须包装严密，包装袋（箱）应干净、结实、无破损、封口严密，支持储存、运输和使用，</w:t>
      </w:r>
      <w:r>
        <w:rPr>
          <w:rFonts w:ascii="宋体" w:hAnsi="宋体" w:eastAsia="宋体" w:cs="宋体"/>
          <w:color w:val="auto"/>
          <w:sz w:val="21"/>
          <w:szCs w:val="21"/>
          <w:highlight w:val="none"/>
        </w:rPr>
        <w:t>包装材料应符合国家</w:t>
      </w:r>
      <w:r>
        <w:rPr>
          <w:rFonts w:hint="eastAsia" w:ascii="宋体" w:hAnsi="宋体" w:eastAsia="宋体" w:cs="宋体"/>
          <w:color w:val="auto"/>
          <w:sz w:val="21"/>
          <w:szCs w:val="21"/>
          <w:highlight w:val="none"/>
          <w:lang w:eastAsia="zh-CN"/>
        </w:rPr>
        <w:t>药品监督管理局</w:t>
      </w:r>
      <w:r>
        <w:rPr>
          <w:rFonts w:ascii="宋体" w:hAnsi="宋体" w:eastAsia="宋体" w:cs="宋体"/>
          <w:color w:val="auto"/>
          <w:sz w:val="21"/>
          <w:szCs w:val="21"/>
          <w:highlight w:val="none"/>
        </w:rPr>
        <w:t>《国家药品包装容器（材料）标准》</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包装应适应于远距离运输、防潮、防震、防锈和防野蛮装卸，以确保产品安全无损运抵指定地点。</w:t>
      </w:r>
    </w:p>
    <w:p w14:paraId="2233773F">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规格要求：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能供应多种包装规格（包装：0.2、0.5、1kg等），满足采购人临床需求。</w:t>
      </w:r>
    </w:p>
    <w:p w14:paraId="137E261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val="en-US" w:eastAsia="zh-CN"/>
        </w:rPr>
        <w:t>样品要求</w:t>
      </w:r>
    </w:p>
    <w:p w14:paraId="4D417D2E">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5.1为保证质量，</w:t>
      </w:r>
      <w:r>
        <w:rPr>
          <w:rFonts w:hint="eastAsia" w:ascii="宋体" w:hAnsi="宋体" w:cs="宋体"/>
          <w:b w:val="0"/>
          <w:bCs/>
          <w:color w:val="auto"/>
          <w:sz w:val="21"/>
          <w:szCs w:val="21"/>
          <w:highlight w:val="none"/>
          <w:lang w:val="en-US" w:eastAsia="zh-CN"/>
        </w:rPr>
        <w:t>供应商响应</w:t>
      </w:r>
      <w:r>
        <w:rPr>
          <w:rFonts w:hint="eastAsia" w:ascii="宋体" w:hAnsi="宋体" w:eastAsia="宋体" w:cs="宋体"/>
          <w:b w:val="0"/>
          <w:bCs/>
          <w:color w:val="auto"/>
          <w:sz w:val="21"/>
          <w:szCs w:val="21"/>
          <w:highlight w:val="none"/>
          <w:lang w:val="en-US" w:eastAsia="zh-CN"/>
        </w:rPr>
        <w:t>时应提供以下样品（23种）：百合、防风、甘草、枸杞子、葶苈子、通草、五味子、薄荷、红花、厚朴、肉桂、蜜旋覆花、麸炒枳壳、黄连片、黄芪、炒火麻仁、金银花、酒萸肉、菊花、蜜桑白皮、当归、煅龙骨、酸枣仁。每个样品最多按100g提供。</w:t>
      </w:r>
    </w:p>
    <w:p w14:paraId="539F414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5.2样品包装表面必须粘贴有明确的标识，标识内容至少应包括：中药饮片的标签应当注明产品属性、品名、规格、中药材产地、生产企业、产品批号、生产日期、装量、保质期、执行标准、贮藏条件等。</w:t>
      </w:r>
    </w:p>
    <w:p w14:paraId="5316E262">
      <w:pPr>
        <w:pStyle w:val="7"/>
        <w:keepNext w:val="0"/>
        <w:keepLines w:val="0"/>
        <w:pageBreakBefore w:val="0"/>
        <w:widowControl w:val="0"/>
        <w:wordWrap/>
        <w:overflowPunct/>
        <w:topLinePunct w:val="0"/>
        <w:bidi w:val="0"/>
        <w:spacing w:line="360" w:lineRule="auto"/>
        <w:ind w:firstLine="420" w:firstLineChars="20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5.3样</w:t>
      </w:r>
      <w:r>
        <w:rPr>
          <w:rFonts w:hint="eastAsia" w:ascii="宋体" w:hAnsi="宋体" w:eastAsia="宋体" w:cs="宋体"/>
          <w:b w:val="0"/>
          <w:bCs/>
          <w:snapToGrid w:val="0"/>
          <w:color w:val="auto"/>
          <w:kern w:val="0"/>
          <w:sz w:val="21"/>
          <w:szCs w:val="21"/>
          <w:highlight w:val="none"/>
          <w:lang w:val="en-US" w:eastAsia="zh-CN" w:bidi="ar-SA"/>
        </w:rPr>
        <w:t>品质量符合磋商文件中的质量要求，并按磋商文件要求附带相关质检报告。23种样品的质检报告按顺序装订成册，不允许活页夹装，由于装订原因造成文件的散落、丢失等由供应商自行承担责任。</w:t>
      </w:r>
    </w:p>
    <w:p w14:paraId="137CDA1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5.4样品必须密封提交，在响应文件递交当天递交截止时间前送至陕西省西安市雁塔区雁翔路111号赛格·中京坊公寓A一单元二层第二会议室。</w:t>
      </w:r>
    </w:p>
    <w:p w14:paraId="78FEE3A0">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6.配送要求</w:t>
      </w:r>
    </w:p>
    <w:p w14:paraId="0F858301">
      <w:pPr>
        <w:pStyle w:val="7"/>
        <w:keepNext w:val="0"/>
        <w:keepLines w:val="0"/>
        <w:pageBreakBefore w:val="0"/>
        <w:widowControl w:val="0"/>
        <w:wordWrap/>
        <w:overflowPunct/>
        <w:topLinePunct w:val="0"/>
        <w:bidi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.1供应商</w:t>
      </w:r>
      <w:r>
        <w:rPr>
          <w:rFonts w:ascii="宋体" w:hAnsi="宋体" w:eastAsia="宋体" w:cs="宋体"/>
          <w:color w:val="auto"/>
          <w:sz w:val="21"/>
          <w:szCs w:val="21"/>
          <w:highlight w:val="none"/>
        </w:rPr>
        <w:t>应建立健全配送服务的相关配套设施及相关管理规范，确保</w:t>
      </w:r>
      <w:r>
        <w:rPr>
          <w:rFonts w:hint="eastAsia" w:ascii="宋体" w:hAnsi="宋体" w:eastAsia="宋体" w:cs="宋体"/>
          <w:color w:val="auto"/>
          <w:sz w:val="21"/>
          <w:szCs w:val="21"/>
          <w:highlight w:val="none"/>
          <w:lang w:val="en-US" w:eastAsia="zh-CN"/>
        </w:rPr>
        <w:t>中药</w:t>
      </w:r>
      <w:r>
        <w:rPr>
          <w:rFonts w:ascii="宋体" w:hAnsi="宋体" w:eastAsia="宋体" w:cs="宋体"/>
          <w:color w:val="auto"/>
          <w:sz w:val="21"/>
          <w:szCs w:val="21"/>
          <w:highlight w:val="none"/>
        </w:rPr>
        <w:t>饮片以及代煎中药配送过程质量</w:t>
      </w:r>
      <w:r>
        <w:rPr>
          <w:rFonts w:hint="eastAsia" w:ascii="宋体" w:hAnsi="宋体" w:eastAsia="宋体" w:cs="宋体"/>
          <w:color w:val="auto"/>
          <w:sz w:val="21"/>
          <w:szCs w:val="21"/>
          <w:highlight w:val="none"/>
          <w:lang w:val="en-US" w:eastAsia="zh-CN"/>
        </w:rPr>
        <w:t>及</w:t>
      </w:r>
      <w:r>
        <w:rPr>
          <w:rFonts w:ascii="宋体" w:hAnsi="宋体" w:eastAsia="宋体" w:cs="宋体"/>
          <w:color w:val="auto"/>
          <w:sz w:val="21"/>
          <w:szCs w:val="21"/>
          <w:highlight w:val="none"/>
        </w:rPr>
        <w:t>时效性。</w:t>
      </w:r>
    </w:p>
    <w:p w14:paraId="20901B4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6.2供应商应严格按照本项目采购合同约定开展配送，遇特殊情况确需更改配送方式的，应由采购人同意后实施。</w:t>
      </w:r>
    </w:p>
    <w:p w14:paraId="1D96AE5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6.3供应商按照采购人要求的配送计划进行配送，供应商应自接到采购人配送通知之时起48小时内配送，最长不超过72小时，急需药品24小时内配送到位。</w:t>
      </w:r>
    </w:p>
    <w:p w14:paraId="11636C8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6.4接到采购人通知后在指定的时间和地点交付质量、包装、产地、有效期等均符合条件的中药饮片。配送时供应商需提供送货单，并由供应商安排的配送人员与采购人接收人员当面做好配送产品的交接工作，送货单及产品数据记录均需由供应商配送人员与采购人接收人员双方签字确认。</w:t>
      </w:r>
    </w:p>
    <w:p w14:paraId="3776DB1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bidi="zh-TW"/>
        </w:rPr>
      </w:pPr>
      <w:r>
        <w:rPr>
          <w:rFonts w:hint="eastAsia" w:ascii="宋体" w:hAnsi="宋体" w:cs="宋体"/>
          <w:b w:val="0"/>
          <w:bCs/>
          <w:color w:val="auto"/>
          <w:sz w:val="21"/>
          <w:szCs w:val="21"/>
          <w:highlight w:val="none"/>
          <w:lang w:val="en-US" w:eastAsia="zh-CN"/>
        </w:rPr>
        <w:t>6.5</w:t>
      </w:r>
      <w:r>
        <w:rPr>
          <w:rFonts w:hint="eastAsia" w:ascii="宋体" w:hAnsi="宋体" w:eastAsia="宋体" w:cs="宋体"/>
          <w:b w:val="0"/>
          <w:bCs/>
          <w:color w:val="auto"/>
          <w:sz w:val="21"/>
          <w:szCs w:val="21"/>
          <w:highlight w:val="none"/>
          <w:lang w:val="en-US" w:eastAsia="zh-CN"/>
        </w:rPr>
        <w:t>产品运输到采购人指定地点卸货并存放，卸货由供应商负责并承担费用。</w:t>
      </w:r>
    </w:p>
    <w:p w14:paraId="77A820C9">
      <w:pPr>
        <w:pStyle w:val="6"/>
        <w:keepNext w:val="0"/>
        <w:keepLines w:val="0"/>
        <w:pageBreakBefore w:val="0"/>
        <w:widowControl w:val="0"/>
        <w:numPr>
          <w:ilvl w:val="0"/>
          <w:numId w:val="0"/>
        </w:numPr>
        <w:kinsoku/>
        <w:wordWrap/>
        <w:overflowPunct/>
        <w:topLinePunct w:val="0"/>
        <w:autoSpaceDE/>
        <w:autoSpaceDN/>
        <w:bidi w:val="0"/>
        <w:adjustRightInd/>
        <w:snapToGrid/>
        <w:spacing w:after="100" w:line="360" w:lineRule="auto"/>
        <w:textAlignment w:val="auto"/>
        <w:rPr>
          <w:rFonts w:hint="eastAsia" w:ascii="宋体" w:hAnsi="宋体" w:eastAsia="宋体" w:cs="宋体"/>
          <w:b/>
          <w:bCs/>
          <w:color w:val="auto"/>
          <w:sz w:val="21"/>
          <w:szCs w:val="21"/>
          <w:highlight w:val="none"/>
          <w:lang w:eastAsia="zh-CN" w:bidi="zh-TW"/>
        </w:rPr>
      </w:pPr>
      <w:r>
        <w:rPr>
          <w:rFonts w:hint="eastAsia" w:eastAsia="宋体" w:cs="宋体"/>
          <w:b/>
          <w:bCs/>
          <w:color w:val="auto"/>
          <w:sz w:val="21"/>
          <w:szCs w:val="21"/>
          <w:highlight w:val="none"/>
          <w:lang w:val="en-US" w:eastAsia="zh-CN" w:bidi="zh-TW"/>
        </w:rPr>
        <w:t>三、售后服务</w:t>
      </w:r>
      <w:r>
        <w:rPr>
          <w:rFonts w:hint="eastAsia" w:ascii="宋体" w:hAnsi="宋体" w:eastAsia="宋体" w:cs="宋体"/>
          <w:b/>
          <w:bCs/>
          <w:color w:val="auto"/>
          <w:sz w:val="21"/>
          <w:szCs w:val="21"/>
          <w:highlight w:val="none"/>
          <w:lang w:val="en-US" w:eastAsia="zh-CN" w:bidi="zh-TW"/>
        </w:rPr>
        <w:t>要求</w:t>
      </w:r>
    </w:p>
    <w:p w14:paraId="350F1D2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采购人在临床使用中发现药品不符合质量要求（含出现严重的临床反应时），需要进行药品质量检验，应及时以书面形式将质量检验要求通知供应商。如果检验证明药品存在质量问题，则检验费用由供应商承担，供应商应在5个工作日内进行更换、补充，不得影响采购人的临床用药，且采购人有权要求供应商承担相应责任和损失。情节严重的采购人有权终止合同并要求供应商对其所造成的损失进行赔偿。</w:t>
      </w:r>
    </w:p>
    <w:p w14:paraId="4B4EF7BF">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配送的中药饮片类若发现有破损或其他不合格包装，供应商应在5个工作日内更换。</w:t>
      </w:r>
    </w:p>
    <w:p w14:paraId="6C6EE986">
      <w:pPr>
        <w:pStyle w:val="6"/>
        <w:keepNext w:val="0"/>
        <w:keepLines w:val="0"/>
        <w:pageBreakBefore w:val="0"/>
        <w:widowControl w:val="0"/>
        <w:numPr>
          <w:ilvl w:val="0"/>
          <w:numId w:val="0"/>
        </w:numPr>
        <w:kinsoku/>
        <w:wordWrap/>
        <w:overflowPunct/>
        <w:topLinePunct w:val="0"/>
        <w:autoSpaceDE/>
        <w:autoSpaceDN/>
        <w:bidi w:val="0"/>
        <w:adjustRightInd/>
        <w:snapToGrid/>
        <w:spacing w:after="100" w:line="360" w:lineRule="auto"/>
        <w:textAlignment w:val="auto"/>
        <w:rPr>
          <w:rFonts w:hint="eastAsia"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四、商务要求</w:t>
      </w:r>
    </w:p>
    <w:p w14:paraId="1B98E91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本项目预算年限为1年，招标期限为2年，采购合同一年一签，每年12月进行考核。</w:t>
      </w:r>
    </w:p>
    <w:p w14:paraId="42D43E5D">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质量保修范围和</w:t>
      </w:r>
      <w:r>
        <w:rPr>
          <w:rFonts w:hint="eastAsia" w:ascii="宋体" w:hAnsi="宋体" w:cs="宋体"/>
          <w:b w:val="0"/>
          <w:bCs/>
          <w:color w:val="auto"/>
          <w:sz w:val="21"/>
          <w:szCs w:val="21"/>
          <w:highlight w:val="none"/>
          <w:lang w:val="en-US" w:eastAsia="zh-CN"/>
        </w:rPr>
        <w:t>质保期</w:t>
      </w:r>
    </w:p>
    <w:p w14:paraId="49227A3C">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2.1保修范围：本项目涉及的所有产品。</w:t>
      </w:r>
    </w:p>
    <w:p w14:paraId="64F43D02">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2.2质保期</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配送</w:t>
      </w:r>
      <w:r>
        <w:rPr>
          <w:rFonts w:hint="eastAsia" w:ascii="宋体" w:hAnsi="宋体" w:eastAsia="宋体" w:cs="宋体"/>
          <w:b w:val="0"/>
          <w:bCs/>
          <w:color w:val="auto"/>
          <w:sz w:val="21"/>
          <w:szCs w:val="21"/>
          <w:highlight w:val="none"/>
          <w:lang w:val="en-US" w:eastAsia="zh-CN"/>
        </w:rPr>
        <w:t>之日起至药品有效期截止之日（技术参数如有特殊需求，以技术参数</w:t>
      </w:r>
      <w:r>
        <w:rPr>
          <w:rFonts w:hint="eastAsia" w:ascii="宋体" w:hAnsi="宋体" w:cs="宋体"/>
          <w:b w:val="0"/>
          <w:bCs/>
          <w:color w:val="auto"/>
          <w:sz w:val="21"/>
          <w:szCs w:val="21"/>
          <w:highlight w:val="none"/>
          <w:lang w:val="en-US" w:eastAsia="zh-CN"/>
        </w:rPr>
        <w:t>要求为准）。</w:t>
      </w:r>
    </w:p>
    <w:p w14:paraId="464249F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3.报价要求</w:t>
      </w:r>
    </w:p>
    <w:p w14:paraId="40C02351">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3.1报价标准：（1）</w:t>
      </w:r>
      <w:r>
        <w:rPr>
          <w:rFonts w:hint="default" w:ascii="宋体" w:hAnsi="宋体" w:cs="宋体"/>
          <w:b w:val="0"/>
          <w:bCs/>
          <w:color w:val="auto"/>
          <w:sz w:val="21"/>
          <w:szCs w:val="21"/>
          <w:highlight w:val="none"/>
          <w:lang w:val="en-US" w:eastAsia="zh-CN"/>
        </w:rPr>
        <w:t>本项目预算金额为</w:t>
      </w:r>
      <w:r>
        <w:rPr>
          <w:rFonts w:hint="eastAsia" w:ascii="宋体" w:hAnsi="宋体" w:cs="宋体"/>
          <w:b w:val="0"/>
          <w:bCs/>
          <w:color w:val="auto"/>
          <w:sz w:val="21"/>
          <w:szCs w:val="21"/>
          <w:highlight w:val="none"/>
          <w:lang w:val="en-US" w:eastAsia="zh-CN"/>
        </w:rPr>
        <w:t>550000</w:t>
      </w:r>
      <w:r>
        <w:rPr>
          <w:rFonts w:hint="default" w:ascii="宋体" w:hAnsi="宋体" w:cs="宋体"/>
          <w:b w:val="0"/>
          <w:bCs/>
          <w:color w:val="auto"/>
          <w:sz w:val="21"/>
          <w:szCs w:val="21"/>
          <w:highlight w:val="none"/>
          <w:lang w:val="en-US" w:eastAsia="zh-CN"/>
        </w:rPr>
        <w:t>元，供应商在首次报价及</w:t>
      </w:r>
      <w:r>
        <w:rPr>
          <w:rFonts w:hint="eastAsia" w:ascii="宋体" w:hAnsi="宋体" w:cs="宋体"/>
          <w:b w:val="0"/>
          <w:bCs/>
          <w:color w:val="auto"/>
          <w:sz w:val="21"/>
          <w:szCs w:val="21"/>
          <w:highlight w:val="none"/>
          <w:lang w:val="en-US" w:eastAsia="zh-CN"/>
        </w:rPr>
        <w:t>最后</w:t>
      </w:r>
      <w:r>
        <w:rPr>
          <w:rFonts w:hint="default" w:ascii="宋体" w:hAnsi="宋体" w:cs="宋体"/>
          <w:b w:val="0"/>
          <w:bCs/>
          <w:color w:val="auto"/>
          <w:sz w:val="21"/>
          <w:szCs w:val="21"/>
          <w:highlight w:val="none"/>
          <w:lang w:val="en-US" w:eastAsia="zh-CN"/>
        </w:rPr>
        <w:t>报价中，均须严格按照本项目预算金额</w:t>
      </w:r>
      <w:r>
        <w:rPr>
          <w:rFonts w:hint="eastAsia" w:ascii="宋体" w:hAnsi="宋体" w:cs="宋体"/>
          <w:b w:val="0"/>
          <w:bCs/>
          <w:color w:val="auto"/>
          <w:sz w:val="21"/>
          <w:szCs w:val="21"/>
          <w:highlight w:val="none"/>
          <w:lang w:val="en-US" w:eastAsia="zh-CN"/>
        </w:rPr>
        <w:t>550000元</w:t>
      </w:r>
      <w:r>
        <w:rPr>
          <w:rFonts w:hint="default" w:ascii="宋体" w:hAnsi="宋体" w:cs="宋体"/>
          <w:b w:val="0"/>
          <w:bCs/>
          <w:color w:val="auto"/>
          <w:sz w:val="21"/>
          <w:szCs w:val="21"/>
          <w:highlight w:val="none"/>
          <w:lang w:val="en-US" w:eastAsia="zh-CN"/>
        </w:rPr>
        <w:t>填报报价，报价金额与预算金额不一致的，其响应文件将按无效响应处理。</w:t>
      </w:r>
      <w:r>
        <w:rPr>
          <w:rFonts w:hint="eastAsia" w:ascii="宋体" w:hAnsi="宋体" w:cs="宋体"/>
          <w:b w:val="0"/>
          <w:bCs/>
          <w:color w:val="auto"/>
          <w:sz w:val="21"/>
          <w:szCs w:val="21"/>
          <w:highlight w:val="none"/>
          <w:lang w:val="en-US" w:eastAsia="zh-CN"/>
        </w:rPr>
        <w:t>（2）供应商单价报价不得超过中药饮片配送品种目录中药饮片每千克最高单价限价，否则按响应文件处理，单价报价在商务技术文件分项报价表中体现。</w:t>
      </w:r>
    </w:p>
    <w:p w14:paraId="052CD97E">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3.2本项目根据企业的配送能力和市场变动情况报价，必须按《碑林区长乐坊社区卫生服务中心中药饮片采购品种目录》的要求填报，为固定总价（不超过最高限价）。</w:t>
      </w:r>
    </w:p>
    <w:p w14:paraId="0B4A29D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3.3在合同期内执行成交价格，原则上不得变更。如果国家有关部门调整药品价格或市场变动大，药品价格按有关规定执行。由此造成的损失由甲乙双方协商解决。针对中药饮片月均销量≥100kg的品种，若市场价格涨幅超过成交价格的2倍或跌至成交价格的1/2时启动动态调价机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F1299"/>
    <w:rsid w:val="19AF1F1B"/>
    <w:rsid w:val="1C9F5DF4"/>
    <w:rsid w:val="20796612"/>
    <w:rsid w:val="5A7B6CD4"/>
    <w:rsid w:val="6DBF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7">
    <w:name w:val="null3"/>
    <w:qFormat/>
    <w:uiPriority w:val="0"/>
    <w:rPr>
      <w:rFonts w:hint="eastAsia" w:ascii="Calibri" w:hAnsi="Calibri" w:eastAsia="宋体" w:cs="Times New Roman"/>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4177</Words>
  <Characters>5631</Characters>
  <Lines>0</Lines>
  <Paragraphs>0</Paragraphs>
  <TotalTime>0</TotalTime>
  <ScaleCrop>false</ScaleCrop>
  <LinksUpToDate>false</LinksUpToDate>
  <CharactersWithSpaces>5632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2026-04-30T09:09:00Z</dcterms:created>
  <dc:creator>Administrator</dc:creator>
  <cp:lastModifiedBy>Lenovo</cp:lastModifiedBy>
  <dcterms:modified xsi:type="dcterms:W3CDTF">2026-04-30T09:52:01Z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F1D67A8243044B2BABFE8F1405B3DF01_12</vt:lpwstr>
  </property>
</Properties>
</file>