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E4F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80" w:lineRule="exact"/>
        <w:ind w:left="0" w:firstLine="0"/>
        <w:jc w:val="center"/>
        <w:textAlignment w:val="auto"/>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长武县2025年废旧地膜回收服务项目</w:t>
      </w:r>
    </w:p>
    <w:p w14:paraId="05F713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80" w:lineRule="exact"/>
        <w:ind w:left="0" w:firstLine="0"/>
        <w:jc w:val="center"/>
        <w:textAlignment w:val="auto"/>
        <w:rPr>
          <w:rFonts w:ascii="微软雅黑" w:hAnsi="微软雅黑" w:eastAsia="微软雅黑" w:cs="微软雅黑"/>
          <w:b/>
          <w:bCs/>
          <w:i w:val="0"/>
          <w:iCs w:val="0"/>
          <w:caps w:val="0"/>
          <w:color w:val="333333"/>
          <w:spacing w:val="0"/>
          <w:sz w:val="36"/>
          <w:szCs w:val="36"/>
        </w:rPr>
      </w:pPr>
      <w:bookmarkStart w:id="0" w:name="_GoBack"/>
      <w:bookmarkEnd w:id="0"/>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竞争性磋商公告</w:t>
      </w:r>
    </w:p>
    <w:p w14:paraId="7E8B2B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2F443D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长武县2025年废旧地膜回收服务项目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获取磋商文件的规定时间内（公休日除外），携带介绍信、经办人身份证原件及加盖公章的复印件（法定代表人直接参加须提供加盖公章的营业执照复印件、法定代表人身份证原件及加盖公章的复印件）（均加盖单位公章）在西咸新区世纪大道铁投V领郡4号楼501室。获取采购文件，并于 2026年05月18日 10时00分 （北京时间）前提交响应文件。</w:t>
      </w:r>
    </w:p>
    <w:p w14:paraId="28B987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40ACB7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项目编号：HJ2026029</w:t>
      </w:r>
    </w:p>
    <w:p w14:paraId="45C58B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项目名称：长武县2025年废旧地膜回收服务项目</w:t>
      </w:r>
    </w:p>
    <w:p w14:paraId="695B73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376702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预算金额：800,000.00元</w:t>
      </w:r>
    </w:p>
    <w:p w14:paraId="678DB5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0C114F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合同包1(长武县2025年废旧地膜回收服务项目):</w:t>
      </w:r>
    </w:p>
    <w:p w14:paraId="6179E1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合同包预算金额：800,000.00元</w:t>
      </w:r>
    </w:p>
    <w:p w14:paraId="299F5A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合同包最高限价：800,000.00元</w:t>
      </w:r>
    </w:p>
    <w:tbl>
      <w:tblPr>
        <w:tblW w:w="9934" w:type="dxa"/>
        <w:tblInd w:w="-3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04"/>
        <w:gridCol w:w="2535"/>
        <w:gridCol w:w="1312"/>
        <w:gridCol w:w="1636"/>
        <w:gridCol w:w="1831"/>
        <w:gridCol w:w="1616"/>
      </w:tblGrid>
      <w:tr w14:paraId="5FAA40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6" w:hRule="atLeast"/>
          <w:tblHeader/>
        </w:trPr>
        <w:tc>
          <w:tcPr>
            <w:tcW w:w="10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F9B0D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5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01F5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3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D4B91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6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89BAC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8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57808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6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BEC6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7CCD2F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04" w:hRule="atLeast"/>
        </w:trPr>
        <w:tc>
          <w:tcPr>
            <w:tcW w:w="10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9DB7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25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0CDDE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农业农村环境治理服务</w:t>
            </w:r>
          </w:p>
        </w:tc>
        <w:tc>
          <w:tcPr>
            <w:tcW w:w="13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A0E9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800000.00</w:t>
            </w:r>
          </w:p>
        </w:tc>
        <w:tc>
          <w:tcPr>
            <w:tcW w:w="163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86AA8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18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CA7B3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16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BA6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800,000.00</w:t>
            </w:r>
          </w:p>
        </w:tc>
      </w:tr>
    </w:tbl>
    <w:p w14:paraId="259665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34AB3C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合同履行期限：详见采购文件</w:t>
      </w:r>
    </w:p>
    <w:p w14:paraId="6B4205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66D5ED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0DD1E8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4A9F10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合同包1(长武县2025年废旧地膜回收服务项目)落实政府采购政策需满足的资格要求如下:</w:t>
      </w:r>
    </w:p>
    <w:p w14:paraId="31FBBC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为专门面向中小企业采购，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14:paraId="1C1971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45B9D5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合同包1(长武县2025年废旧地膜回收服务项目)特定资格要求如下:</w:t>
      </w:r>
    </w:p>
    <w:p w14:paraId="7B183C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要求：提供2024年度经审计的财务报告（成立时间至提交投标文件截止时间不足一年的可提供成立后任意时段的资产负债表），或开标前三个月内基本存款账户开户银行出具的资信证明及基本存款账户开户许可证（或基本账户信息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（3）税收缴纳证明：提供投标文件递交截止日前6个月内已缴纳的至少一个月的纳税证明或完税证明，纳税证明或完税证明上应有代收机构或税务机关的公章，依法免税的单位应提供相关证明材料；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投标文件递交截止日前6个月内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（5）提供具有履行合同所必需的设备和专业技术能力的说明或承诺；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信用要求：不得为“中国执行信息公开网”网站中列入“失信被执行人”的投标人；不得为“信用中国”网站中列入“重大税收违法失信主体或政府采购严重违法失信行为记录名单”的投标人；不得为“中国政府采购网”网站中列入“政府采购严重违法失信行为记录名单”的投标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法定代表人直接参加投标，须提供法定代表人身份证明（附法定代表人身份证复印件）、法定代表人身份证原件及社保机构出具的近六个月内（至少一月）社保证明；授权代表参加投标须提供法定代表人授权委托书（附法定代表人、被授权人身份证复印件）、被授权人身份证原件及社保机构出具的近六个月内（至少一月）社保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（10）本合同包不接受联合体投标；</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（11）本合同包专门面向中小企业采购。</w:t>
      </w:r>
    </w:p>
    <w:p w14:paraId="5C946A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357B61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2026年05月07日 至 2026年05月12日 ，每天上午 08:00:00 至 12:00:00 ，下午 12:00:00 至 18:00:00 （北京时间）</w:t>
      </w:r>
    </w:p>
    <w:p w14:paraId="6A20CF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获取磋商文件的规定时间内（公休日除外），携带介绍信、经办人身份证原件及加盖公章的复印件（法定代表人直接参加须提供加盖公章的营业执照复印件、法定代表人身份证原件及加盖公章的复印件）（均加盖单位公章）在西咸新区世纪大道铁投V领郡4号楼501室。</w:t>
      </w:r>
    </w:p>
    <w:p w14:paraId="51B5B8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7D4F9C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40D52D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6F1526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2026年05月18日 10时00分00秒 （北京时间）</w:t>
      </w:r>
    </w:p>
    <w:p w14:paraId="67A339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地点：陕西省咸阳市秦都区世纪大道韩非路铁投佳苑 4 号楼 503室</w:t>
      </w:r>
    </w:p>
    <w:p w14:paraId="751484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446746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2026年05月18日 10时00分00秒 （北京时间）</w:t>
      </w:r>
    </w:p>
    <w:p w14:paraId="083F5D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地点：陕西省咸阳市秦都区世纪大道韩非路铁投佳苑 4 号楼 503室</w:t>
      </w:r>
    </w:p>
    <w:p w14:paraId="14B62A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61F8DE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41A74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4C7F35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20"/>
        <w:jc w:val="both"/>
        <w:textAlignment w:val="auto"/>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1、供应商需按照陕西省财政厅关于政府采购供应商注册登记有关事项的通知中的要求，通过陕西省政府采购网（http://www.ccgp-shaanxi.gov.cn/）注册登记加入陕西省政府采购供应商库。</w:t>
      </w:r>
    </w:p>
    <w:p w14:paraId="7A0FC1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20"/>
        <w:jc w:val="both"/>
        <w:textAlignment w:val="auto"/>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2、落实政府采购的政策：</w:t>
      </w:r>
    </w:p>
    <w:p w14:paraId="63A472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20"/>
        <w:jc w:val="both"/>
        <w:textAlignment w:val="auto"/>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（1）《关于政府采购支持监狱企业发展有关问题的通知》（财库〔2014〕68号）、《关于促进残疾人就业政府采购政策的通知》（财库〔2017〕141号）、《财政部 国务院扶贫办关于运用政府采购政策支持脱贫攻坚的通知》（财库〔2019〕27号）、《政府采购促进中小企业发展管理办法》（财库〔2020〕46号）、《关于落实政府采购支持中小企业政策有关事项的通知》（陕财办采函〔2022〕10号）、《关于进一步加大政府采购支持中小企业力度的通知》（财库〔2022〕19号）等；</w:t>
      </w:r>
    </w:p>
    <w:p w14:paraId="20AF9C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20"/>
        <w:jc w:val="both"/>
        <w:textAlignment w:val="auto"/>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联合印发《关于调整优化节能产品、环境标志产品政府采购执行机制的通知》（财库〔2019〕9号）、《关于印发环境标志产品政府采购品目清单的通知》（财库〔2019〕18号）、《关于印发节能产品政府采购品目清单的通知》（财库〔2019〕19号）；</w:t>
      </w:r>
    </w:p>
    <w:p w14:paraId="6FC6F0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20"/>
        <w:jc w:val="both"/>
        <w:textAlignment w:val="auto"/>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（3）《财政部 农业农村部 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关于进一步加强政府绿色采购有关问题的通知》-（陕财办采〔2021〕29号）。陕西省财政厅关于印发《陕西省中小企业政府采购信用融资办法》（陕财办采〔2018〕23号）、《陕西省财政厅关于加快推进我省中小企业政府采购信用融资工作的通知》（陕财办采〔2020〕15号）、《陕西省财政厅、中国人民银行西安分行关于深入推进政府采购信用融资业务的通知》-（陕财办采〔2023〕5号）。</w:t>
      </w:r>
    </w:p>
    <w:p w14:paraId="03F80A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若享受以上政策优惠的企业，提供相应声明函或品目清单范围内产品的有效认证证书。其他需要落实的政府采购政策，详见采购文件。</w:t>
      </w:r>
    </w:p>
    <w:p w14:paraId="24F958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80" w:lineRule="exact"/>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54D9D2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6A54DF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名称：长武县农业农村局</w:t>
      </w:r>
    </w:p>
    <w:p w14:paraId="1C6905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地址：长武县创业一路</w:t>
      </w:r>
    </w:p>
    <w:p w14:paraId="1BB26B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联系方式：13571026968</w:t>
      </w:r>
    </w:p>
    <w:p w14:paraId="297B04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54BFF1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名称：陕西豪俊项目管理有限公司</w:t>
      </w:r>
    </w:p>
    <w:p w14:paraId="5EE9F7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地址：陕西省咸阳市秦都区陕西省西咸新区沣西新城世纪大道韩非路铁投佳苑4号楼501室</w:t>
      </w:r>
    </w:p>
    <w:p w14:paraId="47DFE9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联系方式：029-33584586</w:t>
      </w:r>
    </w:p>
    <w:p w14:paraId="3EF09A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435E58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项目联系人：马李华</w:t>
      </w:r>
    </w:p>
    <w:p w14:paraId="4EC64C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电话：029-33584586</w:t>
      </w:r>
    </w:p>
    <w:p w14:paraId="55D17A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right"/>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陕西豪俊项目管理有限公司</w:t>
      </w:r>
    </w:p>
    <w:p w14:paraId="41CDB3F7">
      <w:pPr>
        <w:keepNext w:val="0"/>
        <w:keepLines w:val="0"/>
        <w:pageBreakBefore w:val="0"/>
        <w:kinsoku/>
        <w:overflowPunct/>
        <w:topLinePunct w:val="0"/>
        <w:autoSpaceDE/>
        <w:autoSpaceDN/>
        <w:bidi w:val="0"/>
        <w:adjustRightInd/>
        <w:snapToGrid/>
        <w:spacing w:line="3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A4651"/>
    <w:rsid w:val="2B7A4651"/>
    <w:rsid w:val="3025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2026-05-06T02:33:00Z</dcterms:created>
  <dc:creator>小幸运</dc:creator>
  <cp:lastModifiedBy>小幸运</cp:lastModifiedBy>
  <dcterms:modified xsi:type="dcterms:W3CDTF">2026-05-06T02:34:19Z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E3D5EA679AD148669A529FCE4965FB4E_11</vt:lpwstr>
  </property>
  <property fmtid="{D5CDD505-2E9C-101B-9397-08002B2CF9AE}" pid="4" name="KSOTemplateDocerSaveRecord">
    <vt:lpwstr>eyJoZGlkIjoiZjNhOWIzYWNhM2NkMzE4M2JkNjk3NTIwODUzMzdiMmQiLCJ1c2VySWQiOiI1NzYwMTM4MzIifQ==</vt:lpwstr>
  </property>
</Properties>
</file>