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43510">
      <w:pPr>
        <w:pStyle w:val="2"/>
        <w:numPr>
          <w:numId w:val="0"/>
        </w:numPr>
        <w:spacing w:before="0" w:after="0" w:line="579" w:lineRule="auto"/>
        <w:jc w:val="center"/>
        <w:rPr>
          <w:rFonts w:hint="eastAsia" w:ascii="宋体" w:hAnsi="宋体" w:eastAsia="宋体" w:cs="宋体"/>
          <w:color w:val="000000"/>
          <w:sz w:val="28"/>
          <w:szCs w:val="28"/>
        </w:rPr>
      </w:pPr>
      <w:bookmarkStart w:id="14" w:name="_GoBack"/>
      <w:bookmarkEnd w:id="14"/>
      <w:bookmarkStart w:id="0" w:name="_Toc16364"/>
      <w:bookmarkStart w:id="1" w:name="_Toc21232"/>
      <w:bookmarkStart w:id="2" w:name="_Toc7968"/>
      <w:bookmarkStart w:id="3" w:name="_Toc11076"/>
      <w:bookmarkStart w:id="4" w:name="_Toc5721"/>
      <w:bookmarkStart w:id="5" w:name="_Toc27587"/>
      <w:bookmarkStart w:id="6" w:name="_Toc18137"/>
      <w:bookmarkStart w:id="7" w:name="_Toc13116"/>
      <w:bookmarkStart w:id="8" w:name="_Toc29747"/>
      <w:bookmarkStart w:id="9" w:name="_Toc29759"/>
      <w:bookmarkStart w:id="10" w:name="_Toc22906"/>
      <w:bookmarkStart w:id="11" w:name="_Toc15815"/>
      <w:bookmarkStart w:id="12" w:name="_Toc17609"/>
      <w:bookmarkStart w:id="13" w:name="_Toc9987"/>
      <w:r>
        <w:rPr>
          <w:rFonts w:hint="eastAsia" w:ascii="宋体" w:hAnsi="宋体" w:eastAsia="宋体" w:cs="宋体"/>
          <w:color w:val="000000"/>
          <w:sz w:val="28"/>
          <w:szCs w:val="28"/>
        </w:rPr>
        <w:t>技术</w:t>
      </w:r>
      <w:bookmarkEnd w:id="0"/>
      <w:r>
        <w:rPr>
          <w:rFonts w:hint="eastAsia" w:ascii="宋体" w:hAnsi="宋体" w:eastAsia="宋体" w:cs="宋体"/>
          <w:color w:val="000000"/>
          <w:sz w:val="28"/>
          <w:szCs w:val="28"/>
        </w:rPr>
        <w:t>要求</w:t>
      </w:r>
      <w:bookmarkEnd w:id="1"/>
      <w:bookmarkEnd w:id="2"/>
      <w:bookmarkEnd w:id="3"/>
      <w:bookmarkEnd w:id="4"/>
    </w:p>
    <w:bookmarkEnd w:id="5"/>
    <w:bookmarkEnd w:id="6"/>
    <w:bookmarkEnd w:id="7"/>
    <w:bookmarkEnd w:id="8"/>
    <w:bookmarkEnd w:id="9"/>
    <w:bookmarkEnd w:id="10"/>
    <w:bookmarkEnd w:id="11"/>
    <w:bookmarkEnd w:id="12"/>
    <w:bookmarkEnd w:id="13"/>
    <w:p w14:paraId="06CEC8A0">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服务要求</w:t>
      </w:r>
    </w:p>
    <w:p w14:paraId="5CD6D5A9">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项目依据</w:t>
      </w:r>
    </w:p>
    <w:p w14:paraId="386C24E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进一步贯彻落实《地下水管理条例》、《中共中央国务院关于深入打好污染防治攻坚战的意见》、《水污染防治行动计划》、《地下水污染防治实施方案》、《关于加强化工园区地下水环境管理的通知（征求意见稿）》等要求，计划依据《地下水环境状况调查评价工作指南》、《地下水污染模拟预测评估工作指南》、《地下水污染健康风险评估工作指南》（环办土壤函〔2019〕770号）等技术指南，在延安市洛川工业园和延川工业园（永坪镇工业园）地下水环境状况初步调查结果的基础上，开展园区地下水环境状况详细调查及风险评估工作。</w:t>
      </w:r>
    </w:p>
    <w:p w14:paraId="650F38A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项目目标</w:t>
      </w:r>
    </w:p>
    <w:p w14:paraId="6AB53322">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1.查清延安市洛川工业园和延川工业园（永坪镇工业园）水文地质条件、地下水补径排条件场等信息；</w:t>
      </w:r>
    </w:p>
    <w:p w14:paraId="2C5BFFB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2.查明延安市洛川工业园和延川工业园（永坪镇工业园）地下水环境质量状况，进一步判断初查结果中造成各超标指标的原因，圈定调查范围内园特征污染物的超标范围、空间分布，进行污染溯源分析；</w:t>
      </w:r>
    </w:p>
    <w:p w14:paraId="6FDA6427">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3.在详细调查的工作基础上，开展延安市洛川工业园和延川工业园（永坪镇工业园）的污染扩散及人体健康风险评估工作，确定园区人体健康风险风险是否可接受，根据计算结果，提出后续风险管控建议。</w:t>
      </w:r>
    </w:p>
    <w:p w14:paraId="0FFA1D5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服务内容及要求</w:t>
      </w:r>
    </w:p>
    <w:p w14:paraId="4AC81DF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方案审核。对延安市洛川工业园和延川工业园（永坪镇工业园）编制地下水污染状况详细调查工作方案。在资料收集、现场踏勘的基础上，编制洛川工业园和延川工业园地下水污染状况详细调查工作方案，并对工作方案的规范性、技术性、完整性进行专家论证。</w:t>
      </w:r>
    </w:p>
    <w:p w14:paraId="466D77F5">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补充水文地质调查。通过现场踏勘、水文地质钻探、现场测量测绘、水文地质试验等手段对延安市洛川工业园区和延川工业园区（永坪镇工业园区）开展1:10000比例尺专项环境水文地质测量，基本查明环境地质问题，获取相关水文地质参数，明确调查范围内地下水补径排条件及流场等信息。</w:t>
      </w:r>
    </w:p>
    <w:p w14:paraId="2E219C98">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品采集与检测分析。根据《地下水环境状况调查评价工作指南》（2019年9月）、《化工园区地下水环境状况调查评估技术方案》（土壤函〔2021〕10号）、《地下水环境监测技术规范》（HJ164-2020）等相关规范等，对延安市洛川工业园区和延川工业园区（永坪镇工业园区）开展地下水监测井建设、地下水及土壤样品采集与检测分析。</w:t>
      </w:r>
    </w:p>
    <w:p w14:paraId="2558374E">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4.地下水污染溯源。主要采用地球物理探测手段，同时结合地下水、土壤样品采集及检测，进行地下水污染源头分析。</w:t>
      </w:r>
    </w:p>
    <w:p w14:paraId="3231162D">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地下水环境状况详细调查工作。基于水文地质调查、样品采集与分析、地下水污染溯源等，明确延安市洛川工业园区和延川工业园区（永坪镇工业园区）地下水污染现状、污染成因、污染范围、污染溯源分析、污染程度，编制《地下水环境状况详细调查报告》。</w:t>
      </w:r>
    </w:p>
    <w:p w14:paraId="3631F0FA">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地下水污染模拟预测分析。通过对延安市洛川工业园区和延川工业园区（永坪镇工业园区）开展水文地质调查，结合相关地下水资源情况、气象水文条件等资料收集，构建地下水污染概念模型，编制《地下水污染数值模拟专题报告》，明确地下水污染扩散风险。</w:t>
      </w:r>
    </w:p>
    <w:p w14:paraId="78EF387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7.地下水污染风险评估。依照国家相应技术规范，结合调查区域土地利用性质、人口密度等信息，开展地下水污染人体健康风险评估，明确地下水污染人体健康风险程度，编制《地下水污染风险评估报告》。</w:t>
      </w:r>
    </w:p>
    <w:p w14:paraId="65EA21ED">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（四）质量保证</w:t>
      </w:r>
    </w:p>
    <w:p w14:paraId="5CF8A01C">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地下水环境状况调查评价工作指南》、《地下水污染模拟预测评估工作指南》、《地下水污染健康风险评估工作指南》（环办土壤函〔2019〕770号）等相关要求，其地下水监测井的建设、地下水样品采集及检测分析严格落实《地下水环境监测技术规范》（HJ 164-2020）。通过质控、邀请专家等方式提高项目质量，对项目提交成果应通过相应专家评审会，并符合省生态环境厅相关要求。</w:t>
      </w:r>
    </w:p>
    <w:p w14:paraId="21A720AB">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交付成果</w:t>
      </w:r>
    </w:p>
    <w:p w14:paraId="695266CC">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提交经专家审核通过后的延安市重点化工园区地下水环境状况详细调查与风险评估项目报告，报告需包括以下内容：</w:t>
      </w:r>
    </w:p>
    <w:p w14:paraId="66124DE6">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1.《延安市洛川工业园地下水环境状况详细调查报告》1套；</w:t>
      </w:r>
    </w:p>
    <w:p w14:paraId="333DD2A7">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2.《延安市延川工业园（永坪镇工业园）地下水环境状况详细调查报告》1套；</w:t>
      </w:r>
    </w:p>
    <w:p w14:paraId="435B96F5">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3.《延安市洛川工业园地下水污染风险评估报告》1套；</w:t>
      </w:r>
    </w:p>
    <w:p w14:paraId="66DF801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4.《延安市延川工业园（永坪镇工业园）地下水污染风险评估报告》1套；</w:t>
      </w:r>
    </w:p>
    <w:p w14:paraId="20A0DDC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5.《延安市洛川工业园地下水污染数值模拟预测报告》1套；</w:t>
      </w:r>
    </w:p>
    <w:p w14:paraId="2F9287C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6.《延安市延川工业园（永坪镇工业园）地下水污染数值模拟预测报告》1套。</w:t>
      </w:r>
    </w:p>
    <w:p w14:paraId="594012DF">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其他要求</w:t>
      </w:r>
    </w:p>
    <w:p w14:paraId="037C7F66">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服务期限及地点</w:t>
      </w:r>
    </w:p>
    <w:p w14:paraId="572F32D4">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服务期：服务期限至合同签订后12个月，地点为延安市。</w:t>
      </w:r>
    </w:p>
    <w:p w14:paraId="7DF79FAE">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（二）验收要求或评价标准</w:t>
      </w:r>
    </w:p>
    <w:p w14:paraId="466899B6">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交付成果报告均应经专家技术评审通过并修改复核完成，并符合省生态环境厅相关要求。项目完成后，由建设单位组织专家以验收会的形式对项目成果进行验收，并以专家最终意见作为项目验收依据，确保项目通过验收。</w:t>
      </w:r>
    </w:p>
    <w:p w14:paraId="4BA623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A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Calibri" w:hAnsi="Calibri" w:eastAsia="宋体" w:cs="Times New Roman"/>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2026-05-06T09:14:34Z</dcterms:created>
  <dc:creator>admin</dc:creator>
  <cp:lastModifiedBy>admin</cp:lastModifiedBy>
  <dcterms:modified xsi:type="dcterms:W3CDTF">2026-05-06T09:15:00Z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eyJoZGlkIjoiNDFiZmZmNDQyYzUxMzhiOWVkN2IzMDRmYThlNTRhNTAiLCJ1c2VySWQiOiI3ODAwNzU1NjEifQ==</vt:lpwstr>
  </property>
  <property fmtid="{D5CDD505-2E9C-101B-9397-08002B2CF9AE}" pid="4" name="ICV">
    <vt:lpwstr>6C720F10E2EF4CE4A5BFD9175B06B95E_12</vt:lpwstr>
  </property>
</Properties>
</file>