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F0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采购需求</w:t>
      </w:r>
    </w:p>
    <w:p w14:paraId="71AD1C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p>
    <w:p w14:paraId="69E62A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一、项目概况</w:t>
      </w:r>
    </w:p>
    <w:p w14:paraId="2C4919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预算为172.89万元，包括“省级视频云联网监测系统云上应用系统”（39.72万元）、“基于ETC门架的交通情况调查应用系统”（10.1万元）、“高速公路超速筛查处理系统”（28.42万元）、“互联网+高速公路公众出行服务平台”19.12万元）、“交通情况调查应用系统（31.67万元）”、“陕西省高速公路收费站拥堵监测预警系统（28.8万元）”、“陕西省高速公路服务区充电基础设施随手查平台（15.06万元）”七个系统维护服务。</w:t>
      </w:r>
    </w:p>
    <w:p w14:paraId="19E40D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省级视频云联网监测系统云上应用系统：系统部署在云端,主要对接路段视频上云网关，汇集全省视频图像，发布流媒体服务，并将上云数据进行展示以及运行监测，解决全省高速公路视频资源的汇聚接入与分发，完成与部级视频联网云平台对接，实现视频联网共享和控制信令交互。实现人工智能分析，为业务应用提供人工智能分析结果。系统采用B/S架构，采用云数据库，提供主备架构，图像数据使用云对象存储，采用云安全产品，包含防火墙、堡垒机、日志审计、漏洞扫描等，为系统提供多维度安全防护服务。</w:t>
      </w:r>
    </w:p>
    <w:p w14:paraId="636410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基于ETC门架的交通情况调查应用系统：基于ETC门架的交通情况调查应用系统包含数据完整性检验、指标计算、数据转化和推送三方面功能。系统架构为B/S，无外网访问、无域名。部署在陕西省未央区高速公路收费中心421机房内，系统网络架构采用MPLS技术并依托于陕西省高速公路行业专网而搭建的专用网络。承载的数据类型为交通数据，数据的采集方式为线下程序生成，系统数据量为450GB，系统数据月增量为10GB，数据存储方式为集中存储，对用户密码等信息采用了MD5加密存储，数据备份的方式为每周三全量备份到存储服务器上，数据不销毁永久留存，通过堡垒机对系统安全进行保护。软件环境：操作系统为WindowsServer2012，使用tomcat9，jdk8，MySQL5.7,达梦数据库8。</w:t>
      </w:r>
    </w:p>
    <w:p w14:paraId="4145F6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高速公路超速筛查处理系统：系统将不同数据源进行整合，判断有超速行驶行为的车辆，将超速车辆信息自动推送至交警部门。系统架构为B/S，无外网访问、无域名。部署在陕西省未央区高速公路收费中心421机房内，系统网络架构采用MPLS技术并依托于陕西省高速公路行业专网而搭建的专用网络。承载的数据类型为交通数据，数据的采集方式为线下程序生成，系统数据量为260GB，系统数据月增量为10GB，数据存储方式为集中存储，对用户密码等信息采用了MD5加密存储，数据备份的方式为每周三全量备份到存储服务器上，数据不销毁永久留存，图片留存两天，通过堡垒机对系统安全进行保护。软件环境：操作系统为WindowsServer2012，使用tomcat9，jdk8，MySQL5.7,达梦数据库8。</w:t>
      </w:r>
    </w:p>
    <w:p w14:paraId="4BCCAF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互联网+高速公路公众出行服务平台：主要包括陕西高速APP、微信陕西12122小程序、陕西公众出行管理后台、微信公众号等，为公众提供路况信息、高速救援、高速简图、车友爆料等服务。系统部署在阿里云上，采用云数据库mysql、云应用服务器centos，基于CS+BS+LNMP架构，服务器每周一次自动快照，保留7日，系统更新或软件部署更新有问题时可及时回滚。系统数据主要包括系统信息和用户信息，当前存储于阿里云服务的RDS数据库，总量为7.2GB，月增量为0.1GB，数据采用全量隔天自动备份，数据保留60天，日志实时自动备份，数据保留7天。网络安全防护使用服务器自带的云安全防火墙和云安全中心。其中陕西高速APP、微信陕西12122小程序主要是面向公众提供服务；陕西公众出行管理后台是App和小程序的总后台，对App和小程序展示的信息进行后台管理。</w:t>
      </w:r>
    </w:p>
    <w:p w14:paraId="7068D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交通情况调查应用系统：主要包括数据报送管理系统，业务协同管理系统，基础分析系统功能，信息服务系统功能等，用于实现陕西高速公路交通调查数据信息自动化采集和展示。系统部署在陕西省未央区高速公路收费中心421机房内，数据库使用oracle数据库，系统架构采用bs结构，并采用实时数据同步，同步的数据包括站点，设备、采集的5分钟等实时数据，保障数据同步的业务要求，实现数据的异地备份。</w:t>
      </w:r>
    </w:p>
    <w:p w14:paraId="68F92F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陕西省高速公路收费站拥堵监测预警系统：系统基于多源交通大数据融合，对我省高速公路收费站拥堵情况进行监测及预警。系统部署在陕西交通云平台，承载的数据类型为交通数据，数据的采集方式为线下程序生成，系统数据量为2.3GB，系统数据月增量为80-100MB，数据存储方式为集中存储，对用户密码等信息采用了MD5加密存储，通过堡垒机对系统安全进行保护。软件环境：操作系统为Windows Server 2012与银河麒麟7.9，使用tomcat9，jdk8，MySQL8.0.34，postgresql12.16-1，Nginx1.18.0。</w:t>
      </w:r>
    </w:p>
    <w:p w14:paraId="08678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陕西省高速公路服务区充电基础设施随手查平台：系统基于多充电运营商数据汇集融合，对我省高速公路服务区充电设施进行监测，并同步推送至部随手查平台，面向公众提供充电查询服务。系统部署在陕西交通云平台，承载的数据类型为充电设施静态、动态数据，数据的采集方式为充电设施运营商主动推送，系统数据量为500GB，系统数据月增量为15-20GB，数据存储方式为集中存储，对用户密码等信息采用了SHA256加密存储，通过堡垒机对系统安全进行保护。软件环境：操作系统为Windows Server 2016，使用tomcat9，jdk8，MySQL8.0.34，Nginx1.24.0。</w:t>
      </w:r>
    </w:p>
    <w:p w14:paraId="4B4248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14:paraId="0BA78C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服务需要维护“省级视频云联网监测系统云上应用系统”、“基于ETC门架的交通情况调查应用系统”、“高速公路超速筛查处理系统”、“互联网+高速公路公众出行服务平台”、“交通情况调查应用系统”、“陕西省高速公路收费站拥堵监测预警系统”、“陕西省高速公路服务区充电基础设施随手查平台”共七个系统。各系统的维护要求如下：</w:t>
      </w:r>
    </w:p>
    <w:p w14:paraId="5C2BD8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（一）省级视频云联网监测系统云上应用系统的维护技术服务要求包含但不限于如下内容:</w:t>
      </w:r>
    </w:p>
    <w:p w14:paraId="6F9C3C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1.业务系统日常维护及优化升级</w:t>
      </w:r>
    </w:p>
    <w:p w14:paraId="7596F4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（1）对省级视频云平台进行日常维护，每日巡检系统各功能模块运行情况，并做好巡检记录，定期备份操作系统配置文件和重要数据。</w:t>
      </w:r>
    </w:p>
    <w:p w14:paraId="50E7F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（2）故障问题处理：针对业务系统故障问题及时处理，避免业务系统长时间中断无法使用，保障业务系统稳定运行。</w:t>
      </w:r>
    </w:p>
    <w:p w14:paraId="399AEE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（3）优化升级：根据采购人实际需求，进行业务系统升级。包括但不限于软件版本更新、功能优化和安全补丁更新。升级前需进行充分的测试，确保升级过程中业务不中断。</w:t>
      </w:r>
    </w:p>
    <w:p w14:paraId="6C815F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2.业务服务支撑软件维护</w:t>
      </w:r>
    </w:p>
    <w:p w14:paraId="32F06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（1）弹性云主机：针对云主机资源使用情况进行实时监控。每周巡检云主机CPU、内存、磁盘、网络使用情况，保证云主机正常稳定运行。</w:t>
      </w:r>
    </w:p>
    <w:p w14:paraId="4A94F2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（2）数据库：进行数据库性能监控，确保数据库运行正常。设备自动备份策略,每周进行一次数据库备份工作，确保备份数据可恢复。</w:t>
      </w:r>
    </w:p>
    <w:p w14:paraId="0004A2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（3）存储与负载均衡：每周检查对象存储、文件存储和负载均衡设备的健康状态，确保无异常报警。</w:t>
      </w:r>
    </w:p>
    <w:p w14:paraId="743B61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（4）弹性共享带宽：每周检查网络带宽使用情况，避免出现网络带宽使用瓶颈。</w:t>
      </w:r>
    </w:p>
    <w:p w14:paraId="6BF74A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3.摄像机上云情况统计</w:t>
      </w:r>
    </w:p>
    <w:p w14:paraId="54ACBD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（1）每日统计：每天下午完成全省高速公路各路段摄像机上云情况的统计，并反馈指定工作群中。</w:t>
      </w:r>
    </w:p>
    <w:p w14:paraId="3DF3DA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（2）异常反馈：发现摄像机上云异常情况后，及时进行排查，并反馈路段分公司进行处理。</w:t>
      </w:r>
    </w:p>
    <w:p w14:paraId="7295E9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（3）月度统计：每月统计陕西省各管理单位视频云联网建设运行情况统计表，并提交给采购人。</w:t>
      </w:r>
    </w:p>
    <w:p w14:paraId="2A532F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4.网络安全配置调整</w:t>
      </w:r>
    </w:p>
    <w:p w14:paraId="3562F0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（1）定期审查：每月进行一次网络安全配置的审查和更新，确保系统符合最新的安全标准和政策要求。</w:t>
      </w:r>
    </w:p>
    <w:p w14:paraId="0B2347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（2）应急响应：发现网络安全事件后，需立即事件分析、处理。</w:t>
      </w:r>
    </w:p>
    <w:p w14:paraId="20EAE2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5.视频上云对接调试：针对路段新增视频图像，提供视频上云对接调试服务。完成和部平台摄像机上云的对接工作。</w:t>
      </w:r>
    </w:p>
    <w:p w14:paraId="4DE0A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6.现场运维值守：提供7*8小时现场运维值守工作，及时响应采购人问题及需求。</w:t>
      </w:r>
    </w:p>
    <w:p w14:paraId="03FD1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7.运行环境实时监测</w:t>
      </w:r>
    </w:p>
    <w:p w14:paraId="1BE4FA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（1）监控指标：实时监测业务系统的运行环境，包括CPU使用率、内存占用率、磁盘I/O、网络流量等关键指标。</w:t>
      </w:r>
    </w:p>
    <w:p w14:paraId="03C4E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（2）预警机制：设置预警阈值，当超过阈值时，自动发出预警信号，并立即进行排查和处理。</w:t>
      </w:r>
    </w:p>
    <w:p w14:paraId="6ED13B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8.节假日、重大突发事件保障</w:t>
      </w:r>
    </w:p>
    <w:p w14:paraId="605320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（1）节前检查：节假日前进行全面的系统检查和安全加固，确保系统稳定运行。</w:t>
      </w:r>
    </w:p>
    <w:p w14:paraId="5E46BD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（2）技术支持：节假日和重大突发事件期间，提供24小时技术支持和应急响应服务。</w:t>
      </w:r>
    </w:p>
    <w:p w14:paraId="1137C0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9.网络安全</w:t>
      </w:r>
    </w:p>
    <w:p w14:paraId="66C47A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（1）操作系统、数据库、中间件等软件的安全补丁更新、版本升级、安全配置管理</w:t>
      </w:r>
    </w:p>
    <w:p w14:paraId="4CF2CD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（2）定期针对业务应用软件进行漏洞扫描、漏洞修复。</w:t>
      </w:r>
    </w:p>
    <w:p w14:paraId="0942E1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（3）积极响应网络安全事件，对发现的漏洞进行修复、补丁升级、定期审核用户权限、清理僵尸数据、配合网络安全应急演练等维护工作。</w:t>
      </w:r>
    </w:p>
    <w:p w14:paraId="6DF624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10.接口维护：提供陕西12122云视频点播共享、交通厅云视频点播共享数据对接调试及更新同步服务。</w:t>
      </w:r>
    </w:p>
    <w:p w14:paraId="6713BF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11.视频直播设备维护</w:t>
      </w:r>
    </w:p>
    <w:p w14:paraId="5499F7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（1）对触摸显示设备、专业数码摄像机、直播主机进行日常维护，确保直播各硬件设备的正常运行。</w:t>
      </w:r>
    </w:p>
    <w:p w14:paraId="45760D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（2）根据需要对直播各设备进行参数调整，确保直播使用效果。</w:t>
      </w:r>
    </w:p>
    <w:p w14:paraId="08B266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（二）基于ETC门架的交通情况调查应用系统的维护技术服务要求包含但不限于如下内容:</w:t>
      </w:r>
    </w:p>
    <w:p w14:paraId="0B2671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1.系统运行维护</w:t>
      </w:r>
    </w:p>
    <w:p w14:paraId="52EA02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（1）软件日常维护（后台服务的检查与维护）。按日对数据接收、数据分析、数据推送后台服务流程进行日常检查与维护，并做好检查记录。</w:t>
      </w:r>
    </w:p>
    <w:p w14:paraId="04AB13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（2）按日对应用支撑软件（操作系统、数据库软件）、对操作系统（Windowsserver2016、数据库系统（MySQL5.7、Oracle11g）进行日常检查与维护。</w:t>
      </w:r>
    </w:p>
    <w:p w14:paraId="1043E3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（3）系统软件数据的定期备份。</w:t>
      </w:r>
    </w:p>
    <w:p w14:paraId="764881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①每周对MySQL、Oracle系统数据库文件进行1次完整备份。</w:t>
      </w:r>
    </w:p>
    <w:p w14:paraId="6CC54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②每季对系统的配置文件进行1次备份。</w:t>
      </w:r>
    </w:p>
    <w:p w14:paraId="3F8023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（4）系统故障排查与修复，系统出现故障的时候进行问题排查与处理保证系统的可用性。</w:t>
      </w:r>
    </w:p>
    <w:p w14:paraId="2D8FFD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（5）配合采购人响应交通运输部规划研究院关于交调系统的相关要求，并及时对系统进行升级。</w:t>
      </w:r>
    </w:p>
    <w:p w14:paraId="53B335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2.数据维护服务</w:t>
      </w:r>
    </w:p>
    <w:p w14:paraId="68B798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服务期内，因高速公路路网收费站调整、新增ETC门架或新开通路段，应在7个工作日内完成系统所需的ETC门架基础信息表、ETC门架连接关系表、收费单元连接关系表的更新，并确保数据结构符合“交调系统”要求，确保数据的准确性和一致性。</w:t>
      </w:r>
    </w:p>
    <w:p w14:paraId="49CCE2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（2）每季度进行基础数据的全面校核和更新，确保系统基础信息表与实际路网调整保持一致。</w:t>
      </w:r>
    </w:p>
    <w:p w14:paraId="45205E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（3）接入新增ETC门架，并确保所有数据及时接入并转换成交通量调查指标数据。</w:t>
      </w:r>
    </w:p>
    <w:p w14:paraId="5AB36E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（4）工作日期间巡检数据获取流程，确保采集数据的实时性，针对异常数据获取（如延迟、丢失）进行即时修复。</w:t>
      </w:r>
    </w:p>
    <w:p w14:paraId="77F03C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（5）工作日期间巡检联网收费数据推送情况。</w:t>
      </w:r>
    </w:p>
    <w:p w14:paraId="5FBD58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（6）工作日期间监控系统后台分析流程，系统报错或分析结果异常时，及时响应并排查问题。</w:t>
      </w:r>
    </w:p>
    <w:p w14:paraId="5D50BE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重大节假日保障服务：在重大节假日期间，安排专人值守，快速处理系统运行中的突发问题，针对系统无法运行、核心功能失效等重大故障，第一时间组织紧急修复，确保系统稳定高效运行，保障业务服务不中断。</w:t>
      </w:r>
    </w:p>
    <w:p w14:paraId="5A4A6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3.网络安全</w:t>
      </w:r>
    </w:p>
    <w:p w14:paraId="5FB288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（1）操作系统、数据库、中间件等软件的安全补丁更新、版本升级、安全配置管理。</w:t>
      </w:r>
    </w:p>
    <w:p w14:paraId="6D832C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（2）定期针对业务应用软件进行漏洞扫描、漏洞修复。</w:t>
      </w:r>
    </w:p>
    <w:p w14:paraId="4FCFBC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（3）积极响应网络安全事件，对发现的漏洞进行修复、补丁升级、定期审核用户权限、清理僵尸数据、配合网络安全应急演练等维护工作。</w:t>
      </w:r>
    </w:p>
    <w:p w14:paraId="6AC5AE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4.接口维护</w:t>
      </w:r>
    </w:p>
    <w:p w14:paraId="651AA8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（1）提供根据门架、牌识数据进行分析，将ETC作为虚拟交调站点，计算原交调设备采集的指标并推送。</w:t>
      </w:r>
    </w:p>
    <w:p w14:paraId="020304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（2）维护接口出现的问题，并及时上报、跟踪、处理，确保故障在最短的时间内解决。</w:t>
      </w:r>
    </w:p>
    <w:p w14:paraId="7FFBF7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（3）及时处理采购人的反馈和要求，根据需求调整接口服务。</w:t>
      </w:r>
    </w:p>
    <w:p w14:paraId="728CA7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（三）高速公路超速筛查处理系统的维护技术服务要求包含但不限于如下内容:</w:t>
      </w:r>
    </w:p>
    <w:p w14:paraId="01959A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1.系统运行维护及硬件环境维护</w:t>
      </w:r>
    </w:p>
    <w:p w14:paraId="5537EB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（1）按日对软件日常维护巡检。对数据接收、数据分析、数据推送后台服务流程进行日常检查与维护。</w:t>
      </w:r>
    </w:p>
    <w:p w14:paraId="5F16C1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（2）按日对应用支撑软件（操作系统、数据库软件）、操作系统（WindowsServer2016）、数据库系统（达梦数据库）进行日常检查与维护。</w:t>
      </w:r>
    </w:p>
    <w:p w14:paraId="6AB2F0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（3）系统软件数据的定期备份。</w:t>
      </w:r>
    </w:p>
    <w:p w14:paraId="0EB100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①每周对MySQL、Oracle系统数据库文件进行1次完整备份。</w:t>
      </w:r>
    </w:p>
    <w:p w14:paraId="299CB0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②每季对系统的配置文件进行1次备份。</w:t>
      </w:r>
    </w:p>
    <w:p w14:paraId="76DABC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（4）系统故障排查与修复，系统出现故障的时候进行问题排查与处理保证系统的可用性。</w:t>
      </w:r>
    </w:p>
    <w:p w14:paraId="5AF12B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（5）对系统服务器定期检查与维护。对6台服务器检查与维护。对服务器及计算机的面板指示灯状态进行巡检，对发现的故障进行排查和处理，并记录于巡检表中。</w:t>
      </w:r>
    </w:p>
    <w:p w14:paraId="44465E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①每周对服务器及计算机的电源、风扇、硬盘、CPU、内存运行情况进行检查与记录，对发现的异常状态或故障进行排查和处理，并将检查及处理结果记录在周巡检表中。</w:t>
      </w:r>
    </w:p>
    <w:p w14:paraId="1F58E9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②每半年对服务器进行1次除尘清理，避免灰尘堆积对服务器及计算机散热造成影响。</w:t>
      </w:r>
    </w:p>
    <w:p w14:paraId="419D06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（6）供应商应能配合采购人响应陕西省交警总队对本系统的相关要求，并及时对系统进行升级。</w:t>
      </w:r>
    </w:p>
    <w:p w14:paraId="603CE5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2.数据维护服务</w:t>
      </w:r>
    </w:p>
    <w:p w14:paraId="20117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当高速公路路网收费站、ETC门架等信息发生调整或有新开通路段时，应在7个工作日内完成ETC门架基础信息表、ETC门架连接关系表的更新确保所有通行数据均能被系统采集并正常使用。同时，新增门架的通行数据应能够参与超速车辆预判，并提取超速嫌疑车辆的图片信息，确保数据对接无误。对于路网新增或调整的ETC门架，需及时补充其与相邻ETC门架之间的距离、限速值等基础信息，并确保信息的准确性。</w:t>
      </w:r>
    </w:p>
    <w:p w14:paraId="7BC3CC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（2）在发现基础信息表中的错误或不一致时，需及时完成排查和修正，确保数据维护的完整性和准确性。</w:t>
      </w:r>
    </w:p>
    <w:p w14:paraId="350B9B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根据路网ETC门架的实际运营情况，及时修正ETC门架基础信息表中的门架使用状态，并且每季度开展一次路网ETC门架基础信息的使用状态校核包括门架启用、停用、备用等动态变化，确保路网数据信息与实际运营情况相符。</w:t>
      </w:r>
    </w:p>
    <w:p w14:paraId="24512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（4）及时更新陕西省交警总队提供的路段限速信息，确保系统中的限速数据与实际交通管理要求保持一致。</w:t>
      </w:r>
    </w:p>
    <w:p w14:paraId="6DC096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（5）每日自动推送3类数据（通行数据、超速嫌疑车辆数据、超速嫌疑车辆图片）至陕西省交警总队，系统应支持自动校验推送数据的准确性，避免数据重报或漏报，推送异常时，需及时响应并解决问题。</w:t>
      </w:r>
    </w:p>
    <w:p w14:paraId="2CD540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3.网络安全</w:t>
      </w:r>
    </w:p>
    <w:p w14:paraId="5834EE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（1）操作系统、数据库、中间件等软件的安全补丁更新、版本升级、安全配置管理。</w:t>
      </w:r>
    </w:p>
    <w:p w14:paraId="4E2C7C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（2）定期针对业务应用软件进行漏洞扫描、漏洞修复。</w:t>
      </w:r>
    </w:p>
    <w:p w14:paraId="00C685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（3）积极响应网络安全事件，对发现的漏洞进行修复、补丁升级、定期审核用户权限、清理僵尸数据、配合网络安全应急演练等维护工作。</w:t>
      </w:r>
    </w:p>
    <w:p w14:paraId="595C6A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4.接口维护</w:t>
      </w:r>
    </w:p>
    <w:p w14:paraId="4ACC3E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（1）提供根据门架、牌识数据进行分析，将ETC作为虚拟交调站点，计算原交调设备采集的指标并推送。</w:t>
      </w:r>
    </w:p>
    <w:p w14:paraId="6C8452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（2）维护接口出现的问题，并及时上报、跟踪、处理，确保故障在最短的时间内解决。</w:t>
      </w:r>
    </w:p>
    <w:p w14:paraId="03ACD9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（3）及时处理采购人的反馈和要求，根据需求调整接口服务。</w:t>
      </w:r>
    </w:p>
    <w:p w14:paraId="7F2CE5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（四）互联网+高速公路公众出行服务平台的维护技术服务要求包含但不限于如下内容：</w:t>
      </w:r>
    </w:p>
    <w:p w14:paraId="4A7D54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1.云服务器租用：租用1年，含RDS，管理后台和APP、微信云服务器，节假日可临时调整带宽。</w:t>
      </w:r>
    </w:p>
    <w:p w14:paraId="1AEA9F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2.软件运行维护：包括陕西12122小程序及微信订阅号、陕西高速APP、陕西公众出行管理后台等日常运维，对各项功能模块和对系统账号及系统后台进行按月巡检。</w:t>
      </w:r>
    </w:p>
    <w:p w14:paraId="480FE6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数据和网络安全维护:检查系统中PHP服务、Nginx服务是否异常；检查网络端口是否异常中断和服务器性能监控；对redis数据、MYSQL数据同步进行巡检；对数据库连接数进行巡检，是否超出正常标准；保障24小时安全事件响应，在出现紧急重大间题的情况下，运维方应在最短时间内做出故障响应，第一时间由维护人员启动备份系统，同时指派具有解决故障能力的软件工程师、数据库工程师以及硬件网络工程师组成的紧急服务小组解决问题；配合开展重要时段网络安全保障、网络安全整改和系统相关各类报表填写。</w:t>
      </w:r>
    </w:p>
    <w:p w14:paraId="552841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4.信息更新:系统内各模块展示的信息如有更新，按照采购人要求及时更新，48小时内完成更新录入新通车路段基础信息。</w:t>
      </w:r>
    </w:p>
    <w:p w14:paraId="772B17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5.推文编辑：微信推文图文消息美工编辑48期，每期至少1篇。</w:t>
      </w:r>
    </w:p>
    <w:p w14:paraId="0D2E1A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6.APP应用商店管理：根据平台审核发布资质要求，完成陕西高速APP的更新发布服务，保障在服务期内APP可在苹果、应用宝、360、华为、小米、百度等6大应用商店正常下载使用。</w:t>
      </w:r>
    </w:p>
    <w:p w14:paraId="79EFC5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7.公众号年审：按照微信公众平台要求，按时完成年度审核，并提供审核证明。</w:t>
      </w:r>
    </w:p>
    <w:p w14:paraId="5845B6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（五）交通情况调查应用系统的维护技术服务要求包含但不限于如下内容：</w:t>
      </w:r>
    </w:p>
    <w:p w14:paraId="67F518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1.应用系统日常维护</w:t>
      </w:r>
    </w:p>
    <w:p w14:paraId="0AB7BC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（1）排除系统故障：对系统日常运行中发现的问题及时修正，保证系统的正常运行和使用。</w:t>
      </w:r>
    </w:p>
    <w:p w14:paraId="21CAD9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（2）技术支持：对业务人员在使用过程中遇到的问题及时进行技术支持。</w:t>
      </w:r>
    </w:p>
    <w:p w14:paraId="2A718F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2.数据维护服务</w:t>
      </w:r>
    </w:p>
    <w:p w14:paraId="11F368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（1）数据备份：每月进行一次数据备份，防止数据库故障导致数据丢失。</w:t>
      </w:r>
    </w:p>
    <w:p w14:paraId="5D125F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（2）历史数据迁移：每年数据量较大，需要定期对历史数据进行迁移备份，删除掉短期用不上的历史数据，提升系统运行速度，保证被迁移的数据在需要使用的时候能进行查询。</w:t>
      </w:r>
    </w:p>
    <w:p w14:paraId="310F35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（3）基础数据录入：每年根据各个交调站点的变动，需要录入国道路线、国家级站点信息、设备等基础数据，年末对第二年的基础数据进行初始化。</w:t>
      </w:r>
    </w:p>
    <w:p w14:paraId="1ACCE8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3.系统巡查</w:t>
      </w:r>
    </w:p>
    <w:p w14:paraId="07723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（1）配备专业维护人员，对中心系统的硬件环境每月进行巡检，保障系统运转正常，对于发现的故障及时进行解决。</w:t>
      </w:r>
    </w:p>
    <w:p w14:paraId="1B0E30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（2）对数据库、数据接收、数据同步情况等每月进行巡查，确认数据处理相关软件运转状态，及时解决故障问题。</w:t>
      </w:r>
    </w:p>
    <w:p w14:paraId="70CAA7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4.系统安全防护</w:t>
      </w:r>
    </w:p>
    <w:p w14:paraId="7E5210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（1）及时更新中间件升级补丁。</w:t>
      </w:r>
    </w:p>
    <w:p w14:paraId="111161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（2）重保期间安排人员进行值班值守。</w:t>
      </w:r>
    </w:p>
    <w:p w14:paraId="124D57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（3）及时响应最新网络安全要求，修改系统程序。</w:t>
      </w:r>
    </w:p>
    <w:p w14:paraId="53F91B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（六）陕西省高速公路收费站拥堵监测预警系统的维护技术服务要求包含但不限于如下内容：</w:t>
      </w:r>
    </w:p>
    <w:p w14:paraId="5AA79F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1.系统运行维护</w:t>
      </w:r>
    </w:p>
    <w:p w14:paraId="35CA8C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正常运行保障，提供7×24小时全年技术支持；系统定期巡检工作，定期巡查各项服务、所在服务器、操作系统、资源使用、数据库的运行情况；完成服务器优化检测，制定周期计划，形成定期汇报制度；定期将采集的数据形象化、直观化、具体化的展现出来，反映平台的运行状态。如因部署环境变化，需完成应用及数据迁移和对接调试、性能测试等。</w:t>
      </w:r>
    </w:p>
    <w:p w14:paraId="50E87C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2.数据服务及运维工作</w:t>
      </w:r>
    </w:p>
    <w:p w14:paraId="00C078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（1）数据云资源租赁和数据服务</w:t>
      </w:r>
    </w:p>
    <w:p w14:paraId="6526D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通过租用云资源，利用云端数据处理平台，依托部级路网运行监测管理平台相关数据基础，开展本系统所需数据处理及分析工作，将处理结果稳定传输到本系统中进行展示应用，并按采购人需求完成数据统计工作。</w:t>
      </w:r>
    </w:p>
    <w:p w14:paraId="42ADE6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（2）数据清理工作</w:t>
      </w:r>
    </w:p>
    <w:p w14:paraId="21C8F0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定期对推送数据、运营数据进行清理。数据包括测试数据、平台运行异常数据、异常报文数据、过期消息数据以及异常捕获的描述数据、系统运行日志等。</w:t>
      </w:r>
    </w:p>
    <w:p w14:paraId="2DB22D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（3）数据共享工作</w:t>
      </w:r>
    </w:p>
    <w:p w14:paraId="7D756A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按需协助进行数据推送工作。</w:t>
      </w:r>
    </w:p>
    <w:p w14:paraId="7D11FB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（4）数据库优化工作</w:t>
      </w:r>
    </w:p>
    <w:p w14:paraId="1509E4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定期根据系统运行情况以及系统日常操作，梳理优化系统数据库查询SQL语句，通过数据库结构优化，提升数据库运行效率，保证业务办理的流畅性。</w:t>
      </w:r>
    </w:p>
    <w:p w14:paraId="70492A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（5）数据更新备份工作</w:t>
      </w:r>
    </w:p>
    <w:p w14:paraId="557D93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定期检查数据备份情况，根据采购人需求及时更新路网管理单位及收费站基础信息。</w:t>
      </w:r>
    </w:p>
    <w:p w14:paraId="4C9DF1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3.系统安全运行维护</w:t>
      </w:r>
    </w:p>
    <w:p w14:paraId="2C9EDC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（1）系统账户权限运维</w:t>
      </w:r>
    </w:p>
    <w:p w14:paraId="1E85EB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定期对平台用户提供平台权限维护与安全管理，实现对各级管理账号、使用账号等账号提供权限维护和安全运行管理，根据数据保密级别及使用范围，对用户访问权限进行控制。</w:t>
      </w:r>
    </w:p>
    <w:p w14:paraId="444740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（2）安全管理维护</w:t>
      </w:r>
    </w:p>
    <w:p w14:paraId="173918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垃圾定期清理、安全漏洞维护、杀毒软件巡查更新等。根据采购人要求，实时进行漏洞扫描核查工作，辅助进行相关安全汇报工作，反馈文书的内容填报工作。</w:t>
      </w:r>
    </w:p>
    <w:p w14:paraId="7B7707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（3）防火墙配置</w:t>
      </w:r>
    </w:p>
    <w:p w14:paraId="59444F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涉及麒麟系统防火墙配置，window系统防火墙配置，依据平台变更需求进行配置，并检测是否生效，避免安全责任事故。</w:t>
      </w:r>
    </w:p>
    <w:p w14:paraId="286AE1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（4）压力监测及优化改进</w:t>
      </w:r>
    </w:p>
    <w:p w14:paraId="428C70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对运维期间扩展的功能进行测试，保证应用程序满足需求。定期开展服务资源的性能测试、负载均衡测试。</w:t>
      </w:r>
    </w:p>
    <w:p w14:paraId="15747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（5）网络安全维护</w:t>
      </w:r>
    </w:p>
    <w:p w14:paraId="1CA9F7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方位、多层次的实现平台的安全保障，根据安全策略，采用多种安全技术，维持系统安全保障体系；进行网络访问安全管理，对重要及敏感数据进行加密传输；对用户进行身份认证，并对重要用户在系统中的操作进行跟踪记录；建立有效的安全管理机制和组织体系，确保系统安全措施的执行。</w:t>
      </w:r>
    </w:p>
    <w:p w14:paraId="2D38E1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（七）陕西省高速公路服务区充电基础设施随手查平台的维护技术服务要求包含但不限于如下内容：</w:t>
      </w:r>
    </w:p>
    <w:p w14:paraId="1EFEE7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1.业务应用软件维护服务</w:t>
      </w:r>
    </w:p>
    <w:p w14:paraId="4B52D5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（1）日常监控</w:t>
      </w:r>
    </w:p>
    <w:p w14:paraId="29EBB2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工作日例行巡检机制。重点核查运营商数据报送进度、报送质量、部平台数据双向推送完整性与及时性、待审批事项流转状态等核心功能模块运行情况，并记录巡检情况形成巡检台账，确保问题可追溯、责任可落实。针对巡检中发现的潜在隐患，及时预警并启动预处理流程，防范小问题扩大为系统故障。如因部署环境变化，需完成应用及数据迁移和对接调试、性能测试等。</w:t>
      </w:r>
    </w:p>
    <w:p w14:paraId="0FB4E1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（2）常规作业</w:t>
      </w:r>
    </w:p>
    <w:p w14:paraId="2CD945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每周定期核查数据库存储容量、读写性能等指标，结合业务增长趋势预判存储需求，提前做好扩容规划。核心数据定期备份，明确备份频率、备份介质、存储位置及校验标准。</w:t>
      </w:r>
    </w:p>
    <w:p w14:paraId="7362BF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（3）故障问题处理</w:t>
      </w:r>
    </w:p>
    <w:p w14:paraId="0EE4DE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针对业务系统各类故障，第一时间响应对接，组织技术力量排查原因，快速实施修复方案。全程跟踪故障处置进度，及时向采购人同步进展，最大限度缩短业务中断时间，保障业务连续稳定运行。</w:t>
      </w:r>
    </w:p>
    <w:p w14:paraId="6FDB0C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2.数据管理服务</w:t>
      </w:r>
    </w:p>
    <w:p w14:paraId="756C0C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（1）数据监控及异常反馈</w:t>
      </w:r>
    </w:p>
    <w:p w14:paraId="7B086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系统数据的日常监控（如数据同步延迟、数据格式错误），发现异常后第一时间通知采购人，配合核查异常数据的业务原因，定位技术问题，并根据采购人意见执行数据修复、回滚等操作。</w:t>
      </w:r>
    </w:p>
    <w:p w14:paraId="06D0B1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（2）日常数据查询与统计</w:t>
      </w:r>
    </w:p>
    <w:p w14:paraId="331393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配合采购人需求，提供定制化数据报表服务，明确数据统计维度、筛选条件及展示格式，确保报表数据真实准确、逻辑严谨，满足采购人分析与汇报需求。</w:t>
      </w:r>
    </w:p>
    <w:p w14:paraId="7E1A8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（3）数据校核与文档管理</w:t>
      </w:r>
    </w:p>
    <w:p w14:paraId="32B1E2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采购人提出的多方数据核对需求，对数据核查溯源，出具核对报告，按照采购人要求的文档规范，有序完成业务文档的录入、多级审核及归档管控，建立清晰的资料流转台账，确保业务资料可追溯、可查阅，保障全流程业务资料流转顺畅合规。</w:t>
      </w:r>
    </w:p>
    <w:p w14:paraId="386040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3.安全运维服务</w:t>
      </w:r>
    </w:p>
    <w:p w14:paraId="4BAC93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（1）安全检查及攻防演练</w:t>
      </w:r>
    </w:p>
    <w:p w14:paraId="09309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遵循采购人安全管理制度及相关行业规范，定期对平台开展全面安全检测，及时跟踪安全补丁发布动态，完成补丁升级与部署落地，配合采购人开展安全演练、权限审计等专项工作，保障平台稳定运行及业务数据的保密性、完整性和可用性。</w:t>
      </w:r>
    </w:p>
    <w:p w14:paraId="4E7B71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（2）安全合规保障服务</w:t>
      </w:r>
    </w:p>
    <w:p w14:paraId="6C502A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协助采购人开展网络安全等级保护定级备案，配合等保测评机构完成测评工作，针对测评发现的问题制定整改方案，协助采购人完成整改，确保顺利通过等保测评；采购人开展数据分类分级、敏感数据识别，制定数据安全防护策略；协助采购人开展安全自查、合规审计。</w:t>
      </w:r>
    </w:p>
    <w:p w14:paraId="120A8F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4.接口维护服务</w:t>
      </w:r>
    </w:p>
    <w:p w14:paraId="72EF2E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（1）日常运维监控</w:t>
      </w:r>
    </w:p>
    <w:p w14:paraId="6087B1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聚焦业务系统与部平台、运营商之间的接口连通性及数据交互稳定性，建立接口运维保障机制，处置各类接口异常问题，确保数据传输顺畅、业务衔接有序。</w:t>
      </w:r>
    </w:p>
    <w:p w14:paraId="501221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（2）突发故障处置</w:t>
      </w:r>
    </w:p>
    <w:p w14:paraId="54770A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接口运行中的各类故障场景开展处置工作，包括部平台数据同步失败、运营商报送数据格式异常、接口关联功能模块无法正常使用等问题，采取针对性解决方案：配合业主修改数据同步配置参数，保障跨平台数据交互正常；指导运营商规范数据报送格式，从源头减少数据异常问题；对已产生的异常数据进行核查、修复，确保数据准确性与完整性，全力规避接口故障对核心业务开展造成的影响。</w:t>
      </w:r>
    </w:p>
    <w:p w14:paraId="3F97AF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（3）接口配置优化</w:t>
      </w:r>
    </w:p>
    <w:p w14:paraId="303EFA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确与运营商、部平台的数椐报送格式、字段定义、传输规则，形成统一对接规范，根据业务需求与对接方要求，优化接口配置参数，如调整数据同步频率等，针对接口运行中的性能瓶颈，开展性能优化，提升接口承载能力。</w:t>
      </w:r>
    </w:p>
    <w:p w14:paraId="1EAAEC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5.业务支撑软件维护</w:t>
      </w:r>
    </w:p>
    <w:p w14:paraId="427C20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（1）弹性云主机维护</w:t>
      </w:r>
    </w:p>
    <w:p w14:paraId="610D22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每周巡检CPU使用率、内存占用率、磁盘读写速度及剩余容量、网络带宽等各项指标，结合业务变化提出资源配置需求，避免资源不足，确保云主机始终处于稳定运行状态，满足业务系统算力需求。</w:t>
      </w:r>
    </w:p>
    <w:p w14:paraId="5C216D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（2）数据库维护</w:t>
      </w:r>
    </w:p>
    <w:p w14:paraId="039335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时监测数据库并发连接数、查询响应时间、事务处理效率等性能指标，及时排查性能瓶颈并优化（如SQL语句优化、索引调整等）。优化数据备份策略。同时，加强数据库权限管理，定期审计权限分配情况，防范非授权访问，保障数据库运行稳定及数据安全。</w:t>
      </w:r>
    </w:p>
    <w:p w14:paraId="79E013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（3）存储与负载均衡维护</w:t>
      </w:r>
    </w:p>
    <w:p w14:paraId="4487BA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对对象存储、文件存储设备进行全面巡检，核查存储容量、读写性能、数据完整性及设备运行状态，做好存储扩容规划。针对负载均衡，重点检查健康状态、链路连通性，排查异常报警信息，排除故障，保障业务请求高效响应，提升系统整体可用性。</w:t>
      </w:r>
    </w:p>
    <w:p w14:paraId="090F12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三、服务要求</w:t>
      </w:r>
    </w:p>
    <w:p w14:paraId="0EB958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时间：省级视频云联网监测系统云上应用系统、基于ETC门架的交通情况调查应用系统、高速公路超速筛查处理系统、互联网+高速公路公众出行服务平台、陕西省高速公路收费站拥堵监测预警系统、陕西省高速公路服务区充电基础设施随手查平台等6个系统服务期2026年7月1日至2027年6月30日；交通情况调查应用系统服务期2026年7月22日至2027年6月30日。</w:t>
      </w:r>
    </w:p>
    <w:p w14:paraId="3CABD4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（二）服务地点：陕西省高速公路收费中心</w:t>
      </w:r>
    </w:p>
    <w:p w14:paraId="4F91F5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资产要求：供应商应在合同签署1个月内梳理所服务的设备（系统）资产台账、网络拓扑、数据存储备份等系统所有资产和设备及软件配置信息提交采购人，并在服务时间到期前1个月根据系统情况进行更新并提交纸质资料。</w:t>
      </w:r>
    </w:p>
    <w:p w14:paraId="58B0A5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（四）技术支持服务</w:t>
      </w:r>
    </w:p>
    <w:p w14:paraId="6519A9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1.供应商应具备完善的技术支持服务体系，并承诺提供7*24小时的电话支持服务、故障处理服务等。</w:t>
      </w:r>
    </w:p>
    <w:p w14:paraId="59BFA4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2.提供节假日、重大突发事件的现场技术保障、技术支持工作。</w:t>
      </w:r>
    </w:p>
    <w:p w14:paraId="6E6F40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（五）验收要求</w:t>
      </w:r>
    </w:p>
    <w:p w14:paraId="68D4AB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项目履约验收主体为采购人，验收工作流程为供应商提出验收申请之日起30日内，由采购人组织验收工作。本项目为一次性验收，采购人严格按照招标文件、投标文件和合同约定内容进行履约验收。</w:t>
      </w:r>
    </w:p>
    <w:p w14:paraId="77B51A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（六）项目人员管理要求</w:t>
      </w:r>
    </w:p>
    <w:p w14:paraId="135088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服务过程中，对于供应商向采购人提供服务过程中所指派具体承担服务的人员，应向采购人提供人员名单、简历、学历等相应证明文件，并保证所提供信息的准确性和有效性。采购人有权对派入人员的资格和相关信息进行审核。为确保服务工作的顺利开展，供应商应对服务人员及现场驻场人员素质整体把关，原则上应满足以下条件：</w:t>
      </w:r>
    </w:p>
    <w:p w14:paraId="50870F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1.拟投入本项目的相关技术人员需对陕西省高速公路网、高速公路业务情况充分熟悉，系统运维人员具备系统运维、升级等相关服务从业能力。</w:t>
      </w:r>
    </w:p>
    <w:p w14:paraId="320132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为保证服务质量及问题及时响应，服务单位需安排不少于2名运维人员作为本项目的常驻专职服务人员，每日9：00至17:00（包括周末及节假日）在采购人所在地驻场维护；驻场工程师需具备相应的能力保障服务质量（运维人员需具备至少两年以上系统维护保障项目实施经验）。</w:t>
      </w:r>
    </w:p>
    <w:p w14:paraId="3F4EFF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3.所报项目组人员一旦确定，不能擅自更改。提供人员社保证明材料复印件。社保证明材料有效期为近6个月内任意1个月，需加盖供应商公章。</w:t>
      </w:r>
    </w:p>
    <w:p w14:paraId="5EBC47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（七）保密要求</w:t>
      </w:r>
    </w:p>
    <w:p w14:paraId="29DB6E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项目实施过程中所收集、产生的所有与本项目相关的文档、资料，包括文字、图片、表格、数字等各种形式所属权均归属采购人，供应商必须对所涉及到的内容保密，供应商及服务人员应按照要求签署保密协议。</w:t>
      </w:r>
    </w:p>
    <w:p w14:paraId="24DCE6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（八）网络安全要求</w:t>
      </w:r>
    </w:p>
    <w:p w14:paraId="3B1F38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具备健全的网络安全服务体系，具有网络安全隐患排查、完善加固、预警监测、应对攻击等服务能力，配备具有相关技术能力的网络安全专职人员，为本项目提供漏洞检测、策略配置、加固整改、安全监测、应急处置等保障措施，确保系统安全稳定运行。供应商未发生过重大网络安全事件，按照要求签署网络安全责任协议。</w:t>
      </w:r>
    </w:p>
    <w:p w14:paraId="6A07D3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四、违约责任</w:t>
      </w:r>
    </w:p>
    <w:p w14:paraId="380724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1.供应商如不能及时开具全额发票或采购人要求的保函，采购人有权延时付款且不承担违约责任，直至供应商开具全额发票或采购人要求的保函后再进行付款。</w:t>
      </w:r>
    </w:p>
    <w:p w14:paraId="02FC94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2.日常系统维护违约责任：</w:t>
      </w:r>
    </w:p>
    <w:p w14:paraId="211F58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（1）应做好巡检，形成巡检记录，因巡检不到位造成故障不能及时发现处置，每次扣除服务费1000元。</w:t>
      </w:r>
    </w:p>
    <w:p w14:paraId="3CC29E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节假日、重要活动等特殊时期的保障，应加强值班值守，若发现有人擅离职守，发现1次，每次扣除服务费2000元；未按要求提前进行系统安全检查，由于系统安全问题，造成系统不能正常运行，每次扣除服务费2000元。</w:t>
      </w:r>
    </w:p>
    <w:p w14:paraId="3C981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（3）未经采购人同意，供应商擅自减少、变更驻场人员，每次扣除维护服务费5000元；供应商驻场人员和节日值班人员擅离职守，迟到、早退、脱岗、未提前请假不到岗的，每人每次扣除维护服务费5000元。</w:t>
      </w:r>
    </w:p>
    <w:p w14:paraId="250F7E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3.网络安全违约责任：</w:t>
      </w:r>
    </w:p>
    <w:p w14:paraId="5E25C1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供应商应做到以下要求:</w:t>
      </w:r>
    </w:p>
    <w:p w14:paraId="2D8E63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(1)彻底清理系统隐患。全面排查清理系统网络安全隐患，确保中高危隐患彻底清零。</w:t>
      </w:r>
    </w:p>
    <w:p w14:paraId="55E0EA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(2)全面摸清现网资产。全面摸清系统资产，形成资产台账，定期维护更新资产，确保资产信息准确。</w:t>
      </w:r>
    </w:p>
    <w:p w14:paraId="349F56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(3)彻底消除口令问题。定期开展口令隐患排查，严格系统密码存储管理，确保口令问题彻底消除。</w:t>
      </w:r>
    </w:p>
    <w:p w14:paraId="7F2FDF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(4)及时升级安装补丁。定期开展漏洞扫描、渗透测试等工作，及时升级系统存在漏洞的软件，安装最新补丁和杀毒软件，确保系统软件升至最新版本。</w:t>
      </w:r>
    </w:p>
    <w:p w14:paraId="5F01F3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(5)强化系统监测能力。充分利用现有监测平台或借助第三方监测手段做好软件/设备状态监测，及时感知并处置异常网络安全行为，确保系统安全运行。</w:t>
      </w:r>
    </w:p>
    <w:p w14:paraId="248056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(6)加强系统安全防护。选用技术能力强、安全业务精湛、经验丰富、责任心强的人员做好系统安全防护，采取切实有效的措施，能够及时发现系统异常攻击行为，做好系统安全防守。</w:t>
      </w:r>
    </w:p>
    <w:p w14:paraId="425B7D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(7)做好日常管理工作。完善运维机制，规范运维程序，形成运维记录，做好设备日常巡检、加强意识技能培训开展安全专项服务、备份系统数据配置、做好监测预警处置等日常网络安全工作。</w:t>
      </w:r>
    </w:p>
    <w:p w14:paraId="5A630B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若供应商因上述(1)至(7)条款落实不到位，造成部、省、公安、中心等有关部门通报时，发现并通报1次，扣除服务费5000元;造成网络安全事件时，将按照国家，部、省、中心网络安全相关规定，根据造成的实际损失、影响，上报有关部门同时进行责任追究。</w:t>
      </w:r>
      <w:bookmarkStart w:id="0" w:name="_GoBack"/>
      <w:bookmarkEnd w:id="0"/>
    </w:p>
    <w:p w14:paraId="73AD56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77E4D"/>
    <w:rsid w:val="1747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2026-04-30T03:08:00Z</dcterms:created>
  <dc:creator>知子</dc:creator>
  <cp:lastModifiedBy>知子</cp:lastModifiedBy>
  <dcterms:modified xsi:type="dcterms:W3CDTF">2026-04-30T03:10:57Z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7B3D4F702C1243BBA18A59BD3011D9E7_11</vt:lpwstr>
  </property>
  <property fmtid="{D5CDD505-2E9C-101B-9397-08002B2CF9AE}" pid="4" name="KSOTemplateDocerSaveRecord">
    <vt:lpwstr>eyJoZGlkIjoiMmQyYzYzYTI2MjQ2OGY1N2ZmZWYxOGNiNTQwMjNiYmYiLCJ1c2VySWQiOiI0ODM2OTkwMzcifQ==</vt:lpwstr>
  </property>
</Properties>
</file>