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A858B">
      <w:pPr>
        <w:rPr>
          <w:rFonts w:hint="eastAsia" w:ascii="宋体" w:hAnsi="宋体"/>
          <w:sz w:val="24"/>
          <w:szCs w:val="32"/>
        </w:rPr>
      </w:pPr>
      <w:r>
        <w:rPr>
          <w:rFonts w:hint="eastAsia" w:ascii="宋体" w:hAnsi="宋体"/>
          <w:sz w:val="24"/>
          <w:szCs w:val="32"/>
        </w:rPr>
        <w:t>一</w:t>
      </w:r>
      <w:r>
        <w:rPr>
          <w:rFonts w:hint="eastAsia" w:ascii="宋体" w:hAnsi="宋体"/>
          <w:sz w:val="24"/>
          <w:szCs w:val="32"/>
          <w:lang w:eastAsia="zh-CN"/>
        </w:rPr>
        <w:t>、</w:t>
      </w:r>
      <w:r>
        <w:rPr>
          <w:rFonts w:hint="eastAsia" w:ascii="宋体" w:hAnsi="宋体"/>
          <w:sz w:val="24"/>
          <w:szCs w:val="32"/>
        </w:rPr>
        <w:t>服务内容</w:t>
      </w:r>
    </w:p>
    <w:p w14:paraId="4CC707E3">
      <w:pPr>
        <w:ind w:firstLine="480" w:firstLineChars="200"/>
        <w:rPr>
          <w:rFonts w:hint="eastAsia" w:ascii="宋体" w:hAnsi="宋体"/>
          <w:sz w:val="24"/>
          <w:szCs w:val="32"/>
        </w:rPr>
      </w:pPr>
      <w:r>
        <w:rPr>
          <w:rFonts w:hint="eastAsia" w:ascii="宋体" w:hAnsi="宋体"/>
          <w:sz w:val="24"/>
          <w:szCs w:val="32"/>
        </w:rPr>
        <w:t>对全省高速公路收费站，由第三方社会评价机构，对照公路收费站服务标准，以用户现场体验方式对各站点服务设施设备、业务管理、工作规范、文明服务、精神文明建设等多个项目进行暗访评价服务工作。</w:t>
      </w:r>
    </w:p>
    <w:p w14:paraId="5D6D8361">
      <w:pPr>
        <w:rPr>
          <w:rFonts w:hint="eastAsia" w:ascii="宋体" w:hAnsi="宋体"/>
          <w:sz w:val="24"/>
          <w:szCs w:val="32"/>
        </w:rPr>
      </w:pPr>
      <w:r>
        <w:rPr>
          <w:rFonts w:hint="eastAsia" w:ascii="宋体" w:hAnsi="宋体"/>
          <w:sz w:val="24"/>
          <w:szCs w:val="32"/>
        </w:rPr>
        <w:t>二</w:t>
      </w:r>
      <w:r>
        <w:rPr>
          <w:rFonts w:hint="eastAsia" w:ascii="宋体" w:hAnsi="宋体"/>
          <w:sz w:val="24"/>
          <w:szCs w:val="32"/>
          <w:lang w:eastAsia="zh-CN"/>
        </w:rPr>
        <w:t>、</w:t>
      </w:r>
      <w:r>
        <w:rPr>
          <w:rFonts w:hint="eastAsia" w:ascii="宋体" w:hAnsi="宋体"/>
          <w:sz w:val="24"/>
          <w:szCs w:val="32"/>
        </w:rPr>
        <w:t>技术要求</w:t>
      </w:r>
    </w:p>
    <w:p w14:paraId="27EC9F73">
      <w:pPr>
        <w:ind w:firstLine="480" w:firstLineChars="200"/>
        <w:rPr>
          <w:rFonts w:hint="eastAsia" w:ascii="宋体" w:hAnsi="宋体"/>
          <w:sz w:val="24"/>
          <w:szCs w:val="32"/>
        </w:rPr>
      </w:pPr>
      <w:r>
        <w:rPr>
          <w:rFonts w:hint="eastAsia" w:ascii="宋体" w:hAnsi="宋体"/>
          <w:sz w:val="24"/>
          <w:szCs w:val="32"/>
        </w:rPr>
        <w:t>2026年度对全省高速公路收费站，引入社会评价机构，于2026年10月31日前对270个（最少）收费站使用专业人员、设备、车辆完成一次暗访评价服务工作。项目供应商在全年检查项目完成以前需严格做好保密工作，不得被各所属分公司（收费站）任何相关工作人员发现正在进行暗访工作及评价内容，并在2026年11月20日前按照省收费中心提供的评分内容提交最终评价报告和各站点评价视频材料，以及我中心要求的其他相关材料。</w:t>
      </w:r>
    </w:p>
    <w:p w14:paraId="64F43366">
      <w:pPr>
        <w:ind w:firstLine="480" w:firstLineChars="200"/>
        <w:rPr>
          <w:rFonts w:hint="eastAsia" w:ascii="宋体" w:hAnsi="宋体"/>
          <w:sz w:val="24"/>
          <w:szCs w:val="32"/>
        </w:rPr>
      </w:pPr>
      <w:r>
        <w:rPr>
          <w:rFonts w:hint="eastAsia" w:ascii="宋体" w:hAnsi="宋体"/>
          <w:sz w:val="24"/>
          <w:szCs w:val="32"/>
        </w:rPr>
        <w:t>1.视频制作要求：</w:t>
      </w:r>
    </w:p>
    <w:p w14:paraId="66D0BBB7">
      <w:pPr>
        <w:ind w:firstLine="480" w:firstLineChars="200"/>
        <w:rPr>
          <w:rFonts w:hint="eastAsia" w:ascii="宋体" w:hAnsi="宋体" w:eastAsia="宋体" w:cs="Times New Roman"/>
          <w:sz w:val="24"/>
          <w:szCs w:val="32"/>
        </w:rPr>
      </w:pPr>
      <w:r>
        <w:rPr>
          <w:rFonts w:hint="eastAsia" w:ascii="宋体" w:hAnsi="宋体"/>
          <w:sz w:val="24"/>
          <w:szCs w:val="32"/>
        </w:rPr>
        <w:t>（1）供应商需按行业标准为每个收费站制作独立的暗访视频，视频源文件清晰度不得低于2K，且必须保持光线良好、稳定不晃动，必须可以清晰拍摄全过程所需要的内容（包括收费广</w:t>
      </w:r>
      <w:r>
        <w:rPr>
          <w:rFonts w:hint="eastAsia" w:ascii="宋体" w:hAnsi="宋体" w:eastAsia="宋体" w:cs="Times New Roman"/>
          <w:sz w:val="24"/>
          <w:szCs w:val="32"/>
        </w:rPr>
        <w:t>场卫生、收费设施完整情况、站区环境、工作人员着装、文明服务用语以及各方面的服务标准）。</w:t>
      </w:r>
    </w:p>
    <w:p w14:paraId="0054C97D">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2）视频需要同时具备多个角度的镜头来体现更多的检查内容真实有效，视频音质完好，可以清晰地反映出与工作人员的对话内容，需要在后期的剪辑制作过程中为视频添加字幕内容并清晰地反映出各方面存在的问题和对话内容。</w:t>
      </w:r>
    </w:p>
    <w:p w14:paraId="732DFB6C">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（3）在每个收费站拥有单独视频的基础上制作全省收费站评分对比视频，并根据我中心要求随时进行完善。</w:t>
      </w:r>
    </w:p>
    <w:p w14:paraId="0E7F1BA4">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（4）需单独建立自有专用视频服务器（不得使用商业网盘），并提供下载服务。</w:t>
      </w:r>
    </w:p>
    <w:p w14:paraId="2E5F717D">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2.其他相关要求：</w:t>
      </w:r>
    </w:p>
    <w:p w14:paraId="5BD09FE4">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（1）在暗访过程中对分公司不能持续重复使用人员和车辆，以防止被收费站排查发现。</w:t>
      </w:r>
    </w:p>
    <w:p w14:paraId="27317767">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2）对每辆车进行独有完全隐秘的摄像头和录音设备安装，至少可以拍摄到车辆前方、左侧以及右侧，镜头拍摄高度不低于1.6米（收费窗口高度）且在车辆行进过程中无论开窗或是车辆检查均无法发现摄像头和相关设备。</w:t>
      </w:r>
    </w:p>
    <w:p w14:paraId="76BC9BB5">
      <w:pPr>
        <w:ind w:firstLine="480" w:firstLineChars="200"/>
        <w:rPr>
          <w:rFonts w:hint="eastAsia" w:ascii="宋体" w:hAnsi="宋体"/>
          <w:sz w:val="24"/>
          <w:szCs w:val="32"/>
        </w:rPr>
      </w:pPr>
      <w:r>
        <w:rPr>
          <w:rFonts w:hint="eastAsia" w:ascii="宋体" w:hAnsi="宋体" w:eastAsia="宋体" w:cs="Times New Roman"/>
          <w:sz w:val="24"/>
          <w:szCs w:val="32"/>
        </w:rPr>
        <w:t>（3）暗访人员需经过暗访的</w:t>
      </w:r>
      <w:r>
        <w:rPr>
          <w:rFonts w:hint="eastAsia" w:ascii="宋体" w:hAnsi="宋体"/>
          <w:sz w:val="24"/>
          <w:szCs w:val="32"/>
        </w:rPr>
        <w:t>专业培训，驾驶人员需严格遵守交通规则,安全驾驶。</w:t>
      </w:r>
    </w:p>
    <w:p w14:paraId="6BC8044B">
      <w:pPr>
        <w:rPr>
          <w:rFonts w:hint="eastAsia" w:ascii="宋体" w:hAnsi="宋体"/>
          <w:sz w:val="24"/>
          <w:szCs w:val="32"/>
        </w:rPr>
      </w:pPr>
      <w:r>
        <w:rPr>
          <w:rFonts w:hint="eastAsia" w:ascii="宋体" w:hAnsi="宋体"/>
          <w:sz w:val="24"/>
          <w:szCs w:val="32"/>
        </w:rPr>
        <w:t>三、服务要求</w:t>
      </w:r>
    </w:p>
    <w:p w14:paraId="3B81B54B">
      <w:pPr>
        <w:ind w:firstLine="480" w:firstLineChars="200"/>
        <w:rPr>
          <w:rFonts w:hint="eastAsia" w:ascii="宋体" w:hAnsi="宋体" w:eastAsia="宋体" w:cs="Times New Roman"/>
          <w:sz w:val="24"/>
          <w:szCs w:val="32"/>
        </w:rPr>
      </w:pPr>
      <w:r>
        <w:rPr>
          <w:rFonts w:hint="eastAsia" w:ascii="宋体" w:hAnsi="宋体"/>
          <w:sz w:val="24"/>
          <w:szCs w:val="32"/>
        </w:rPr>
        <w:t>（一）服务</w:t>
      </w:r>
      <w:r>
        <w:rPr>
          <w:rFonts w:hint="eastAsia" w:ascii="宋体" w:hAnsi="宋体" w:eastAsia="宋体" w:cs="Times New Roman"/>
          <w:sz w:val="24"/>
          <w:szCs w:val="32"/>
        </w:rPr>
        <w:t>时间及地点</w:t>
      </w:r>
    </w:p>
    <w:p w14:paraId="33587BD9">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本项目服务时间为自合同签订之日至2026年11月30日。</w:t>
      </w:r>
    </w:p>
    <w:p w14:paraId="28A52B7C">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服务地点：陕西省高速公路收费中心。</w:t>
      </w:r>
    </w:p>
    <w:p w14:paraId="732F6DEB">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（二）项目人员管理要求</w:t>
      </w:r>
    </w:p>
    <w:p w14:paraId="76F50725">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为了避免在项目执行的各个环节出现偏差，必须设置统一标准的权责分工，以保证访问项目能正确实施，避免出现人为错误，提高工作效率。</w:t>
      </w:r>
    </w:p>
    <w:p w14:paraId="31EC9FF4">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项目准备和实施期间安排项目总协调1人；项目经理1人；制片人1人；摄像师2人，主持人及配音1-2人；剪辑师/后期2人；文案策划1人。</w:t>
      </w:r>
    </w:p>
    <w:p w14:paraId="7C4E08D7">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（三）履约验收要求</w:t>
      </w:r>
    </w:p>
    <w:p w14:paraId="51B138F5">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项目履约验收主体为采购人，验收工作流程为供应商提出验收申请之日起30日内，由采购人组织验收工作。本项目为一次性验收，采购人严格按照招标文件、投标文件和合同约定内容进行履约验收。</w:t>
      </w:r>
    </w:p>
    <w:p w14:paraId="4CD45170">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（四）保密要求</w:t>
      </w:r>
    </w:p>
    <w:p w14:paraId="2F3B4A81">
      <w:pPr>
        <w:ind w:firstLine="480" w:firstLineChars="200"/>
        <w:rPr>
          <w:rFonts w:hint="eastAsia" w:ascii="宋体" w:hAnsi="宋体"/>
          <w:sz w:val="24"/>
          <w:szCs w:val="32"/>
        </w:rPr>
      </w:pPr>
      <w:r>
        <w:rPr>
          <w:rFonts w:hint="eastAsia" w:ascii="宋体" w:hAnsi="宋体" w:eastAsia="宋体" w:cs="Times New Roman"/>
          <w:sz w:val="24"/>
          <w:szCs w:val="32"/>
        </w:rPr>
        <w:t>项目实施过程中所收集、产生的所有与本项目相关的文档、资料，包括文字、图片、表格、数字等各种形式</w:t>
      </w:r>
      <w:r>
        <w:rPr>
          <w:rFonts w:hint="eastAsia" w:ascii="宋体" w:hAnsi="宋体"/>
          <w:sz w:val="24"/>
          <w:szCs w:val="32"/>
        </w:rPr>
        <w:t>的所属权均归属省中心，供应商必须对所涉及的内容保密。</w:t>
      </w:r>
    </w:p>
    <w:p w14:paraId="72BF8841">
      <w:pPr>
        <w:rPr>
          <w:rFonts w:hint="eastAsia" w:ascii="宋体" w:hAnsi="宋体"/>
          <w:sz w:val="24"/>
          <w:szCs w:val="32"/>
        </w:rPr>
      </w:pPr>
      <w:r>
        <w:rPr>
          <w:rFonts w:hint="eastAsia" w:ascii="宋体" w:hAnsi="宋体"/>
          <w:sz w:val="24"/>
          <w:szCs w:val="32"/>
        </w:rPr>
        <w:t>四、验收标准</w:t>
      </w:r>
    </w:p>
    <w:p w14:paraId="16E12CCB">
      <w:pPr>
        <w:ind w:firstLine="480" w:firstLineChars="200"/>
        <w:rPr>
          <w:rFonts w:hint="eastAsia" w:ascii="宋体" w:hAnsi="宋体" w:eastAsia="宋体" w:cs="Times New Roman"/>
          <w:sz w:val="24"/>
          <w:szCs w:val="32"/>
        </w:rPr>
      </w:pPr>
      <w:r>
        <w:rPr>
          <w:rFonts w:hint="eastAsia" w:ascii="宋体" w:hAnsi="宋体"/>
          <w:sz w:val="24"/>
          <w:szCs w:val="32"/>
        </w:rPr>
        <w:t>（一）按期</w:t>
      </w:r>
      <w:r>
        <w:rPr>
          <w:rFonts w:hint="eastAsia" w:ascii="宋体" w:hAnsi="宋体" w:eastAsia="宋体" w:cs="Times New Roman"/>
          <w:sz w:val="24"/>
          <w:szCs w:val="32"/>
        </w:rPr>
        <w:t>完成社会评价服务内容。</w:t>
      </w:r>
    </w:p>
    <w:p w14:paraId="4CC51B63">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（二）提供完整有效的视频和音频文件。</w:t>
      </w:r>
    </w:p>
    <w:p w14:paraId="2331BE23">
      <w:pPr>
        <w:ind w:firstLine="480" w:firstLineChars="200"/>
        <w:rPr>
          <w:rFonts w:hint="eastAsia" w:ascii="宋体" w:hAnsi="宋体" w:eastAsia="宋体" w:cs="Times New Roman"/>
          <w:sz w:val="24"/>
          <w:szCs w:val="32"/>
        </w:rPr>
      </w:pPr>
      <w:r>
        <w:rPr>
          <w:rFonts w:hint="eastAsia" w:ascii="宋体" w:hAnsi="宋体" w:eastAsia="宋体" w:cs="Times New Roman"/>
          <w:sz w:val="24"/>
          <w:szCs w:val="32"/>
        </w:rPr>
        <w:t>（三）提供社会评价总结报告。</w:t>
      </w:r>
    </w:p>
    <w:p w14:paraId="187F5B6D">
      <w:pPr>
        <w:rPr>
          <w:rFonts w:hint="eastAsia" w:ascii="宋体" w:hAnsi="宋体" w:eastAsia="宋体" w:cs="Times New Roman"/>
          <w:sz w:val="24"/>
          <w:szCs w:val="32"/>
        </w:rPr>
      </w:pPr>
      <w:r>
        <w:rPr>
          <w:rFonts w:hint="eastAsia" w:ascii="宋体" w:hAnsi="宋体" w:eastAsia="宋体" w:cs="Times New Roman"/>
          <w:sz w:val="24"/>
          <w:szCs w:val="32"/>
          <w:lang w:val="en-US" w:eastAsia="zh-CN"/>
        </w:rPr>
        <w:t>五</w:t>
      </w:r>
      <w:r>
        <w:rPr>
          <w:rFonts w:hint="eastAsia" w:ascii="宋体" w:hAnsi="宋体" w:eastAsia="宋体" w:cs="Times New Roman"/>
          <w:sz w:val="24"/>
          <w:szCs w:val="32"/>
        </w:rPr>
        <w:t>、违约条款</w:t>
      </w:r>
    </w:p>
    <w:p w14:paraId="734C6274">
      <w:r>
        <w:rPr>
          <w:rFonts w:hint="eastAsia" w:ascii="宋体" w:hAnsi="宋体" w:eastAsia="宋体" w:cs="Times New Roman"/>
          <w:sz w:val="24"/>
          <w:szCs w:val="32"/>
        </w:rPr>
        <w:t>供应商如不能及时开具全额发票或采购人要求的保函，采购人有权延时付款且不承担违约责任，</w:t>
      </w:r>
      <w:r>
        <w:rPr>
          <w:rFonts w:hint="eastAsia" w:ascii="宋体" w:hAnsi="宋体"/>
          <w:sz w:val="24"/>
          <w:szCs w:val="32"/>
        </w:rPr>
        <w:t>直至供应商开具全额发票或采购人要求的保函后再进行付款。</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703D4"/>
    <w:rsid w:val="06A703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2026-05-08T07:04:00Z</dcterms:created>
  <dc:creator>833</dc:creator>
  <cp:lastModifiedBy>833</cp:lastModifiedBy>
  <dcterms:modified xsi:type="dcterms:W3CDTF">2026-05-08T07:04:51Z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B07E1181FF204ECE999314F37EC1AA88_11</vt:lpwstr>
  </property>
  <property fmtid="{D5CDD505-2E9C-101B-9397-08002B2CF9AE}" pid="4" name="KSOTemplateDocerSaveRecord">
    <vt:lpwstr>eyJoZGlkIjoiNTI1OGU5NzEwNjlmOTA0NzYwMTIyZGJlNThjMzMxOGYiLCJ1c2VySWQiOiIzMTI3MDEwNzEifQ==</vt:lpwstr>
  </property>
</Properties>
</file>