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3B21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2C7D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项目名称：“十五五”新型工业化和制造强省规划编制</w:t>
      </w:r>
    </w:p>
    <w:p w14:paraId="04FD7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采购包预算金额（元）: 1500,000.00</w:t>
      </w:r>
    </w:p>
    <w:p w14:paraId="13EF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采购包最高限价（元）: 1365492.00</w:t>
      </w:r>
    </w:p>
    <w:p w14:paraId="2D77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技术要求：</w:t>
      </w:r>
      <w:bookmarkStart w:id="0" w:name="_GoBack"/>
      <w:bookmarkEnd w:id="0"/>
    </w:p>
    <w:p w14:paraId="4B2F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（1）现状分析：系统评估陕西省新型工业化发展现状，全面梳理工业经济规模、产业结构、创新体系、数字转型、绿色低碳、企业培育等核心内容，精准识别发展问题与存在短板。</w:t>
      </w:r>
    </w:p>
    <w:p w14:paraId="0569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（2）趋势研判：准确把握国家战略导向，深度研判“十五五”时期陕西省工业发展面临的国际国内环境、政策机遇与挑战等发展趋势。</w:t>
      </w:r>
    </w:p>
    <w:p w14:paraId="7D57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（3）战略定位与目标设计：结合陕西省情，科学提出“十五五”时期陕西省新型工业化和制造强省的战略定位、指导思想、基本原则、发展目标等。</w:t>
      </w:r>
    </w:p>
    <w:p w14:paraId="45AC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（4）重点任务研究：紧扣陕西资源禀赋与产业比较优势，研究提出“十五五”时期陕西省新型工业化的发展空间布局优化方案、产业发展主攻方向、关键领域的主要任务、重大工程的项目谋划建议等。</w:t>
      </w:r>
    </w:p>
    <w:p w14:paraId="11E8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（5）实施路径研究：围绕创新驱动、数实融合、绿色低碳、企业培育等关键维度，系统提出陕西省新型工业化高质量发展实施路径。</w:t>
      </w:r>
    </w:p>
    <w:p w14:paraId="2468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（6）政策保障体系研究：研究提出推进规划实施所需的组织保障、政策保障、要素保障等措施建议。</w:t>
      </w:r>
    </w:p>
    <w:p w14:paraId="752F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（7）环境影响评价：结合规划方案，从宏观层面分析预测规划实施可能对生态环境产生的影响，以及优化调整建议，为规划决策提供支撑。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860DA"/>
    <w:rsid w:val="568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2026-05-08T09:09:00Z</dcterms:created>
  <dc:creator>餘曉哆</dc:creator>
  <cp:lastModifiedBy>餘曉哆</cp:lastModifiedBy>
  <dcterms:modified xsi:type="dcterms:W3CDTF">2026-05-08T09:19:09Z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F3B01BCA621A40D0A9FC51FA82063A5A_11</vt:lpwstr>
  </property>
  <property fmtid="{D5CDD505-2E9C-101B-9397-08002B2CF9AE}" pid="4" name="KSOTemplateDocerSaveRecord">
    <vt:lpwstr>eyJoZGlkIjoiMmI1YmUwODk3MzkyNTBjMmUyYWQyYTYwNWI3YzA2OGEiLCJ1c2VySWQiOiIyNDkxODk2NTMifQ==</vt:lpwstr>
  </property>
</Properties>
</file>