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CA62B">
      <w:pPr>
        <w:pStyle w:val="4"/>
        <w:spacing w:beforeLines="30" w:afterLines="30" w:line="312" w:lineRule="auto"/>
        <w:outlineLvl w:val="3"/>
        <w:rPr>
          <w:rFonts w:hint="eastAsia" w:ascii="宋体" w:hAnsi="宋体" w:eastAsia="宋体" w:cs="宋体"/>
        </w:rPr>
      </w:pPr>
      <w:r>
        <w:rPr>
          <w:rFonts w:hint="eastAsia" w:ascii="宋体" w:hAnsi="宋体" w:eastAsia="宋体" w:cs="宋体"/>
          <w:b/>
          <w:sz w:val="24"/>
        </w:rPr>
        <w:t>一、服务内容</w:t>
      </w:r>
    </w:p>
    <w:p w14:paraId="3AA170DB">
      <w:pPr>
        <w:pStyle w:val="4"/>
        <w:spacing w:beforeLines="30" w:afterLines="30" w:line="312" w:lineRule="auto"/>
        <w:ind w:firstLine="420"/>
        <w:rPr>
          <w:rFonts w:hint="eastAsia" w:ascii="宋体" w:hAnsi="宋体" w:eastAsia="宋体" w:cs="宋体"/>
          <w:sz w:val="24"/>
          <w:szCs w:val="24"/>
        </w:rPr>
      </w:pPr>
      <w:r>
        <w:rPr>
          <w:rFonts w:hint="eastAsia" w:ascii="宋体" w:hAnsi="宋体" w:eastAsia="宋体" w:cs="宋体"/>
          <w:sz w:val="24"/>
          <w:szCs w:val="24"/>
        </w:rPr>
        <w:t>采购包预算金额（元）:500000</w:t>
      </w:r>
    </w:p>
    <w:p w14:paraId="01BBEAFC">
      <w:pPr>
        <w:pStyle w:val="4"/>
        <w:spacing w:beforeLines="30" w:afterLines="30" w:line="312" w:lineRule="auto"/>
        <w:ind w:firstLine="420"/>
        <w:rPr>
          <w:rFonts w:hint="eastAsia" w:ascii="宋体" w:hAnsi="宋体" w:eastAsia="宋体" w:cs="宋体"/>
          <w:sz w:val="24"/>
          <w:szCs w:val="24"/>
        </w:rPr>
      </w:pPr>
      <w:r>
        <w:rPr>
          <w:rFonts w:hint="eastAsia" w:ascii="宋体" w:hAnsi="宋体" w:eastAsia="宋体" w:cs="宋体"/>
          <w:sz w:val="24"/>
          <w:szCs w:val="24"/>
        </w:rPr>
        <w:t>采购包最高限价（元）: 500000，最高限价（磋商单价）:24元/案件（每年案件数量预估约为2.08万余件，本次案件数量仅供供应商填报单价参考，具体按照日后实际发生的案件数量，根据成交单价据实结算。）</w:t>
      </w:r>
    </w:p>
    <w:p w14:paraId="439BB01F">
      <w:pPr>
        <w:pStyle w:val="4"/>
        <w:spacing w:beforeLines="30" w:afterLines="30" w:line="312" w:lineRule="auto"/>
        <w:jc w:val="both"/>
        <w:rPr>
          <w:rFonts w:hint="eastAsia" w:ascii="宋体" w:hAnsi="宋体" w:eastAsia="宋体" w:cs="宋体"/>
        </w:rPr>
      </w:pPr>
      <w:r>
        <w:rPr>
          <w:rFonts w:hint="eastAsia" w:ascii="宋体" w:hAnsi="宋体" w:eastAsia="宋体" w:cs="宋体"/>
          <w:b/>
          <w:color w:val="000000"/>
          <w:sz w:val="24"/>
        </w:rPr>
        <w:t>二、服务内容及标准</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66"/>
        <w:gridCol w:w="2620"/>
        <w:gridCol w:w="4427"/>
      </w:tblGrid>
      <w:tr w14:paraId="553C7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pct"/>
            <w:tcBorders>
              <w:top w:val="single" w:color="000000" w:sz="4" w:space="0"/>
              <w:left w:val="single" w:color="000000" w:sz="4" w:space="0"/>
              <w:bottom w:val="single" w:color="000000" w:sz="4" w:space="0"/>
              <w:right w:val="single" w:color="000000" w:sz="4" w:space="0"/>
            </w:tcBorders>
            <w:noWrap/>
            <w:tcMar>
              <w:top w:w="0" w:type="dxa"/>
              <w:left w:w="105" w:type="dxa"/>
              <w:bottom w:w="0" w:type="dxa"/>
              <w:right w:w="105" w:type="dxa"/>
            </w:tcMar>
            <w:vAlign w:val="top"/>
          </w:tcPr>
          <w:p w14:paraId="12DBED7B">
            <w:pPr>
              <w:pStyle w:val="4"/>
              <w:spacing w:beforeLines="30" w:afterLines="30" w:line="312" w:lineRule="auto"/>
              <w:jc w:val="center"/>
              <w:rPr>
                <w:rFonts w:hint="eastAsia" w:ascii="宋体" w:hAnsi="宋体" w:eastAsia="宋体" w:cs="宋体"/>
                <w:color w:val="000000"/>
              </w:rPr>
            </w:pPr>
            <w:r>
              <w:rPr>
                <w:rFonts w:hint="eastAsia" w:ascii="宋体" w:hAnsi="宋体" w:eastAsia="宋体" w:cs="宋体"/>
                <w:color w:val="000000"/>
                <w:sz w:val="24"/>
              </w:rPr>
              <w:t>序号</w:t>
            </w:r>
          </w:p>
        </w:tc>
        <w:tc>
          <w:tcPr>
            <w:tcW w:w="1570" w:type="pct"/>
            <w:tcBorders>
              <w:top w:val="single" w:color="000000" w:sz="4" w:space="0"/>
              <w:left w:val="nil"/>
              <w:bottom w:val="single" w:color="000000" w:sz="4" w:space="0"/>
              <w:right w:val="single" w:color="000000" w:sz="4" w:space="0"/>
            </w:tcBorders>
            <w:noWrap/>
            <w:tcMar>
              <w:top w:w="0" w:type="dxa"/>
              <w:left w:w="105" w:type="dxa"/>
              <w:bottom w:w="0" w:type="dxa"/>
              <w:right w:w="105" w:type="dxa"/>
            </w:tcMar>
            <w:vAlign w:val="top"/>
          </w:tcPr>
          <w:p w14:paraId="421E5DD9">
            <w:pPr>
              <w:pStyle w:val="4"/>
              <w:spacing w:beforeLines="30" w:afterLines="30" w:line="312" w:lineRule="auto"/>
              <w:jc w:val="center"/>
              <w:rPr>
                <w:rFonts w:hint="eastAsia" w:ascii="宋体" w:hAnsi="宋体" w:eastAsia="宋体" w:cs="宋体"/>
                <w:color w:val="000000"/>
              </w:rPr>
            </w:pPr>
            <w:r>
              <w:rPr>
                <w:rFonts w:hint="eastAsia" w:ascii="宋体" w:hAnsi="宋体" w:eastAsia="宋体" w:cs="宋体"/>
                <w:color w:val="000000"/>
                <w:sz w:val="24"/>
              </w:rPr>
              <w:t>服务项目</w:t>
            </w:r>
          </w:p>
        </w:tc>
        <w:tc>
          <w:tcPr>
            <w:tcW w:w="2444" w:type="pct"/>
            <w:tcBorders>
              <w:top w:val="single" w:color="000000" w:sz="4" w:space="0"/>
              <w:left w:val="nil"/>
              <w:bottom w:val="single" w:color="000000" w:sz="4" w:space="0"/>
              <w:right w:val="single" w:color="000000" w:sz="4" w:space="0"/>
            </w:tcBorders>
            <w:noWrap/>
            <w:tcMar>
              <w:top w:w="0" w:type="dxa"/>
              <w:left w:w="105" w:type="dxa"/>
              <w:bottom w:w="0" w:type="dxa"/>
              <w:right w:w="105" w:type="dxa"/>
            </w:tcMar>
            <w:vAlign w:val="top"/>
          </w:tcPr>
          <w:p w14:paraId="4E7D4F4E">
            <w:pPr>
              <w:pStyle w:val="4"/>
              <w:spacing w:beforeLines="30" w:afterLines="30" w:line="312" w:lineRule="auto"/>
              <w:jc w:val="center"/>
              <w:rPr>
                <w:rFonts w:hint="eastAsia" w:ascii="宋体" w:hAnsi="宋体" w:eastAsia="宋体" w:cs="宋体"/>
                <w:color w:val="000000"/>
              </w:rPr>
            </w:pPr>
            <w:r>
              <w:rPr>
                <w:rFonts w:hint="eastAsia" w:ascii="宋体" w:hAnsi="宋体" w:eastAsia="宋体" w:cs="宋体"/>
                <w:color w:val="000000"/>
                <w:sz w:val="24"/>
              </w:rPr>
              <w:t>备注</w:t>
            </w:r>
          </w:p>
        </w:tc>
      </w:tr>
      <w:tr w14:paraId="0D835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pct"/>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top"/>
          </w:tcPr>
          <w:p w14:paraId="734314E9">
            <w:pPr>
              <w:pStyle w:val="4"/>
              <w:spacing w:beforeLines="30" w:afterLines="30" w:line="312" w:lineRule="auto"/>
              <w:jc w:val="center"/>
              <w:rPr>
                <w:rFonts w:hint="eastAsia" w:ascii="宋体" w:hAnsi="宋体" w:eastAsia="宋体" w:cs="宋体"/>
                <w:color w:val="000000"/>
              </w:rPr>
            </w:pPr>
            <w:r>
              <w:rPr>
                <w:rFonts w:hint="eastAsia" w:ascii="宋体" w:hAnsi="宋体" w:eastAsia="宋体" w:cs="宋体"/>
                <w:color w:val="000000"/>
                <w:sz w:val="24"/>
              </w:rPr>
              <w:t>1</w:t>
            </w:r>
          </w:p>
        </w:tc>
        <w:tc>
          <w:tcPr>
            <w:tcW w:w="1570" w:type="pct"/>
            <w:tcBorders>
              <w:top w:val="nil"/>
              <w:left w:val="nil"/>
              <w:bottom w:val="single" w:color="000000" w:sz="4" w:space="0"/>
              <w:right w:val="single" w:color="000000" w:sz="4" w:space="0"/>
            </w:tcBorders>
            <w:noWrap/>
            <w:tcMar>
              <w:top w:w="0" w:type="dxa"/>
              <w:left w:w="105" w:type="dxa"/>
              <w:bottom w:w="0" w:type="dxa"/>
              <w:right w:w="105" w:type="dxa"/>
            </w:tcMar>
            <w:vAlign w:val="top"/>
          </w:tcPr>
          <w:p w14:paraId="53E03F46">
            <w:pPr>
              <w:pStyle w:val="4"/>
              <w:spacing w:beforeLines="30" w:afterLines="30" w:line="312" w:lineRule="auto"/>
              <w:jc w:val="center"/>
              <w:rPr>
                <w:rFonts w:hint="eastAsia" w:ascii="宋体" w:hAnsi="宋体" w:eastAsia="宋体" w:cs="宋体"/>
                <w:b/>
                <w:color w:val="000000"/>
              </w:rPr>
            </w:pPr>
            <w:r>
              <w:rPr>
                <w:rFonts w:hint="eastAsia" w:ascii="宋体" w:hAnsi="宋体" w:eastAsia="宋体" w:cs="宋体"/>
                <w:b/>
                <w:color w:val="000000"/>
                <w:sz w:val="24"/>
              </w:rPr>
              <w:t>电子卷宗随案同步生成</w:t>
            </w:r>
          </w:p>
        </w:tc>
        <w:tc>
          <w:tcPr>
            <w:tcW w:w="2444" w:type="pct"/>
            <w:tcBorders>
              <w:top w:val="nil"/>
              <w:left w:val="nil"/>
              <w:bottom w:val="single" w:color="000000" w:sz="4" w:space="0"/>
              <w:right w:val="single" w:color="000000" w:sz="4" w:space="0"/>
            </w:tcBorders>
            <w:noWrap/>
            <w:tcMar>
              <w:top w:w="0" w:type="dxa"/>
              <w:left w:w="105" w:type="dxa"/>
              <w:bottom w:w="0" w:type="dxa"/>
              <w:right w:w="105" w:type="dxa"/>
            </w:tcMar>
            <w:vAlign w:val="top"/>
          </w:tcPr>
          <w:p w14:paraId="34B7413C">
            <w:pPr>
              <w:pStyle w:val="4"/>
              <w:spacing w:beforeLines="30" w:afterLines="30" w:line="312" w:lineRule="auto"/>
              <w:jc w:val="both"/>
              <w:rPr>
                <w:rFonts w:hint="eastAsia" w:ascii="宋体" w:hAnsi="宋体" w:eastAsia="宋体" w:cs="宋体"/>
                <w:b/>
                <w:color w:val="000000"/>
              </w:rPr>
            </w:pPr>
            <w:r>
              <w:rPr>
                <w:rFonts w:hint="eastAsia" w:ascii="宋体" w:hAnsi="宋体" w:cs="宋体"/>
                <w:b/>
                <w:color w:val="auto"/>
                <w:sz w:val="24"/>
                <w:lang w:val="en-US" w:eastAsia="zh-CN"/>
              </w:rPr>
              <w:t>案卷流转柜应用</w:t>
            </w:r>
            <w:r>
              <w:rPr>
                <w:rFonts w:hint="eastAsia" w:ascii="宋体" w:hAnsi="宋体" w:cs="宋体"/>
                <w:b/>
                <w:color w:val="000000"/>
                <w:sz w:val="24"/>
                <w:lang w:val="en-US" w:eastAsia="zh-CN"/>
              </w:rPr>
              <w:t>及</w:t>
            </w:r>
            <w:r>
              <w:rPr>
                <w:rFonts w:hint="eastAsia" w:ascii="宋体" w:hAnsi="宋体" w:eastAsia="宋体" w:cs="宋体"/>
                <w:b/>
                <w:color w:val="000000"/>
                <w:sz w:val="24"/>
              </w:rPr>
              <w:t>档案扫描.上传，整理</w:t>
            </w:r>
          </w:p>
        </w:tc>
      </w:tr>
      <w:tr w14:paraId="2CD4F5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pct"/>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top"/>
          </w:tcPr>
          <w:p w14:paraId="2FD22448">
            <w:pPr>
              <w:pStyle w:val="4"/>
              <w:spacing w:beforeLines="30" w:afterLines="30" w:line="312" w:lineRule="auto"/>
              <w:jc w:val="center"/>
              <w:rPr>
                <w:rFonts w:hint="eastAsia" w:ascii="宋体" w:hAnsi="宋体" w:eastAsia="宋体" w:cs="宋体"/>
                <w:color w:val="000000"/>
              </w:rPr>
            </w:pPr>
            <w:r>
              <w:rPr>
                <w:rFonts w:hint="eastAsia" w:ascii="宋体" w:hAnsi="宋体" w:eastAsia="宋体" w:cs="宋体"/>
                <w:color w:val="000000"/>
                <w:sz w:val="24"/>
              </w:rPr>
              <w:t>1.1</w:t>
            </w:r>
          </w:p>
        </w:tc>
        <w:tc>
          <w:tcPr>
            <w:tcW w:w="1570" w:type="pct"/>
            <w:tcBorders>
              <w:top w:val="nil"/>
              <w:left w:val="nil"/>
              <w:bottom w:val="single" w:color="000000" w:sz="4" w:space="0"/>
              <w:right w:val="single" w:color="000000" w:sz="4" w:space="0"/>
            </w:tcBorders>
            <w:noWrap/>
            <w:tcMar>
              <w:top w:w="0" w:type="dxa"/>
              <w:left w:w="105" w:type="dxa"/>
              <w:bottom w:w="0" w:type="dxa"/>
              <w:right w:w="105" w:type="dxa"/>
            </w:tcMar>
            <w:vAlign w:val="top"/>
          </w:tcPr>
          <w:p w14:paraId="585F78A9">
            <w:pPr>
              <w:pStyle w:val="4"/>
              <w:spacing w:beforeLines="30" w:afterLines="30" w:line="312" w:lineRule="auto"/>
              <w:jc w:val="center"/>
              <w:rPr>
                <w:rFonts w:hint="eastAsia" w:ascii="宋体" w:hAnsi="宋体" w:eastAsia="宋体" w:cs="宋体"/>
                <w:b/>
                <w:color w:val="000000"/>
              </w:rPr>
            </w:pPr>
            <w:r>
              <w:rPr>
                <w:rFonts w:hint="eastAsia" w:ascii="宋体" w:hAnsi="宋体" w:eastAsia="宋体" w:cs="宋体"/>
                <w:b/>
                <w:color w:val="000000"/>
                <w:sz w:val="24"/>
              </w:rPr>
              <w:t>卷皮打印及卷宗整理</w:t>
            </w:r>
          </w:p>
        </w:tc>
        <w:tc>
          <w:tcPr>
            <w:tcW w:w="2444" w:type="pct"/>
            <w:tcBorders>
              <w:top w:val="nil"/>
              <w:left w:val="nil"/>
              <w:bottom w:val="single" w:color="000000" w:sz="4" w:space="0"/>
              <w:right w:val="single" w:color="000000" w:sz="4" w:space="0"/>
            </w:tcBorders>
            <w:noWrap/>
            <w:tcMar>
              <w:top w:w="0" w:type="dxa"/>
              <w:left w:w="105" w:type="dxa"/>
              <w:bottom w:w="0" w:type="dxa"/>
              <w:right w:w="105" w:type="dxa"/>
            </w:tcMar>
            <w:vAlign w:val="top"/>
          </w:tcPr>
          <w:p w14:paraId="6888D740">
            <w:pPr>
              <w:pStyle w:val="4"/>
              <w:tabs>
                <w:tab w:val="left" w:pos="900"/>
              </w:tabs>
              <w:spacing w:beforeLines="30" w:afterLines="30" w:line="312" w:lineRule="auto"/>
              <w:jc w:val="both"/>
              <w:rPr>
                <w:rFonts w:hint="eastAsia" w:ascii="宋体" w:hAnsi="宋体" w:eastAsia="宋体" w:cs="宋体"/>
                <w:b/>
                <w:color w:val="000000"/>
              </w:rPr>
            </w:pPr>
            <w:r>
              <w:rPr>
                <w:rFonts w:hint="eastAsia" w:ascii="宋体" w:hAnsi="宋体" w:eastAsia="宋体" w:cs="宋体"/>
                <w:b/>
                <w:color w:val="000000"/>
              </w:rPr>
              <w:tab/>
            </w:r>
            <w:r>
              <w:rPr>
                <w:rFonts w:hint="eastAsia" w:ascii="宋体" w:hAnsi="宋体" w:eastAsia="宋体" w:cs="宋体"/>
                <w:b/>
                <w:color w:val="000000"/>
                <w:sz w:val="24"/>
              </w:rPr>
              <w:t>含卷宗整理顺序及编写页码</w:t>
            </w:r>
          </w:p>
        </w:tc>
      </w:tr>
      <w:tr w14:paraId="378144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pct"/>
            <w:tcBorders>
              <w:top w:val="nil"/>
              <w:left w:val="single" w:color="000000" w:sz="4" w:space="0"/>
              <w:bottom w:val="single" w:color="000000" w:sz="4" w:space="0"/>
              <w:right w:val="single" w:color="000000" w:sz="4" w:space="0"/>
            </w:tcBorders>
            <w:noWrap/>
            <w:tcMar>
              <w:top w:w="0" w:type="dxa"/>
              <w:left w:w="105" w:type="dxa"/>
              <w:bottom w:w="0" w:type="dxa"/>
              <w:right w:w="105" w:type="dxa"/>
            </w:tcMar>
            <w:vAlign w:val="top"/>
          </w:tcPr>
          <w:p w14:paraId="629F7B6F">
            <w:pPr>
              <w:pStyle w:val="4"/>
              <w:spacing w:beforeLines="30" w:afterLines="30" w:line="312" w:lineRule="auto"/>
              <w:jc w:val="center"/>
              <w:rPr>
                <w:rFonts w:hint="eastAsia" w:ascii="宋体" w:hAnsi="宋体" w:eastAsia="宋体" w:cs="宋体"/>
                <w:color w:val="000000"/>
              </w:rPr>
            </w:pPr>
            <w:r>
              <w:rPr>
                <w:rFonts w:hint="eastAsia" w:ascii="宋体" w:hAnsi="宋体" w:eastAsia="宋体" w:cs="宋体"/>
                <w:color w:val="000000"/>
                <w:sz w:val="24"/>
              </w:rPr>
              <w:t>1.2</w:t>
            </w:r>
          </w:p>
        </w:tc>
        <w:tc>
          <w:tcPr>
            <w:tcW w:w="1570" w:type="pct"/>
            <w:tcBorders>
              <w:top w:val="nil"/>
              <w:left w:val="nil"/>
              <w:bottom w:val="single" w:color="000000" w:sz="4" w:space="0"/>
              <w:right w:val="single" w:color="000000" w:sz="4" w:space="0"/>
            </w:tcBorders>
            <w:noWrap/>
            <w:tcMar>
              <w:top w:w="0" w:type="dxa"/>
              <w:left w:w="105" w:type="dxa"/>
              <w:bottom w:w="0" w:type="dxa"/>
              <w:right w:w="105" w:type="dxa"/>
            </w:tcMar>
            <w:vAlign w:val="top"/>
          </w:tcPr>
          <w:p w14:paraId="24818845">
            <w:pPr>
              <w:pStyle w:val="4"/>
              <w:spacing w:beforeLines="30" w:afterLines="30" w:line="312" w:lineRule="auto"/>
              <w:jc w:val="center"/>
              <w:rPr>
                <w:rFonts w:hint="eastAsia" w:ascii="宋体" w:hAnsi="宋体" w:eastAsia="宋体" w:cs="宋体"/>
                <w:b/>
                <w:color w:val="000000"/>
              </w:rPr>
            </w:pPr>
            <w:r>
              <w:rPr>
                <w:rFonts w:hint="eastAsia" w:ascii="宋体" w:hAnsi="宋体" w:eastAsia="宋体" w:cs="宋体"/>
                <w:b/>
                <w:color w:val="000000"/>
                <w:sz w:val="24"/>
              </w:rPr>
              <w:t>装订及归档</w:t>
            </w:r>
          </w:p>
        </w:tc>
        <w:tc>
          <w:tcPr>
            <w:tcW w:w="2444" w:type="pct"/>
            <w:tcBorders>
              <w:top w:val="nil"/>
              <w:left w:val="nil"/>
              <w:bottom w:val="single" w:color="000000" w:sz="4" w:space="0"/>
              <w:right w:val="single" w:color="000000" w:sz="4" w:space="0"/>
            </w:tcBorders>
            <w:noWrap/>
            <w:tcMar>
              <w:top w:w="0" w:type="dxa"/>
              <w:left w:w="105" w:type="dxa"/>
              <w:bottom w:w="0" w:type="dxa"/>
              <w:right w:w="105" w:type="dxa"/>
            </w:tcMar>
            <w:vAlign w:val="top"/>
          </w:tcPr>
          <w:p w14:paraId="0EF23EA8">
            <w:pPr>
              <w:pStyle w:val="4"/>
              <w:spacing w:beforeLines="30" w:afterLines="30" w:line="312" w:lineRule="auto"/>
              <w:rPr>
                <w:rFonts w:hint="eastAsia" w:ascii="宋体" w:hAnsi="宋体" w:eastAsia="宋体" w:cs="宋体"/>
                <w:b/>
                <w:color w:val="000000"/>
              </w:rPr>
            </w:pPr>
          </w:p>
        </w:tc>
      </w:tr>
    </w:tbl>
    <w:p w14:paraId="0EC038DE">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为了落实最高院和省院关于人民法院档案数字化工作的具体要求，将宝塔区人民法院即时产生的档案进行数字化同步生成加工处理，对实时产生的新卷宗进</w:t>
      </w:r>
      <w:r>
        <w:rPr>
          <w:rFonts w:hint="eastAsia" w:ascii="宋体" w:hAnsi="宋体" w:eastAsia="宋体" w:cs="宋体"/>
          <w:b/>
          <w:color w:val="000000"/>
          <w:sz w:val="24"/>
        </w:rPr>
        <w:t>行及时扫描、上传、整理、编页码、打印卷皮、装订，归档以</w:t>
      </w:r>
      <w:r>
        <w:rPr>
          <w:rFonts w:hint="eastAsia" w:ascii="宋体" w:hAnsi="宋体" w:eastAsia="宋体" w:cs="宋体"/>
          <w:color w:val="000000"/>
          <w:sz w:val="24"/>
        </w:rPr>
        <w:t>实现档案管理的网络化，数字化增强档案业务部门的服务管理水平，提高效率， 促进档案信息资源的深度应用。</w:t>
      </w:r>
    </w:p>
    <w:p w14:paraId="70E9D039">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本项目的质量要求按照陕西省高级人民法院对电子档案的建设要求来执行。依据或参照行业的有关标准规范进行项目实施，具体如下：</w:t>
      </w:r>
    </w:p>
    <w:p w14:paraId="119F5346">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1、 《归档文件整理规则》DA/T 22-2015；</w:t>
      </w:r>
    </w:p>
    <w:p w14:paraId="565F1EEF">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2、 《纸质档案数字化规范》 DA/T 31-2017；</w:t>
      </w:r>
    </w:p>
    <w:p w14:paraId="2258DA11">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3、 《人民法院诉讼文书立卷归档办法》；</w:t>
      </w:r>
    </w:p>
    <w:p w14:paraId="61AC8554">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4、 《人民法院电子诉讼档案管理暂行办法》；</w:t>
      </w:r>
    </w:p>
    <w:p w14:paraId="388233FE">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5、《电子文件归档与电子档案管理规范》GB/T 18894—2016；</w:t>
      </w:r>
    </w:p>
    <w:p w14:paraId="1BF3ADFA">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6、《机关文件材料归档范围和文书档案保管期限规定》 国家档案局令第 8 号发布；</w:t>
      </w:r>
    </w:p>
    <w:p w14:paraId="7E1D9F24">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7、《版式电子文件长期保存格式需求》DA/T 47-2021；</w:t>
      </w:r>
    </w:p>
    <w:p w14:paraId="44F2E86A">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8、《人民法院诉讼档案保管期限的规定》；</w:t>
      </w:r>
    </w:p>
    <w:p w14:paraId="34C40246">
      <w:pPr>
        <w:pStyle w:val="4"/>
        <w:spacing w:beforeLines="30" w:afterLines="30" w:line="312" w:lineRule="auto"/>
        <w:ind w:firstLine="480"/>
        <w:jc w:val="both"/>
        <w:rPr>
          <w:rFonts w:hint="eastAsia" w:ascii="宋体" w:hAnsi="宋体" w:eastAsia="宋体" w:cs="宋体"/>
        </w:rPr>
      </w:pPr>
      <w:r>
        <w:rPr>
          <w:rFonts w:hint="eastAsia" w:ascii="宋体" w:hAnsi="宋体" w:eastAsia="宋体" w:cs="宋体"/>
          <w:color w:val="000000"/>
          <w:sz w:val="24"/>
        </w:rPr>
        <w:t>9、 最高人民法院印发《关于全面推进人民法院电子卷宗随案同步生成和深度应用 的指导意见》的通知（ 法〔 2016〕 264 号）；</w:t>
      </w:r>
    </w:p>
    <w:p w14:paraId="7D5C9EE5">
      <w:pPr>
        <w:pStyle w:val="4"/>
        <w:spacing w:beforeLines="30" w:afterLines="30" w:line="312" w:lineRule="auto"/>
        <w:ind w:firstLine="480"/>
        <w:jc w:val="both"/>
        <w:rPr>
          <w:rFonts w:hint="eastAsia" w:ascii="宋体" w:hAnsi="宋体" w:eastAsia="宋体" w:cs="宋体"/>
          <w:color w:val="000000"/>
          <w:sz w:val="24"/>
        </w:rPr>
      </w:pPr>
      <w:r>
        <w:rPr>
          <w:rFonts w:hint="eastAsia" w:ascii="宋体" w:hAnsi="宋体" w:eastAsia="宋体" w:cs="宋体"/>
          <w:color w:val="000000"/>
          <w:sz w:val="24"/>
        </w:rPr>
        <w:t>10、《陕西省高级人民法院电子卷宗随案同步生成和深度应用管理规范（ 试行）》。</w:t>
      </w:r>
    </w:p>
    <w:p w14:paraId="63D433B4">
      <w:pPr>
        <w:pStyle w:val="4"/>
        <w:spacing w:beforeLines="30" w:afterLines="30" w:line="312" w:lineRule="auto"/>
        <w:rPr>
          <w:rFonts w:hint="eastAsia" w:ascii="宋体" w:hAnsi="宋体" w:eastAsia="宋体" w:cs="宋体"/>
          <w:color w:val="auto"/>
          <w:sz w:val="24"/>
        </w:rPr>
      </w:pPr>
      <w:r>
        <w:rPr>
          <w:rFonts w:hint="eastAsia" w:ascii="宋体" w:hAnsi="宋体" w:eastAsia="宋体" w:cs="宋体"/>
          <w:b/>
          <w:sz w:val="24"/>
        </w:rPr>
        <w:t>三、</w:t>
      </w:r>
      <w:r>
        <w:rPr>
          <w:rFonts w:hint="eastAsia" w:ascii="宋体" w:hAnsi="宋体" w:eastAsia="宋体" w:cs="宋体"/>
          <w:b/>
          <w:color w:val="auto"/>
          <w:sz w:val="24"/>
        </w:rPr>
        <w:t>电子卷宗随案同步生成工作流程</w:t>
      </w:r>
    </w:p>
    <w:p w14:paraId="398DD3C5">
      <w:pPr>
        <w:pStyle w:val="4"/>
        <w:spacing w:beforeLines="30" w:afterLines="30" w:line="312" w:lineRule="auto"/>
        <w:ind w:firstLine="480"/>
        <w:rPr>
          <w:rFonts w:hint="eastAsia" w:ascii="宋体" w:hAnsi="宋体" w:eastAsia="宋体" w:cs="宋体"/>
          <w:color w:val="auto"/>
          <w:sz w:val="24"/>
        </w:rPr>
      </w:pPr>
      <w:r>
        <w:rPr>
          <w:rFonts w:hint="eastAsia" w:ascii="宋体" w:hAnsi="宋体" w:eastAsia="宋体" w:cs="宋体"/>
          <w:color w:val="auto"/>
          <w:sz w:val="24"/>
        </w:rPr>
        <w:t>包含庭中，庭后随案材料生成及时上传，结案后卷宗材料的排序，整理，编页码及编目，档案挂接，上传，打印卷皮，装订，归档全流程，本流程覆盖案件审理至档案归档的全部环节，具体内容如下：</w:t>
      </w:r>
    </w:p>
    <w:p w14:paraId="33428EF8">
      <w:pPr>
        <w:pStyle w:val="4"/>
        <w:spacing w:beforeLines="30" w:afterLines="30" w:line="312" w:lineRule="auto"/>
        <w:ind w:firstLine="480"/>
        <w:rPr>
          <w:rFonts w:hint="eastAsia" w:ascii="宋体" w:hAnsi="宋体" w:eastAsia="宋体" w:cs="宋体"/>
          <w:color w:val="auto"/>
          <w:sz w:val="24"/>
        </w:rPr>
      </w:pPr>
      <w:r>
        <w:rPr>
          <w:rFonts w:hint="eastAsia" w:ascii="宋体" w:hAnsi="宋体" w:eastAsia="宋体" w:cs="宋体"/>
          <w:color w:val="auto"/>
          <w:sz w:val="24"/>
        </w:rPr>
        <w:t>1、 庭中及庭后材料处理：在案件庭审过程中、庭审结束后，及时完成各类随案材料的生成，并按要求完成上传工作，保障案件材料实时归集。</w:t>
      </w:r>
    </w:p>
    <w:p w14:paraId="21502E35">
      <w:pPr>
        <w:pStyle w:val="4"/>
        <w:spacing w:beforeLines="30" w:afterLines="30" w:line="312" w:lineRule="auto"/>
        <w:ind w:firstLine="480"/>
        <w:rPr>
          <w:rFonts w:hint="eastAsia" w:ascii="宋体" w:hAnsi="宋体" w:eastAsia="宋体" w:cs="宋体"/>
          <w:color w:val="auto"/>
          <w:sz w:val="24"/>
        </w:rPr>
      </w:pPr>
      <w:r>
        <w:rPr>
          <w:rFonts w:hint="eastAsia" w:ascii="宋体" w:hAnsi="宋体" w:eastAsia="宋体" w:cs="宋体"/>
          <w:color w:val="auto"/>
          <w:sz w:val="24"/>
        </w:rPr>
        <w:t>2、 结案后卷宗整理：案件办理结案后，对全部卷宗材料进行规范排序、系统整理，为卷宗编制连续页码，同时完成卷宗目录编制，确保卷宗条理清晰、查阅便捷。</w:t>
      </w:r>
    </w:p>
    <w:p w14:paraId="0E8AEF4E">
      <w:pPr>
        <w:pStyle w:val="4"/>
        <w:spacing w:beforeLines="30" w:afterLines="30" w:line="312" w:lineRule="auto"/>
        <w:ind w:firstLine="480"/>
        <w:rPr>
          <w:rFonts w:hint="eastAsia" w:ascii="宋体" w:hAnsi="宋体" w:eastAsia="宋体" w:cs="宋体"/>
          <w:color w:val="auto"/>
          <w:sz w:val="24"/>
        </w:rPr>
      </w:pPr>
      <w:r>
        <w:rPr>
          <w:rFonts w:hint="eastAsia" w:ascii="宋体" w:hAnsi="宋体" w:eastAsia="宋体" w:cs="宋体"/>
          <w:color w:val="auto"/>
          <w:sz w:val="24"/>
        </w:rPr>
        <w:t>3、档案电子化操作：完成整理编目后的档案进行系统挂接与线上上传，实现档案数字化管理与留存。</w:t>
      </w:r>
    </w:p>
    <w:p w14:paraId="71C7C862">
      <w:pPr>
        <w:pStyle w:val="4"/>
        <w:spacing w:beforeLines="30" w:afterLines="30" w:line="312" w:lineRule="auto"/>
        <w:ind w:firstLine="480"/>
        <w:rPr>
          <w:rFonts w:hint="eastAsia" w:ascii="宋体" w:hAnsi="宋体" w:eastAsia="宋体" w:cs="宋体"/>
          <w:color w:val="auto"/>
          <w:sz w:val="24"/>
        </w:rPr>
      </w:pPr>
      <w:r>
        <w:rPr>
          <w:rFonts w:hint="eastAsia" w:ascii="宋体" w:hAnsi="宋体" w:eastAsia="宋体" w:cs="宋体"/>
          <w:color w:val="auto"/>
          <w:sz w:val="24"/>
        </w:rPr>
        <w:t>4、卷宗装订与归档：打印规范卷皮，将卷宗材料按标准装订成册，最终完成纸质卷宗与电子档案的同步归档，形成完整、合规的案件档案。</w:t>
      </w:r>
    </w:p>
    <w:p w14:paraId="20B9E3C3">
      <w:pPr>
        <w:pStyle w:val="4"/>
        <w:spacing w:beforeLines="30" w:afterLines="30" w:line="312" w:lineRule="auto"/>
        <w:rPr>
          <w:rFonts w:hint="eastAsia" w:ascii="宋体" w:hAnsi="宋体" w:eastAsia="宋体" w:cs="宋体"/>
          <w:b/>
          <w:color w:val="auto"/>
          <w:sz w:val="24"/>
        </w:rPr>
      </w:pPr>
      <w:r>
        <w:rPr>
          <w:rFonts w:hint="eastAsia" w:ascii="宋体" w:hAnsi="宋体" w:eastAsia="宋体" w:cs="宋体"/>
          <w:b/>
          <w:color w:val="auto"/>
          <w:sz w:val="24"/>
        </w:rPr>
        <w:t>四、电子卷宗随案同步生成工作技术要求</w:t>
      </w:r>
    </w:p>
    <w:p w14:paraId="33C07736">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1、材料交接</w:t>
      </w:r>
    </w:p>
    <w:p w14:paraId="069BEFD2">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纸质档案进行移交</w:t>
      </w:r>
    </w:p>
    <w:p w14:paraId="6309C6D5">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a.书记员将需要扫描的材料清点后，将材料拿到扫描中心</w:t>
      </w:r>
    </w:p>
    <w:p w14:paraId="34AD7C8E">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b.扫描中心人员将材料清点后，将详细材料内容登记到《法院电子卷宗随案同步生成纸质材料交接登记表》上，与移交人核对无误后，双方签字，一式二份</w:t>
      </w:r>
    </w:p>
    <w:p w14:paraId="7CA83700">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2、扫描</w:t>
      </w:r>
    </w:p>
    <w:p w14:paraId="7E4572E0">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扫描分辨率≥300dpi，24 位彩色</w:t>
      </w:r>
    </w:p>
    <w:p w14:paraId="2EC1C182">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3、图形优化</w:t>
      </w:r>
    </w:p>
    <w:p w14:paraId="08C43664">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a.查图像分辨率是否正确，有无切字，图像是否清晰，</w:t>
      </w:r>
    </w:p>
    <w:p w14:paraId="483F29D6">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b.对检查无误的图像进行校正、纠偏，去黑边，使图像清晰美观。</w:t>
      </w:r>
    </w:p>
    <w:p w14:paraId="3A6735B5">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4、上传</w:t>
      </w:r>
    </w:p>
    <w:p w14:paraId="1B99230E">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在图片处理完成后，进行上传，根据图片的内容上传到相应的目录下</w:t>
      </w:r>
    </w:p>
    <w:p w14:paraId="2F33C6EF">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5、电子卷宗转换电子档案</w:t>
      </w:r>
    </w:p>
    <w:p w14:paraId="5A4B8CEC">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在所有的材料全部上传到电子卷宗，检查无误后，联系书记员，进行电子卷宗转换电子档案</w:t>
      </w:r>
    </w:p>
    <w:p w14:paraId="024E28F3">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6、整理</w:t>
      </w:r>
    </w:p>
    <w:p w14:paraId="718D1321">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整理排序：整理档案前一定要确保档案所有材料已经全部移交完毕，在不缺资料的情况下进行排序。如何确定材料的完整性，可与书记员进行协商，建议在书记员最后一次移送该案件的材料时备注里面填写该案件材料已移送完毕，可归档字样；再确定所有资料移送完成后，将所有纸质档案按照省高院的排列顺序进行排序。</w:t>
      </w:r>
    </w:p>
    <w:p w14:paraId="6437892F">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 xml:space="preserve"> 7、编页</w:t>
      </w:r>
    </w:p>
    <w:p w14:paraId="0993E780">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按照纸质档案数字化国家标准进行纸质材料编页码；</w:t>
      </w:r>
    </w:p>
    <w:p w14:paraId="1ECF0AD1">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a.装订之前必须对纸质档案进行编页，编页原则以每册为单位进行编页；编页字体大小如黄豆，不能太小，不能太大，在档案的右上角或左上角距离约 1 公分的位置进行编页；原则上编页页码不能编在档案的中间位置及档案的字里行间；</w:t>
      </w:r>
    </w:p>
    <w:p w14:paraId="16223286">
      <w:pPr>
        <w:pStyle w:val="4"/>
        <w:spacing w:beforeLines="30" w:afterLines="30" w:line="312" w:lineRule="auto"/>
        <w:ind w:firstLine="480"/>
        <w:rPr>
          <w:rFonts w:hint="eastAsia" w:ascii="宋体" w:hAnsi="宋体" w:eastAsia="宋体" w:cs="宋体"/>
          <w:sz w:val="24"/>
        </w:rPr>
      </w:pPr>
      <w:r>
        <w:rPr>
          <w:rFonts w:hint="eastAsia" w:ascii="宋体" w:hAnsi="宋体" w:eastAsia="宋体" w:cs="宋体"/>
          <w:sz w:val="24"/>
        </w:rPr>
        <w:t>b.注意事项，编页需要提前和甲方沟通，采用哪种方式进行编页，编页时需要与系 统中上传的文件一一对应。</w:t>
      </w:r>
    </w:p>
    <w:p w14:paraId="2C364118">
      <w:pPr>
        <w:pStyle w:val="4"/>
        <w:spacing w:beforeLines="30" w:afterLines="30" w:line="312" w:lineRule="auto"/>
        <w:ind w:firstLine="482"/>
        <w:rPr>
          <w:rFonts w:hint="eastAsia" w:ascii="宋体" w:hAnsi="宋体" w:eastAsia="宋体" w:cs="宋体"/>
          <w:b/>
          <w:sz w:val="24"/>
        </w:rPr>
      </w:pPr>
      <w:r>
        <w:rPr>
          <w:rFonts w:hint="eastAsia" w:ascii="宋体" w:hAnsi="宋体" w:eastAsia="宋体" w:cs="宋体"/>
          <w:b/>
          <w:sz w:val="24"/>
        </w:rPr>
        <w:t>8、打印卷皮</w:t>
      </w:r>
    </w:p>
    <w:p w14:paraId="1B661933">
      <w:pPr>
        <w:pStyle w:val="4"/>
        <w:spacing w:beforeLines="30" w:afterLines="30" w:line="312" w:lineRule="auto"/>
        <w:ind w:firstLine="480"/>
        <w:rPr>
          <w:rFonts w:hint="eastAsia" w:ascii="宋体" w:hAnsi="宋体" w:eastAsia="宋体" w:cs="宋体"/>
          <w:sz w:val="24"/>
        </w:rPr>
      </w:pPr>
      <w:r>
        <w:rPr>
          <w:rFonts w:hint="eastAsia" w:ascii="宋体" w:hAnsi="宋体" w:eastAsia="宋体" w:cs="宋体"/>
          <w:sz w:val="24"/>
        </w:rPr>
        <w:t>a.在卷皮打印指定Excel表格里逐一核对信息，保证所有信息准确并打印卷皮。</w:t>
      </w:r>
    </w:p>
    <w:p w14:paraId="353A8DD0">
      <w:pPr>
        <w:pStyle w:val="4"/>
        <w:spacing w:beforeLines="30" w:afterLines="30" w:line="312" w:lineRule="auto"/>
        <w:ind w:firstLine="480"/>
        <w:rPr>
          <w:rFonts w:hint="eastAsia" w:ascii="宋体" w:hAnsi="宋体" w:eastAsia="宋体" w:cs="宋体"/>
          <w:sz w:val="24"/>
        </w:rPr>
      </w:pPr>
      <w:r>
        <w:rPr>
          <w:rFonts w:hint="eastAsia" w:ascii="宋体" w:hAnsi="宋体" w:eastAsia="宋体" w:cs="宋体"/>
          <w:sz w:val="24"/>
        </w:rPr>
        <w:t>b.手动填写卷底信息。</w:t>
      </w:r>
    </w:p>
    <w:p w14:paraId="5C4DC8E8">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8、装订</w:t>
      </w:r>
    </w:p>
    <w:p w14:paraId="218C561A">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a.对上传完成的电子卷宗文件顺序及内容与其纸质材料编码顺序及内容进行审 核，确保无误；</w:t>
      </w:r>
    </w:p>
    <w:p w14:paraId="7764998C">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b.按档案归档要求进行组卷，案卷不得超过200页；</w:t>
      </w:r>
    </w:p>
    <w:p w14:paraId="1291B32D">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c.制作或者系统生成卷内目录，并打印；</w:t>
      </w:r>
    </w:p>
    <w:p w14:paraId="706C0A32">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d.折卷皮：根据纸质材料的厚度折出适合的卷脊（一般30页以下不折卷脊）；</w:t>
      </w:r>
    </w:p>
    <w:p w14:paraId="6C507CAC">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e.填写或打印卷皮：根据系统生成的卷皮进行打印，或者按照案件信息填写卷皮；</w:t>
      </w:r>
    </w:p>
    <w:p w14:paraId="63C0A723">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f.装订应采用线绳四等分三孔左侧装订法，装订后的案卷要整齐、牢固、便于保管和利用；</w:t>
      </w:r>
    </w:p>
    <w:p w14:paraId="5EA868DA">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g.案卷无多页、无缺页、无掉页、无倒置、无混装；</w:t>
      </w:r>
    </w:p>
    <w:p w14:paraId="4E9A9468">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h.案卷页面干净整洁，无污物、无折角、无毛茬、无缺损；</w:t>
      </w:r>
    </w:p>
    <w:p w14:paraId="7BDD47BF">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9、贴封贴、盖骑缝章</w:t>
      </w:r>
    </w:p>
    <w:p w14:paraId="7582F20E">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案卷装订完成后，靠左侧背面沿案卷边缘粘贴归档封条（封条上必须有法官签名）；沿归档封条边加盖骑缝章。</w:t>
      </w:r>
    </w:p>
    <w:p w14:paraId="6F156820">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10、档案归档</w:t>
      </w:r>
    </w:p>
    <w:p w14:paraId="5701AE5A">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a.盖归档章：案卷装订完成后，在案卷正页右上角沿封面边线盖归档章；</w:t>
      </w:r>
    </w:p>
    <w:p w14:paraId="38FFE6A4">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b.将需要归档的卷宗信息填写收案本的指定位置，由档案室对归档卷宗进行检查，检查无误后，盖章确认签收。</w:t>
      </w:r>
    </w:p>
    <w:p w14:paraId="15459BE8">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c.归档结束后扫描中心留一份归档清册（复印件）。</w:t>
      </w:r>
    </w:p>
    <w:p w14:paraId="2F40BD1C">
      <w:pPr>
        <w:pStyle w:val="4"/>
        <w:spacing w:beforeLines="30" w:afterLines="30" w:line="312" w:lineRule="auto"/>
        <w:ind w:firstLine="482"/>
        <w:rPr>
          <w:rFonts w:hint="eastAsia" w:ascii="宋体" w:hAnsi="宋体" w:eastAsia="宋体" w:cs="宋体"/>
        </w:rPr>
      </w:pPr>
      <w:r>
        <w:rPr>
          <w:rFonts w:hint="eastAsia" w:ascii="宋体" w:hAnsi="宋体" w:eastAsia="宋体" w:cs="宋体"/>
          <w:b/>
          <w:sz w:val="24"/>
        </w:rPr>
        <w:t>11、档案入库</w:t>
      </w:r>
    </w:p>
    <w:p w14:paraId="13B3B9E3">
      <w:pPr>
        <w:pStyle w:val="4"/>
        <w:spacing w:beforeLines="30" w:afterLines="30" w:line="312" w:lineRule="auto"/>
        <w:ind w:firstLine="480"/>
        <w:rPr>
          <w:rFonts w:hint="eastAsia" w:ascii="宋体" w:hAnsi="宋体" w:eastAsia="宋体" w:cs="宋体"/>
          <w:sz w:val="24"/>
        </w:rPr>
      </w:pPr>
      <w:r>
        <w:rPr>
          <w:rFonts w:hint="eastAsia" w:ascii="宋体" w:hAnsi="宋体" w:eastAsia="宋体" w:cs="宋体"/>
          <w:sz w:val="24"/>
        </w:rPr>
        <w:t>将档案室检查完所需归档的卷宗后，把卷宗放置在库房的指定位置，有档案室老师进行查，检查合格后才算完成此项工作.</w:t>
      </w:r>
    </w:p>
    <w:p w14:paraId="4158F192">
      <w:pPr>
        <w:pStyle w:val="4"/>
        <w:spacing w:beforeLines="30" w:afterLines="30" w:line="312" w:lineRule="auto"/>
        <w:rPr>
          <w:rFonts w:hint="eastAsia" w:ascii="宋体" w:hAnsi="宋体" w:eastAsia="宋体" w:cs="宋体"/>
          <w:b/>
          <w:sz w:val="24"/>
        </w:rPr>
      </w:pPr>
      <w:r>
        <w:rPr>
          <w:rFonts w:hint="eastAsia" w:ascii="宋体" w:hAnsi="宋体" w:eastAsia="宋体" w:cs="宋体"/>
          <w:b/>
          <w:sz w:val="24"/>
        </w:rPr>
        <w:t>五、驻场人员要求</w:t>
      </w:r>
    </w:p>
    <w:p w14:paraId="71C2C561">
      <w:pPr>
        <w:pStyle w:val="4"/>
        <w:keepNext w:val="0"/>
        <w:keepLines w:val="0"/>
        <w:pageBreakBefore w:val="0"/>
        <w:kinsoku/>
        <w:wordWrap/>
        <w:overflowPunct/>
        <w:topLinePunct w:val="0"/>
        <w:autoSpaceDE/>
        <w:autoSpaceDN/>
        <w:bidi w:val="0"/>
        <w:adjustRightInd/>
        <w:snapToGrid/>
        <w:spacing w:before="95" w:beforeLines="30" w:after="95" w:afterLines="30" w:line="312" w:lineRule="auto"/>
        <w:ind w:firstLine="480"/>
        <w:textAlignment w:val="auto"/>
        <w:rPr>
          <w:rFonts w:hint="eastAsia" w:ascii="宋体" w:hAnsi="宋体" w:eastAsia="宋体" w:cs="宋体"/>
          <w:sz w:val="24"/>
        </w:rPr>
      </w:pPr>
      <w:r>
        <w:rPr>
          <w:rFonts w:hint="eastAsia" w:ascii="宋体" w:hAnsi="宋体" w:eastAsia="宋体" w:cs="宋体"/>
          <w:sz w:val="24"/>
          <w:highlight w:val="none"/>
        </w:rPr>
        <w:t>供应商需安排不少于</w:t>
      </w:r>
      <w:r>
        <w:rPr>
          <w:rFonts w:hint="eastAsia" w:ascii="宋体" w:hAnsi="宋体" w:eastAsia="宋体" w:cs="宋体"/>
          <w:sz w:val="24"/>
          <w:highlight w:val="none"/>
          <w:lang w:eastAsia="zh-CN"/>
        </w:rPr>
        <w:t>6</w:t>
      </w:r>
      <w:r>
        <w:rPr>
          <w:rFonts w:hint="eastAsia" w:ascii="宋体" w:hAnsi="宋体" w:eastAsia="宋体" w:cs="宋体"/>
          <w:sz w:val="24"/>
          <w:highlight w:val="none"/>
        </w:rPr>
        <w:t>名人员</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含项目经理</w:t>
      </w:r>
      <w:r>
        <w:rPr>
          <w:rFonts w:hint="eastAsia" w:ascii="宋体" w:hAnsi="宋体" w:eastAsia="宋体" w:cs="宋体"/>
          <w:sz w:val="24"/>
          <w:highlight w:val="none"/>
          <w:lang w:eastAsia="zh-CN"/>
        </w:rPr>
        <w:t>）</w:t>
      </w:r>
      <w:r>
        <w:rPr>
          <w:rFonts w:hint="eastAsia" w:ascii="宋体" w:hAnsi="宋体" w:eastAsia="宋体" w:cs="宋体"/>
          <w:sz w:val="24"/>
          <w:highlight w:val="none"/>
        </w:rPr>
        <w:t>提供服务，人员需具备档案数字化加工经验，</w:t>
      </w:r>
      <w:r>
        <w:rPr>
          <w:rFonts w:hint="eastAsia" w:ascii="宋体" w:hAnsi="宋体" w:eastAsia="宋体" w:cs="宋体"/>
          <w:sz w:val="24"/>
          <w:highlight w:val="none"/>
          <w:lang w:val="en-US" w:eastAsia="zh-CN"/>
        </w:rPr>
        <w:t>能够</w:t>
      </w:r>
      <w:r>
        <w:rPr>
          <w:rFonts w:hint="eastAsia" w:ascii="宋体" w:hAnsi="宋体" w:eastAsia="宋体" w:cs="宋体"/>
          <w:sz w:val="24"/>
          <w:highlight w:val="none"/>
        </w:rPr>
        <w:t>独立完成全流程</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同时具备开标前六个月内任意一个月的社保。</w:t>
      </w:r>
    </w:p>
    <w:p w14:paraId="7BE0B1FB">
      <w:pPr>
        <w:pStyle w:val="4"/>
        <w:spacing w:beforeLines="30" w:afterLines="30" w:line="312" w:lineRule="auto"/>
        <w:rPr>
          <w:rFonts w:hint="eastAsia" w:ascii="宋体" w:hAnsi="宋体" w:eastAsia="宋体" w:cs="宋体"/>
        </w:rPr>
      </w:pPr>
      <w:r>
        <w:rPr>
          <w:rFonts w:hint="eastAsia" w:ascii="宋体" w:hAnsi="宋体" w:eastAsia="宋体" w:cs="宋体"/>
          <w:b/>
          <w:sz w:val="24"/>
        </w:rPr>
        <w:t>六、其他要求</w:t>
      </w:r>
    </w:p>
    <w:p w14:paraId="57893BD4">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1、由延安市宝塔区人民法院提供加工场地和所需设备。</w:t>
      </w:r>
    </w:p>
    <w:p w14:paraId="242CEC71">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2、工作时间与延安市宝塔区人民法院同步。</w:t>
      </w:r>
    </w:p>
    <w:p w14:paraId="77015649">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3、为保证数据安全，进入加工场地的计算机不配备硬盘，公司提出硬盘数量及容量要求后由延安市宝塔区人民法院提供，离场时硬盘交还延安市宝塔区人民法院。</w:t>
      </w:r>
    </w:p>
    <w:p w14:paraId="4702F39C">
      <w:pPr>
        <w:pStyle w:val="4"/>
        <w:spacing w:beforeLines="30" w:afterLines="30" w:line="312" w:lineRule="auto"/>
        <w:ind w:firstLine="480"/>
        <w:rPr>
          <w:rFonts w:hint="eastAsia" w:ascii="宋体" w:hAnsi="宋体" w:eastAsia="宋体" w:cs="宋体"/>
        </w:rPr>
      </w:pPr>
      <w:r>
        <w:rPr>
          <w:rFonts w:hint="eastAsia" w:ascii="宋体" w:hAnsi="宋体" w:eastAsia="宋体" w:cs="宋体"/>
          <w:sz w:val="24"/>
        </w:rPr>
        <w:t>4、供应商提供的数据格式须符合延安市宝塔区人民法院相关标准要求。</w:t>
      </w:r>
    </w:p>
    <w:p w14:paraId="050F591F">
      <w:pPr>
        <w:pStyle w:val="4"/>
        <w:spacing w:beforeLines="30" w:afterLines="30" w:line="312" w:lineRule="auto"/>
        <w:ind w:firstLine="480"/>
        <w:rPr>
          <w:rFonts w:hint="eastAsia" w:ascii="宋体" w:hAnsi="宋体" w:eastAsia="宋体" w:cs="宋体"/>
          <w:sz w:val="24"/>
        </w:rPr>
      </w:pPr>
      <w:r>
        <w:rPr>
          <w:rFonts w:hint="eastAsia" w:ascii="宋体" w:hAnsi="宋体" w:eastAsia="宋体" w:cs="宋体"/>
          <w:sz w:val="24"/>
        </w:rPr>
        <w:t>5、提供终身维护。</w:t>
      </w:r>
    </w:p>
    <w:p w14:paraId="20AACBE6">
      <w:pPr>
        <w:pStyle w:val="4"/>
        <w:spacing w:beforeLines="30" w:afterLines="30" w:line="312" w:lineRule="auto"/>
        <w:rPr>
          <w:rFonts w:hint="eastAsia" w:ascii="宋体" w:hAnsi="宋体" w:eastAsia="宋体" w:cs="宋体"/>
        </w:rPr>
      </w:pPr>
      <w:r>
        <w:rPr>
          <w:rFonts w:hint="eastAsia" w:ascii="宋体" w:hAnsi="宋体" w:eastAsia="宋体" w:cs="宋体"/>
          <w:b/>
          <w:sz w:val="24"/>
        </w:rPr>
        <w:t>八、其他</w:t>
      </w:r>
    </w:p>
    <w:p w14:paraId="509C61AB">
      <w:pPr>
        <w:spacing w:beforeLines="30" w:afterLines="30" w:line="312" w:lineRule="auto"/>
        <w:ind w:firstLine="480" w:firstLineChars="200"/>
        <w:rPr>
          <w:rFonts w:hint="eastAsia" w:ascii="宋体" w:hAnsi="宋体" w:eastAsia="宋体" w:cs="宋体"/>
        </w:rPr>
      </w:pPr>
      <w:r>
        <w:rPr>
          <w:rFonts w:hint="eastAsia" w:ascii="宋体" w:hAnsi="宋体" w:eastAsia="宋体" w:cs="宋体"/>
          <w:sz w:val="24"/>
        </w:rPr>
        <w:t>质保期：验收合格后一年</w:t>
      </w:r>
    </w:p>
    <w:p w14:paraId="2435F6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D45B8"/>
    <w:rsid w:val="6E0D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2026-05-11T02:32:00Z</dcterms:created>
  <dc:creator>LXL</dc:creator>
  <cp:lastModifiedBy>LXL</cp:lastModifiedBy>
  <dcterms:modified xsi:type="dcterms:W3CDTF">2026-05-11T02:32:16Z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6DE87715E613442EB64D77985BC73EAA_11</vt:lpwstr>
  </property>
  <property fmtid="{D5CDD505-2E9C-101B-9397-08002B2CF9AE}" pid="4" name="KSOTemplateDocerSaveRecord">
    <vt:lpwstr>eyJoZGlkIjoiNzM4MTkxNzRlYmUxODI2NGVkYjM2NmFkN2VjYmQ4NWMiLCJ1c2VySWQiOiIzMjM5MjAwNzkifQ==</vt:lpwstr>
  </property>
</Properties>
</file>