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 w:hAnsi="仿宋" w:eastAsia="仿宋" w:cs="仿宋"/>
          <w:color w:val="auto"/>
          <w:sz w:val="24"/>
          <w:highlight w:val="none"/>
          <w:shd w:val="clear" w:color="auto" w:fill="auto"/>
        </w:rPr>
      </w:pPr>
      <w:bookmarkStart w:id="393" w:name="_GoBack"/>
      <w:bookmarkEnd w:id="393"/>
    </w:p>
    <w:p>
      <w:pPr>
        <w:pStyle w:val="16"/>
        <w:rPr>
          <w:rFonts w:hint="eastAsia" w:ascii="仿宋" w:hAnsi="仿宋" w:eastAsia="仿宋" w:cs="仿宋"/>
          <w:color w:val="auto"/>
          <w:highlight w:val="none"/>
          <w:shd w:val="clear" w:color="auto" w:fill="auto"/>
        </w:rPr>
      </w:pPr>
    </w:p>
    <w:p>
      <w:pPr>
        <w:snapToGrid w:val="0"/>
        <w:spacing w:line="276" w:lineRule="auto"/>
        <w:jc w:val="center"/>
        <w:rPr>
          <w:rFonts w:hint="eastAsia" w:ascii="仿宋" w:hAnsi="仿宋" w:eastAsia="仿宋" w:cs="仿宋"/>
          <w:b/>
          <w:bCs/>
          <w:color w:val="auto"/>
          <w:kern w:val="0"/>
          <w:sz w:val="52"/>
          <w:szCs w:val="52"/>
          <w:highlight w:val="none"/>
          <w:shd w:val="clear" w:color="auto" w:fill="auto"/>
          <w:lang w:val="en-US" w:eastAsia="zh-CN"/>
        </w:rPr>
      </w:pPr>
      <w:r>
        <w:rPr>
          <w:rFonts w:hint="eastAsia" w:ascii="仿宋" w:hAnsi="仿宋" w:eastAsia="仿宋" w:cs="仿宋"/>
          <w:b/>
          <w:bCs/>
          <w:color w:val="auto"/>
          <w:kern w:val="0"/>
          <w:sz w:val="52"/>
          <w:szCs w:val="52"/>
          <w:highlight w:val="none"/>
          <w:shd w:val="clear" w:color="auto" w:fill="auto"/>
          <w:lang w:val="en-US" w:eastAsia="zh-CN"/>
        </w:rPr>
        <w:t>陕西省政务大厅2026年度业务服务项目</w:t>
      </w:r>
    </w:p>
    <w:p>
      <w:pPr>
        <w:pStyle w:val="16"/>
        <w:rPr>
          <w:rFonts w:hint="eastAsia"/>
          <w:color w:val="auto"/>
          <w:highlight w:val="none"/>
          <w:shd w:val="clear" w:color="auto" w:fill="auto"/>
        </w:rPr>
      </w:pPr>
    </w:p>
    <w:p>
      <w:pPr>
        <w:pStyle w:val="16"/>
        <w:rPr>
          <w:rFonts w:hint="eastAsia"/>
          <w:color w:val="auto"/>
          <w:highlight w:val="none"/>
          <w:shd w:val="clear" w:color="auto" w:fill="auto"/>
        </w:rPr>
      </w:pPr>
    </w:p>
    <w:p>
      <w:pPr>
        <w:pStyle w:val="16"/>
        <w:rPr>
          <w:rFonts w:hint="eastAsia"/>
          <w:color w:val="auto"/>
          <w:highlight w:val="none"/>
          <w:shd w:val="clear" w:color="auto" w:fill="auto"/>
        </w:rPr>
      </w:pPr>
    </w:p>
    <w:p>
      <w:pPr>
        <w:pStyle w:val="16"/>
        <w:rPr>
          <w:rFonts w:hint="eastAsia"/>
          <w:color w:val="auto"/>
          <w:highlight w:val="none"/>
          <w:shd w:val="clear" w:color="auto" w:fill="auto"/>
        </w:rPr>
      </w:pPr>
    </w:p>
    <w:p>
      <w:pPr>
        <w:jc w:val="center"/>
        <w:rPr>
          <w:rFonts w:hint="eastAsia" w:ascii="仿宋" w:hAnsi="仿宋" w:eastAsia="仿宋" w:cs="仿宋"/>
          <w:b/>
          <w:color w:val="auto"/>
          <w:sz w:val="84"/>
          <w:szCs w:val="84"/>
          <w:highlight w:val="none"/>
          <w:shd w:val="clear" w:color="auto" w:fill="auto"/>
        </w:rPr>
      </w:pPr>
      <w:r>
        <w:rPr>
          <w:rFonts w:hint="eastAsia" w:ascii="仿宋" w:hAnsi="仿宋" w:eastAsia="仿宋" w:cs="仿宋"/>
          <w:b/>
          <w:color w:val="auto"/>
          <w:sz w:val="84"/>
          <w:szCs w:val="84"/>
          <w:highlight w:val="none"/>
          <w:shd w:val="clear" w:color="auto" w:fill="auto"/>
        </w:rPr>
        <w:t>竞争性磋商文件</w:t>
      </w:r>
    </w:p>
    <w:p>
      <w:pPr>
        <w:jc w:val="center"/>
        <w:rPr>
          <w:rFonts w:hint="eastAsia" w:ascii="仿宋" w:hAnsi="仿宋" w:eastAsia="仿宋" w:cs="仿宋"/>
          <w:b/>
          <w:color w:val="auto"/>
          <w:sz w:val="32"/>
          <w:highlight w:val="none"/>
          <w:shd w:val="clear" w:color="auto" w:fill="auto"/>
        </w:rPr>
      </w:pPr>
    </w:p>
    <w:p>
      <w:pPr>
        <w:jc w:val="center"/>
        <w:rPr>
          <w:rFonts w:hint="eastAsia" w:ascii="仿宋" w:hAnsi="仿宋" w:eastAsia="仿宋" w:cs="仿宋"/>
          <w:b/>
          <w:color w:val="auto"/>
          <w:sz w:val="32"/>
          <w:szCs w:val="32"/>
          <w:highlight w:val="none"/>
          <w:shd w:val="clear" w:color="auto" w:fill="auto"/>
        </w:rPr>
      </w:pPr>
    </w:p>
    <w:p>
      <w:pPr>
        <w:jc w:val="center"/>
        <w:rPr>
          <w:rFonts w:hint="eastAsia" w:ascii="仿宋" w:hAnsi="仿宋" w:eastAsia="仿宋" w:cs="仿宋"/>
          <w:b/>
          <w:color w:val="auto"/>
          <w:sz w:val="32"/>
          <w:szCs w:val="32"/>
          <w:highlight w:val="none"/>
          <w:shd w:val="clear" w:color="auto" w:fill="auto"/>
        </w:rPr>
      </w:pPr>
    </w:p>
    <w:p>
      <w:pPr>
        <w:jc w:val="center"/>
        <w:rPr>
          <w:rFonts w:hint="eastAsia"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rPr>
        <w:t>项目编号：</w:t>
      </w:r>
      <w:r>
        <w:rPr>
          <w:rFonts w:hint="eastAsia" w:ascii="仿宋" w:hAnsi="仿宋" w:cs="仿宋"/>
          <w:b/>
          <w:color w:val="auto"/>
          <w:sz w:val="32"/>
          <w:highlight w:val="none"/>
          <w:shd w:val="clear" w:color="auto" w:fill="auto"/>
          <w:lang w:eastAsia="zh-CN"/>
        </w:rPr>
        <w:t>HCXM-CS-2604-06</w:t>
      </w:r>
    </w:p>
    <w:p>
      <w:pPr>
        <w:jc w:val="center"/>
        <w:rPr>
          <w:rFonts w:hint="eastAsia" w:ascii="仿宋" w:hAnsi="仿宋" w:eastAsia="仿宋" w:cs="仿宋"/>
          <w:b/>
          <w:color w:val="auto"/>
          <w:sz w:val="28"/>
          <w:szCs w:val="28"/>
          <w:highlight w:val="none"/>
          <w:shd w:val="clear" w:color="auto" w:fill="auto"/>
          <w:lang w:val="en-US" w:eastAsia="zh-CN"/>
        </w:rPr>
      </w:pPr>
    </w:p>
    <w:p>
      <w:pPr>
        <w:spacing w:line="360" w:lineRule="auto"/>
        <w:rPr>
          <w:rFonts w:hint="eastAsia" w:ascii="仿宋" w:hAnsi="仿宋" w:eastAsia="仿宋" w:cs="仿宋"/>
          <w:color w:val="auto"/>
          <w:sz w:val="32"/>
          <w:highlight w:val="none"/>
          <w:shd w:val="clear" w:color="auto" w:fill="auto"/>
        </w:rPr>
      </w:pPr>
    </w:p>
    <w:p>
      <w:pPr>
        <w:spacing w:line="360" w:lineRule="auto"/>
        <w:rPr>
          <w:rFonts w:hint="eastAsia" w:ascii="仿宋" w:hAnsi="仿宋" w:eastAsia="仿宋" w:cs="仿宋"/>
          <w:color w:val="auto"/>
          <w:sz w:val="32"/>
          <w:highlight w:val="none"/>
          <w:shd w:val="clear" w:color="auto" w:fill="auto"/>
        </w:rPr>
      </w:pPr>
    </w:p>
    <w:p>
      <w:pPr>
        <w:pStyle w:val="16"/>
        <w:rPr>
          <w:rFonts w:hint="eastAsia"/>
          <w:color w:val="auto"/>
          <w:highlight w:val="none"/>
          <w:shd w:val="clear" w:color="auto" w:fill="auto"/>
        </w:rPr>
      </w:pPr>
    </w:p>
    <w:p>
      <w:pPr>
        <w:tabs>
          <w:tab w:val="left" w:pos="720"/>
        </w:tabs>
        <w:spacing w:line="360" w:lineRule="auto"/>
        <w:ind w:left="2818" w:leftChars="942" w:hanging="840" w:hangingChars="279"/>
        <w:jc w:val="right"/>
        <w:rPr>
          <w:rFonts w:hint="eastAsia" w:ascii="仿宋" w:hAnsi="仿宋" w:eastAsia="仿宋" w:cs="仿宋"/>
          <w:b/>
          <w:color w:val="auto"/>
          <w:sz w:val="30"/>
          <w:szCs w:val="30"/>
          <w:highlight w:val="none"/>
          <w:shd w:val="clear" w:color="auto" w:fill="auto"/>
        </w:rPr>
      </w:pPr>
    </w:p>
    <w:p>
      <w:pPr>
        <w:pStyle w:val="33"/>
        <w:rPr>
          <w:rFonts w:hint="eastAsia" w:ascii="仿宋" w:hAnsi="仿宋" w:eastAsia="仿宋" w:cs="仿宋"/>
          <w:b/>
          <w:color w:val="auto"/>
          <w:sz w:val="30"/>
          <w:szCs w:val="30"/>
          <w:highlight w:val="none"/>
          <w:shd w:val="clear" w:color="auto" w:fill="auto"/>
        </w:rPr>
      </w:pPr>
    </w:p>
    <w:p>
      <w:pPr>
        <w:pStyle w:val="33"/>
        <w:rPr>
          <w:rFonts w:hint="eastAsia" w:ascii="仿宋" w:hAnsi="仿宋" w:eastAsia="仿宋" w:cs="仿宋"/>
          <w:b/>
          <w:color w:val="auto"/>
          <w:sz w:val="30"/>
          <w:szCs w:val="30"/>
          <w:highlight w:val="none"/>
          <w:shd w:val="clear" w:color="auto" w:fill="auto"/>
        </w:rPr>
      </w:pPr>
    </w:p>
    <w:p>
      <w:pPr>
        <w:tabs>
          <w:tab w:val="left" w:pos="720"/>
        </w:tabs>
        <w:spacing w:line="360" w:lineRule="auto"/>
        <w:ind w:left="2818" w:leftChars="942" w:hanging="840" w:hangingChars="279"/>
        <w:rPr>
          <w:rFonts w:hint="eastAsia" w:ascii="仿宋" w:hAnsi="仿宋" w:eastAsia="仿宋" w:cs="仿宋"/>
          <w:b/>
          <w:color w:val="auto"/>
          <w:sz w:val="30"/>
          <w:szCs w:val="30"/>
          <w:highlight w:val="none"/>
          <w:shd w:val="clear" w:color="auto" w:fill="auto"/>
        </w:rPr>
      </w:pPr>
    </w:p>
    <w:p>
      <w:pPr>
        <w:tabs>
          <w:tab w:val="left" w:pos="720"/>
        </w:tabs>
        <w:spacing w:line="360" w:lineRule="auto"/>
        <w:ind w:left="2818" w:leftChars="942" w:hanging="840" w:hangingChars="279"/>
        <w:rPr>
          <w:rFonts w:hint="eastAsia" w:ascii="仿宋" w:hAnsi="仿宋" w:eastAsia="仿宋" w:cs="仿宋"/>
          <w:b/>
          <w:color w:val="auto"/>
          <w:sz w:val="30"/>
          <w:szCs w:val="30"/>
          <w:highlight w:val="none"/>
          <w:shd w:val="clear" w:color="auto" w:fill="auto"/>
          <w:lang w:val="en-US" w:eastAsia="zh-CN"/>
        </w:rPr>
      </w:pPr>
      <w:r>
        <w:rPr>
          <w:rFonts w:hint="eastAsia" w:ascii="仿宋" w:hAnsi="仿宋" w:eastAsia="仿宋" w:cs="仿宋"/>
          <w:b/>
          <w:color w:val="auto"/>
          <w:sz w:val="30"/>
          <w:szCs w:val="30"/>
          <w:highlight w:val="none"/>
          <w:shd w:val="clear" w:color="auto" w:fill="auto"/>
          <w:lang w:val="en-US" w:eastAsia="zh-CN"/>
        </w:rPr>
        <w:t>采购人：</w:t>
      </w:r>
      <w:r>
        <w:rPr>
          <w:rFonts w:hint="eastAsia" w:ascii="仿宋" w:hAnsi="仿宋" w:eastAsia="仿宋" w:cs="仿宋"/>
          <w:b/>
          <w:color w:val="auto"/>
          <w:sz w:val="32"/>
          <w:highlight w:val="none"/>
          <w:shd w:val="clear" w:color="auto" w:fill="auto"/>
          <w:lang w:val="en-US" w:eastAsia="zh-CN"/>
        </w:rPr>
        <w:t>陕西省数据和政务服务中心</w:t>
      </w:r>
    </w:p>
    <w:p>
      <w:pPr>
        <w:tabs>
          <w:tab w:val="left" w:pos="720"/>
        </w:tabs>
        <w:spacing w:line="360" w:lineRule="auto"/>
        <w:ind w:left="2818" w:leftChars="942" w:hanging="840" w:hangingChars="279"/>
        <w:rPr>
          <w:rFonts w:hint="eastAsia" w:ascii="仿宋" w:hAnsi="仿宋" w:eastAsia="仿宋" w:cs="仿宋"/>
          <w:b/>
          <w:color w:val="auto"/>
          <w:sz w:val="30"/>
          <w:szCs w:val="30"/>
          <w:highlight w:val="none"/>
          <w:shd w:val="clear" w:color="auto" w:fill="auto"/>
        </w:rPr>
      </w:pPr>
      <w:r>
        <w:rPr>
          <w:rFonts w:hint="eastAsia" w:ascii="仿宋" w:hAnsi="仿宋" w:eastAsia="仿宋" w:cs="仿宋"/>
          <w:b/>
          <w:color w:val="auto"/>
          <w:sz w:val="30"/>
          <w:szCs w:val="30"/>
          <w:highlight w:val="none"/>
          <w:shd w:val="clear" w:color="auto" w:fill="auto"/>
          <w:lang w:val="en-US" w:eastAsia="zh-CN"/>
        </w:rPr>
        <w:t>采购</w:t>
      </w:r>
      <w:r>
        <w:rPr>
          <w:rFonts w:hint="eastAsia" w:ascii="仿宋" w:hAnsi="仿宋" w:eastAsia="仿宋" w:cs="仿宋"/>
          <w:b/>
          <w:color w:val="auto"/>
          <w:sz w:val="30"/>
          <w:szCs w:val="30"/>
          <w:highlight w:val="none"/>
          <w:shd w:val="clear" w:color="auto" w:fill="auto"/>
        </w:rPr>
        <w:t>代理机构：</w:t>
      </w:r>
      <w:r>
        <w:rPr>
          <w:rFonts w:hint="eastAsia" w:ascii="仿宋" w:hAnsi="仿宋" w:eastAsia="仿宋" w:cs="仿宋"/>
          <w:b/>
          <w:color w:val="auto"/>
          <w:sz w:val="32"/>
          <w:highlight w:val="none"/>
          <w:shd w:val="clear" w:color="auto" w:fill="auto"/>
        </w:rPr>
        <w:t>汇成</w:t>
      </w:r>
      <w:r>
        <w:rPr>
          <w:rFonts w:hint="eastAsia" w:ascii="仿宋" w:hAnsi="仿宋" w:eastAsia="仿宋" w:cs="仿宋"/>
          <w:b/>
          <w:color w:val="auto"/>
          <w:sz w:val="32"/>
          <w:highlight w:val="none"/>
          <w:shd w:val="clear" w:color="auto" w:fill="auto"/>
          <w:lang w:val="en-US" w:eastAsia="zh-CN"/>
        </w:rPr>
        <w:t>项目管理</w:t>
      </w:r>
      <w:r>
        <w:rPr>
          <w:rFonts w:hint="eastAsia" w:ascii="仿宋" w:hAnsi="仿宋" w:eastAsia="仿宋" w:cs="仿宋"/>
          <w:b/>
          <w:color w:val="auto"/>
          <w:sz w:val="32"/>
          <w:highlight w:val="none"/>
          <w:shd w:val="clear" w:color="auto" w:fill="auto"/>
        </w:rPr>
        <w:t>有限公司</w:t>
      </w:r>
      <w:r>
        <w:rPr>
          <w:rFonts w:hint="eastAsia" w:ascii="仿宋" w:hAnsi="仿宋" w:eastAsia="仿宋" w:cs="仿宋"/>
          <w:b/>
          <w:color w:val="auto"/>
          <w:sz w:val="30"/>
          <w:szCs w:val="30"/>
          <w:highlight w:val="none"/>
          <w:shd w:val="clear" w:color="auto" w:fill="auto"/>
        </w:rPr>
        <w:t xml:space="preserve">       </w:t>
      </w:r>
    </w:p>
    <w:p>
      <w:pPr>
        <w:tabs>
          <w:tab w:val="left" w:pos="720"/>
        </w:tabs>
        <w:spacing w:line="360" w:lineRule="auto"/>
        <w:ind w:left="2764" w:leftChars="1316" w:firstLine="738" w:firstLineChars="245"/>
        <w:rPr>
          <w:rFonts w:hint="eastAsia" w:ascii="仿宋" w:hAnsi="仿宋" w:eastAsia="仿宋" w:cs="仿宋"/>
          <w:b/>
          <w:color w:val="auto"/>
          <w:sz w:val="30"/>
          <w:szCs w:val="30"/>
          <w:highlight w:val="none"/>
          <w:shd w:val="clear" w:color="auto" w:fill="auto"/>
          <w:lang w:val="en-US" w:eastAsia="zh-CN"/>
        </w:rPr>
      </w:pPr>
    </w:p>
    <w:p>
      <w:pPr>
        <w:tabs>
          <w:tab w:val="left" w:pos="720"/>
        </w:tabs>
        <w:spacing w:line="360" w:lineRule="auto"/>
        <w:ind w:left="2764" w:leftChars="1316" w:firstLine="787" w:firstLineChars="245"/>
        <w:rPr>
          <w:rFonts w:hint="eastAsia" w:ascii="仿宋" w:hAnsi="仿宋" w:eastAsia="仿宋" w:cs="仿宋"/>
          <w:b/>
          <w:color w:val="auto"/>
          <w:sz w:val="32"/>
          <w:szCs w:val="32"/>
          <w:highlight w:val="none"/>
          <w:shd w:val="clear" w:color="auto" w:fill="auto"/>
          <w:lang w:val="en-US" w:eastAsia="zh-CN"/>
        </w:rPr>
      </w:pPr>
    </w:p>
    <w:p>
      <w:pPr>
        <w:tabs>
          <w:tab w:val="left" w:pos="720"/>
        </w:tabs>
        <w:spacing w:line="360" w:lineRule="auto"/>
        <w:ind w:left="2764" w:leftChars="1316" w:firstLine="787" w:firstLineChars="245"/>
        <w:rPr>
          <w:rFonts w:hint="eastAsia" w:ascii="仿宋" w:hAnsi="仿宋" w:eastAsia="仿宋" w:cs="仿宋"/>
          <w:color w:val="auto"/>
          <w:sz w:val="36"/>
          <w:szCs w:val="21"/>
          <w:highlight w:val="none"/>
          <w:shd w:val="clear" w:color="auto" w:fill="auto"/>
        </w:rPr>
      </w:pPr>
      <w:r>
        <w:rPr>
          <w:rFonts w:hint="eastAsia" w:ascii="仿宋" w:hAnsi="仿宋" w:eastAsia="仿宋" w:cs="仿宋"/>
          <w:b/>
          <w:color w:val="auto"/>
          <w:sz w:val="32"/>
          <w:szCs w:val="32"/>
          <w:highlight w:val="none"/>
          <w:shd w:val="clear" w:color="auto" w:fill="auto"/>
          <w:lang w:val="en-US" w:eastAsia="zh-CN"/>
        </w:rPr>
        <w:t>2026</w:t>
      </w:r>
      <w:r>
        <w:rPr>
          <w:rFonts w:hint="eastAsia" w:ascii="仿宋" w:hAnsi="仿宋" w:eastAsia="仿宋" w:cs="仿宋"/>
          <w:b/>
          <w:color w:val="auto"/>
          <w:sz w:val="32"/>
          <w:szCs w:val="32"/>
          <w:highlight w:val="none"/>
          <w:shd w:val="clear" w:color="auto" w:fill="auto"/>
          <w:lang w:eastAsia="zh-CN"/>
        </w:rPr>
        <w:t>年</w:t>
      </w:r>
      <w:r>
        <w:rPr>
          <w:rFonts w:hint="eastAsia" w:ascii="仿宋" w:hAnsi="仿宋" w:eastAsia="仿宋" w:cs="仿宋"/>
          <w:b/>
          <w:color w:val="auto"/>
          <w:sz w:val="32"/>
          <w:szCs w:val="32"/>
          <w:highlight w:val="none"/>
          <w:shd w:val="clear" w:color="auto" w:fill="auto"/>
          <w:lang w:val="en-US" w:eastAsia="zh-CN"/>
        </w:rPr>
        <w:t>04</w:t>
      </w:r>
      <w:r>
        <w:rPr>
          <w:rFonts w:hint="eastAsia" w:ascii="仿宋" w:hAnsi="仿宋" w:eastAsia="仿宋" w:cs="仿宋"/>
          <w:b/>
          <w:color w:val="auto"/>
          <w:sz w:val="32"/>
          <w:szCs w:val="32"/>
          <w:highlight w:val="none"/>
          <w:shd w:val="clear" w:color="auto" w:fill="auto"/>
        </w:rPr>
        <w:t>月</w:t>
      </w:r>
    </w:p>
    <w:p>
      <w:pPr>
        <w:jc w:val="center"/>
        <w:rPr>
          <w:rFonts w:hint="eastAsia" w:ascii="仿宋" w:hAnsi="仿宋" w:eastAsia="仿宋" w:cs="仿宋"/>
          <w:b/>
          <w:color w:val="auto"/>
          <w:sz w:val="36"/>
          <w:szCs w:val="36"/>
          <w:highlight w:val="none"/>
          <w:shd w:val="clear" w:color="auto" w:fill="auto"/>
        </w:rPr>
        <w:sectPr>
          <w:headerReference r:id="rId5" w:type="first"/>
          <w:headerReference r:id="rId3" w:type="default"/>
          <w:footerReference r:id="rId6" w:type="default"/>
          <w:headerReference r:id="rId4" w:type="even"/>
          <w:footerReference r:id="rId7" w:type="even"/>
          <w:footnotePr>
            <w:pos w:val="beneathText"/>
          </w:footnotePr>
          <w:pgSz w:w="11906" w:h="16838"/>
          <w:pgMar w:top="1440" w:right="1274" w:bottom="1219" w:left="1276" w:header="851" w:footer="992" w:gutter="0"/>
          <w:pgNumType w:fmt="decimal"/>
          <w:cols w:space="720" w:num="1"/>
          <w:titlePg/>
          <w:docGrid w:linePitch="312" w:charSpace="0"/>
        </w:sectPr>
      </w:pPr>
    </w:p>
    <w:p>
      <w:pPr>
        <w:jc w:val="center"/>
        <w:rPr>
          <w:rFonts w:hint="eastAsia" w:ascii="仿宋" w:hAnsi="仿宋" w:eastAsia="仿宋" w:cs="仿宋"/>
          <w:b/>
          <w:i w:val="0"/>
          <w:iCs w:val="0"/>
          <w:color w:val="auto"/>
          <w:sz w:val="24"/>
          <w:szCs w:val="24"/>
          <w:highlight w:val="none"/>
          <w:shd w:val="clear" w:color="auto" w:fill="auto"/>
        </w:rPr>
      </w:pPr>
      <w:r>
        <w:rPr>
          <w:rFonts w:hint="eastAsia" w:ascii="仿宋" w:hAnsi="仿宋" w:eastAsia="仿宋" w:cs="仿宋"/>
          <w:b/>
          <w:bCs w:val="0"/>
          <w:i w:val="0"/>
          <w:iCs w:val="0"/>
          <w:color w:val="auto"/>
          <w:sz w:val="44"/>
          <w:szCs w:val="44"/>
          <w:highlight w:val="none"/>
          <w:shd w:val="clear" w:color="auto" w:fill="auto"/>
        </w:rPr>
        <w:t>目  录</w:t>
      </w:r>
    </w:p>
    <w:p>
      <w:pPr>
        <w:pStyle w:val="27"/>
        <w:tabs>
          <w:tab w:val="right" w:leader="dot" w:pos="8839"/>
        </w:tabs>
        <w:rPr>
          <w:color w:val="auto"/>
          <w:highlight w:val="none"/>
          <w:shd w:val="clear" w:color="auto" w:fill="auto"/>
        </w:rPr>
      </w:pPr>
      <w:r>
        <w:rPr>
          <w:rFonts w:hint="eastAsia" w:ascii="仿宋" w:hAnsi="仿宋" w:eastAsia="仿宋" w:cs="仿宋"/>
          <w:b/>
          <w:bCs/>
          <w:i w:val="0"/>
          <w:iCs w:val="0"/>
          <w:caps w:val="0"/>
          <w:smallCaps w:val="0"/>
          <w:color w:val="auto"/>
          <w:sz w:val="24"/>
          <w:szCs w:val="24"/>
          <w:highlight w:val="none"/>
          <w:shd w:val="clear" w:color="auto" w:fill="auto"/>
        </w:rPr>
        <w:fldChar w:fldCharType="begin"/>
      </w:r>
      <w:r>
        <w:rPr>
          <w:rFonts w:hint="eastAsia" w:ascii="仿宋" w:hAnsi="仿宋" w:eastAsia="仿宋" w:cs="仿宋"/>
          <w:b/>
          <w:bCs/>
          <w:i w:val="0"/>
          <w:iCs w:val="0"/>
          <w:caps w:val="0"/>
          <w:smallCaps w:val="0"/>
          <w:color w:val="auto"/>
          <w:sz w:val="24"/>
          <w:szCs w:val="24"/>
          <w:highlight w:val="none"/>
          <w:shd w:val="clear" w:color="auto" w:fill="auto"/>
        </w:rPr>
        <w:instrText xml:space="preserve"> TOC \o "1-3" \h \z \u </w:instrText>
      </w:r>
      <w:r>
        <w:rPr>
          <w:rFonts w:hint="eastAsia" w:ascii="仿宋" w:hAnsi="仿宋" w:eastAsia="仿宋" w:cs="仿宋"/>
          <w:b/>
          <w:bCs/>
          <w:i w:val="0"/>
          <w:iCs w:val="0"/>
          <w:caps w:val="0"/>
          <w:smallCaps w:val="0"/>
          <w:color w:val="auto"/>
          <w:sz w:val="24"/>
          <w:szCs w:val="24"/>
          <w:highlight w:val="none"/>
          <w:shd w:val="clear" w:color="auto" w:fill="auto"/>
        </w:rPr>
        <w:fldChar w:fldCharType="separate"/>
      </w: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_Toc1860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_GB2312" w:hAnsi="仿宋_GB2312" w:eastAsia="仿宋_GB2312" w:cs="仿宋_GB2312"/>
          <w:color w:val="auto"/>
          <w:highlight w:val="none"/>
          <w:shd w:val="clear" w:color="auto" w:fill="auto"/>
        </w:rPr>
        <w:t>第一部分  竞争性磋商公告</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_Toc1860 \h </w:instrText>
      </w:r>
      <w:r>
        <w:rPr>
          <w:color w:val="auto"/>
          <w:highlight w:val="none"/>
          <w:shd w:val="clear" w:color="auto" w:fill="auto"/>
        </w:rPr>
        <w:fldChar w:fldCharType="separate"/>
      </w:r>
      <w:r>
        <w:rPr>
          <w:color w:val="auto"/>
          <w:highlight w:val="none"/>
          <w:shd w:val="clear" w:color="auto" w:fill="auto"/>
        </w:rPr>
        <w:t>3</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27"/>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_Toc1810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ascii="仿宋" w:hAnsi="仿宋" w:eastAsia="仿宋" w:cs="仿宋"/>
          <w:color w:val="auto"/>
          <w:highlight w:val="none"/>
          <w:shd w:val="clear" w:color="auto" w:fill="auto"/>
        </w:rPr>
        <w:t>第二部分  供应商须知前附表</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_Toc1810 \h </w:instrText>
      </w:r>
      <w:r>
        <w:rPr>
          <w:color w:val="auto"/>
          <w:highlight w:val="none"/>
          <w:shd w:val="clear" w:color="auto" w:fill="auto"/>
        </w:rPr>
        <w:fldChar w:fldCharType="separate"/>
      </w:r>
      <w:r>
        <w:rPr>
          <w:color w:val="auto"/>
          <w:highlight w:val="none"/>
          <w:shd w:val="clear" w:color="auto" w:fill="auto"/>
        </w:rPr>
        <w:t>9</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27"/>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_Toc908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ascii="仿宋" w:hAnsi="仿宋" w:eastAsia="仿宋" w:cs="仿宋"/>
          <w:color w:val="auto"/>
          <w:highlight w:val="none"/>
          <w:shd w:val="clear" w:color="auto" w:fill="auto"/>
        </w:rPr>
        <w:t>第三部分  磋商须知</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_Toc908 \h </w:instrText>
      </w:r>
      <w:r>
        <w:rPr>
          <w:color w:val="auto"/>
          <w:highlight w:val="none"/>
          <w:shd w:val="clear" w:color="auto" w:fill="auto"/>
        </w:rPr>
        <w:fldChar w:fldCharType="separate"/>
      </w:r>
      <w:r>
        <w:rPr>
          <w:color w:val="auto"/>
          <w:highlight w:val="none"/>
          <w:shd w:val="clear" w:color="auto" w:fill="auto"/>
        </w:rPr>
        <w:t>18</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31"/>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_Toc861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highlight w:val="none"/>
          <w:shd w:val="clear" w:color="auto" w:fill="auto"/>
        </w:rPr>
        <w:t>A 总则</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_Toc861 \h </w:instrText>
      </w:r>
      <w:r>
        <w:rPr>
          <w:color w:val="auto"/>
          <w:highlight w:val="none"/>
          <w:shd w:val="clear" w:color="auto" w:fill="auto"/>
        </w:rPr>
        <w:fldChar w:fldCharType="separate"/>
      </w:r>
      <w:r>
        <w:rPr>
          <w:color w:val="auto"/>
          <w:highlight w:val="none"/>
          <w:shd w:val="clear" w:color="auto" w:fill="auto"/>
        </w:rPr>
        <w:t>18</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_Toc10588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1. 适用范围</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_Toc10588 \h </w:instrText>
      </w:r>
      <w:r>
        <w:rPr>
          <w:color w:val="auto"/>
          <w:highlight w:val="none"/>
          <w:shd w:val="clear" w:color="auto" w:fill="auto"/>
        </w:rPr>
        <w:fldChar w:fldCharType="separate"/>
      </w:r>
      <w:r>
        <w:rPr>
          <w:color w:val="auto"/>
          <w:highlight w:val="none"/>
          <w:shd w:val="clear" w:color="auto" w:fill="auto"/>
        </w:rPr>
        <w:t>18</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_Toc30585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2. 定义</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_Toc30585 \h </w:instrText>
      </w:r>
      <w:r>
        <w:rPr>
          <w:color w:val="auto"/>
          <w:highlight w:val="none"/>
          <w:shd w:val="clear" w:color="auto" w:fill="auto"/>
        </w:rPr>
        <w:fldChar w:fldCharType="separate"/>
      </w:r>
      <w:r>
        <w:rPr>
          <w:color w:val="auto"/>
          <w:highlight w:val="none"/>
          <w:shd w:val="clear" w:color="auto" w:fill="auto"/>
        </w:rPr>
        <w:t>18</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_Toc31615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3. 合格的供应商</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_Toc31615 \h </w:instrText>
      </w:r>
      <w:r>
        <w:rPr>
          <w:color w:val="auto"/>
          <w:highlight w:val="none"/>
          <w:shd w:val="clear" w:color="auto" w:fill="auto"/>
        </w:rPr>
        <w:fldChar w:fldCharType="separate"/>
      </w:r>
      <w:r>
        <w:rPr>
          <w:color w:val="auto"/>
          <w:highlight w:val="none"/>
          <w:shd w:val="clear" w:color="auto" w:fill="auto"/>
        </w:rPr>
        <w:t>18</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_Toc22603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4. 合格服务</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_Toc22603 \h </w:instrText>
      </w:r>
      <w:r>
        <w:rPr>
          <w:color w:val="auto"/>
          <w:highlight w:val="none"/>
          <w:shd w:val="clear" w:color="auto" w:fill="auto"/>
        </w:rPr>
        <w:fldChar w:fldCharType="separate"/>
      </w:r>
      <w:r>
        <w:rPr>
          <w:color w:val="auto"/>
          <w:highlight w:val="none"/>
          <w:shd w:val="clear" w:color="auto" w:fill="auto"/>
        </w:rPr>
        <w:t>19</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_Toc11140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5. 费用</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_Toc11140 \h </w:instrText>
      </w:r>
      <w:r>
        <w:rPr>
          <w:color w:val="auto"/>
          <w:highlight w:val="none"/>
          <w:shd w:val="clear" w:color="auto" w:fill="auto"/>
        </w:rPr>
        <w:fldChar w:fldCharType="separate"/>
      </w:r>
      <w:r>
        <w:rPr>
          <w:color w:val="auto"/>
          <w:highlight w:val="none"/>
          <w:shd w:val="clear" w:color="auto" w:fill="auto"/>
        </w:rPr>
        <w:t>19</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31"/>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_Toc18542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highlight w:val="none"/>
          <w:shd w:val="clear" w:color="auto" w:fill="auto"/>
        </w:rPr>
        <w:t>B 磋商文件说明</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_Toc18542 \h </w:instrText>
      </w:r>
      <w:r>
        <w:rPr>
          <w:color w:val="auto"/>
          <w:highlight w:val="none"/>
          <w:shd w:val="clear" w:color="auto" w:fill="auto"/>
        </w:rPr>
        <w:fldChar w:fldCharType="separate"/>
      </w:r>
      <w:r>
        <w:rPr>
          <w:color w:val="auto"/>
          <w:highlight w:val="none"/>
          <w:shd w:val="clear" w:color="auto" w:fill="auto"/>
        </w:rPr>
        <w:t>19</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_Toc29600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6．磋商文件的构成</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_Toc29600 \h </w:instrText>
      </w:r>
      <w:r>
        <w:rPr>
          <w:color w:val="auto"/>
          <w:highlight w:val="none"/>
          <w:shd w:val="clear" w:color="auto" w:fill="auto"/>
        </w:rPr>
        <w:fldChar w:fldCharType="separate"/>
      </w:r>
      <w:r>
        <w:rPr>
          <w:color w:val="auto"/>
          <w:highlight w:val="none"/>
          <w:shd w:val="clear" w:color="auto" w:fill="auto"/>
        </w:rPr>
        <w:t>19</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_Toc23339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7．磋商文件的澄清</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_Toc23339 \h </w:instrText>
      </w:r>
      <w:r>
        <w:rPr>
          <w:color w:val="auto"/>
          <w:highlight w:val="none"/>
          <w:shd w:val="clear" w:color="auto" w:fill="auto"/>
        </w:rPr>
        <w:fldChar w:fldCharType="separate"/>
      </w:r>
      <w:r>
        <w:rPr>
          <w:color w:val="auto"/>
          <w:highlight w:val="none"/>
          <w:shd w:val="clear" w:color="auto" w:fill="auto"/>
        </w:rPr>
        <w:t>19</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_Toc23635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8．磋商文件的修改</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_Toc23635 \h </w:instrText>
      </w:r>
      <w:r>
        <w:rPr>
          <w:color w:val="auto"/>
          <w:highlight w:val="none"/>
          <w:shd w:val="clear" w:color="auto" w:fill="auto"/>
        </w:rPr>
        <w:fldChar w:fldCharType="separate"/>
      </w:r>
      <w:r>
        <w:rPr>
          <w:color w:val="auto"/>
          <w:highlight w:val="none"/>
          <w:shd w:val="clear" w:color="auto" w:fill="auto"/>
        </w:rPr>
        <w:t>19</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31"/>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_Toc6133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highlight w:val="none"/>
          <w:shd w:val="clear" w:color="auto" w:fill="auto"/>
        </w:rPr>
        <w:t>C．响应文件的编写</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_Toc6133 \h </w:instrText>
      </w:r>
      <w:r>
        <w:rPr>
          <w:color w:val="auto"/>
          <w:highlight w:val="none"/>
          <w:shd w:val="clear" w:color="auto" w:fill="auto"/>
        </w:rPr>
        <w:fldChar w:fldCharType="separate"/>
      </w:r>
      <w:r>
        <w:rPr>
          <w:color w:val="auto"/>
          <w:highlight w:val="none"/>
          <w:shd w:val="clear" w:color="auto" w:fill="auto"/>
        </w:rPr>
        <w:t>20</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_Toc13420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9．响应文件编制的原则</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_Toc13420 \h </w:instrText>
      </w:r>
      <w:r>
        <w:rPr>
          <w:color w:val="auto"/>
          <w:highlight w:val="none"/>
          <w:shd w:val="clear" w:color="auto" w:fill="auto"/>
        </w:rPr>
        <w:fldChar w:fldCharType="separate"/>
      </w:r>
      <w:r>
        <w:rPr>
          <w:color w:val="auto"/>
          <w:highlight w:val="none"/>
          <w:shd w:val="clear" w:color="auto" w:fill="auto"/>
        </w:rPr>
        <w:t>20</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_Toc2783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10．磋商语言</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_Toc2783 \h </w:instrText>
      </w:r>
      <w:r>
        <w:rPr>
          <w:color w:val="auto"/>
          <w:highlight w:val="none"/>
          <w:shd w:val="clear" w:color="auto" w:fill="auto"/>
        </w:rPr>
        <w:fldChar w:fldCharType="separate"/>
      </w:r>
      <w:r>
        <w:rPr>
          <w:color w:val="auto"/>
          <w:highlight w:val="none"/>
          <w:shd w:val="clear" w:color="auto" w:fill="auto"/>
        </w:rPr>
        <w:t>20</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_Toc30257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11．计量单位</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_Toc30257 \h </w:instrText>
      </w:r>
      <w:r>
        <w:rPr>
          <w:color w:val="auto"/>
          <w:highlight w:val="none"/>
          <w:shd w:val="clear" w:color="auto" w:fill="auto"/>
        </w:rPr>
        <w:fldChar w:fldCharType="separate"/>
      </w:r>
      <w:r>
        <w:rPr>
          <w:color w:val="auto"/>
          <w:highlight w:val="none"/>
          <w:shd w:val="clear" w:color="auto" w:fill="auto"/>
        </w:rPr>
        <w:t>20</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_Toc20904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12．响应文件的组成</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_Toc20904 \h </w:instrText>
      </w:r>
      <w:r>
        <w:rPr>
          <w:color w:val="auto"/>
          <w:highlight w:val="none"/>
          <w:shd w:val="clear" w:color="auto" w:fill="auto"/>
        </w:rPr>
        <w:fldChar w:fldCharType="separate"/>
      </w:r>
      <w:r>
        <w:rPr>
          <w:color w:val="auto"/>
          <w:highlight w:val="none"/>
          <w:shd w:val="clear" w:color="auto" w:fill="auto"/>
        </w:rPr>
        <w:t>20</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_Toc27309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13．响应文件格式</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_Toc27309 \h </w:instrText>
      </w:r>
      <w:r>
        <w:rPr>
          <w:color w:val="auto"/>
          <w:highlight w:val="none"/>
          <w:shd w:val="clear" w:color="auto" w:fill="auto"/>
        </w:rPr>
        <w:fldChar w:fldCharType="separate"/>
      </w:r>
      <w:r>
        <w:rPr>
          <w:color w:val="auto"/>
          <w:highlight w:val="none"/>
          <w:shd w:val="clear" w:color="auto" w:fill="auto"/>
        </w:rPr>
        <w:t>21</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_Toc21076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14．磋商报价</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_Toc21076 \h </w:instrText>
      </w:r>
      <w:r>
        <w:rPr>
          <w:color w:val="auto"/>
          <w:highlight w:val="none"/>
          <w:shd w:val="clear" w:color="auto" w:fill="auto"/>
        </w:rPr>
        <w:fldChar w:fldCharType="separate"/>
      </w:r>
      <w:r>
        <w:rPr>
          <w:color w:val="auto"/>
          <w:highlight w:val="none"/>
          <w:shd w:val="clear" w:color="auto" w:fill="auto"/>
        </w:rPr>
        <w:t>21</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_Toc9324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15．磋商货币</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_Toc9324 \h </w:instrText>
      </w:r>
      <w:r>
        <w:rPr>
          <w:color w:val="auto"/>
          <w:highlight w:val="none"/>
          <w:shd w:val="clear" w:color="auto" w:fill="auto"/>
        </w:rPr>
        <w:fldChar w:fldCharType="separate"/>
      </w:r>
      <w:r>
        <w:rPr>
          <w:color w:val="auto"/>
          <w:highlight w:val="none"/>
          <w:shd w:val="clear" w:color="auto" w:fill="auto"/>
        </w:rPr>
        <w:t>21</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_Toc28526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16．证明供应商资格的证明文件</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_Toc28526 \h </w:instrText>
      </w:r>
      <w:r>
        <w:rPr>
          <w:color w:val="auto"/>
          <w:highlight w:val="none"/>
          <w:shd w:val="clear" w:color="auto" w:fill="auto"/>
        </w:rPr>
        <w:fldChar w:fldCharType="separate"/>
      </w:r>
      <w:r>
        <w:rPr>
          <w:color w:val="auto"/>
          <w:highlight w:val="none"/>
          <w:shd w:val="clear" w:color="auto" w:fill="auto"/>
        </w:rPr>
        <w:t>21</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_Toc30006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17．证明服务的合格性和符合磋商文件规定的文件</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_Toc30006 \h </w:instrText>
      </w:r>
      <w:r>
        <w:rPr>
          <w:color w:val="auto"/>
          <w:highlight w:val="none"/>
          <w:shd w:val="clear" w:color="auto" w:fill="auto"/>
        </w:rPr>
        <w:fldChar w:fldCharType="separate"/>
      </w:r>
      <w:r>
        <w:rPr>
          <w:color w:val="auto"/>
          <w:highlight w:val="none"/>
          <w:shd w:val="clear" w:color="auto" w:fill="auto"/>
        </w:rPr>
        <w:t>21</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_Toc28514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18．磋商保证金</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_Toc28514 \h </w:instrText>
      </w:r>
      <w:r>
        <w:rPr>
          <w:color w:val="auto"/>
          <w:highlight w:val="none"/>
          <w:shd w:val="clear" w:color="auto" w:fill="auto"/>
        </w:rPr>
        <w:fldChar w:fldCharType="separate"/>
      </w:r>
      <w:r>
        <w:rPr>
          <w:color w:val="auto"/>
          <w:highlight w:val="none"/>
          <w:shd w:val="clear" w:color="auto" w:fill="auto"/>
        </w:rPr>
        <w:t>22</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_Toc24200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19．磋商有效期</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_Toc24200 \h </w:instrText>
      </w:r>
      <w:r>
        <w:rPr>
          <w:color w:val="auto"/>
          <w:highlight w:val="none"/>
          <w:shd w:val="clear" w:color="auto" w:fill="auto"/>
        </w:rPr>
        <w:fldChar w:fldCharType="separate"/>
      </w:r>
      <w:r>
        <w:rPr>
          <w:color w:val="auto"/>
          <w:highlight w:val="none"/>
          <w:shd w:val="clear" w:color="auto" w:fill="auto"/>
        </w:rPr>
        <w:t>22</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_Toc14219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20．响应文件的签署及格式</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_Toc14219 \h </w:instrText>
      </w:r>
      <w:r>
        <w:rPr>
          <w:color w:val="auto"/>
          <w:highlight w:val="none"/>
          <w:shd w:val="clear" w:color="auto" w:fill="auto"/>
        </w:rPr>
        <w:fldChar w:fldCharType="separate"/>
      </w:r>
      <w:r>
        <w:rPr>
          <w:color w:val="auto"/>
          <w:highlight w:val="none"/>
          <w:shd w:val="clear" w:color="auto" w:fill="auto"/>
        </w:rPr>
        <w:t>22</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31"/>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_Toc15059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highlight w:val="none"/>
          <w:shd w:val="clear" w:color="auto" w:fill="auto"/>
        </w:rPr>
        <w:t>D．响应文件的递交</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_Toc15059 \h </w:instrText>
      </w:r>
      <w:r>
        <w:rPr>
          <w:color w:val="auto"/>
          <w:highlight w:val="none"/>
          <w:shd w:val="clear" w:color="auto" w:fill="auto"/>
        </w:rPr>
        <w:fldChar w:fldCharType="separate"/>
      </w:r>
      <w:r>
        <w:rPr>
          <w:color w:val="auto"/>
          <w:highlight w:val="none"/>
          <w:shd w:val="clear" w:color="auto" w:fill="auto"/>
        </w:rPr>
        <w:t>22</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_Toc16627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21．响应文件的</w:t>
      </w:r>
      <w:r>
        <w:rPr>
          <w:rFonts w:hint="eastAsia" w:ascii="仿宋" w:hAnsi="仿宋" w:eastAsia="仿宋" w:cs="仿宋"/>
          <w:color w:val="auto"/>
          <w:szCs w:val="24"/>
          <w:highlight w:val="none"/>
          <w:shd w:val="clear" w:color="auto" w:fill="auto"/>
          <w:lang w:val="en-US" w:eastAsia="zh-CN"/>
        </w:rPr>
        <w:t>递交</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_Toc16627 \h </w:instrText>
      </w:r>
      <w:r>
        <w:rPr>
          <w:color w:val="auto"/>
          <w:highlight w:val="none"/>
          <w:shd w:val="clear" w:color="auto" w:fill="auto"/>
        </w:rPr>
        <w:fldChar w:fldCharType="separate"/>
      </w:r>
      <w:r>
        <w:rPr>
          <w:color w:val="auto"/>
          <w:highlight w:val="none"/>
          <w:shd w:val="clear" w:color="auto" w:fill="auto"/>
        </w:rPr>
        <w:t>22</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_Toc3542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22．磋商截止时间</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_Toc3542 \h </w:instrText>
      </w:r>
      <w:r>
        <w:rPr>
          <w:color w:val="auto"/>
          <w:highlight w:val="none"/>
          <w:shd w:val="clear" w:color="auto" w:fill="auto"/>
        </w:rPr>
        <w:fldChar w:fldCharType="separate"/>
      </w:r>
      <w:r>
        <w:rPr>
          <w:color w:val="auto"/>
          <w:highlight w:val="none"/>
          <w:shd w:val="clear" w:color="auto" w:fill="auto"/>
        </w:rPr>
        <w:t>22</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_Toc7129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23．响应文件的修改与撤回</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_Toc7129 \h </w:instrText>
      </w:r>
      <w:r>
        <w:rPr>
          <w:color w:val="auto"/>
          <w:highlight w:val="none"/>
          <w:shd w:val="clear" w:color="auto" w:fill="auto"/>
        </w:rPr>
        <w:fldChar w:fldCharType="separate"/>
      </w:r>
      <w:r>
        <w:rPr>
          <w:color w:val="auto"/>
          <w:highlight w:val="none"/>
          <w:shd w:val="clear" w:color="auto" w:fill="auto"/>
        </w:rPr>
        <w:t>23</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31"/>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_Toc7296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highlight w:val="none"/>
          <w:shd w:val="clear" w:color="auto" w:fill="auto"/>
        </w:rPr>
        <w:t>E．磋商/评审</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_Toc7296 \h </w:instrText>
      </w:r>
      <w:r>
        <w:rPr>
          <w:color w:val="auto"/>
          <w:highlight w:val="none"/>
          <w:shd w:val="clear" w:color="auto" w:fill="auto"/>
        </w:rPr>
        <w:fldChar w:fldCharType="separate"/>
      </w:r>
      <w:r>
        <w:rPr>
          <w:color w:val="auto"/>
          <w:highlight w:val="none"/>
          <w:shd w:val="clear" w:color="auto" w:fill="auto"/>
        </w:rPr>
        <w:t>23</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_Toc16488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24．磋商</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_Toc16488 \h </w:instrText>
      </w:r>
      <w:r>
        <w:rPr>
          <w:color w:val="auto"/>
          <w:highlight w:val="none"/>
          <w:shd w:val="clear" w:color="auto" w:fill="auto"/>
        </w:rPr>
        <w:fldChar w:fldCharType="separate"/>
      </w:r>
      <w:r>
        <w:rPr>
          <w:color w:val="auto"/>
          <w:highlight w:val="none"/>
          <w:shd w:val="clear" w:color="auto" w:fill="auto"/>
        </w:rPr>
        <w:t>23</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_Toc12616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25．磋商小组</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_Toc12616 \h </w:instrText>
      </w:r>
      <w:r>
        <w:rPr>
          <w:color w:val="auto"/>
          <w:highlight w:val="none"/>
          <w:shd w:val="clear" w:color="auto" w:fill="auto"/>
        </w:rPr>
        <w:fldChar w:fldCharType="separate"/>
      </w:r>
      <w:r>
        <w:rPr>
          <w:color w:val="auto"/>
          <w:highlight w:val="none"/>
          <w:shd w:val="clear" w:color="auto" w:fill="auto"/>
        </w:rPr>
        <w:t>23</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_Toc7764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26．响应文件的审核</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_Toc7764 \h </w:instrText>
      </w:r>
      <w:r>
        <w:rPr>
          <w:color w:val="auto"/>
          <w:highlight w:val="none"/>
          <w:shd w:val="clear" w:color="auto" w:fill="auto"/>
        </w:rPr>
        <w:fldChar w:fldCharType="separate"/>
      </w:r>
      <w:r>
        <w:rPr>
          <w:color w:val="auto"/>
          <w:highlight w:val="none"/>
          <w:shd w:val="clear" w:color="auto" w:fill="auto"/>
        </w:rPr>
        <w:t>24</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_Toc22489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27．响应文件的澄清</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_Toc22489 \h </w:instrText>
      </w:r>
      <w:r>
        <w:rPr>
          <w:color w:val="auto"/>
          <w:highlight w:val="none"/>
          <w:shd w:val="clear" w:color="auto" w:fill="auto"/>
        </w:rPr>
        <w:fldChar w:fldCharType="separate"/>
      </w:r>
      <w:r>
        <w:rPr>
          <w:color w:val="auto"/>
          <w:highlight w:val="none"/>
          <w:shd w:val="clear" w:color="auto" w:fill="auto"/>
        </w:rPr>
        <w:t>26</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_Toc10808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28．响应文件的比较和评价</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_Toc10808 \h </w:instrText>
      </w:r>
      <w:r>
        <w:rPr>
          <w:color w:val="auto"/>
          <w:highlight w:val="none"/>
          <w:shd w:val="clear" w:color="auto" w:fill="auto"/>
        </w:rPr>
        <w:fldChar w:fldCharType="separate"/>
      </w:r>
      <w:r>
        <w:rPr>
          <w:color w:val="auto"/>
          <w:highlight w:val="none"/>
          <w:shd w:val="clear" w:color="auto" w:fill="auto"/>
        </w:rPr>
        <w:t>26</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_Toc29571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29．评审原则及主要方法</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_Toc29571 \h </w:instrText>
      </w:r>
      <w:r>
        <w:rPr>
          <w:color w:val="auto"/>
          <w:highlight w:val="none"/>
          <w:shd w:val="clear" w:color="auto" w:fill="auto"/>
        </w:rPr>
        <w:fldChar w:fldCharType="separate"/>
      </w:r>
      <w:r>
        <w:rPr>
          <w:color w:val="auto"/>
          <w:highlight w:val="none"/>
          <w:shd w:val="clear" w:color="auto" w:fill="auto"/>
        </w:rPr>
        <w:t>27</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_Toc24284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highlight w:val="none"/>
          <w:shd w:val="clear" w:color="auto" w:fill="auto"/>
        </w:rPr>
        <w:t>29.</w:t>
      </w:r>
      <w:r>
        <w:rPr>
          <w:rFonts w:hint="eastAsia" w:ascii="仿宋" w:hAnsi="仿宋" w:eastAsia="仿宋" w:cs="仿宋"/>
          <w:color w:val="auto"/>
          <w:highlight w:val="none"/>
          <w:shd w:val="clear" w:color="auto" w:fill="auto"/>
          <w:lang w:val="en-US" w:eastAsia="zh-CN"/>
        </w:rPr>
        <w:t>4</w:t>
      </w:r>
      <w:r>
        <w:rPr>
          <w:rFonts w:hint="eastAsia" w:ascii="仿宋" w:eastAsia="仿宋" w:cs="仿宋"/>
          <w:color w:val="auto"/>
          <w:szCs w:val="24"/>
          <w:highlight w:val="none"/>
          <w:shd w:val="clear" w:color="auto" w:fill="auto"/>
        </w:rPr>
        <w:t>.政府采购政策（若本项目为专门面向中小企业采购项目，则不再享受价格折扣）</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_Toc24284 \h </w:instrText>
      </w:r>
      <w:r>
        <w:rPr>
          <w:color w:val="auto"/>
          <w:highlight w:val="none"/>
          <w:shd w:val="clear" w:color="auto" w:fill="auto"/>
        </w:rPr>
        <w:fldChar w:fldCharType="separate"/>
      </w:r>
      <w:r>
        <w:rPr>
          <w:color w:val="auto"/>
          <w:highlight w:val="none"/>
          <w:shd w:val="clear" w:color="auto" w:fill="auto"/>
        </w:rPr>
        <w:t>32</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_Toc28114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30．与采购人、采购代理机构和磋商小组接触</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_Toc28114 \h </w:instrText>
      </w:r>
      <w:r>
        <w:rPr>
          <w:color w:val="auto"/>
          <w:highlight w:val="none"/>
          <w:shd w:val="clear" w:color="auto" w:fill="auto"/>
        </w:rPr>
        <w:fldChar w:fldCharType="separate"/>
      </w:r>
      <w:r>
        <w:rPr>
          <w:color w:val="auto"/>
          <w:highlight w:val="none"/>
          <w:shd w:val="clear" w:color="auto" w:fill="auto"/>
        </w:rPr>
        <w:t>33</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31"/>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_Toc6618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highlight w:val="none"/>
          <w:shd w:val="clear" w:color="auto" w:fill="auto"/>
        </w:rPr>
        <w:t>F．授予合同</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_Toc6618 \h </w:instrText>
      </w:r>
      <w:r>
        <w:rPr>
          <w:color w:val="auto"/>
          <w:highlight w:val="none"/>
          <w:shd w:val="clear" w:color="auto" w:fill="auto"/>
        </w:rPr>
        <w:fldChar w:fldCharType="separate"/>
      </w:r>
      <w:r>
        <w:rPr>
          <w:color w:val="auto"/>
          <w:highlight w:val="none"/>
          <w:shd w:val="clear" w:color="auto" w:fill="auto"/>
        </w:rPr>
        <w:t>33</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_Toc26422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31．供应商确定及合同授予</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_Toc26422 \h </w:instrText>
      </w:r>
      <w:r>
        <w:rPr>
          <w:color w:val="auto"/>
          <w:highlight w:val="none"/>
          <w:shd w:val="clear" w:color="auto" w:fill="auto"/>
        </w:rPr>
        <w:fldChar w:fldCharType="separate"/>
      </w:r>
      <w:r>
        <w:rPr>
          <w:color w:val="auto"/>
          <w:highlight w:val="none"/>
          <w:shd w:val="clear" w:color="auto" w:fill="auto"/>
        </w:rPr>
        <w:t>33</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_Toc13879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lang w:val="en-US" w:eastAsia="zh-CN"/>
        </w:rPr>
        <w:t>32.</w:t>
      </w:r>
      <w:r>
        <w:rPr>
          <w:rFonts w:hint="eastAsia" w:ascii="仿宋" w:hAnsi="仿宋" w:eastAsia="仿宋" w:cs="仿宋"/>
          <w:color w:val="auto"/>
          <w:szCs w:val="24"/>
          <w:highlight w:val="none"/>
          <w:shd w:val="clear" w:color="auto" w:fill="auto"/>
        </w:rPr>
        <w:t>合同的履约验收</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_Toc13879 \h </w:instrText>
      </w:r>
      <w:r>
        <w:rPr>
          <w:color w:val="auto"/>
          <w:highlight w:val="none"/>
          <w:shd w:val="clear" w:color="auto" w:fill="auto"/>
        </w:rPr>
        <w:fldChar w:fldCharType="separate"/>
      </w:r>
      <w:r>
        <w:rPr>
          <w:color w:val="auto"/>
          <w:highlight w:val="none"/>
          <w:shd w:val="clear" w:color="auto" w:fill="auto"/>
        </w:rPr>
        <w:t>33</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_Toc25000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3</w:t>
      </w:r>
      <w:r>
        <w:rPr>
          <w:rFonts w:hint="eastAsia" w:ascii="仿宋" w:hAnsi="仿宋" w:eastAsia="仿宋" w:cs="仿宋"/>
          <w:color w:val="auto"/>
          <w:szCs w:val="24"/>
          <w:highlight w:val="none"/>
          <w:shd w:val="clear" w:color="auto" w:fill="auto"/>
          <w:lang w:val="en-US" w:eastAsia="zh-CN"/>
        </w:rPr>
        <w:t>3</w:t>
      </w:r>
      <w:r>
        <w:rPr>
          <w:rFonts w:hint="eastAsia" w:ascii="仿宋" w:hAnsi="仿宋" w:eastAsia="仿宋" w:cs="仿宋"/>
          <w:color w:val="auto"/>
          <w:szCs w:val="24"/>
          <w:highlight w:val="none"/>
          <w:shd w:val="clear" w:color="auto" w:fill="auto"/>
        </w:rPr>
        <w:t>．履约保证金</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_Toc25000 \h </w:instrText>
      </w:r>
      <w:r>
        <w:rPr>
          <w:color w:val="auto"/>
          <w:highlight w:val="none"/>
          <w:shd w:val="clear" w:color="auto" w:fill="auto"/>
        </w:rPr>
        <w:fldChar w:fldCharType="separate"/>
      </w:r>
      <w:r>
        <w:rPr>
          <w:color w:val="auto"/>
          <w:highlight w:val="none"/>
          <w:shd w:val="clear" w:color="auto" w:fill="auto"/>
        </w:rPr>
        <w:t>33</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_Toc7398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lang w:val="en-US" w:eastAsia="zh-CN"/>
        </w:rPr>
        <w:t>34</w:t>
      </w:r>
      <w:r>
        <w:rPr>
          <w:rFonts w:hint="eastAsia" w:ascii="仿宋" w:hAnsi="仿宋" w:eastAsia="仿宋" w:cs="仿宋"/>
          <w:color w:val="auto"/>
          <w:szCs w:val="24"/>
          <w:highlight w:val="none"/>
          <w:shd w:val="clear" w:color="auto" w:fill="auto"/>
        </w:rPr>
        <w:t>．腐败和欺诈行为</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_Toc7398 \h </w:instrText>
      </w:r>
      <w:r>
        <w:rPr>
          <w:color w:val="auto"/>
          <w:highlight w:val="none"/>
          <w:shd w:val="clear" w:color="auto" w:fill="auto"/>
        </w:rPr>
        <w:fldChar w:fldCharType="separate"/>
      </w:r>
      <w:r>
        <w:rPr>
          <w:color w:val="auto"/>
          <w:highlight w:val="none"/>
          <w:shd w:val="clear" w:color="auto" w:fill="auto"/>
        </w:rPr>
        <w:t>34</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_Toc23978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3</w:t>
      </w:r>
      <w:r>
        <w:rPr>
          <w:rFonts w:hint="eastAsia" w:ascii="仿宋" w:hAnsi="仿宋" w:eastAsia="仿宋" w:cs="仿宋"/>
          <w:color w:val="auto"/>
          <w:szCs w:val="24"/>
          <w:highlight w:val="none"/>
          <w:shd w:val="clear" w:color="auto" w:fill="auto"/>
          <w:lang w:val="en-US" w:eastAsia="zh-CN"/>
        </w:rPr>
        <w:t>5</w:t>
      </w:r>
      <w:r>
        <w:rPr>
          <w:rFonts w:hint="eastAsia" w:ascii="仿宋" w:hAnsi="仿宋" w:eastAsia="仿宋" w:cs="仿宋"/>
          <w:color w:val="auto"/>
          <w:szCs w:val="24"/>
          <w:highlight w:val="none"/>
          <w:shd w:val="clear" w:color="auto" w:fill="auto"/>
        </w:rPr>
        <w:t>. 招标代理服务费</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_Toc23978 \h </w:instrText>
      </w:r>
      <w:r>
        <w:rPr>
          <w:color w:val="auto"/>
          <w:highlight w:val="none"/>
          <w:shd w:val="clear" w:color="auto" w:fill="auto"/>
        </w:rPr>
        <w:fldChar w:fldCharType="separate"/>
      </w:r>
      <w:r>
        <w:rPr>
          <w:color w:val="auto"/>
          <w:highlight w:val="none"/>
          <w:shd w:val="clear" w:color="auto" w:fill="auto"/>
        </w:rPr>
        <w:t>34</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_Toc598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4"/>
          <w:highlight w:val="none"/>
          <w:shd w:val="clear" w:color="auto" w:fill="auto"/>
        </w:rPr>
        <w:t>3</w:t>
      </w:r>
      <w:r>
        <w:rPr>
          <w:rFonts w:hint="eastAsia" w:ascii="仿宋" w:hAnsi="仿宋" w:eastAsia="仿宋" w:cs="仿宋"/>
          <w:color w:val="auto"/>
          <w:szCs w:val="24"/>
          <w:highlight w:val="none"/>
          <w:shd w:val="clear" w:color="auto" w:fill="auto"/>
          <w:lang w:val="en-US" w:eastAsia="zh-CN"/>
        </w:rPr>
        <w:t>6</w:t>
      </w:r>
      <w:r>
        <w:rPr>
          <w:rFonts w:hint="eastAsia" w:ascii="仿宋" w:hAnsi="仿宋" w:eastAsia="仿宋" w:cs="仿宋"/>
          <w:color w:val="auto"/>
          <w:szCs w:val="24"/>
          <w:highlight w:val="none"/>
          <w:shd w:val="clear" w:color="auto" w:fill="auto"/>
        </w:rPr>
        <w:t xml:space="preserve"> 融资担保</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_Toc598 \h </w:instrText>
      </w:r>
      <w:r>
        <w:rPr>
          <w:color w:val="auto"/>
          <w:highlight w:val="none"/>
          <w:shd w:val="clear" w:color="auto" w:fill="auto"/>
        </w:rPr>
        <w:fldChar w:fldCharType="separate"/>
      </w:r>
      <w:r>
        <w:rPr>
          <w:color w:val="auto"/>
          <w:highlight w:val="none"/>
          <w:shd w:val="clear" w:color="auto" w:fill="auto"/>
        </w:rPr>
        <w:t>34</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27"/>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_Toc25624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ascii="仿宋" w:hAnsi="仿宋" w:eastAsia="仿宋" w:cs="仿宋"/>
          <w:color w:val="auto"/>
          <w:highlight w:val="none"/>
          <w:shd w:val="clear" w:color="auto" w:fill="auto"/>
        </w:rPr>
        <w:t>第四部分  合同格式</w:t>
      </w:r>
      <w:r>
        <w:rPr>
          <w:rFonts w:hint="eastAsia" w:ascii="仿宋" w:hAnsi="仿宋" w:eastAsia="仿宋" w:cs="仿宋"/>
          <w:color w:val="auto"/>
          <w:highlight w:val="none"/>
          <w:shd w:val="clear" w:color="auto" w:fill="auto"/>
        </w:rPr>
        <w:t>(仅供参考)</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_Toc25624 \h </w:instrText>
      </w:r>
      <w:r>
        <w:rPr>
          <w:color w:val="auto"/>
          <w:highlight w:val="none"/>
          <w:shd w:val="clear" w:color="auto" w:fill="auto"/>
        </w:rPr>
        <w:fldChar w:fldCharType="separate"/>
      </w:r>
      <w:r>
        <w:rPr>
          <w:color w:val="auto"/>
          <w:highlight w:val="none"/>
          <w:shd w:val="clear" w:color="auto" w:fill="auto"/>
        </w:rPr>
        <w:t>35</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27"/>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_Toc375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28"/>
          <w:highlight w:val="none"/>
          <w:shd w:val="clear" w:color="auto" w:fill="auto"/>
          <w:lang w:eastAsia="zh-CN"/>
        </w:rPr>
        <w:t>合同格式与主要条款</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_Toc375 \h </w:instrText>
      </w:r>
      <w:r>
        <w:rPr>
          <w:color w:val="auto"/>
          <w:highlight w:val="none"/>
          <w:shd w:val="clear" w:color="auto" w:fill="auto"/>
        </w:rPr>
        <w:fldChar w:fldCharType="separate"/>
      </w:r>
      <w:r>
        <w:rPr>
          <w:color w:val="auto"/>
          <w:highlight w:val="none"/>
          <w:shd w:val="clear" w:color="auto" w:fill="auto"/>
        </w:rPr>
        <w:t>36</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27"/>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_Toc2971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ascii="仿宋" w:hAnsi="仿宋" w:eastAsia="仿宋" w:cs="仿宋"/>
          <w:bCs/>
          <w:color w:val="auto"/>
          <w:szCs w:val="22"/>
          <w:highlight w:val="none"/>
          <w:shd w:val="clear" w:color="auto" w:fill="auto"/>
        </w:rPr>
        <w:t>第五部分  附件—磋商响应文件格式</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_Toc2971 \h </w:instrText>
      </w:r>
      <w:r>
        <w:rPr>
          <w:color w:val="auto"/>
          <w:highlight w:val="none"/>
          <w:shd w:val="clear" w:color="auto" w:fill="auto"/>
        </w:rPr>
        <w:fldChar w:fldCharType="separate"/>
      </w:r>
      <w:r>
        <w:rPr>
          <w:color w:val="auto"/>
          <w:highlight w:val="none"/>
          <w:shd w:val="clear" w:color="auto" w:fill="auto"/>
        </w:rPr>
        <w:t>39</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31"/>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_Toc2009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highlight w:val="none"/>
          <w:shd w:val="clear" w:color="auto" w:fill="auto"/>
        </w:rPr>
        <w:t>附件1  磋商响应函</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_Toc2009 \h </w:instrText>
      </w:r>
      <w:r>
        <w:rPr>
          <w:color w:val="auto"/>
          <w:highlight w:val="none"/>
          <w:shd w:val="clear" w:color="auto" w:fill="auto"/>
        </w:rPr>
        <w:fldChar w:fldCharType="separate"/>
      </w:r>
      <w:r>
        <w:rPr>
          <w:color w:val="auto"/>
          <w:highlight w:val="none"/>
          <w:shd w:val="clear" w:color="auto" w:fill="auto"/>
        </w:rPr>
        <w:t>41</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31"/>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_Toc16078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highlight w:val="none"/>
          <w:shd w:val="clear" w:color="auto" w:fill="auto"/>
        </w:rPr>
        <w:t>附件2  磋商报价表</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_Toc16078 \h </w:instrText>
      </w:r>
      <w:r>
        <w:rPr>
          <w:color w:val="auto"/>
          <w:highlight w:val="none"/>
          <w:shd w:val="clear" w:color="auto" w:fill="auto"/>
        </w:rPr>
        <w:fldChar w:fldCharType="separate"/>
      </w:r>
      <w:r>
        <w:rPr>
          <w:color w:val="auto"/>
          <w:highlight w:val="none"/>
          <w:shd w:val="clear" w:color="auto" w:fill="auto"/>
        </w:rPr>
        <w:t>42</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31"/>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_Toc25555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color w:val="auto"/>
          <w:kern w:val="2"/>
          <w:szCs w:val="22"/>
          <w:highlight w:val="none"/>
          <w:shd w:val="clear" w:color="auto" w:fill="auto"/>
          <w:lang w:eastAsia="zh-CN" w:bidi="ar-SA"/>
        </w:rPr>
        <w:t>附件</w:t>
      </w:r>
      <w:r>
        <w:rPr>
          <w:rFonts w:hint="eastAsia" w:ascii="仿宋" w:eastAsia="仿宋" w:cs="仿宋"/>
          <w:color w:val="auto"/>
          <w:kern w:val="2"/>
          <w:szCs w:val="22"/>
          <w:highlight w:val="none"/>
          <w:shd w:val="clear" w:color="auto" w:fill="auto"/>
          <w:lang w:val="en-US" w:eastAsia="zh-CN" w:bidi="ar-SA"/>
        </w:rPr>
        <w:t xml:space="preserve">3  </w:t>
      </w:r>
      <w:r>
        <w:rPr>
          <w:rFonts w:hint="eastAsia" w:ascii="仿宋_GB2312" w:hAnsi="仿宋_GB2312" w:eastAsia="仿宋_GB2312" w:cs="仿宋_GB2312"/>
          <w:color w:val="auto"/>
          <w:highlight w:val="none"/>
          <w:shd w:val="clear" w:color="auto" w:fill="auto"/>
        </w:rPr>
        <w:t>分项报价表</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_Toc25555 \h </w:instrText>
      </w:r>
      <w:r>
        <w:rPr>
          <w:color w:val="auto"/>
          <w:highlight w:val="none"/>
          <w:shd w:val="clear" w:color="auto" w:fill="auto"/>
        </w:rPr>
        <w:fldChar w:fldCharType="separate"/>
      </w:r>
      <w:r>
        <w:rPr>
          <w:color w:val="auto"/>
          <w:highlight w:val="none"/>
          <w:shd w:val="clear" w:color="auto" w:fill="auto"/>
        </w:rPr>
        <w:t>43</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31"/>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_Toc28743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color w:val="auto"/>
          <w:kern w:val="2"/>
          <w:szCs w:val="22"/>
          <w:highlight w:val="none"/>
          <w:shd w:val="clear" w:color="auto" w:fill="auto"/>
          <w:lang w:val="en-US" w:eastAsia="zh-CN" w:bidi="ar-SA"/>
        </w:rPr>
        <w:t xml:space="preserve">附件4  </w:t>
      </w:r>
      <w:r>
        <w:rPr>
          <w:rFonts w:hint="eastAsia" w:ascii="仿宋" w:eastAsia="仿宋" w:cs="仿宋"/>
          <w:color w:val="auto"/>
          <w:highlight w:val="none"/>
          <w:shd w:val="clear" w:color="auto" w:fill="auto"/>
          <w:lang w:bidi="ar-SA"/>
        </w:rPr>
        <w:t>商务偏离表</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_Toc28743 \h </w:instrText>
      </w:r>
      <w:r>
        <w:rPr>
          <w:color w:val="auto"/>
          <w:highlight w:val="none"/>
          <w:shd w:val="clear" w:color="auto" w:fill="auto"/>
        </w:rPr>
        <w:fldChar w:fldCharType="separate"/>
      </w:r>
      <w:r>
        <w:rPr>
          <w:color w:val="auto"/>
          <w:highlight w:val="none"/>
          <w:shd w:val="clear" w:color="auto" w:fill="auto"/>
        </w:rPr>
        <w:t>44</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_Toc3285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color w:val="auto"/>
          <w:kern w:val="2"/>
          <w:szCs w:val="32"/>
          <w:highlight w:val="none"/>
          <w:shd w:val="clear" w:color="auto" w:fill="auto"/>
          <w:lang w:val="en-US" w:eastAsia="zh-CN" w:bidi="ar-SA"/>
        </w:rPr>
        <w:t>★承诺函</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_Toc3285 \h </w:instrText>
      </w:r>
      <w:r>
        <w:rPr>
          <w:color w:val="auto"/>
          <w:highlight w:val="none"/>
          <w:shd w:val="clear" w:color="auto" w:fill="auto"/>
        </w:rPr>
        <w:fldChar w:fldCharType="separate"/>
      </w:r>
      <w:r>
        <w:rPr>
          <w:color w:val="auto"/>
          <w:highlight w:val="none"/>
          <w:shd w:val="clear" w:color="auto" w:fill="auto"/>
        </w:rPr>
        <w:t>45</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31"/>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_Toc5152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color w:val="auto"/>
          <w:kern w:val="2"/>
          <w:szCs w:val="22"/>
          <w:highlight w:val="none"/>
          <w:shd w:val="clear" w:color="auto" w:fill="auto"/>
          <w:lang w:eastAsia="zh-CN" w:bidi="ar-SA"/>
        </w:rPr>
        <w:t>附件</w:t>
      </w:r>
      <w:r>
        <w:rPr>
          <w:rFonts w:hint="eastAsia" w:ascii="仿宋" w:eastAsia="仿宋" w:cs="仿宋"/>
          <w:color w:val="auto"/>
          <w:kern w:val="2"/>
          <w:szCs w:val="22"/>
          <w:highlight w:val="none"/>
          <w:shd w:val="clear" w:color="auto" w:fill="auto"/>
          <w:lang w:val="en-US" w:eastAsia="zh-CN" w:bidi="ar-SA"/>
        </w:rPr>
        <w:t xml:space="preserve">5  </w:t>
      </w:r>
      <w:r>
        <w:rPr>
          <w:rFonts w:hint="eastAsia" w:ascii="仿宋" w:eastAsia="仿宋" w:cs="仿宋"/>
          <w:color w:val="auto"/>
          <w:kern w:val="2"/>
          <w:szCs w:val="22"/>
          <w:highlight w:val="none"/>
          <w:shd w:val="clear" w:color="auto" w:fill="auto"/>
          <w:lang w:eastAsia="zh-CN" w:bidi="ar-SA"/>
        </w:rPr>
        <w:t>技术偏离表</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_Toc5152 \h </w:instrText>
      </w:r>
      <w:r>
        <w:rPr>
          <w:color w:val="auto"/>
          <w:highlight w:val="none"/>
          <w:shd w:val="clear" w:color="auto" w:fill="auto"/>
        </w:rPr>
        <w:fldChar w:fldCharType="separate"/>
      </w:r>
      <w:r>
        <w:rPr>
          <w:color w:val="auto"/>
          <w:highlight w:val="none"/>
          <w:shd w:val="clear" w:color="auto" w:fill="auto"/>
        </w:rPr>
        <w:t>46</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31"/>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_Toc16206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color w:val="auto"/>
          <w:kern w:val="2"/>
          <w:szCs w:val="32"/>
          <w:highlight w:val="none"/>
          <w:shd w:val="clear" w:color="auto" w:fill="auto"/>
          <w:lang w:val="en-US" w:eastAsia="zh-CN" w:bidi="ar-SA"/>
        </w:rPr>
        <w:t>附件6  业绩一览表</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_Toc16206 \h </w:instrText>
      </w:r>
      <w:r>
        <w:rPr>
          <w:color w:val="auto"/>
          <w:highlight w:val="none"/>
          <w:shd w:val="clear" w:color="auto" w:fill="auto"/>
        </w:rPr>
        <w:fldChar w:fldCharType="separate"/>
      </w:r>
      <w:r>
        <w:rPr>
          <w:color w:val="auto"/>
          <w:highlight w:val="none"/>
          <w:shd w:val="clear" w:color="auto" w:fill="auto"/>
        </w:rPr>
        <w:t>47</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31"/>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_Toc12996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bCs/>
          <w:color w:val="auto"/>
          <w:szCs w:val="32"/>
          <w:highlight w:val="none"/>
          <w:shd w:val="clear" w:color="auto" w:fill="auto"/>
          <w:lang w:bidi="ar-SA"/>
        </w:rPr>
        <w:t>附件</w:t>
      </w:r>
      <w:r>
        <w:rPr>
          <w:rFonts w:hint="eastAsia" w:ascii="仿宋" w:eastAsia="仿宋" w:cs="仿宋"/>
          <w:bCs/>
          <w:color w:val="auto"/>
          <w:szCs w:val="32"/>
          <w:highlight w:val="none"/>
          <w:shd w:val="clear" w:color="auto" w:fill="auto"/>
          <w:lang w:val="en-US" w:eastAsia="zh-CN" w:bidi="ar-SA"/>
        </w:rPr>
        <w:t>7</w:t>
      </w:r>
      <w:r>
        <w:rPr>
          <w:rFonts w:hint="eastAsia" w:ascii="仿宋" w:eastAsia="仿宋" w:cs="仿宋"/>
          <w:bCs/>
          <w:color w:val="auto"/>
          <w:szCs w:val="32"/>
          <w:highlight w:val="none"/>
          <w:shd w:val="clear" w:color="auto" w:fill="auto"/>
          <w:lang w:bidi="ar-SA"/>
        </w:rPr>
        <w:t xml:space="preserve">  服务承诺</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_Toc12996 \h </w:instrText>
      </w:r>
      <w:r>
        <w:rPr>
          <w:color w:val="auto"/>
          <w:highlight w:val="none"/>
          <w:shd w:val="clear" w:color="auto" w:fill="auto"/>
        </w:rPr>
        <w:fldChar w:fldCharType="separate"/>
      </w:r>
      <w:r>
        <w:rPr>
          <w:color w:val="auto"/>
          <w:highlight w:val="none"/>
          <w:shd w:val="clear" w:color="auto" w:fill="auto"/>
        </w:rPr>
        <w:t>48</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_Toc4308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bCs/>
          <w:color w:val="auto"/>
          <w:szCs w:val="32"/>
          <w:highlight w:val="none"/>
          <w:shd w:val="clear" w:color="auto" w:fill="auto"/>
        </w:rPr>
        <w:t>供应商参加政府采购活动承诺书</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_Toc4308 \h </w:instrText>
      </w:r>
      <w:r>
        <w:rPr>
          <w:color w:val="auto"/>
          <w:highlight w:val="none"/>
          <w:shd w:val="clear" w:color="auto" w:fill="auto"/>
        </w:rPr>
        <w:fldChar w:fldCharType="separate"/>
      </w:r>
      <w:r>
        <w:rPr>
          <w:color w:val="auto"/>
          <w:highlight w:val="none"/>
          <w:shd w:val="clear" w:color="auto" w:fill="auto"/>
        </w:rPr>
        <w:t>49</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_Toc18172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bCs/>
          <w:color w:val="auto"/>
          <w:szCs w:val="32"/>
          <w:highlight w:val="none"/>
          <w:shd w:val="clear" w:color="auto" w:fill="auto"/>
          <w:lang w:val="en-US" w:eastAsia="zh-CN"/>
        </w:rPr>
        <w:t>拒绝商业贿赂承诺书</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_Toc18172 \h </w:instrText>
      </w:r>
      <w:r>
        <w:rPr>
          <w:color w:val="auto"/>
          <w:highlight w:val="none"/>
          <w:shd w:val="clear" w:color="auto" w:fill="auto"/>
        </w:rPr>
        <w:fldChar w:fldCharType="separate"/>
      </w:r>
      <w:r>
        <w:rPr>
          <w:color w:val="auto"/>
          <w:highlight w:val="none"/>
          <w:shd w:val="clear" w:color="auto" w:fill="auto"/>
        </w:rPr>
        <w:t>49</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_Toc1643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szCs w:val="32"/>
          <w:highlight w:val="none"/>
          <w:shd w:val="clear" w:color="auto" w:fill="auto"/>
          <w:lang w:val="en-US" w:eastAsia="zh-CN"/>
        </w:rPr>
        <w:t>拒绝围标串标承诺书</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_Toc1643 \h </w:instrText>
      </w:r>
      <w:r>
        <w:rPr>
          <w:color w:val="auto"/>
          <w:highlight w:val="none"/>
          <w:shd w:val="clear" w:color="auto" w:fill="auto"/>
        </w:rPr>
        <w:fldChar w:fldCharType="separate"/>
      </w:r>
      <w:r>
        <w:rPr>
          <w:color w:val="auto"/>
          <w:highlight w:val="none"/>
          <w:shd w:val="clear" w:color="auto" w:fill="auto"/>
        </w:rPr>
        <w:t>51</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31"/>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_Toc27030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bCs/>
          <w:color w:val="auto"/>
          <w:szCs w:val="32"/>
          <w:highlight w:val="none"/>
          <w:shd w:val="clear" w:color="auto" w:fill="auto"/>
          <w:lang w:eastAsia="zh-CN" w:bidi="ar-SA"/>
        </w:rPr>
        <w:t>附件</w:t>
      </w:r>
      <w:r>
        <w:rPr>
          <w:rFonts w:hint="eastAsia" w:ascii="仿宋" w:eastAsia="仿宋" w:cs="仿宋"/>
          <w:bCs/>
          <w:color w:val="auto"/>
          <w:szCs w:val="32"/>
          <w:highlight w:val="none"/>
          <w:shd w:val="clear" w:color="auto" w:fill="auto"/>
          <w:lang w:val="en-US" w:eastAsia="zh-CN" w:bidi="ar-SA"/>
        </w:rPr>
        <w:t xml:space="preserve">8  </w:t>
      </w:r>
      <w:r>
        <w:rPr>
          <w:rFonts w:hint="eastAsia" w:ascii="仿宋" w:eastAsia="仿宋" w:cs="仿宋"/>
          <w:bCs/>
          <w:color w:val="auto"/>
          <w:szCs w:val="32"/>
          <w:highlight w:val="none"/>
          <w:shd w:val="clear" w:color="auto" w:fill="auto"/>
          <w:lang w:eastAsia="zh-CN" w:bidi="ar-SA"/>
        </w:rPr>
        <w:t>总体方案</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_Toc27030 \h </w:instrText>
      </w:r>
      <w:r>
        <w:rPr>
          <w:color w:val="auto"/>
          <w:highlight w:val="none"/>
          <w:shd w:val="clear" w:color="auto" w:fill="auto"/>
        </w:rPr>
        <w:fldChar w:fldCharType="separate"/>
      </w:r>
      <w:r>
        <w:rPr>
          <w:color w:val="auto"/>
          <w:highlight w:val="none"/>
          <w:shd w:val="clear" w:color="auto" w:fill="auto"/>
        </w:rPr>
        <w:t>52</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31"/>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_Toc17949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bCs/>
          <w:color w:val="auto"/>
          <w:kern w:val="2"/>
          <w:szCs w:val="32"/>
          <w:highlight w:val="none"/>
          <w:shd w:val="clear" w:color="auto" w:fill="auto"/>
          <w:lang w:bidi="ar-SA"/>
        </w:rPr>
        <w:t>附件</w:t>
      </w:r>
      <w:r>
        <w:rPr>
          <w:rFonts w:hint="eastAsia" w:ascii="仿宋" w:eastAsia="仿宋" w:cs="仿宋"/>
          <w:bCs/>
          <w:color w:val="auto"/>
          <w:kern w:val="2"/>
          <w:szCs w:val="32"/>
          <w:highlight w:val="none"/>
          <w:shd w:val="clear" w:color="auto" w:fill="auto"/>
          <w:lang w:val="en-US" w:eastAsia="zh-CN" w:bidi="ar-SA"/>
        </w:rPr>
        <w:t>9</w:t>
      </w:r>
      <w:r>
        <w:rPr>
          <w:rFonts w:hint="eastAsia" w:ascii="仿宋" w:eastAsia="仿宋" w:cs="仿宋"/>
          <w:bCs/>
          <w:color w:val="auto"/>
          <w:kern w:val="2"/>
          <w:szCs w:val="32"/>
          <w:highlight w:val="none"/>
          <w:shd w:val="clear" w:color="auto" w:fill="auto"/>
          <w:lang w:bidi="ar-SA"/>
        </w:rPr>
        <w:t xml:space="preserve">  </w:t>
      </w:r>
      <w:r>
        <w:rPr>
          <w:rFonts w:hint="eastAsia" w:ascii="仿宋" w:eastAsia="仿宋" w:cs="仿宋"/>
          <w:bCs/>
          <w:color w:val="auto"/>
          <w:kern w:val="2"/>
          <w:szCs w:val="32"/>
          <w:highlight w:val="none"/>
          <w:shd w:val="clear" w:color="auto" w:fill="auto"/>
          <w:lang w:val="en-US" w:eastAsia="zh-CN" w:bidi="ar-SA"/>
        </w:rPr>
        <w:t>供应商</w:t>
      </w:r>
      <w:r>
        <w:rPr>
          <w:rFonts w:hint="eastAsia" w:ascii="仿宋" w:eastAsia="仿宋" w:cs="仿宋"/>
          <w:bCs/>
          <w:color w:val="auto"/>
          <w:kern w:val="2"/>
          <w:szCs w:val="32"/>
          <w:highlight w:val="none"/>
          <w:shd w:val="clear" w:color="auto" w:fill="auto"/>
          <w:lang w:bidi="ar-SA"/>
        </w:rPr>
        <w:t>为本项目提供的资格证明文件</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_Toc17949 \h </w:instrText>
      </w:r>
      <w:r>
        <w:rPr>
          <w:color w:val="auto"/>
          <w:highlight w:val="none"/>
          <w:shd w:val="clear" w:color="auto" w:fill="auto"/>
        </w:rPr>
        <w:fldChar w:fldCharType="separate"/>
      </w:r>
      <w:r>
        <w:rPr>
          <w:color w:val="auto"/>
          <w:highlight w:val="none"/>
          <w:shd w:val="clear" w:color="auto" w:fill="auto"/>
        </w:rPr>
        <w:t>53</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_Toc7967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bCs/>
          <w:color w:val="auto"/>
          <w:highlight w:val="none"/>
          <w:shd w:val="clear" w:color="auto" w:fill="auto"/>
          <w:lang w:bidi="ar-SA"/>
        </w:rPr>
        <w:t>附件</w:t>
      </w:r>
      <w:r>
        <w:rPr>
          <w:rFonts w:hint="eastAsia" w:ascii="仿宋" w:eastAsia="仿宋" w:cs="仿宋"/>
          <w:bCs/>
          <w:color w:val="auto"/>
          <w:highlight w:val="none"/>
          <w:shd w:val="clear" w:color="auto" w:fill="auto"/>
          <w:lang w:val="en-US" w:eastAsia="zh-CN" w:bidi="ar-SA"/>
        </w:rPr>
        <w:t>9</w:t>
      </w:r>
      <w:r>
        <w:rPr>
          <w:rFonts w:hint="eastAsia" w:ascii="仿宋" w:eastAsia="仿宋" w:cs="仿宋"/>
          <w:bCs/>
          <w:color w:val="auto"/>
          <w:highlight w:val="none"/>
          <w:shd w:val="clear" w:color="auto" w:fill="auto"/>
          <w:lang w:bidi="ar-SA"/>
        </w:rPr>
        <w:t xml:space="preserve">-1 </w:t>
      </w:r>
      <w:r>
        <w:rPr>
          <w:rFonts w:hint="eastAsia" w:ascii="仿宋" w:hAnsi="Courier New" w:eastAsia="仿宋" w:cs="仿宋"/>
          <w:bCs/>
          <w:color w:val="auto"/>
          <w:kern w:val="2"/>
          <w:szCs w:val="20"/>
          <w:highlight w:val="none"/>
          <w:shd w:val="clear" w:color="auto" w:fill="auto"/>
        </w:rPr>
        <w:t>具有独立承担民事责任的能力（企业法人应提供统一社会信用代码的营业执照；事业法人应提供事业单位法人证、组织机构代码证等证明文件；其他组织应提供合法证明文件；自然人提供身份证明文件）</w:t>
      </w:r>
      <w:r>
        <w:rPr>
          <w:rFonts w:hint="eastAsia" w:ascii="仿宋" w:hAnsi="Courier New" w:eastAsia="仿宋" w:cs="仿宋"/>
          <w:bCs/>
          <w:color w:val="auto"/>
          <w:kern w:val="2"/>
          <w:szCs w:val="20"/>
          <w:highlight w:val="none"/>
          <w:shd w:val="clear" w:color="auto" w:fill="auto"/>
          <w:lang w:eastAsia="zh-CN"/>
        </w:rPr>
        <w:t>；</w:t>
      </w:r>
      <w:r>
        <w:rPr>
          <w:rFonts w:hint="eastAsia" w:ascii="仿宋" w:eastAsia="仿宋" w:cs="仿宋"/>
          <w:bCs/>
          <w:color w:val="auto"/>
          <w:kern w:val="0"/>
          <w:szCs w:val="21"/>
          <w:highlight w:val="none"/>
          <w:shd w:val="clear" w:color="auto" w:fill="auto"/>
          <w:lang w:val="en-US" w:eastAsia="zh-CN" w:bidi="ar-SA"/>
        </w:rPr>
        <w:t>附件9-2  法定代表人授权委托书</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_Toc7967 \h </w:instrText>
      </w:r>
      <w:r>
        <w:rPr>
          <w:color w:val="auto"/>
          <w:highlight w:val="none"/>
          <w:shd w:val="clear" w:color="auto" w:fill="auto"/>
        </w:rPr>
        <w:fldChar w:fldCharType="separate"/>
      </w:r>
      <w:r>
        <w:rPr>
          <w:color w:val="auto"/>
          <w:highlight w:val="none"/>
          <w:shd w:val="clear" w:color="auto" w:fill="auto"/>
        </w:rPr>
        <w:t>53</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_Toc1605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bCs/>
          <w:color w:val="auto"/>
          <w:kern w:val="0"/>
          <w:szCs w:val="21"/>
          <w:highlight w:val="none"/>
          <w:shd w:val="clear" w:color="auto" w:fill="auto"/>
          <w:lang w:val="en-US" w:eastAsia="zh-CN" w:bidi="ar-SA"/>
        </w:rPr>
        <w:t>附件9-3  供应商财务状况证明文件</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_Toc1605 \h </w:instrText>
      </w:r>
      <w:r>
        <w:rPr>
          <w:color w:val="auto"/>
          <w:highlight w:val="none"/>
          <w:shd w:val="clear" w:color="auto" w:fill="auto"/>
        </w:rPr>
        <w:fldChar w:fldCharType="separate"/>
      </w:r>
      <w:r>
        <w:rPr>
          <w:color w:val="auto"/>
          <w:highlight w:val="none"/>
          <w:shd w:val="clear" w:color="auto" w:fill="auto"/>
        </w:rPr>
        <w:t>55</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_Toc129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bCs/>
          <w:color w:val="auto"/>
          <w:szCs w:val="21"/>
          <w:highlight w:val="none"/>
          <w:shd w:val="clear" w:color="auto" w:fill="auto"/>
          <w:lang w:bidi="ar-SA"/>
        </w:rPr>
        <w:t>附件</w:t>
      </w:r>
      <w:r>
        <w:rPr>
          <w:rFonts w:hint="eastAsia" w:ascii="仿宋" w:eastAsia="仿宋" w:cs="仿宋"/>
          <w:bCs/>
          <w:color w:val="auto"/>
          <w:szCs w:val="21"/>
          <w:highlight w:val="none"/>
          <w:shd w:val="clear" w:color="auto" w:fill="auto"/>
          <w:lang w:val="en-US" w:eastAsia="zh-CN" w:bidi="ar-SA"/>
        </w:rPr>
        <w:t>9</w:t>
      </w:r>
      <w:r>
        <w:rPr>
          <w:rFonts w:hint="eastAsia" w:ascii="仿宋" w:eastAsia="仿宋" w:cs="仿宋"/>
          <w:bCs/>
          <w:color w:val="auto"/>
          <w:szCs w:val="21"/>
          <w:highlight w:val="none"/>
          <w:shd w:val="clear" w:color="auto" w:fill="auto"/>
          <w:lang w:bidi="ar-SA"/>
        </w:rPr>
        <w:t>-</w:t>
      </w:r>
      <w:r>
        <w:rPr>
          <w:rFonts w:hint="eastAsia" w:ascii="仿宋" w:eastAsia="仿宋" w:cs="仿宋"/>
          <w:bCs/>
          <w:color w:val="auto"/>
          <w:szCs w:val="21"/>
          <w:highlight w:val="none"/>
          <w:shd w:val="clear" w:color="auto" w:fill="auto"/>
          <w:lang w:val="en-US" w:eastAsia="zh-CN" w:bidi="ar-SA"/>
        </w:rPr>
        <w:t xml:space="preserve">4 </w:t>
      </w:r>
      <w:r>
        <w:rPr>
          <w:rFonts w:hint="eastAsia" w:ascii="仿宋" w:eastAsia="仿宋" w:cs="仿宋"/>
          <w:bCs/>
          <w:color w:val="auto"/>
          <w:szCs w:val="21"/>
          <w:highlight w:val="none"/>
          <w:shd w:val="clear" w:color="auto" w:fill="auto"/>
          <w:lang w:bidi="ar-SA"/>
        </w:rPr>
        <w:t>依法缴纳税收记录证明文件</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_Toc129 \h </w:instrText>
      </w:r>
      <w:r>
        <w:rPr>
          <w:color w:val="auto"/>
          <w:highlight w:val="none"/>
          <w:shd w:val="clear" w:color="auto" w:fill="auto"/>
        </w:rPr>
        <w:fldChar w:fldCharType="separate"/>
      </w:r>
      <w:r>
        <w:rPr>
          <w:color w:val="auto"/>
          <w:highlight w:val="none"/>
          <w:shd w:val="clear" w:color="auto" w:fill="auto"/>
        </w:rPr>
        <w:t>56</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_Toc12342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bCs/>
          <w:color w:val="auto"/>
          <w:kern w:val="0"/>
          <w:szCs w:val="21"/>
          <w:highlight w:val="none"/>
          <w:shd w:val="clear" w:color="auto" w:fill="auto"/>
          <w:lang w:val="en-US" w:eastAsia="zh-CN" w:bidi="ar-SA"/>
        </w:rPr>
        <w:t>附件9-5 社会保障资金缴纳记录证明文件</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_Toc12342 \h </w:instrText>
      </w:r>
      <w:r>
        <w:rPr>
          <w:color w:val="auto"/>
          <w:highlight w:val="none"/>
          <w:shd w:val="clear" w:color="auto" w:fill="auto"/>
        </w:rPr>
        <w:fldChar w:fldCharType="separate"/>
      </w:r>
      <w:r>
        <w:rPr>
          <w:color w:val="auto"/>
          <w:highlight w:val="none"/>
          <w:shd w:val="clear" w:color="auto" w:fill="auto"/>
        </w:rPr>
        <w:t>57</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_Toc32136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bCs/>
          <w:color w:val="auto"/>
          <w:kern w:val="0"/>
          <w:szCs w:val="28"/>
          <w:highlight w:val="none"/>
          <w:shd w:val="clear" w:color="auto" w:fill="auto"/>
          <w:lang w:val="en-US" w:eastAsia="zh-CN" w:bidi="ar-SA"/>
        </w:rPr>
        <w:t>附件 9-6   信用截图</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_Toc32136 \h </w:instrText>
      </w:r>
      <w:r>
        <w:rPr>
          <w:color w:val="auto"/>
          <w:highlight w:val="none"/>
          <w:shd w:val="clear" w:color="auto" w:fill="auto"/>
        </w:rPr>
        <w:fldChar w:fldCharType="separate"/>
      </w:r>
      <w:r>
        <w:rPr>
          <w:color w:val="auto"/>
          <w:highlight w:val="none"/>
          <w:shd w:val="clear" w:color="auto" w:fill="auto"/>
        </w:rPr>
        <w:t>58</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_Toc6445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bCs/>
          <w:color w:val="auto"/>
          <w:kern w:val="0"/>
          <w:szCs w:val="28"/>
          <w:highlight w:val="none"/>
          <w:shd w:val="clear" w:color="auto" w:fill="auto"/>
          <w:lang w:val="en-US" w:eastAsia="zh-CN" w:bidi="ar-SA"/>
        </w:rPr>
        <w:t xml:space="preserve">附件 9-7  </w:t>
      </w:r>
      <w:r>
        <w:rPr>
          <w:rFonts w:hint="eastAsia" w:ascii="仿宋" w:eastAsia="仿宋" w:cs="仿宋"/>
          <w:bCs/>
          <w:color w:val="auto"/>
          <w:kern w:val="0"/>
          <w:szCs w:val="28"/>
          <w:highlight w:val="none"/>
          <w:shd w:val="clear" w:color="auto" w:fill="auto"/>
        </w:rPr>
        <w:t>重大违法记录的书面声明；</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_Toc6445 \h </w:instrText>
      </w:r>
      <w:r>
        <w:rPr>
          <w:color w:val="auto"/>
          <w:highlight w:val="none"/>
          <w:shd w:val="clear" w:color="auto" w:fill="auto"/>
        </w:rPr>
        <w:fldChar w:fldCharType="separate"/>
      </w:r>
      <w:r>
        <w:rPr>
          <w:color w:val="auto"/>
          <w:highlight w:val="none"/>
          <w:shd w:val="clear" w:color="auto" w:fill="auto"/>
        </w:rPr>
        <w:t>59</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_Toc12444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bCs/>
          <w:color w:val="auto"/>
          <w:kern w:val="0"/>
          <w:szCs w:val="28"/>
          <w:highlight w:val="none"/>
          <w:shd w:val="clear" w:color="auto" w:fill="auto"/>
          <w:lang w:val="en-US" w:eastAsia="zh-CN" w:bidi="ar-SA"/>
        </w:rPr>
        <w:t xml:space="preserve">附件9-8  </w:t>
      </w:r>
      <w:r>
        <w:rPr>
          <w:rFonts w:hint="eastAsia" w:ascii="仿宋" w:hAnsi="Times New Roman" w:eastAsia="仿宋" w:cs="仿宋"/>
          <w:bCs/>
          <w:color w:val="auto"/>
          <w:kern w:val="0"/>
          <w:szCs w:val="28"/>
          <w:highlight w:val="none"/>
          <w:shd w:val="clear" w:color="auto" w:fill="auto"/>
          <w:lang w:val="en-US" w:eastAsia="zh-CN"/>
        </w:rPr>
        <w:t>供应商</w:t>
      </w:r>
      <w:r>
        <w:rPr>
          <w:rFonts w:hint="eastAsia" w:ascii="仿宋" w:eastAsia="仿宋" w:cs="仿宋"/>
          <w:bCs/>
          <w:color w:val="auto"/>
          <w:kern w:val="0"/>
          <w:szCs w:val="28"/>
          <w:highlight w:val="none"/>
          <w:shd w:val="clear" w:color="auto" w:fill="auto"/>
        </w:rPr>
        <w:t>提供履行合同所必需的设备及专业技术能力的说明及承诺；</w:t>
      </w:r>
      <w:r>
        <w:rPr>
          <w:rFonts w:hint="eastAsia" w:ascii="仿宋" w:hAnsi="Times New Roman" w:eastAsia="仿宋" w:cs="仿宋"/>
          <w:bCs/>
          <w:color w:val="auto"/>
          <w:kern w:val="0"/>
          <w:szCs w:val="28"/>
          <w:highlight w:val="none"/>
          <w:shd w:val="clear" w:color="auto" w:fill="auto"/>
          <w:lang w:eastAsia="zh-CN"/>
        </w:rPr>
        <w:t>（</w:t>
      </w:r>
      <w:r>
        <w:rPr>
          <w:rFonts w:hint="eastAsia" w:ascii="仿宋" w:hAnsi="Times New Roman" w:eastAsia="仿宋" w:cs="仿宋"/>
          <w:bCs/>
          <w:color w:val="auto"/>
          <w:kern w:val="0"/>
          <w:szCs w:val="28"/>
          <w:highlight w:val="none"/>
          <w:shd w:val="clear" w:color="auto" w:fill="auto"/>
          <w:lang w:val="en-US" w:eastAsia="zh-CN"/>
        </w:rPr>
        <w:t>参考格式</w:t>
      </w:r>
      <w:r>
        <w:rPr>
          <w:rFonts w:hint="eastAsia" w:ascii="仿宋" w:hAnsi="Times New Roman" w:eastAsia="仿宋" w:cs="仿宋"/>
          <w:bCs/>
          <w:color w:val="auto"/>
          <w:kern w:val="0"/>
          <w:szCs w:val="28"/>
          <w:highlight w:val="none"/>
          <w:shd w:val="clear" w:color="auto" w:fill="auto"/>
          <w:lang w:eastAsia="zh-CN"/>
        </w:rPr>
        <w:t>）</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_Toc12444 \h </w:instrText>
      </w:r>
      <w:r>
        <w:rPr>
          <w:color w:val="auto"/>
          <w:highlight w:val="none"/>
          <w:shd w:val="clear" w:color="auto" w:fill="auto"/>
        </w:rPr>
        <w:fldChar w:fldCharType="separate"/>
      </w:r>
      <w:r>
        <w:rPr>
          <w:color w:val="auto"/>
          <w:highlight w:val="none"/>
          <w:shd w:val="clear" w:color="auto" w:fill="auto"/>
        </w:rPr>
        <w:t>60</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_Toc2984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bCs/>
          <w:color w:val="auto"/>
          <w:kern w:val="0"/>
          <w:szCs w:val="28"/>
          <w:highlight w:val="none"/>
          <w:shd w:val="clear" w:color="auto" w:fill="auto"/>
          <w:lang w:val="en-US" w:eastAsia="zh-CN" w:bidi="ar-SA"/>
        </w:rPr>
        <w:t xml:space="preserve">附件9-9  </w:t>
      </w:r>
      <w:r>
        <w:rPr>
          <w:rFonts w:hint="eastAsia" w:ascii="仿宋" w:hAnsi="Times New Roman" w:eastAsia="仿宋" w:cs="仿宋"/>
          <w:bCs/>
          <w:color w:val="auto"/>
          <w:kern w:val="0"/>
          <w:szCs w:val="28"/>
          <w:highlight w:val="none"/>
          <w:shd w:val="clear" w:color="auto" w:fill="auto"/>
          <w:lang w:val="en-US" w:eastAsia="zh-CN" w:bidi="ar-SA"/>
        </w:rPr>
        <w:t>非联合体</w:t>
      </w:r>
      <w:r>
        <w:rPr>
          <w:rFonts w:hint="eastAsia" w:ascii="仿宋" w:eastAsia="仿宋" w:cs="仿宋"/>
          <w:bCs/>
          <w:color w:val="auto"/>
          <w:kern w:val="0"/>
          <w:szCs w:val="28"/>
          <w:highlight w:val="none"/>
          <w:shd w:val="clear" w:color="auto" w:fill="auto"/>
          <w:lang w:val="en-US" w:eastAsia="zh-CN" w:bidi="ar-SA"/>
        </w:rPr>
        <w:t>承诺书</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_Toc2984 \h </w:instrText>
      </w:r>
      <w:r>
        <w:rPr>
          <w:color w:val="auto"/>
          <w:highlight w:val="none"/>
          <w:shd w:val="clear" w:color="auto" w:fill="auto"/>
        </w:rPr>
        <w:fldChar w:fldCharType="separate"/>
      </w:r>
      <w:r>
        <w:rPr>
          <w:color w:val="auto"/>
          <w:highlight w:val="none"/>
          <w:shd w:val="clear" w:color="auto" w:fill="auto"/>
        </w:rPr>
        <w:t>61</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19"/>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_Toc13613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bCs/>
          <w:color w:val="auto"/>
          <w:kern w:val="0"/>
          <w:szCs w:val="28"/>
          <w:highlight w:val="none"/>
          <w:shd w:val="clear" w:color="auto" w:fill="auto"/>
          <w:lang w:val="en-US" w:eastAsia="zh-CN" w:bidi="ar-SA"/>
        </w:rPr>
        <w:t xml:space="preserve">附件9-9  </w:t>
      </w:r>
      <w:r>
        <w:rPr>
          <w:rFonts w:hint="eastAsia" w:ascii="仿宋" w:hAnsi="Times New Roman" w:eastAsia="仿宋" w:cs="仿宋"/>
          <w:bCs/>
          <w:color w:val="auto"/>
          <w:kern w:val="0"/>
          <w:szCs w:val="28"/>
          <w:highlight w:val="none"/>
          <w:shd w:val="clear" w:color="auto" w:fill="auto"/>
          <w:lang w:val="en-US" w:eastAsia="zh-CN" w:bidi="ar-SA"/>
        </w:rPr>
        <w:t>磋商文件要求的其它资格条件</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_Toc13613 \h </w:instrText>
      </w:r>
      <w:r>
        <w:rPr>
          <w:color w:val="auto"/>
          <w:highlight w:val="none"/>
          <w:shd w:val="clear" w:color="auto" w:fill="auto"/>
        </w:rPr>
        <w:fldChar w:fldCharType="separate"/>
      </w:r>
      <w:r>
        <w:rPr>
          <w:color w:val="auto"/>
          <w:highlight w:val="none"/>
          <w:shd w:val="clear" w:color="auto" w:fill="auto"/>
        </w:rPr>
        <w:t>62</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31"/>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_Toc27797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bCs/>
          <w:color w:val="auto"/>
          <w:kern w:val="0"/>
          <w:szCs w:val="20"/>
          <w:highlight w:val="none"/>
          <w:shd w:val="clear" w:color="auto" w:fill="auto"/>
          <w:lang w:val="en-US" w:eastAsia="zh-CN" w:bidi="ar-SA"/>
        </w:rPr>
        <w:t>附件10  拟投入本项目经理简历表</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_Toc27797 \h </w:instrText>
      </w:r>
      <w:r>
        <w:rPr>
          <w:color w:val="auto"/>
          <w:highlight w:val="none"/>
          <w:shd w:val="clear" w:color="auto" w:fill="auto"/>
        </w:rPr>
        <w:fldChar w:fldCharType="separate"/>
      </w:r>
      <w:r>
        <w:rPr>
          <w:color w:val="auto"/>
          <w:highlight w:val="none"/>
          <w:shd w:val="clear" w:color="auto" w:fill="auto"/>
        </w:rPr>
        <w:t>63</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31"/>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_Toc16039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bCs/>
          <w:color w:val="auto"/>
          <w:kern w:val="0"/>
          <w:szCs w:val="20"/>
          <w:highlight w:val="none"/>
          <w:shd w:val="clear" w:color="auto" w:fill="auto"/>
          <w:lang w:val="en-US" w:eastAsia="zh-CN" w:bidi="ar-SA"/>
        </w:rPr>
        <w:t>附件11  拟投入本项目的人员简历表</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_Toc16039 \h </w:instrText>
      </w:r>
      <w:r>
        <w:rPr>
          <w:color w:val="auto"/>
          <w:highlight w:val="none"/>
          <w:shd w:val="clear" w:color="auto" w:fill="auto"/>
        </w:rPr>
        <w:fldChar w:fldCharType="separate"/>
      </w:r>
      <w:r>
        <w:rPr>
          <w:color w:val="auto"/>
          <w:highlight w:val="none"/>
          <w:shd w:val="clear" w:color="auto" w:fill="auto"/>
        </w:rPr>
        <w:t>64</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31"/>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_Toc25346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bCs/>
          <w:color w:val="auto"/>
          <w:kern w:val="2"/>
          <w:szCs w:val="32"/>
          <w:highlight w:val="none"/>
          <w:shd w:val="clear" w:color="auto" w:fill="auto"/>
          <w:lang w:val="en-US" w:eastAsia="zh-CN" w:bidi="ar-SA"/>
        </w:rPr>
        <w:t>附件12  需落实的政府采购政策</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_Toc25346 \h </w:instrText>
      </w:r>
      <w:r>
        <w:rPr>
          <w:color w:val="auto"/>
          <w:highlight w:val="none"/>
          <w:shd w:val="clear" w:color="auto" w:fill="auto"/>
        </w:rPr>
        <w:fldChar w:fldCharType="separate"/>
      </w:r>
      <w:r>
        <w:rPr>
          <w:color w:val="auto"/>
          <w:highlight w:val="none"/>
          <w:shd w:val="clear" w:color="auto" w:fill="auto"/>
        </w:rPr>
        <w:t>65</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31"/>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_Toc23532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eastAsia="仿宋" w:cs="仿宋"/>
          <w:color w:val="auto"/>
          <w:highlight w:val="none"/>
          <w:shd w:val="clear" w:color="auto" w:fill="auto"/>
          <w:lang w:eastAsia="zh-CN" w:bidi="ar-SA"/>
        </w:rPr>
        <w:t>附件</w:t>
      </w:r>
      <w:r>
        <w:rPr>
          <w:rFonts w:hint="eastAsia" w:ascii="仿宋" w:eastAsia="仿宋" w:cs="仿宋"/>
          <w:color w:val="auto"/>
          <w:highlight w:val="none"/>
          <w:shd w:val="clear" w:color="auto" w:fill="auto"/>
          <w:lang w:val="en-US" w:eastAsia="zh-CN" w:bidi="ar-SA"/>
        </w:rPr>
        <w:t>13  供应商</w:t>
      </w:r>
      <w:r>
        <w:rPr>
          <w:rFonts w:hint="eastAsia" w:ascii="仿宋" w:eastAsia="仿宋" w:cs="仿宋"/>
          <w:color w:val="auto"/>
          <w:highlight w:val="none"/>
          <w:shd w:val="clear" w:color="auto" w:fill="auto"/>
          <w:lang w:bidi="ar-SA"/>
        </w:rPr>
        <w:t>认为有必要提供的其他内容</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_Toc23532 \h </w:instrText>
      </w:r>
      <w:r>
        <w:rPr>
          <w:color w:val="auto"/>
          <w:highlight w:val="none"/>
          <w:shd w:val="clear" w:color="auto" w:fill="auto"/>
        </w:rPr>
        <w:fldChar w:fldCharType="separate"/>
      </w:r>
      <w:r>
        <w:rPr>
          <w:color w:val="auto"/>
          <w:highlight w:val="none"/>
          <w:shd w:val="clear" w:color="auto" w:fill="auto"/>
        </w:rPr>
        <w:t>68</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27"/>
        <w:tabs>
          <w:tab w:val="right" w:leader="dot" w:pos="8839"/>
        </w:tabs>
        <w:rPr>
          <w:color w:val="auto"/>
          <w:highlight w:val="none"/>
          <w:shd w:val="clear" w:color="auto" w:fill="auto"/>
        </w:rPr>
      </w:pPr>
      <w:r>
        <w:rPr>
          <w:rFonts w:hint="eastAsia" w:ascii="仿宋" w:hAnsi="仿宋" w:eastAsia="仿宋" w:cs="仿宋"/>
          <w:bCs/>
          <w:i w:val="0"/>
          <w:iCs w:val="0"/>
          <w:caps w:val="0"/>
          <w:smallCaps w:val="0"/>
          <w:color w:val="auto"/>
          <w:szCs w:val="24"/>
          <w:highlight w:val="none"/>
          <w:shd w:val="clear" w:color="auto" w:fill="auto"/>
        </w:rPr>
        <w:fldChar w:fldCharType="begin"/>
      </w:r>
      <w:r>
        <w:rPr>
          <w:rFonts w:hint="eastAsia" w:ascii="仿宋" w:hAnsi="仿宋" w:eastAsia="仿宋" w:cs="仿宋"/>
          <w:bCs/>
          <w:i w:val="0"/>
          <w:iCs w:val="0"/>
          <w:caps w:val="0"/>
          <w:smallCaps w:val="0"/>
          <w:color w:val="auto"/>
          <w:szCs w:val="24"/>
          <w:highlight w:val="none"/>
          <w:shd w:val="clear" w:color="auto" w:fill="auto"/>
        </w:rPr>
        <w:instrText xml:space="preserve"> HYPERLINK \l _Toc24109 </w:instrText>
      </w:r>
      <w:r>
        <w:rPr>
          <w:rFonts w:hint="eastAsia" w:ascii="仿宋" w:hAnsi="仿宋" w:eastAsia="仿宋" w:cs="仿宋"/>
          <w:bCs/>
          <w:i w:val="0"/>
          <w:iCs w:val="0"/>
          <w:caps w:val="0"/>
          <w:smallCaps w:val="0"/>
          <w:color w:val="auto"/>
          <w:szCs w:val="24"/>
          <w:highlight w:val="none"/>
          <w:shd w:val="clear" w:color="auto" w:fill="auto"/>
        </w:rPr>
        <w:fldChar w:fldCharType="separate"/>
      </w:r>
      <w:r>
        <w:rPr>
          <w:rFonts w:hint="eastAsia" w:ascii="仿宋" w:hAnsi="仿宋" w:eastAsia="仿宋" w:cs="仿宋"/>
          <w:color w:val="auto"/>
          <w:highlight w:val="none"/>
          <w:shd w:val="clear" w:color="auto" w:fill="auto"/>
        </w:rPr>
        <w:t>第六部分 采购内容及要</w:t>
      </w:r>
      <w:r>
        <w:rPr>
          <w:rFonts w:ascii="仿宋" w:hAnsi="仿宋" w:eastAsia="仿宋" w:cs="仿宋"/>
          <w:color w:val="auto"/>
          <w:highlight w:val="none"/>
          <w:shd w:val="clear" w:color="auto" w:fill="auto"/>
        </w:rPr>
        <w:t>求</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_Toc24109 \h </w:instrText>
      </w:r>
      <w:r>
        <w:rPr>
          <w:color w:val="auto"/>
          <w:highlight w:val="none"/>
          <w:shd w:val="clear" w:color="auto" w:fill="auto"/>
        </w:rPr>
        <w:fldChar w:fldCharType="separate"/>
      </w:r>
      <w:r>
        <w:rPr>
          <w:color w:val="auto"/>
          <w:highlight w:val="none"/>
          <w:shd w:val="clear" w:color="auto" w:fill="auto"/>
        </w:rPr>
        <w:t>69</w:t>
      </w:r>
      <w:r>
        <w:rPr>
          <w:color w:val="auto"/>
          <w:highlight w:val="none"/>
          <w:shd w:val="clear" w:color="auto" w:fill="auto"/>
        </w:rPr>
        <w:fldChar w:fldCharType="end"/>
      </w:r>
      <w:r>
        <w:rPr>
          <w:rFonts w:hint="eastAsia" w:ascii="仿宋" w:hAnsi="仿宋" w:eastAsia="仿宋" w:cs="仿宋"/>
          <w:bCs/>
          <w:i w:val="0"/>
          <w:iCs w:val="0"/>
          <w:caps w:val="0"/>
          <w:smallCaps w:val="0"/>
          <w:color w:val="auto"/>
          <w:szCs w:val="24"/>
          <w:highlight w:val="none"/>
          <w:shd w:val="clear" w:color="auto" w:fill="auto"/>
        </w:rPr>
        <w:fldChar w:fldCharType="end"/>
      </w:r>
    </w:p>
    <w:p>
      <w:pPr>
        <w:pStyle w:val="2"/>
        <w:spacing w:line="360" w:lineRule="auto"/>
        <w:jc w:val="center"/>
        <w:rPr>
          <w:rFonts w:ascii="仿宋" w:hAnsi="仿宋" w:eastAsia="仿宋" w:cs="仿宋"/>
          <w:color w:val="auto"/>
          <w:sz w:val="24"/>
          <w:szCs w:val="24"/>
          <w:highlight w:val="none"/>
          <w:shd w:val="clear" w:color="auto" w:fill="auto"/>
        </w:rPr>
        <w:sectPr>
          <w:headerReference r:id="rId8" w:type="default"/>
          <w:footerReference r:id="rId9" w:type="default"/>
          <w:pgSz w:w="11906" w:h="16838"/>
          <w:pgMar w:top="1440" w:right="1423" w:bottom="1219" w:left="1644" w:header="720" w:footer="720" w:gutter="0"/>
          <w:pgNumType w:fmt="decimal" w:start="1"/>
          <w:cols w:space="720" w:num="1"/>
          <w:docGrid w:linePitch="312" w:charSpace="0"/>
        </w:sectPr>
      </w:pPr>
      <w:r>
        <w:rPr>
          <w:rFonts w:hint="eastAsia" w:ascii="仿宋" w:hAnsi="仿宋" w:eastAsia="仿宋" w:cs="仿宋"/>
          <w:bCs/>
          <w:i w:val="0"/>
          <w:iCs w:val="0"/>
          <w:caps w:val="0"/>
          <w:smallCaps w:val="0"/>
          <w:color w:val="auto"/>
          <w:szCs w:val="24"/>
          <w:highlight w:val="none"/>
          <w:shd w:val="clear" w:color="auto" w:fill="auto"/>
        </w:rPr>
        <w:fldChar w:fldCharType="end"/>
      </w:r>
      <w:bookmarkStart w:id="0" w:name="_Toc193702467"/>
      <w:bookmarkStart w:id="1" w:name="_Toc246928891"/>
    </w:p>
    <w:bookmarkEnd w:id="0"/>
    <w:bookmarkEnd w:id="1"/>
    <w:p>
      <w:pPr>
        <w:pStyle w:val="2"/>
        <w:spacing w:line="360" w:lineRule="auto"/>
        <w:jc w:val="center"/>
        <w:rPr>
          <w:rFonts w:hint="eastAsia" w:ascii="仿宋_GB2312" w:hAnsi="仿宋_GB2312" w:eastAsia="仿宋_GB2312" w:cs="仿宋_GB2312"/>
          <w:color w:val="auto"/>
          <w:sz w:val="36"/>
          <w:highlight w:val="none"/>
          <w:shd w:val="clear" w:color="auto" w:fill="auto"/>
        </w:rPr>
      </w:pPr>
      <w:bookmarkStart w:id="2" w:name="_Toc11083"/>
      <w:bookmarkStart w:id="3" w:name="_Toc1860"/>
      <w:bookmarkStart w:id="4" w:name="_Toc7845"/>
      <w:bookmarkStart w:id="5" w:name="_Toc246928893"/>
      <w:r>
        <w:rPr>
          <w:rFonts w:hint="eastAsia" w:ascii="仿宋_GB2312" w:hAnsi="仿宋_GB2312" w:eastAsia="仿宋_GB2312" w:cs="仿宋_GB2312"/>
          <w:color w:val="auto"/>
          <w:sz w:val="36"/>
          <w:highlight w:val="none"/>
          <w:shd w:val="clear" w:color="auto" w:fill="auto"/>
        </w:rPr>
        <w:t>第一部分  竞争性磋商公告</w:t>
      </w:r>
      <w:bookmarkEnd w:id="2"/>
      <w:bookmarkEnd w:id="3"/>
      <w:bookmarkEnd w:id="4"/>
    </w:p>
    <w:p>
      <w:pPr>
        <w:pStyle w:val="35"/>
        <w:keepNext w:val="0"/>
        <w:keepLines w:val="0"/>
        <w:pageBreakBefore w:val="0"/>
        <w:widowControl/>
        <w:suppressLineNumbers w:val="0"/>
        <w:pBdr>
          <w:top w:val="none" w:color="auto" w:sz="0" w:space="0"/>
          <w:left w:val="none" w:color="auto" w:sz="0" w:space="0"/>
          <w:right w:val="none" w:color="auto" w:sz="0" w:space="0"/>
        </w:pBdr>
        <w:shd w:val="clear" w:fill="FFFFFF"/>
        <w:kinsoku/>
        <w:wordWrap w:val="0"/>
        <w:overflowPunct/>
        <w:topLinePunct w:val="0"/>
        <w:autoSpaceDE/>
        <w:autoSpaceDN/>
        <w:bidi w:val="0"/>
        <w:snapToGrid/>
        <w:spacing w:beforeLines="0" w:afterLines="0"/>
        <w:ind w:firstLine="643" w:firstLineChars="200"/>
        <w:jc w:val="center"/>
        <w:textAlignment w:val="auto"/>
        <w:rPr>
          <w:rFonts w:hint="eastAsia" w:ascii="仿宋" w:hAnsi="仿宋" w:eastAsia="仿宋" w:cs="仿宋"/>
          <w:b/>
          <w:bCs/>
          <w:i w:val="0"/>
          <w:iCs w:val="0"/>
          <w:caps w:val="0"/>
          <w:color w:val="auto"/>
          <w:spacing w:val="0"/>
          <w:kern w:val="0"/>
          <w:sz w:val="32"/>
          <w:szCs w:val="32"/>
          <w:highlight w:val="none"/>
          <w:shd w:val="clear" w:color="auto" w:fill="auto"/>
          <w:lang w:val="en-US" w:eastAsia="zh-CN" w:bidi="ar"/>
        </w:rPr>
      </w:pPr>
      <w:r>
        <w:rPr>
          <w:rFonts w:hint="eastAsia" w:ascii="仿宋" w:hAnsi="仿宋" w:eastAsia="仿宋" w:cs="仿宋"/>
          <w:b/>
          <w:bCs/>
          <w:i w:val="0"/>
          <w:iCs w:val="0"/>
          <w:caps w:val="0"/>
          <w:color w:val="auto"/>
          <w:spacing w:val="0"/>
          <w:kern w:val="0"/>
          <w:sz w:val="32"/>
          <w:szCs w:val="32"/>
          <w:highlight w:val="none"/>
          <w:shd w:val="clear" w:color="auto" w:fill="auto"/>
          <w:lang w:val="en-US" w:eastAsia="zh-CN" w:bidi="ar"/>
        </w:rPr>
        <w:t>陕西省政务大厅2026年度业务服务项目</w:t>
      </w:r>
    </w:p>
    <w:p>
      <w:pPr>
        <w:pStyle w:val="35"/>
        <w:keepNext w:val="0"/>
        <w:keepLines w:val="0"/>
        <w:pageBreakBefore w:val="0"/>
        <w:widowControl/>
        <w:suppressLineNumbers w:val="0"/>
        <w:pBdr>
          <w:top w:val="none" w:color="auto" w:sz="0" w:space="0"/>
          <w:left w:val="none" w:color="auto" w:sz="0" w:space="0"/>
          <w:right w:val="none" w:color="auto" w:sz="0" w:space="0"/>
        </w:pBdr>
        <w:shd w:val="clear" w:fill="FFFFFF"/>
        <w:kinsoku/>
        <w:wordWrap w:val="0"/>
        <w:overflowPunct/>
        <w:topLinePunct w:val="0"/>
        <w:autoSpaceDE/>
        <w:autoSpaceDN/>
        <w:bidi w:val="0"/>
        <w:snapToGrid/>
        <w:spacing w:beforeLines="0" w:afterLines="0"/>
        <w:ind w:firstLine="643" w:firstLineChars="200"/>
        <w:jc w:val="center"/>
        <w:textAlignment w:val="auto"/>
        <w:rPr>
          <w:rFonts w:hint="eastAsia" w:ascii="仿宋" w:hAnsi="仿宋" w:eastAsia="仿宋" w:cs="仿宋"/>
          <w:b/>
          <w:bCs/>
          <w:i w:val="0"/>
          <w:iCs w:val="0"/>
          <w:caps w:val="0"/>
          <w:color w:val="auto"/>
          <w:spacing w:val="0"/>
          <w:sz w:val="32"/>
          <w:szCs w:val="32"/>
          <w:highlight w:val="none"/>
          <w:shd w:val="clear" w:color="auto" w:fill="auto"/>
        </w:rPr>
      </w:pPr>
      <w:r>
        <w:rPr>
          <w:rFonts w:hint="eastAsia" w:ascii="仿宋" w:hAnsi="仿宋" w:eastAsia="仿宋" w:cs="仿宋"/>
          <w:b/>
          <w:bCs/>
          <w:i w:val="0"/>
          <w:iCs w:val="0"/>
          <w:caps w:val="0"/>
          <w:color w:val="auto"/>
          <w:spacing w:val="0"/>
          <w:kern w:val="0"/>
          <w:sz w:val="32"/>
          <w:szCs w:val="32"/>
          <w:highlight w:val="none"/>
          <w:shd w:val="clear" w:color="auto" w:fill="auto"/>
          <w:lang w:val="en-US" w:eastAsia="zh-CN" w:bidi="ar"/>
        </w:rPr>
        <w:t>竞争性磋商公告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2" w:firstLineChars="200"/>
        <w:jc w:val="left"/>
        <w:textAlignment w:val="auto"/>
        <w:rPr>
          <w:rFonts w:hint="eastAsia" w:ascii="仿宋" w:hAnsi="仿宋" w:eastAsia="仿宋" w:cs="仿宋"/>
          <w:b w:val="0"/>
          <w:bCs w:val="0"/>
          <w:color w:val="auto"/>
          <w:sz w:val="24"/>
          <w:szCs w:val="24"/>
          <w:highlight w:val="none"/>
          <w:shd w:val="clear" w:color="auto" w:fill="auto"/>
        </w:rPr>
      </w:pPr>
      <w:r>
        <w:rPr>
          <w:rStyle w:val="44"/>
          <w:rFonts w:hint="eastAsia" w:ascii="仿宋" w:hAnsi="仿宋" w:eastAsia="仿宋" w:cs="仿宋"/>
          <w:b/>
          <w:bCs/>
          <w:i w:val="0"/>
          <w:iCs w:val="0"/>
          <w:caps w:val="0"/>
          <w:color w:val="auto"/>
          <w:spacing w:val="0"/>
          <w:sz w:val="24"/>
          <w:szCs w:val="24"/>
          <w:highlight w:val="none"/>
          <w:shd w:val="clear" w:color="auto" w:fill="auto"/>
        </w:rPr>
        <w:t>项目概况</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lang w:eastAsia="zh-CN"/>
        </w:rPr>
        <w:t>陕西省政务大厅2026年度业务服务项目</w:t>
      </w:r>
      <w:r>
        <w:rPr>
          <w:rFonts w:hint="eastAsia" w:ascii="仿宋" w:hAnsi="仿宋" w:eastAsia="仿宋" w:cs="仿宋"/>
          <w:i w:val="0"/>
          <w:iCs w:val="0"/>
          <w:caps w:val="0"/>
          <w:color w:val="auto"/>
          <w:spacing w:val="0"/>
          <w:sz w:val="24"/>
          <w:szCs w:val="24"/>
          <w:highlight w:val="none"/>
          <w:shd w:val="clear" w:color="auto" w:fill="auto"/>
        </w:rPr>
        <w:t>采购项目的潜在供应商应在全国公共资源交易中心平台（陕西省）政府采购交易系统获取采购文件，并于</w:t>
      </w:r>
      <w:r>
        <w:rPr>
          <w:rFonts w:hint="eastAsia" w:ascii="仿宋" w:hAnsi="仿宋" w:eastAsia="仿宋" w:cs="仿宋"/>
          <w:i w:val="0"/>
          <w:iCs w:val="0"/>
          <w:caps w:val="0"/>
          <w:color w:val="auto"/>
          <w:spacing w:val="0"/>
          <w:sz w:val="24"/>
          <w:szCs w:val="24"/>
          <w:highlight w:val="none"/>
          <w:shd w:val="clear" w:color="auto" w:fill="auto"/>
          <w:lang w:eastAsia="zh-CN"/>
        </w:rPr>
        <w:t>2026年05月09日09时30分</w:t>
      </w:r>
      <w:r>
        <w:rPr>
          <w:rFonts w:hint="eastAsia" w:ascii="仿宋" w:hAnsi="仿宋" w:eastAsia="仿宋" w:cs="仿宋"/>
          <w:i w:val="0"/>
          <w:iCs w:val="0"/>
          <w:caps w:val="0"/>
          <w:color w:val="auto"/>
          <w:spacing w:val="0"/>
          <w:sz w:val="24"/>
          <w:szCs w:val="24"/>
          <w:highlight w:val="none"/>
          <w:shd w:val="clear" w:color="auto" w:fill="auto"/>
        </w:rPr>
        <w:t>（北京时间）前提交响应文件。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2" w:firstLineChars="200"/>
        <w:jc w:val="left"/>
        <w:textAlignment w:val="auto"/>
        <w:rPr>
          <w:rFonts w:hint="eastAsia" w:ascii="仿宋" w:hAnsi="仿宋" w:eastAsia="仿宋" w:cs="仿宋"/>
          <w:b w:val="0"/>
          <w:bCs w:val="0"/>
          <w:color w:val="auto"/>
          <w:sz w:val="24"/>
          <w:szCs w:val="24"/>
          <w:highlight w:val="none"/>
          <w:shd w:val="clear" w:color="auto" w:fill="auto"/>
        </w:rPr>
      </w:pPr>
      <w:r>
        <w:rPr>
          <w:rStyle w:val="44"/>
          <w:rFonts w:hint="eastAsia" w:ascii="仿宋" w:hAnsi="仿宋" w:eastAsia="仿宋" w:cs="仿宋"/>
          <w:b/>
          <w:bCs/>
          <w:i w:val="0"/>
          <w:iCs w:val="0"/>
          <w:caps w:val="0"/>
          <w:color w:val="auto"/>
          <w:spacing w:val="0"/>
          <w:sz w:val="24"/>
          <w:szCs w:val="24"/>
          <w:highlight w:val="none"/>
          <w:shd w:val="clear" w:color="auto" w:fill="auto"/>
        </w:rPr>
        <w:t>一、项目基本情况</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i w:val="0"/>
          <w:iCs w:val="0"/>
          <w:caps w:val="0"/>
          <w:color w:val="auto"/>
          <w:spacing w:val="0"/>
          <w:sz w:val="24"/>
          <w:szCs w:val="24"/>
          <w:highlight w:val="none"/>
          <w:shd w:val="clear" w:color="auto" w:fill="auto"/>
        </w:rPr>
        <w:t>项目编号：</w:t>
      </w:r>
      <w:r>
        <w:rPr>
          <w:rFonts w:hint="eastAsia" w:ascii="仿宋" w:hAnsi="仿宋" w:eastAsia="仿宋" w:cs="仿宋"/>
          <w:i w:val="0"/>
          <w:iCs w:val="0"/>
          <w:caps w:val="0"/>
          <w:color w:val="auto"/>
          <w:spacing w:val="0"/>
          <w:sz w:val="24"/>
          <w:szCs w:val="24"/>
          <w:highlight w:val="none"/>
          <w:shd w:val="clear" w:color="auto" w:fill="auto"/>
          <w:lang w:eastAsia="zh-CN"/>
        </w:rPr>
        <w:t>HCXM-CS-2604-06</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i w:val="0"/>
          <w:iCs w:val="0"/>
          <w:caps w:val="0"/>
          <w:color w:val="auto"/>
          <w:spacing w:val="0"/>
          <w:sz w:val="24"/>
          <w:szCs w:val="24"/>
          <w:highlight w:val="none"/>
          <w:shd w:val="clear" w:color="auto" w:fill="auto"/>
        </w:rPr>
        <w:t>项目名称：</w:t>
      </w:r>
      <w:r>
        <w:rPr>
          <w:rFonts w:hint="eastAsia" w:ascii="仿宋" w:hAnsi="仿宋" w:eastAsia="仿宋" w:cs="仿宋"/>
          <w:i w:val="0"/>
          <w:iCs w:val="0"/>
          <w:caps w:val="0"/>
          <w:color w:val="auto"/>
          <w:spacing w:val="0"/>
          <w:sz w:val="24"/>
          <w:szCs w:val="24"/>
          <w:highlight w:val="none"/>
          <w:shd w:val="clear" w:color="auto" w:fill="auto"/>
          <w:lang w:eastAsia="zh-CN"/>
        </w:rPr>
        <w:t>陕西省政务大厅2026年度业务服务项目</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采购方式：竞争性磋商</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预算金额：</w:t>
      </w:r>
      <w:r>
        <w:rPr>
          <w:rFonts w:hint="eastAsia" w:ascii="仿宋" w:hAnsi="仿宋" w:eastAsia="仿宋" w:cs="仿宋"/>
          <w:i w:val="0"/>
          <w:iCs w:val="0"/>
          <w:caps w:val="0"/>
          <w:color w:val="auto"/>
          <w:spacing w:val="0"/>
          <w:sz w:val="24"/>
          <w:szCs w:val="24"/>
          <w:highlight w:val="none"/>
          <w:shd w:val="clear" w:color="auto" w:fill="auto"/>
          <w:lang w:eastAsia="zh-CN"/>
        </w:rPr>
        <w:t>1786000.00</w:t>
      </w:r>
      <w:r>
        <w:rPr>
          <w:rFonts w:hint="eastAsia" w:ascii="仿宋" w:hAnsi="仿宋" w:eastAsia="仿宋" w:cs="仿宋"/>
          <w:i w:val="0"/>
          <w:iCs w:val="0"/>
          <w:caps w:val="0"/>
          <w:color w:val="auto"/>
          <w:spacing w:val="0"/>
          <w:sz w:val="24"/>
          <w:szCs w:val="24"/>
          <w:highlight w:val="none"/>
          <w:shd w:val="clear" w:color="auto" w:fill="auto"/>
        </w:rPr>
        <w:t>元</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采购需求：</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合同包1(</w:t>
      </w:r>
      <w:r>
        <w:rPr>
          <w:rFonts w:hint="eastAsia" w:ascii="仿宋" w:hAnsi="仿宋" w:eastAsia="仿宋" w:cs="仿宋"/>
          <w:i w:val="0"/>
          <w:iCs w:val="0"/>
          <w:caps w:val="0"/>
          <w:color w:val="auto"/>
          <w:spacing w:val="0"/>
          <w:sz w:val="24"/>
          <w:szCs w:val="24"/>
          <w:highlight w:val="none"/>
          <w:shd w:val="clear" w:color="auto" w:fill="auto"/>
          <w:lang w:eastAsia="zh-CN"/>
        </w:rPr>
        <w:t>陕西省政务大厅2026年度业务服务项目</w:t>
      </w:r>
      <w:r>
        <w:rPr>
          <w:rFonts w:hint="eastAsia" w:ascii="仿宋" w:hAnsi="仿宋" w:eastAsia="仿宋" w:cs="仿宋"/>
          <w:i w:val="0"/>
          <w:iCs w:val="0"/>
          <w:caps w:val="0"/>
          <w:color w:val="auto"/>
          <w:spacing w:val="0"/>
          <w:sz w:val="24"/>
          <w:szCs w:val="24"/>
          <w:highlight w:val="none"/>
          <w:shd w:val="clear" w:color="auto" w:fill="auto"/>
        </w:rPr>
        <w:t>):</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合同包预算金额：</w:t>
      </w:r>
      <w:r>
        <w:rPr>
          <w:rFonts w:hint="eastAsia" w:ascii="仿宋" w:hAnsi="仿宋" w:eastAsia="仿宋" w:cs="仿宋"/>
          <w:i w:val="0"/>
          <w:iCs w:val="0"/>
          <w:caps w:val="0"/>
          <w:color w:val="auto"/>
          <w:spacing w:val="0"/>
          <w:sz w:val="24"/>
          <w:szCs w:val="24"/>
          <w:highlight w:val="none"/>
          <w:shd w:val="clear" w:color="auto" w:fill="auto"/>
          <w:lang w:eastAsia="zh-CN"/>
        </w:rPr>
        <w:t>1786000.00</w:t>
      </w:r>
      <w:r>
        <w:rPr>
          <w:rFonts w:hint="eastAsia" w:ascii="仿宋" w:hAnsi="仿宋" w:eastAsia="仿宋" w:cs="仿宋"/>
          <w:i w:val="0"/>
          <w:iCs w:val="0"/>
          <w:caps w:val="0"/>
          <w:color w:val="auto"/>
          <w:spacing w:val="0"/>
          <w:sz w:val="24"/>
          <w:szCs w:val="24"/>
          <w:highlight w:val="none"/>
          <w:shd w:val="clear" w:color="auto" w:fill="auto"/>
        </w:rPr>
        <w:t>元</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合同包最高限价：</w:t>
      </w:r>
      <w:r>
        <w:rPr>
          <w:rFonts w:hint="eastAsia" w:ascii="仿宋" w:hAnsi="仿宋" w:eastAsia="仿宋" w:cs="仿宋"/>
          <w:i w:val="0"/>
          <w:iCs w:val="0"/>
          <w:caps w:val="0"/>
          <w:color w:val="auto"/>
          <w:spacing w:val="0"/>
          <w:sz w:val="24"/>
          <w:szCs w:val="24"/>
          <w:highlight w:val="none"/>
          <w:shd w:val="clear" w:color="auto" w:fill="auto"/>
          <w:lang w:eastAsia="zh-CN"/>
        </w:rPr>
        <w:t>1786000.00</w:t>
      </w:r>
      <w:r>
        <w:rPr>
          <w:rFonts w:hint="eastAsia" w:ascii="仿宋" w:hAnsi="仿宋" w:eastAsia="仿宋" w:cs="仿宋"/>
          <w:i w:val="0"/>
          <w:iCs w:val="0"/>
          <w:caps w:val="0"/>
          <w:color w:val="auto"/>
          <w:spacing w:val="0"/>
          <w:sz w:val="24"/>
          <w:szCs w:val="24"/>
          <w:highlight w:val="none"/>
          <w:shd w:val="clear" w:color="auto" w:fill="auto"/>
        </w:rPr>
        <w:t>元</w:t>
      </w:r>
    </w:p>
    <w:tbl>
      <w:tblPr>
        <w:tblStyle w:val="40"/>
        <w:tblW w:w="9996" w:type="dxa"/>
        <w:tblInd w:w="-15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74"/>
        <w:gridCol w:w="1890"/>
        <w:gridCol w:w="2903"/>
        <w:gridCol w:w="1178"/>
        <w:gridCol w:w="1688"/>
        <w:gridCol w:w="15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487" w:hRule="atLeast"/>
          <w:tblHeader/>
        </w:trPr>
        <w:tc>
          <w:tcPr>
            <w:tcW w:w="7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lang w:val="en-US" w:eastAsia="zh-CN" w:bidi="ar"/>
              </w:rPr>
              <w:t>品目号</w:t>
            </w:r>
          </w:p>
        </w:tc>
        <w:tc>
          <w:tcPr>
            <w:tcW w:w="18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lang w:val="en-US" w:eastAsia="zh-CN" w:bidi="ar"/>
              </w:rPr>
              <w:t>品目名称</w:t>
            </w:r>
          </w:p>
        </w:tc>
        <w:tc>
          <w:tcPr>
            <w:tcW w:w="29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lang w:val="en-US" w:eastAsia="zh-CN" w:bidi="ar"/>
              </w:rPr>
              <w:t>采购标的</w:t>
            </w:r>
          </w:p>
        </w:tc>
        <w:tc>
          <w:tcPr>
            <w:tcW w:w="11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lang w:val="en-US" w:eastAsia="zh-CN" w:bidi="ar"/>
              </w:rPr>
              <w:t>数量（单位）</w:t>
            </w:r>
          </w:p>
        </w:tc>
        <w:tc>
          <w:tcPr>
            <w:tcW w:w="16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lang w:val="en-US" w:eastAsia="zh-CN" w:bidi="ar"/>
              </w:rPr>
              <w:t>技术规格、参数及要求</w:t>
            </w:r>
          </w:p>
        </w:tc>
        <w:tc>
          <w:tcPr>
            <w:tcW w:w="15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57" w:hRule="atLeast"/>
        </w:trPr>
        <w:tc>
          <w:tcPr>
            <w:tcW w:w="7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lang w:val="en-US" w:eastAsia="zh-CN" w:bidi="ar"/>
              </w:rPr>
              <w:t>1-1</w:t>
            </w:r>
          </w:p>
        </w:tc>
        <w:tc>
          <w:tcPr>
            <w:tcW w:w="18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平台运营服务</w:t>
            </w:r>
          </w:p>
        </w:tc>
        <w:tc>
          <w:tcPr>
            <w:tcW w:w="29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lang w:val="en-US" w:eastAsia="zh-CN" w:bidi="ar"/>
              </w:rPr>
              <w:t>陕西省政务大厅2026年度物业服务</w:t>
            </w:r>
          </w:p>
        </w:tc>
        <w:tc>
          <w:tcPr>
            <w:tcW w:w="11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lang w:val="en-US" w:eastAsia="zh-CN" w:bidi="ar"/>
              </w:rPr>
              <w:t>1(项)</w:t>
            </w:r>
          </w:p>
        </w:tc>
        <w:tc>
          <w:tcPr>
            <w:tcW w:w="16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lang w:val="en-US" w:eastAsia="zh-CN" w:bidi="ar"/>
              </w:rPr>
              <w:t>详见采购文件</w:t>
            </w:r>
          </w:p>
        </w:tc>
        <w:tc>
          <w:tcPr>
            <w:tcW w:w="15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righ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lang w:val="en-US" w:eastAsia="zh-CN" w:bidi="ar"/>
              </w:rPr>
              <w:t>1786000.00</w:t>
            </w:r>
          </w:p>
        </w:tc>
      </w:tr>
    </w:tbl>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本合同包不接受联合体投标</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合同履行期限：</w:t>
      </w:r>
      <w:r>
        <w:rPr>
          <w:rFonts w:hint="eastAsia" w:ascii="仿宋" w:hAnsi="仿宋" w:eastAsia="仿宋" w:cs="仿宋"/>
          <w:i w:val="0"/>
          <w:iCs w:val="0"/>
          <w:caps w:val="0"/>
          <w:color w:val="auto"/>
          <w:spacing w:val="0"/>
          <w:sz w:val="24"/>
          <w:szCs w:val="24"/>
          <w:highlight w:val="none"/>
          <w:shd w:val="clear" w:color="auto" w:fill="auto"/>
          <w:lang w:val="en-US" w:eastAsia="zh-CN"/>
        </w:rPr>
        <w:t>12</w:t>
      </w:r>
      <w:r>
        <w:rPr>
          <w:rFonts w:hint="eastAsia" w:ascii="仿宋" w:hAnsi="仿宋" w:eastAsia="仿宋" w:cs="仿宋"/>
          <w:i w:val="0"/>
          <w:iCs w:val="0"/>
          <w:caps w:val="0"/>
          <w:color w:val="auto"/>
          <w:spacing w:val="0"/>
          <w:sz w:val="24"/>
          <w:szCs w:val="24"/>
          <w:highlight w:val="none"/>
          <w:shd w:val="clear" w:color="auto" w:fill="auto"/>
        </w:rPr>
        <w:t>个月。</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备注：服务期满后，经采购人考核合格、年度财政预算足额保障的情况下，可续签下一年度合同，最多续签两次，续签合同的金额按下一年度预算执行。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2" w:firstLineChars="200"/>
        <w:jc w:val="left"/>
        <w:textAlignment w:val="auto"/>
        <w:rPr>
          <w:rFonts w:hint="eastAsia" w:ascii="仿宋" w:hAnsi="仿宋" w:eastAsia="仿宋" w:cs="仿宋"/>
          <w:b w:val="0"/>
          <w:bCs w:val="0"/>
          <w:color w:val="auto"/>
          <w:sz w:val="24"/>
          <w:szCs w:val="24"/>
          <w:highlight w:val="none"/>
          <w:shd w:val="clear" w:color="auto" w:fill="auto"/>
        </w:rPr>
      </w:pPr>
      <w:r>
        <w:rPr>
          <w:rStyle w:val="44"/>
          <w:rFonts w:hint="eastAsia" w:ascii="仿宋" w:hAnsi="仿宋" w:eastAsia="仿宋" w:cs="仿宋"/>
          <w:b/>
          <w:bCs/>
          <w:i w:val="0"/>
          <w:iCs w:val="0"/>
          <w:caps w:val="0"/>
          <w:color w:val="auto"/>
          <w:spacing w:val="0"/>
          <w:sz w:val="24"/>
          <w:szCs w:val="24"/>
          <w:highlight w:val="none"/>
          <w:shd w:val="clear" w:color="auto" w:fill="auto"/>
        </w:rPr>
        <w:t>二、申请人的资格要求：</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1.满足《中华人民共和国政府采购法》第二十二条规定;</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2.落实政府采购政策需满足的资格要求：</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合同包1(</w:t>
      </w:r>
      <w:r>
        <w:rPr>
          <w:rFonts w:hint="eastAsia" w:ascii="仿宋" w:hAnsi="仿宋" w:eastAsia="仿宋" w:cs="仿宋"/>
          <w:i w:val="0"/>
          <w:iCs w:val="0"/>
          <w:caps w:val="0"/>
          <w:color w:val="auto"/>
          <w:spacing w:val="0"/>
          <w:sz w:val="24"/>
          <w:szCs w:val="24"/>
          <w:highlight w:val="none"/>
          <w:shd w:val="clear" w:color="auto" w:fill="auto"/>
          <w:lang w:eastAsia="zh-CN"/>
        </w:rPr>
        <w:t>陕西省政务大厅2026年度业务服务项目</w:t>
      </w:r>
      <w:r>
        <w:rPr>
          <w:rFonts w:hint="eastAsia" w:ascii="仿宋" w:hAnsi="仿宋" w:eastAsia="仿宋" w:cs="仿宋"/>
          <w:i w:val="0"/>
          <w:iCs w:val="0"/>
          <w:caps w:val="0"/>
          <w:color w:val="auto"/>
          <w:spacing w:val="0"/>
          <w:sz w:val="24"/>
          <w:szCs w:val="24"/>
          <w:highlight w:val="none"/>
          <w:shd w:val="clear" w:color="auto" w:fill="auto"/>
        </w:rPr>
        <w:t>)落实政府采购政策需满足的资格要求如下:</w:t>
      </w:r>
    </w:p>
    <w:p>
      <w:pPr>
        <w:keepNext w:val="0"/>
        <w:keepLines/>
        <w:pageBreakBefore w:val="0"/>
        <w:widowControl/>
        <w:numPr>
          <w:ilvl w:val="0"/>
          <w:numId w:val="0"/>
        </w:numPr>
        <w:kinsoku/>
        <w:wordWrap w:val="0"/>
        <w:overflowPunct/>
        <w:topLinePunct w:val="0"/>
        <w:autoSpaceDE/>
        <w:autoSpaceDN/>
        <w:bidi w:val="0"/>
        <w:adjustRightInd/>
        <w:snapToGrid/>
        <w:spacing w:line="500" w:lineRule="exact"/>
        <w:ind w:left="210" w:leftChars="100" w:firstLine="391" w:firstLineChars="163"/>
        <w:textAlignment w:val="baseline"/>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lang w:val="en-US" w:eastAsia="zh-CN" w:bidi="ar-SA"/>
        </w:rPr>
        <w:t>（1）</w:t>
      </w:r>
      <w:r>
        <w:rPr>
          <w:rFonts w:hint="eastAsia" w:ascii="仿宋" w:hAnsi="仿宋" w:eastAsia="仿宋" w:cs="仿宋"/>
          <w:color w:val="auto"/>
          <w:kern w:val="0"/>
          <w:sz w:val="24"/>
          <w:szCs w:val="24"/>
          <w:highlight w:val="none"/>
          <w:shd w:val="clear" w:color="auto" w:fill="auto"/>
        </w:rPr>
        <w:t>《政府采购促进中小企业发展管理办法》（财库〔2020〕46号）；</w:t>
      </w:r>
      <w:r>
        <w:rPr>
          <w:rFonts w:hint="eastAsia" w:ascii="仿宋" w:hAnsi="仿宋" w:eastAsia="仿宋" w:cs="仿宋"/>
          <w:color w:val="auto"/>
          <w:kern w:val="0"/>
          <w:sz w:val="24"/>
          <w:szCs w:val="24"/>
          <w:highlight w:val="none"/>
          <w:shd w:val="clear" w:color="auto" w:fill="auto"/>
        </w:rPr>
        <w:br w:type="textWrapping"/>
      </w:r>
      <w:r>
        <w:rPr>
          <w:rFonts w:hint="eastAsia" w:ascii="仿宋" w:hAnsi="仿宋" w:eastAsia="仿宋" w:cs="仿宋"/>
          <w:color w:val="auto"/>
          <w:kern w:val="0"/>
          <w:sz w:val="24"/>
          <w:szCs w:val="24"/>
          <w:highlight w:val="none"/>
          <w:shd w:val="clear" w:color="auto" w:fill="auto"/>
          <w:lang w:val="en-US" w:eastAsia="zh-CN"/>
        </w:rPr>
        <w:t xml:space="preserve">   </w:t>
      </w:r>
      <w:r>
        <w:rPr>
          <w:rFonts w:hint="eastAsia" w:ascii="仿宋" w:hAnsi="仿宋" w:eastAsia="仿宋" w:cs="仿宋"/>
          <w:color w:val="auto"/>
          <w:kern w:val="0"/>
          <w:sz w:val="24"/>
          <w:szCs w:val="24"/>
          <w:highlight w:val="none"/>
          <w:shd w:val="clear" w:color="auto" w:fill="auto"/>
        </w:rPr>
        <w:t>（2）《财政部 司法部关于政府采购支持监狱企业发展有关问题的通知》（财库〔2014〕68号）；</w:t>
      </w:r>
    </w:p>
    <w:p>
      <w:pPr>
        <w:keepNext w:val="0"/>
        <w:keepLines w:val="0"/>
        <w:pageBreakBefore w:val="0"/>
        <w:widowControl/>
        <w:numPr>
          <w:ilvl w:val="0"/>
          <w:numId w:val="0"/>
        </w:numPr>
        <w:suppressLineNumbers w:val="0"/>
        <w:pBdr>
          <w:top w:val="none" w:color="auto" w:sz="0" w:space="0"/>
          <w:left w:val="none" w:color="auto" w:sz="0" w:space="0"/>
          <w:right w:val="none" w:color="auto" w:sz="0" w:space="0"/>
        </w:pBdr>
        <w:kinsoku/>
        <w:wordWrap/>
        <w:overflowPunct/>
        <w:topLinePunct w:val="0"/>
        <w:autoSpaceDE/>
        <w:autoSpaceDN/>
        <w:bidi w:val="0"/>
        <w:snapToGrid/>
        <w:spacing w:before="0" w:beforeLines="0" w:beforeAutospacing="0" w:after="0" w:afterLines="0" w:afterAutospacing="0" w:line="500" w:lineRule="exact"/>
        <w:ind w:left="280" w:right="0" w:hanging="240" w:hangingChars="100"/>
        <w:jc w:val="both"/>
        <w:textAlignment w:val="baseline"/>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 xml:space="preserve">     </w:t>
      </w:r>
      <w:r>
        <w:rPr>
          <w:rFonts w:hint="eastAsia" w:ascii="仿宋" w:hAnsi="仿宋" w:eastAsia="仿宋" w:cs="仿宋"/>
          <w:color w:val="auto"/>
          <w:kern w:val="0"/>
          <w:sz w:val="24"/>
          <w:szCs w:val="24"/>
          <w:highlight w:val="none"/>
          <w:shd w:val="clear" w:color="auto" w:fill="auto"/>
        </w:rPr>
        <w:t>（3）《国务院办公厅关于建立政府强制采购节能产品制度的通知》（国发办〔2007〕51号）；</w:t>
      </w:r>
      <w:r>
        <w:rPr>
          <w:rFonts w:hint="eastAsia" w:ascii="仿宋" w:hAnsi="仿宋" w:eastAsia="仿宋" w:cs="仿宋"/>
          <w:color w:val="auto"/>
          <w:kern w:val="0"/>
          <w:sz w:val="24"/>
          <w:szCs w:val="24"/>
          <w:highlight w:val="none"/>
          <w:shd w:val="clear" w:color="auto" w:fill="auto"/>
        </w:rPr>
        <w:br w:type="textWrapping"/>
      </w:r>
      <w:r>
        <w:rPr>
          <w:rFonts w:hint="eastAsia" w:ascii="仿宋" w:hAnsi="仿宋" w:eastAsia="仿宋" w:cs="仿宋"/>
          <w:color w:val="auto"/>
          <w:kern w:val="0"/>
          <w:sz w:val="24"/>
          <w:szCs w:val="24"/>
          <w:highlight w:val="none"/>
          <w:shd w:val="clear" w:color="auto" w:fill="auto"/>
          <w:lang w:val="en-US" w:eastAsia="zh-CN"/>
        </w:rPr>
        <w:t xml:space="preserve">   </w:t>
      </w:r>
      <w:r>
        <w:rPr>
          <w:rFonts w:hint="eastAsia" w:ascii="仿宋" w:hAnsi="仿宋" w:eastAsia="仿宋" w:cs="仿宋"/>
          <w:color w:val="auto"/>
          <w:kern w:val="0"/>
          <w:sz w:val="24"/>
          <w:szCs w:val="24"/>
          <w:highlight w:val="none"/>
          <w:shd w:val="clear" w:color="auto" w:fill="auto"/>
        </w:rPr>
        <w:t>（</w:t>
      </w:r>
      <w:r>
        <w:rPr>
          <w:rFonts w:hint="eastAsia" w:ascii="仿宋" w:hAnsi="仿宋" w:eastAsia="仿宋" w:cs="仿宋"/>
          <w:color w:val="auto"/>
          <w:kern w:val="0"/>
          <w:sz w:val="24"/>
          <w:szCs w:val="24"/>
          <w:highlight w:val="none"/>
          <w:shd w:val="clear" w:color="auto" w:fill="auto"/>
          <w:lang w:val="en-US" w:eastAsia="zh-CN"/>
        </w:rPr>
        <w:t>4</w:t>
      </w:r>
      <w:r>
        <w:rPr>
          <w:rFonts w:hint="eastAsia" w:ascii="仿宋" w:hAnsi="仿宋" w:eastAsia="仿宋" w:cs="仿宋"/>
          <w:color w:val="auto"/>
          <w:kern w:val="0"/>
          <w:sz w:val="24"/>
          <w:szCs w:val="24"/>
          <w:highlight w:val="none"/>
          <w:shd w:val="clear" w:color="auto" w:fill="auto"/>
        </w:rPr>
        <w:t>）《三部门联合发布关于促进残疾人就业政府采购政策的通知》（财库〔2017〕141号）；</w:t>
      </w:r>
      <w:r>
        <w:rPr>
          <w:rFonts w:hint="eastAsia" w:ascii="仿宋" w:hAnsi="仿宋" w:eastAsia="仿宋" w:cs="仿宋"/>
          <w:color w:val="auto"/>
          <w:kern w:val="0"/>
          <w:sz w:val="24"/>
          <w:szCs w:val="24"/>
          <w:highlight w:val="none"/>
          <w:shd w:val="clear" w:color="auto" w:fill="auto"/>
        </w:rPr>
        <w:br w:type="textWrapping"/>
      </w:r>
      <w:r>
        <w:rPr>
          <w:rFonts w:hint="eastAsia" w:ascii="仿宋" w:hAnsi="仿宋" w:eastAsia="仿宋" w:cs="仿宋"/>
          <w:color w:val="auto"/>
          <w:kern w:val="0"/>
          <w:sz w:val="24"/>
          <w:szCs w:val="24"/>
          <w:highlight w:val="none"/>
          <w:shd w:val="clear" w:color="auto" w:fill="auto"/>
          <w:lang w:val="en-US" w:eastAsia="zh-CN"/>
        </w:rPr>
        <w:t xml:space="preserve">   </w:t>
      </w:r>
      <w:r>
        <w:rPr>
          <w:rFonts w:hint="eastAsia" w:ascii="仿宋" w:hAnsi="仿宋" w:eastAsia="仿宋" w:cs="仿宋"/>
          <w:color w:val="auto"/>
          <w:kern w:val="0"/>
          <w:sz w:val="24"/>
          <w:szCs w:val="24"/>
          <w:highlight w:val="none"/>
          <w:shd w:val="clear" w:color="auto" w:fill="auto"/>
        </w:rPr>
        <w:t>（</w:t>
      </w:r>
      <w:r>
        <w:rPr>
          <w:rFonts w:hint="eastAsia" w:ascii="仿宋" w:hAnsi="仿宋" w:eastAsia="仿宋" w:cs="仿宋"/>
          <w:color w:val="auto"/>
          <w:kern w:val="0"/>
          <w:sz w:val="24"/>
          <w:szCs w:val="24"/>
          <w:highlight w:val="none"/>
          <w:shd w:val="clear" w:color="auto" w:fill="auto"/>
          <w:lang w:val="en-US" w:eastAsia="zh-CN"/>
        </w:rPr>
        <w:t>5</w:t>
      </w:r>
      <w:r>
        <w:rPr>
          <w:rFonts w:hint="eastAsia" w:ascii="仿宋" w:hAnsi="仿宋" w:eastAsia="仿宋" w:cs="仿宋"/>
          <w:color w:val="auto"/>
          <w:kern w:val="0"/>
          <w:sz w:val="24"/>
          <w:szCs w:val="24"/>
          <w:highlight w:val="none"/>
          <w:shd w:val="clear" w:color="auto" w:fill="auto"/>
        </w:rPr>
        <w:t>）《财政部发展改革委生态环境部市场监管总局关于调整优化节能产品、环境标志产品政府采购执行机制的通知》（财库〔2019〕9号）；</w:t>
      </w:r>
      <w:r>
        <w:rPr>
          <w:rFonts w:hint="eastAsia" w:ascii="仿宋" w:hAnsi="仿宋" w:eastAsia="仿宋" w:cs="仿宋"/>
          <w:color w:val="auto"/>
          <w:kern w:val="0"/>
          <w:sz w:val="24"/>
          <w:szCs w:val="24"/>
          <w:highlight w:val="none"/>
          <w:shd w:val="clear" w:color="auto" w:fill="auto"/>
        </w:rPr>
        <w:br w:type="textWrapping"/>
      </w:r>
      <w:r>
        <w:rPr>
          <w:rFonts w:hint="eastAsia" w:ascii="仿宋" w:hAnsi="仿宋" w:eastAsia="仿宋" w:cs="仿宋"/>
          <w:color w:val="auto"/>
          <w:kern w:val="0"/>
          <w:sz w:val="24"/>
          <w:szCs w:val="24"/>
          <w:highlight w:val="none"/>
          <w:shd w:val="clear" w:color="auto" w:fill="auto"/>
          <w:lang w:val="en-US" w:eastAsia="zh-CN"/>
        </w:rPr>
        <w:t xml:space="preserve">   </w:t>
      </w:r>
      <w:r>
        <w:rPr>
          <w:rFonts w:hint="eastAsia" w:ascii="仿宋" w:hAnsi="仿宋" w:eastAsia="仿宋" w:cs="仿宋"/>
          <w:color w:val="auto"/>
          <w:kern w:val="0"/>
          <w:sz w:val="24"/>
          <w:szCs w:val="24"/>
          <w:highlight w:val="none"/>
          <w:shd w:val="clear" w:color="auto" w:fill="auto"/>
        </w:rPr>
        <w:t>（</w:t>
      </w:r>
      <w:r>
        <w:rPr>
          <w:rFonts w:hint="eastAsia" w:ascii="仿宋" w:hAnsi="仿宋" w:eastAsia="仿宋" w:cs="仿宋"/>
          <w:color w:val="auto"/>
          <w:kern w:val="0"/>
          <w:sz w:val="24"/>
          <w:szCs w:val="24"/>
          <w:highlight w:val="none"/>
          <w:shd w:val="clear" w:color="auto" w:fill="auto"/>
          <w:lang w:val="en-US" w:eastAsia="zh-CN"/>
        </w:rPr>
        <w:t>6</w:t>
      </w:r>
      <w:r>
        <w:rPr>
          <w:rFonts w:hint="eastAsia" w:ascii="仿宋" w:hAnsi="仿宋" w:eastAsia="仿宋" w:cs="仿宋"/>
          <w:color w:val="auto"/>
          <w:kern w:val="0"/>
          <w:sz w:val="24"/>
          <w:szCs w:val="24"/>
          <w:highlight w:val="none"/>
          <w:shd w:val="clear" w:color="auto" w:fill="auto"/>
        </w:rPr>
        <w:t>）《陕西省中小企业政府采购信用融资办法》（陕财办采〔2018〕23号）；</w:t>
      </w:r>
      <w:r>
        <w:rPr>
          <w:rFonts w:hint="eastAsia" w:ascii="仿宋" w:hAnsi="仿宋" w:eastAsia="仿宋" w:cs="仿宋"/>
          <w:color w:val="auto"/>
          <w:kern w:val="0"/>
          <w:sz w:val="24"/>
          <w:szCs w:val="24"/>
          <w:highlight w:val="none"/>
          <w:shd w:val="clear" w:color="auto" w:fill="auto"/>
        </w:rPr>
        <w:br w:type="textWrapping"/>
      </w:r>
      <w:r>
        <w:rPr>
          <w:rFonts w:hint="eastAsia" w:ascii="仿宋" w:hAnsi="仿宋" w:eastAsia="仿宋" w:cs="仿宋"/>
          <w:color w:val="auto"/>
          <w:kern w:val="0"/>
          <w:sz w:val="24"/>
          <w:szCs w:val="24"/>
          <w:highlight w:val="none"/>
          <w:shd w:val="clear" w:color="auto" w:fill="auto"/>
          <w:lang w:val="en-US" w:eastAsia="zh-CN"/>
        </w:rPr>
        <w:t xml:space="preserve">   </w:t>
      </w:r>
      <w:r>
        <w:rPr>
          <w:rFonts w:hint="eastAsia" w:ascii="仿宋" w:hAnsi="仿宋" w:eastAsia="仿宋" w:cs="仿宋"/>
          <w:color w:val="auto"/>
          <w:kern w:val="0"/>
          <w:sz w:val="24"/>
          <w:szCs w:val="24"/>
          <w:highlight w:val="none"/>
          <w:shd w:val="clear" w:color="auto" w:fill="auto"/>
        </w:rPr>
        <w:t>（</w:t>
      </w:r>
      <w:r>
        <w:rPr>
          <w:rFonts w:hint="eastAsia" w:ascii="仿宋" w:hAnsi="仿宋" w:eastAsia="仿宋" w:cs="仿宋"/>
          <w:color w:val="auto"/>
          <w:kern w:val="0"/>
          <w:sz w:val="24"/>
          <w:szCs w:val="24"/>
          <w:highlight w:val="none"/>
          <w:shd w:val="clear" w:color="auto" w:fill="auto"/>
          <w:lang w:val="en-US" w:eastAsia="zh-CN"/>
        </w:rPr>
        <w:t>7</w:t>
      </w:r>
      <w:r>
        <w:rPr>
          <w:rFonts w:hint="eastAsia" w:ascii="仿宋" w:hAnsi="仿宋" w:eastAsia="仿宋" w:cs="仿宋"/>
          <w:color w:val="auto"/>
          <w:kern w:val="0"/>
          <w:sz w:val="24"/>
          <w:szCs w:val="24"/>
          <w:highlight w:val="none"/>
          <w:shd w:val="clear" w:color="auto" w:fill="auto"/>
        </w:rPr>
        <w:t>）《财政部农业农村部国家乡村振兴局关于运用政府采购政策支持乡村产业振兴的通知》（财库〔2021〕19号）；</w:t>
      </w:r>
      <w:r>
        <w:rPr>
          <w:rFonts w:hint="eastAsia" w:ascii="仿宋" w:hAnsi="仿宋" w:eastAsia="仿宋" w:cs="仿宋"/>
          <w:color w:val="auto"/>
          <w:kern w:val="0"/>
          <w:sz w:val="24"/>
          <w:szCs w:val="24"/>
          <w:highlight w:val="none"/>
          <w:shd w:val="clear" w:color="auto" w:fill="auto"/>
        </w:rPr>
        <w:br w:type="textWrapping"/>
      </w:r>
      <w:r>
        <w:rPr>
          <w:rFonts w:hint="eastAsia" w:ascii="仿宋" w:hAnsi="仿宋" w:eastAsia="仿宋" w:cs="仿宋"/>
          <w:color w:val="auto"/>
          <w:kern w:val="0"/>
          <w:sz w:val="24"/>
          <w:szCs w:val="24"/>
          <w:highlight w:val="none"/>
          <w:shd w:val="clear" w:color="auto" w:fill="auto"/>
          <w:lang w:val="en-US" w:eastAsia="zh-CN"/>
        </w:rPr>
        <w:t xml:space="preserve">   </w:t>
      </w:r>
      <w:r>
        <w:rPr>
          <w:rFonts w:hint="eastAsia" w:ascii="仿宋" w:hAnsi="仿宋" w:eastAsia="仿宋" w:cs="仿宋"/>
          <w:color w:val="auto"/>
          <w:kern w:val="0"/>
          <w:sz w:val="24"/>
          <w:szCs w:val="24"/>
          <w:highlight w:val="none"/>
          <w:shd w:val="clear" w:color="auto" w:fill="auto"/>
        </w:rPr>
        <w:t>（</w:t>
      </w:r>
      <w:r>
        <w:rPr>
          <w:rFonts w:hint="eastAsia" w:ascii="仿宋" w:hAnsi="仿宋" w:eastAsia="仿宋" w:cs="仿宋"/>
          <w:color w:val="auto"/>
          <w:kern w:val="0"/>
          <w:sz w:val="24"/>
          <w:szCs w:val="24"/>
          <w:highlight w:val="none"/>
          <w:shd w:val="clear" w:color="auto" w:fill="auto"/>
          <w:lang w:val="en-US" w:eastAsia="zh-CN"/>
        </w:rPr>
        <w:t>8</w:t>
      </w:r>
      <w:r>
        <w:rPr>
          <w:rFonts w:hint="eastAsia" w:ascii="仿宋" w:hAnsi="仿宋" w:eastAsia="仿宋" w:cs="仿宋"/>
          <w:color w:val="auto"/>
          <w:kern w:val="0"/>
          <w:sz w:val="24"/>
          <w:szCs w:val="24"/>
          <w:highlight w:val="none"/>
          <w:shd w:val="clear" w:color="auto" w:fill="auto"/>
        </w:rPr>
        <w:t>）其他需要落实的政府采购政策。</w:t>
      </w:r>
    </w:p>
    <w:p>
      <w:pPr>
        <w:keepNext w:val="0"/>
        <w:keepLines w:val="0"/>
        <w:pageBreakBefore w:val="0"/>
        <w:widowControl/>
        <w:numPr>
          <w:ilvl w:val="0"/>
          <w:numId w:val="0"/>
        </w:numPr>
        <w:suppressLineNumbers w:val="0"/>
        <w:pBdr>
          <w:top w:val="none" w:color="auto" w:sz="0" w:space="0"/>
          <w:left w:val="none" w:color="auto" w:sz="0" w:space="0"/>
          <w:right w:val="none" w:color="auto" w:sz="0" w:space="0"/>
        </w:pBdr>
        <w:kinsoku/>
        <w:wordWrap/>
        <w:overflowPunct/>
        <w:topLinePunct w:val="0"/>
        <w:autoSpaceDE/>
        <w:autoSpaceDN/>
        <w:bidi w:val="0"/>
        <w:snapToGrid/>
        <w:spacing w:before="0" w:beforeLines="0" w:beforeAutospacing="0" w:after="0" w:afterLines="0" w:afterAutospacing="0" w:line="500" w:lineRule="exact"/>
        <w:ind w:left="280" w:right="0" w:hanging="240" w:hangingChars="100"/>
        <w:jc w:val="both"/>
        <w:textAlignment w:val="baseline"/>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3.本项目的特定资格要求：</w:t>
      </w:r>
    </w:p>
    <w:p>
      <w:pPr>
        <w:keepNext w:val="0"/>
        <w:keepLines w:val="0"/>
        <w:pageBreakBefore w:val="0"/>
        <w:widowControl/>
        <w:numPr>
          <w:ilvl w:val="0"/>
          <w:numId w:val="0"/>
        </w:numPr>
        <w:suppressLineNumbers w:val="0"/>
        <w:pBdr>
          <w:top w:val="none" w:color="auto" w:sz="0" w:space="0"/>
          <w:left w:val="none" w:color="auto" w:sz="0" w:space="0"/>
          <w:right w:val="none" w:color="auto" w:sz="0" w:space="0"/>
        </w:pBdr>
        <w:kinsoku/>
        <w:wordWrap/>
        <w:overflowPunct/>
        <w:topLinePunct w:val="0"/>
        <w:autoSpaceDE/>
        <w:autoSpaceDN/>
        <w:bidi w:val="0"/>
        <w:snapToGrid/>
        <w:spacing w:before="0" w:beforeLines="0" w:beforeAutospacing="0" w:after="0" w:afterLines="0" w:afterAutospacing="0" w:line="500" w:lineRule="exact"/>
        <w:ind w:left="280" w:right="0" w:hanging="241" w:hangingChars="100"/>
        <w:jc w:val="both"/>
        <w:textAlignment w:val="baseline"/>
        <w:rPr>
          <w:rFonts w:hint="eastAsia" w:ascii="仿宋" w:hAnsi="仿宋" w:eastAsia="仿宋" w:cs="仿宋"/>
          <w:b/>
          <w:bCs/>
          <w:color w:val="auto"/>
          <w:kern w:val="0"/>
          <w:sz w:val="24"/>
          <w:szCs w:val="24"/>
          <w:highlight w:val="none"/>
          <w:shd w:val="clear" w:color="auto" w:fill="auto"/>
        </w:rPr>
      </w:pPr>
      <w:r>
        <w:rPr>
          <w:rFonts w:hint="eastAsia" w:ascii="仿宋" w:hAnsi="仿宋" w:eastAsia="仿宋" w:cs="仿宋"/>
          <w:b/>
          <w:bCs/>
          <w:i w:val="0"/>
          <w:iCs w:val="0"/>
          <w:caps w:val="0"/>
          <w:color w:val="auto"/>
          <w:spacing w:val="0"/>
          <w:sz w:val="24"/>
          <w:szCs w:val="24"/>
          <w:highlight w:val="none"/>
          <w:shd w:val="clear" w:color="auto" w:fill="auto"/>
        </w:rPr>
        <w:t>合同包1(</w:t>
      </w:r>
      <w:r>
        <w:rPr>
          <w:rFonts w:hint="eastAsia" w:ascii="仿宋" w:hAnsi="仿宋" w:eastAsia="仿宋" w:cs="仿宋"/>
          <w:b/>
          <w:bCs/>
          <w:i w:val="0"/>
          <w:iCs w:val="0"/>
          <w:caps w:val="0"/>
          <w:color w:val="auto"/>
          <w:spacing w:val="0"/>
          <w:kern w:val="0"/>
          <w:sz w:val="24"/>
          <w:szCs w:val="24"/>
          <w:highlight w:val="none"/>
          <w:shd w:val="clear" w:color="auto" w:fill="auto"/>
          <w:lang w:eastAsia="zh-CN"/>
        </w:rPr>
        <w:t>陕西省政务大厅2026年度业务服务项目</w:t>
      </w:r>
      <w:r>
        <w:rPr>
          <w:rFonts w:hint="eastAsia" w:ascii="仿宋" w:hAnsi="仿宋" w:eastAsia="仿宋" w:cs="仿宋"/>
          <w:b/>
          <w:bCs/>
          <w:i w:val="0"/>
          <w:iCs w:val="0"/>
          <w:caps w:val="0"/>
          <w:color w:val="auto"/>
          <w:spacing w:val="0"/>
          <w:sz w:val="24"/>
          <w:szCs w:val="24"/>
          <w:highlight w:val="none"/>
          <w:shd w:val="clear" w:color="auto" w:fill="auto"/>
        </w:rPr>
        <w:t>)特定资格要求如下:</w:t>
      </w:r>
    </w:p>
    <w:p>
      <w:pPr>
        <w:keepNext w:val="0"/>
        <w:keepLines w:val="0"/>
        <w:pageBreakBefore w:val="0"/>
        <w:widowControl/>
        <w:numPr>
          <w:ilvl w:val="0"/>
          <w:numId w:val="0"/>
        </w:numPr>
        <w:suppressLineNumbers w:val="0"/>
        <w:pBdr>
          <w:top w:val="none" w:color="auto" w:sz="0" w:space="0"/>
          <w:left w:val="none" w:color="auto" w:sz="0" w:space="0"/>
          <w:right w:val="none" w:color="auto" w:sz="0" w:space="0"/>
        </w:pBdr>
        <w:kinsoku/>
        <w:wordWrap/>
        <w:overflowPunct/>
        <w:topLinePunct w:val="0"/>
        <w:autoSpaceDE/>
        <w:autoSpaceDN/>
        <w:bidi w:val="0"/>
        <w:snapToGrid/>
        <w:spacing w:before="0" w:beforeLines="0" w:beforeAutospacing="0" w:after="0" w:afterLines="0" w:afterAutospacing="0" w:line="500" w:lineRule="exact"/>
        <w:ind w:left="239" w:leftChars="114" w:right="0" w:firstLine="480" w:firstLineChars="200"/>
        <w:jc w:val="both"/>
        <w:textAlignment w:val="baseline"/>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bidi="ar-SA"/>
        </w:rPr>
        <w:t>（1）</w:t>
      </w:r>
      <w:r>
        <w:rPr>
          <w:rFonts w:hint="eastAsia" w:ascii="仿宋" w:hAnsi="仿宋" w:eastAsia="仿宋" w:cs="仿宋"/>
          <w:color w:val="auto"/>
          <w:kern w:val="0"/>
          <w:sz w:val="24"/>
          <w:szCs w:val="24"/>
          <w:highlight w:val="none"/>
          <w:shd w:val="clear" w:color="auto" w:fill="auto"/>
        </w:rPr>
        <w:t>具有独立承担民事责任的能力（企业法人应提供统一社会信用代码的营业执照；事业法人应提供事业单位法人证、组织机构代码证等证明文件；其他组织应提供合法证明文件；自然人提供身份证明文件）</w:t>
      </w:r>
      <w:r>
        <w:rPr>
          <w:rFonts w:hint="eastAsia" w:ascii="仿宋" w:hAnsi="仿宋" w:eastAsia="仿宋" w:cs="仿宋"/>
          <w:color w:val="auto"/>
          <w:kern w:val="0"/>
          <w:sz w:val="24"/>
          <w:szCs w:val="24"/>
          <w:highlight w:val="none"/>
          <w:shd w:val="clear" w:color="auto" w:fill="auto"/>
          <w:lang w:eastAsia="zh-CN"/>
        </w:rPr>
        <w:t>；</w:t>
      </w:r>
      <w:r>
        <w:rPr>
          <w:rFonts w:hint="eastAsia" w:ascii="仿宋" w:hAnsi="仿宋" w:eastAsia="仿宋" w:cs="仿宋"/>
          <w:color w:val="auto"/>
          <w:kern w:val="0"/>
          <w:sz w:val="24"/>
          <w:szCs w:val="24"/>
          <w:highlight w:val="none"/>
          <w:shd w:val="clear" w:color="auto" w:fill="auto"/>
        </w:rPr>
        <w:br w:type="textWrapping"/>
      </w:r>
      <w:r>
        <w:rPr>
          <w:rFonts w:hint="eastAsia" w:ascii="仿宋" w:hAnsi="仿宋" w:eastAsia="仿宋" w:cs="仿宋"/>
          <w:color w:val="auto"/>
          <w:kern w:val="0"/>
          <w:sz w:val="24"/>
          <w:szCs w:val="24"/>
          <w:highlight w:val="none"/>
          <w:shd w:val="clear" w:color="auto" w:fill="auto"/>
          <w:lang w:val="en-US" w:eastAsia="zh-CN"/>
        </w:rPr>
        <w:t xml:space="preserve">    </w:t>
      </w:r>
      <w:r>
        <w:rPr>
          <w:rFonts w:hint="eastAsia" w:ascii="仿宋" w:hAnsi="仿宋" w:eastAsia="仿宋" w:cs="仿宋"/>
          <w:color w:val="auto"/>
          <w:kern w:val="0"/>
          <w:sz w:val="24"/>
          <w:szCs w:val="24"/>
          <w:highlight w:val="none"/>
          <w:shd w:val="clear" w:color="auto" w:fill="auto"/>
        </w:rPr>
        <w:t>（2）法定代表人授权书及被授权人身份证复印件（法人参加只需提供身份证复印件）；</w:t>
      </w:r>
      <w:r>
        <w:rPr>
          <w:rFonts w:hint="eastAsia" w:ascii="仿宋" w:hAnsi="仿宋" w:eastAsia="仿宋" w:cs="仿宋"/>
          <w:color w:val="auto"/>
          <w:kern w:val="0"/>
          <w:sz w:val="24"/>
          <w:szCs w:val="24"/>
          <w:highlight w:val="none"/>
          <w:shd w:val="clear" w:color="auto" w:fill="auto"/>
        </w:rPr>
        <w:br w:type="textWrapping"/>
      </w:r>
      <w:r>
        <w:rPr>
          <w:rFonts w:hint="eastAsia" w:ascii="仿宋" w:hAnsi="仿宋" w:eastAsia="仿宋" w:cs="仿宋"/>
          <w:color w:val="auto"/>
          <w:kern w:val="0"/>
          <w:sz w:val="24"/>
          <w:szCs w:val="24"/>
          <w:highlight w:val="none"/>
          <w:shd w:val="clear" w:color="auto" w:fill="auto"/>
          <w:lang w:val="en-US" w:eastAsia="zh-CN"/>
        </w:rPr>
        <w:t xml:space="preserve">    </w:t>
      </w:r>
      <w:r>
        <w:rPr>
          <w:rFonts w:hint="eastAsia" w:ascii="仿宋" w:hAnsi="仿宋" w:eastAsia="仿宋" w:cs="仿宋"/>
          <w:color w:val="auto"/>
          <w:kern w:val="0"/>
          <w:sz w:val="24"/>
          <w:szCs w:val="24"/>
          <w:highlight w:val="none"/>
          <w:shd w:val="clear" w:color="auto" w:fill="auto"/>
        </w:rPr>
        <w:t>（3）财务状况报告（二选一）：①供应商提供202</w:t>
      </w:r>
      <w:r>
        <w:rPr>
          <w:rFonts w:hint="eastAsia" w:ascii="仿宋" w:hAnsi="仿宋" w:eastAsia="仿宋" w:cs="仿宋"/>
          <w:color w:val="auto"/>
          <w:kern w:val="0"/>
          <w:sz w:val="24"/>
          <w:szCs w:val="24"/>
          <w:highlight w:val="none"/>
          <w:shd w:val="clear" w:color="auto" w:fill="auto"/>
          <w:lang w:val="en-US" w:eastAsia="zh-CN"/>
        </w:rPr>
        <w:t>4</w:t>
      </w:r>
      <w:r>
        <w:rPr>
          <w:rFonts w:hint="eastAsia" w:ascii="仿宋" w:hAnsi="仿宋" w:eastAsia="仿宋" w:cs="仿宋"/>
          <w:color w:val="auto"/>
          <w:kern w:val="0"/>
          <w:sz w:val="24"/>
          <w:szCs w:val="24"/>
          <w:highlight w:val="none"/>
          <w:shd w:val="clear" w:color="auto" w:fill="auto"/>
        </w:rPr>
        <w:t>年度或202</w:t>
      </w:r>
      <w:r>
        <w:rPr>
          <w:rFonts w:hint="eastAsia" w:ascii="仿宋" w:hAnsi="仿宋" w:eastAsia="仿宋" w:cs="仿宋"/>
          <w:color w:val="auto"/>
          <w:kern w:val="0"/>
          <w:sz w:val="24"/>
          <w:szCs w:val="24"/>
          <w:highlight w:val="none"/>
          <w:shd w:val="clear" w:color="auto" w:fill="auto"/>
          <w:lang w:val="en-US" w:eastAsia="zh-CN"/>
        </w:rPr>
        <w:t>5</w:t>
      </w:r>
      <w:r>
        <w:rPr>
          <w:rFonts w:hint="eastAsia" w:ascii="仿宋" w:hAnsi="仿宋" w:eastAsia="仿宋" w:cs="仿宋"/>
          <w:color w:val="auto"/>
          <w:kern w:val="0"/>
          <w:sz w:val="24"/>
          <w:szCs w:val="24"/>
          <w:highlight w:val="none"/>
          <w:shd w:val="clear" w:color="auto" w:fill="auto"/>
        </w:rPr>
        <w:t>年度任一年度经会计事务所或审计机构审计的完整的财务审计报告（成立时间至提供响应文件截止时间不足一年的可提供成立后任意时段的资产负债表）；②在磋商截止时间前三个月内其开户银行出具的资信证明（附开户许可证或基本账户存款信息）；</w:t>
      </w:r>
      <w:r>
        <w:rPr>
          <w:rFonts w:hint="eastAsia" w:ascii="仿宋" w:hAnsi="仿宋" w:eastAsia="仿宋" w:cs="仿宋"/>
          <w:color w:val="auto"/>
          <w:kern w:val="0"/>
          <w:sz w:val="24"/>
          <w:szCs w:val="24"/>
          <w:highlight w:val="none"/>
          <w:shd w:val="clear" w:color="auto" w:fill="auto"/>
        </w:rPr>
        <w:br w:type="textWrapping"/>
      </w:r>
      <w:r>
        <w:rPr>
          <w:rFonts w:hint="eastAsia" w:ascii="仿宋" w:hAnsi="仿宋" w:eastAsia="仿宋" w:cs="仿宋"/>
          <w:color w:val="auto"/>
          <w:kern w:val="0"/>
          <w:sz w:val="24"/>
          <w:szCs w:val="24"/>
          <w:highlight w:val="none"/>
          <w:shd w:val="clear" w:color="auto" w:fill="auto"/>
          <w:lang w:val="en-US" w:eastAsia="zh-CN"/>
        </w:rPr>
        <w:t xml:space="preserve">    </w:t>
      </w:r>
      <w:r>
        <w:rPr>
          <w:rFonts w:hint="eastAsia" w:ascii="仿宋" w:hAnsi="仿宋" w:eastAsia="仿宋" w:cs="仿宋"/>
          <w:color w:val="auto"/>
          <w:kern w:val="0"/>
          <w:sz w:val="24"/>
          <w:szCs w:val="24"/>
          <w:highlight w:val="none"/>
          <w:shd w:val="clear" w:color="auto" w:fill="auto"/>
        </w:rPr>
        <w:t>（4）税收缴纳证明：提供202</w:t>
      </w:r>
      <w:r>
        <w:rPr>
          <w:rFonts w:hint="eastAsia" w:ascii="仿宋" w:hAnsi="仿宋" w:eastAsia="仿宋" w:cs="仿宋"/>
          <w:color w:val="auto"/>
          <w:kern w:val="0"/>
          <w:sz w:val="24"/>
          <w:szCs w:val="24"/>
          <w:highlight w:val="none"/>
          <w:shd w:val="clear" w:color="auto" w:fill="auto"/>
          <w:lang w:val="en-US" w:eastAsia="zh-CN"/>
        </w:rPr>
        <w:t>5</w:t>
      </w:r>
      <w:r>
        <w:rPr>
          <w:rFonts w:hint="eastAsia" w:ascii="仿宋" w:hAnsi="仿宋" w:eastAsia="仿宋" w:cs="仿宋"/>
          <w:color w:val="auto"/>
          <w:kern w:val="0"/>
          <w:sz w:val="24"/>
          <w:szCs w:val="24"/>
          <w:highlight w:val="none"/>
          <w:shd w:val="clear" w:color="auto" w:fill="auto"/>
        </w:rPr>
        <w:t>年</w:t>
      </w:r>
      <w:r>
        <w:rPr>
          <w:rFonts w:hint="eastAsia" w:ascii="仿宋" w:hAnsi="仿宋" w:eastAsia="仿宋" w:cs="仿宋"/>
          <w:color w:val="auto"/>
          <w:kern w:val="0"/>
          <w:sz w:val="24"/>
          <w:szCs w:val="24"/>
          <w:highlight w:val="none"/>
          <w:shd w:val="clear" w:color="auto" w:fill="auto"/>
          <w:lang w:val="en-US" w:eastAsia="zh-CN"/>
        </w:rPr>
        <w:t>06月01日</w:t>
      </w:r>
      <w:r>
        <w:rPr>
          <w:rFonts w:hint="eastAsia" w:ascii="仿宋" w:hAnsi="仿宋" w:eastAsia="仿宋" w:cs="仿宋"/>
          <w:color w:val="auto"/>
          <w:kern w:val="0"/>
          <w:sz w:val="24"/>
          <w:szCs w:val="24"/>
          <w:highlight w:val="none"/>
          <w:shd w:val="clear" w:color="auto" w:fill="auto"/>
        </w:rPr>
        <w:t>至今已缴纳的至少一个月的纳税证明或完税证明，依法免税的单位应提供相关证明材料；</w:t>
      </w:r>
      <w:r>
        <w:rPr>
          <w:rFonts w:hint="eastAsia" w:ascii="仿宋" w:hAnsi="仿宋" w:eastAsia="仿宋" w:cs="仿宋"/>
          <w:color w:val="auto"/>
          <w:kern w:val="0"/>
          <w:sz w:val="24"/>
          <w:szCs w:val="24"/>
          <w:highlight w:val="none"/>
          <w:shd w:val="clear" w:color="auto" w:fill="auto"/>
        </w:rPr>
        <w:br w:type="textWrapping"/>
      </w:r>
      <w:r>
        <w:rPr>
          <w:rFonts w:hint="eastAsia" w:ascii="仿宋" w:hAnsi="仿宋" w:eastAsia="仿宋" w:cs="仿宋"/>
          <w:color w:val="auto"/>
          <w:kern w:val="0"/>
          <w:sz w:val="24"/>
          <w:szCs w:val="24"/>
          <w:highlight w:val="none"/>
          <w:shd w:val="clear" w:color="auto" w:fill="auto"/>
          <w:lang w:val="en-US" w:eastAsia="zh-CN"/>
        </w:rPr>
        <w:t xml:space="preserve">    </w:t>
      </w:r>
      <w:r>
        <w:rPr>
          <w:rFonts w:hint="eastAsia" w:ascii="仿宋" w:hAnsi="仿宋" w:eastAsia="仿宋" w:cs="仿宋"/>
          <w:color w:val="auto"/>
          <w:kern w:val="0"/>
          <w:sz w:val="24"/>
          <w:szCs w:val="24"/>
          <w:highlight w:val="none"/>
          <w:shd w:val="clear" w:color="auto" w:fill="auto"/>
        </w:rPr>
        <w:t>（5）社会保障资金缴纳证明：提供202</w:t>
      </w:r>
      <w:r>
        <w:rPr>
          <w:rFonts w:hint="eastAsia" w:ascii="仿宋" w:hAnsi="仿宋" w:eastAsia="仿宋" w:cs="仿宋"/>
          <w:color w:val="auto"/>
          <w:kern w:val="0"/>
          <w:sz w:val="24"/>
          <w:szCs w:val="24"/>
          <w:highlight w:val="none"/>
          <w:shd w:val="clear" w:color="auto" w:fill="auto"/>
          <w:lang w:val="en-US" w:eastAsia="zh-CN"/>
        </w:rPr>
        <w:t>5</w:t>
      </w:r>
      <w:r>
        <w:rPr>
          <w:rFonts w:hint="eastAsia" w:ascii="仿宋" w:hAnsi="仿宋" w:eastAsia="仿宋" w:cs="仿宋"/>
          <w:color w:val="auto"/>
          <w:kern w:val="0"/>
          <w:sz w:val="24"/>
          <w:szCs w:val="24"/>
          <w:highlight w:val="none"/>
          <w:shd w:val="clear" w:color="auto" w:fill="auto"/>
        </w:rPr>
        <w:t>年</w:t>
      </w:r>
      <w:r>
        <w:rPr>
          <w:rFonts w:hint="eastAsia" w:ascii="仿宋" w:hAnsi="仿宋" w:eastAsia="仿宋" w:cs="仿宋"/>
          <w:color w:val="auto"/>
          <w:kern w:val="0"/>
          <w:sz w:val="24"/>
          <w:szCs w:val="24"/>
          <w:highlight w:val="none"/>
          <w:shd w:val="clear" w:color="auto" w:fill="auto"/>
          <w:lang w:val="en-US" w:eastAsia="zh-CN"/>
        </w:rPr>
        <w:t>06月01日</w:t>
      </w:r>
      <w:r>
        <w:rPr>
          <w:rFonts w:hint="eastAsia" w:ascii="仿宋" w:hAnsi="仿宋" w:eastAsia="仿宋" w:cs="仿宋"/>
          <w:color w:val="auto"/>
          <w:kern w:val="0"/>
          <w:sz w:val="24"/>
          <w:szCs w:val="24"/>
          <w:highlight w:val="none"/>
          <w:shd w:val="clear" w:color="auto" w:fill="auto"/>
        </w:rPr>
        <w:t>至今已缴存的至少一个月的社会保障资金缴存单据或社保机构开具的社会保险参保缴费情况证明，依法不需要缴纳社会保障资金的单位应提供相关证明材料；</w:t>
      </w:r>
      <w:r>
        <w:rPr>
          <w:rFonts w:hint="eastAsia" w:ascii="仿宋" w:hAnsi="仿宋" w:eastAsia="仿宋" w:cs="仿宋"/>
          <w:color w:val="auto"/>
          <w:kern w:val="0"/>
          <w:sz w:val="24"/>
          <w:szCs w:val="24"/>
          <w:highlight w:val="none"/>
          <w:shd w:val="clear" w:color="auto" w:fill="auto"/>
        </w:rPr>
        <w:br w:type="textWrapping"/>
      </w:r>
      <w:r>
        <w:rPr>
          <w:rFonts w:hint="eastAsia" w:ascii="仿宋" w:hAnsi="仿宋" w:eastAsia="仿宋" w:cs="仿宋"/>
          <w:color w:val="auto"/>
          <w:kern w:val="0"/>
          <w:sz w:val="24"/>
          <w:szCs w:val="24"/>
          <w:highlight w:val="none"/>
          <w:shd w:val="clear" w:color="auto" w:fill="auto"/>
          <w:lang w:val="en-US" w:eastAsia="zh-CN"/>
        </w:rPr>
        <w:t xml:space="preserve">    </w:t>
      </w:r>
      <w:r>
        <w:rPr>
          <w:rFonts w:hint="eastAsia" w:ascii="仿宋" w:hAnsi="仿宋" w:eastAsia="仿宋" w:cs="仿宋"/>
          <w:color w:val="auto"/>
          <w:kern w:val="0"/>
          <w:sz w:val="24"/>
          <w:szCs w:val="24"/>
          <w:highlight w:val="none"/>
          <w:shd w:val="clear" w:color="auto" w:fill="auto"/>
        </w:rPr>
        <w:t>（6）供应商应在磋商截止日前未被列入失信被执行人、重大税收违法</w:t>
      </w:r>
      <w:r>
        <w:rPr>
          <w:rFonts w:hint="eastAsia" w:ascii="仿宋" w:hAnsi="仿宋" w:eastAsia="仿宋" w:cs="仿宋"/>
          <w:color w:val="auto"/>
          <w:kern w:val="0"/>
          <w:sz w:val="24"/>
          <w:szCs w:val="24"/>
          <w:highlight w:val="none"/>
          <w:shd w:val="clear" w:color="auto" w:fill="auto"/>
          <w:lang w:val="en-US" w:eastAsia="zh-CN"/>
        </w:rPr>
        <w:t>失信主体</w:t>
      </w:r>
      <w:r>
        <w:rPr>
          <w:rFonts w:hint="eastAsia" w:ascii="仿宋" w:hAnsi="仿宋" w:eastAsia="仿宋" w:cs="仿宋"/>
          <w:color w:val="auto"/>
          <w:kern w:val="0"/>
          <w:sz w:val="24"/>
          <w:szCs w:val="24"/>
          <w:highlight w:val="none"/>
          <w:shd w:val="clear" w:color="auto" w:fill="auto"/>
        </w:rPr>
        <w:t>、政府采购严重违法失信行为记录名单（处罚期限届满的除外）（以“信用中国”网站（www.creditchina.gov.cn）或中国政府采购网（www.ccgp.gov.cn）查询结果为准，提供网站截图（查询日期为从竞争性磋商文件发售之日起至磋商截止日前）并加盖供应商公章；</w:t>
      </w:r>
      <w:r>
        <w:rPr>
          <w:rFonts w:hint="eastAsia" w:ascii="仿宋" w:hAnsi="仿宋" w:eastAsia="仿宋" w:cs="仿宋"/>
          <w:color w:val="auto"/>
          <w:kern w:val="0"/>
          <w:sz w:val="24"/>
          <w:szCs w:val="24"/>
          <w:highlight w:val="none"/>
          <w:shd w:val="clear" w:color="auto" w:fill="auto"/>
        </w:rPr>
        <w:br w:type="textWrapping"/>
      </w:r>
      <w:r>
        <w:rPr>
          <w:rFonts w:hint="eastAsia" w:ascii="仿宋" w:hAnsi="仿宋" w:eastAsia="仿宋" w:cs="仿宋"/>
          <w:color w:val="auto"/>
          <w:kern w:val="0"/>
          <w:sz w:val="24"/>
          <w:szCs w:val="24"/>
          <w:highlight w:val="none"/>
          <w:shd w:val="clear" w:color="auto" w:fill="auto"/>
          <w:lang w:val="en-US" w:eastAsia="zh-CN"/>
        </w:rPr>
        <w:t xml:space="preserve">    </w:t>
      </w:r>
      <w:r>
        <w:rPr>
          <w:rFonts w:hint="eastAsia" w:ascii="仿宋" w:hAnsi="仿宋" w:eastAsia="仿宋" w:cs="仿宋"/>
          <w:color w:val="auto"/>
          <w:kern w:val="0"/>
          <w:sz w:val="24"/>
          <w:szCs w:val="24"/>
          <w:highlight w:val="none"/>
          <w:shd w:val="clear" w:color="auto" w:fill="auto"/>
        </w:rPr>
        <w:t>（7）供应商应出具参加政府采购活动前3年内在经营活动中没有重大违法记录的书面声明；</w:t>
      </w:r>
      <w:r>
        <w:rPr>
          <w:rFonts w:hint="eastAsia" w:ascii="仿宋" w:hAnsi="仿宋" w:eastAsia="仿宋" w:cs="仿宋"/>
          <w:color w:val="auto"/>
          <w:kern w:val="0"/>
          <w:sz w:val="24"/>
          <w:szCs w:val="24"/>
          <w:highlight w:val="none"/>
          <w:shd w:val="clear" w:color="auto" w:fill="auto"/>
        </w:rPr>
        <w:br w:type="textWrapping"/>
      </w:r>
      <w:r>
        <w:rPr>
          <w:rFonts w:hint="eastAsia" w:ascii="仿宋" w:hAnsi="仿宋" w:eastAsia="仿宋" w:cs="仿宋"/>
          <w:color w:val="auto"/>
          <w:kern w:val="0"/>
          <w:sz w:val="24"/>
          <w:szCs w:val="24"/>
          <w:highlight w:val="none"/>
          <w:shd w:val="clear" w:color="auto" w:fill="auto"/>
          <w:lang w:val="en-US" w:eastAsia="zh-CN"/>
        </w:rPr>
        <w:t xml:space="preserve">    </w:t>
      </w:r>
      <w:r>
        <w:rPr>
          <w:rFonts w:hint="eastAsia" w:ascii="仿宋" w:hAnsi="仿宋" w:eastAsia="仿宋" w:cs="仿宋"/>
          <w:color w:val="auto"/>
          <w:kern w:val="0"/>
          <w:sz w:val="24"/>
          <w:szCs w:val="24"/>
          <w:highlight w:val="none"/>
          <w:shd w:val="clear" w:color="auto" w:fill="auto"/>
        </w:rPr>
        <w:t>（8）提供履行合同所必需的设备及专业技术能力的说明及承诺；</w:t>
      </w:r>
      <w:r>
        <w:rPr>
          <w:rFonts w:hint="eastAsia" w:ascii="仿宋" w:hAnsi="仿宋" w:eastAsia="仿宋" w:cs="仿宋"/>
          <w:color w:val="auto"/>
          <w:kern w:val="0"/>
          <w:sz w:val="24"/>
          <w:szCs w:val="24"/>
          <w:highlight w:val="none"/>
          <w:shd w:val="clear" w:color="auto" w:fill="auto"/>
        </w:rPr>
        <w:br w:type="textWrapping"/>
      </w:r>
      <w:r>
        <w:rPr>
          <w:rFonts w:hint="eastAsia" w:ascii="仿宋" w:hAnsi="仿宋" w:eastAsia="仿宋" w:cs="仿宋"/>
          <w:color w:val="auto"/>
          <w:kern w:val="0"/>
          <w:sz w:val="24"/>
          <w:szCs w:val="24"/>
          <w:highlight w:val="none"/>
          <w:shd w:val="clear" w:color="auto" w:fill="auto"/>
          <w:lang w:val="en-US" w:eastAsia="zh-CN"/>
        </w:rPr>
        <w:t xml:space="preserve">    </w:t>
      </w:r>
      <w:r>
        <w:rPr>
          <w:rFonts w:hint="eastAsia" w:ascii="仿宋" w:hAnsi="仿宋" w:eastAsia="仿宋" w:cs="仿宋"/>
          <w:color w:val="auto"/>
          <w:kern w:val="0"/>
          <w:sz w:val="24"/>
          <w:szCs w:val="24"/>
          <w:highlight w:val="none"/>
          <w:shd w:val="clear" w:color="auto" w:fill="auto"/>
        </w:rPr>
        <w:t>（9）本项目不接受联合体（提供非联合体承诺书）。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2" w:firstLineChars="200"/>
        <w:jc w:val="left"/>
        <w:textAlignment w:val="auto"/>
        <w:rPr>
          <w:rFonts w:hint="eastAsia" w:ascii="仿宋" w:hAnsi="仿宋" w:eastAsia="仿宋" w:cs="仿宋"/>
          <w:b w:val="0"/>
          <w:bCs w:val="0"/>
          <w:color w:val="auto"/>
          <w:sz w:val="24"/>
          <w:szCs w:val="24"/>
          <w:highlight w:val="none"/>
          <w:shd w:val="clear" w:color="auto" w:fill="auto"/>
        </w:rPr>
      </w:pPr>
      <w:r>
        <w:rPr>
          <w:rStyle w:val="44"/>
          <w:rFonts w:hint="eastAsia" w:ascii="仿宋" w:hAnsi="仿宋" w:eastAsia="仿宋" w:cs="仿宋"/>
          <w:b/>
          <w:bCs/>
          <w:i w:val="0"/>
          <w:iCs w:val="0"/>
          <w:caps w:val="0"/>
          <w:color w:val="auto"/>
          <w:spacing w:val="0"/>
          <w:sz w:val="24"/>
          <w:szCs w:val="24"/>
          <w:highlight w:val="none"/>
          <w:shd w:val="clear" w:color="auto" w:fill="auto"/>
        </w:rPr>
        <w:t>三、获取采购文件</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时间： </w:t>
      </w:r>
      <w:r>
        <w:rPr>
          <w:rFonts w:hint="eastAsia" w:ascii="仿宋" w:hAnsi="仿宋" w:eastAsia="仿宋" w:cs="仿宋"/>
          <w:i w:val="0"/>
          <w:iCs w:val="0"/>
          <w:caps w:val="0"/>
          <w:color w:val="auto"/>
          <w:spacing w:val="0"/>
          <w:sz w:val="24"/>
          <w:szCs w:val="24"/>
          <w:highlight w:val="none"/>
          <w:shd w:val="clear" w:color="auto" w:fill="auto"/>
          <w:lang w:eastAsia="zh-CN"/>
        </w:rPr>
        <w:t>2026</w:t>
      </w:r>
      <w:r>
        <w:rPr>
          <w:rFonts w:hint="eastAsia" w:ascii="仿宋" w:hAnsi="仿宋" w:eastAsia="仿宋" w:cs="仿宋"/>
          <w:i w:val="0"/>
          <w:iCs w:val="0"/>
          <w:caps w:val="0"/>
          <w:color w:val="auto"/>
          <w:spacing w:val="0"/>
          <w:sz w:val="24"/>
          <w:szCs w:val="24"/>
          <w:highlight w:val="none"/>
          <w:shd w:val="clear" w:color="auto" w:fill="auto"/>
        </w:rPr>
        <w:t>年</w:t>
      </w:r>
      <w:r>
        <w:rPr>
          <w:rFonts w:hint="eastAsia" w:ascii="仿宋" w:hAnsi="仿宋" w:eastAsia="仿宋" w:cs="仿宋"/>
          <w:i w:val="0"/>
          <w:iCs w:val="0"/>
          <w:caps w:val="0"/>
          <w:color w:val="auto"/>
          <w:spacing w:val="0"/>
          <w:sz w:val="24"/>
          <w:szCs w:val="24"/>
          <w:highlight w:val="none"/>
          <w:shd w:val="clear" w:color="auto" w:fill="auto"/>
          <w:lang w:val="en-US" w:eastAsia="zh-CN"/>
        </w:rPr>
        <w:t>04</w:t>
      </w:r>
      <w:r>
        <w:rPr>
          <w:rFonts w:hint="eastAsia" w:ascii="仿宋" w:hAnsi="仿宋" w:eastAsia="仿宋" w:cs="仿宋"/>
          <w:i w:val="0"/>
          <w:iCs w:val="0"/>
          <w:caps w:val="0"/>
          <w:color w:val="auto"/>
          <w:spacing w:val="0"/>
          <w:sz w:val="24"/>
          <w:szCs w:val="24"/>
          <w:highlight w:val="none"/>
          <w:shd w:val="clear" w:color="auto" w:fill="auto"/>
        </w:rPr>
        <w:t>月</w:t>
      </w:r>
      <w:r>
        <w:rPr>
          <w:rFonts w:hint="eastAsia" w:ascii="仿宋" w:hAnsi="仿宋" w:eastAsia="仿宋" w:cs="仿宋"/>
          <w:i w:val="0"/>
          <w:iCs w:val="0"/>
          <w:caps w:val="0"/>
          <w:color w:val="auto"/>
          <w:spacing w:val="0"/>
          <w:sz w:val="24"/>
          <w:szCs w:val="24"/>
          <w:highlight w:val="none"/>
          <w:shd w:val="clear" w:color="auto" w:fill="auto"/>
          <w:lang w:val="en-US" w:eastAsia="zh-CN"/>
        </w:rPr>
        <w:t>24</w:t>
      </w:r>
      <w:r>
        <w:rPr>
          <w:rFonts w:hint="eastAsia" w:ascii="仿宋" w:hAnsi="仿宋" w:eastAsia="仿宋" w:cs="仿宋"/>
          <w:i w:val="0"/>
          <w:iCs w:val="0"/>
          <w:caps w:val="0"/>
          <w:color w:val="auto"/>
          <w:spacing w:val="0"/>
          <w:sz w:val="24"/>
          <w:szCs w:val="24"/>
          <w:highlight w:val="none"/>
          <w:shd w:val="clear" w:color="auto" w:fill="auto"/>
        </w:rPr>
        <w:t>日 至 </w:t>
      </w:r>
      <w:r>
        <w:rPr>
          <w:rFonts w:hint="eastAsia" w:ascii="仿宋" w:hAnsi="仿宋" w:eastAsia="仿宋" w:cs="仿宋"/>
          <w:i w:val="0"/>
          <w:iCs w:val="0"/>
          <w:caps w:val="0"/>
          <w:color w:val="auto"/>
          <w:spacing w:val="0"/>
          <w:sz w:val="24"/>
          <w:szCs w:val="24"/>
          <w:highlight w:val="none"/>
          <w:shd w:val="clear" w:color="auto" w:fill="auto"/>
          <w:lang w:eastAsia="zh-CN"/>
        </w:rPr>
        <w:t>2026</w:t>
      </w:r>
      <w:r>
        <w:rPr>
          <w:rFonts w:hint="eastAsia" w:ascii="仿宋" w:hAnsi="仿宋" w:eastAsia="仿宋" w:cs="仿宋"/>
          <w:i w:val="0"/>
          <w:iCs w:val="0"/>
          <w:caps w:val="0"/>
          <w:color w:val="auto"/>
          <w:spacing w:val="0"/>
          <w:sz w:val="24"/>
          <w:szCs w:val="24"/>
          <w:highlight w:val="none"/>
          <w:shd w:val="clear" w:color="auto" w:fill="auto"/>
        </w:rPr>
        <w:t>年</w:t>
      </w:r>
      <w:r>
        <w:rPr>
          <w:rFonts w:hint="eastAsia" w:ascii="仿宋" w:hAnsi="仿宋" w:eastAsia="仿宋" w:cs="仿宋"/>
          <w:i w:val="0"/>
          <w:iCs w:val="0"/>
          <w:caps w:val="0"/>
          <w:color w:val="auto"/>
          <w:spacing w:val="0"/>
          <w:sz w:val="24"/>
          <w:szCs w:val="24"/>
          <w:highlight w:val="none"/>
          <w:shd w:val="clear" w:color="auto" w:fill="auto"/>
          <w:lang w:val="en-US" w:eastAsia="zh-CN"/>
        </w:rPr>
        <w:t>04</w:t>
      </w:r>
      <w:r>
        <w:rPr>
          <w:rFonts w:hint="eastAsia" w:ascii="仿宋" w:hAnsi="仿宋" w:eastAsia="仿宋" w:cs="仿宋"/>
          <w:i w:val="0"/>
          <w:iCs w:val="0"/>
          <w:caps w:val="0"/>
          <w:color w:val="auto"/>
          <w:spacing w:val="0"/>
          <w:sz w:val="24"/>
          <w:szCs w:val="24"/>
          <w:highlight w:val="none"/>
          <w:shd w:val="clear" w:color="auto" w:fill="auto"/>
        </w:rPr>
        <w:t>月</w:t>
      </w:r>
      <w:r>
        <w:rPr>
          <w:rFonts w:hint="eastAsia" w:ascii="仿宋" w:hAnsi="仿宋" w:eastAsia="仿宋" w:cs="仿宋"/>
          <w:i w:val="0"/>
          <w:iCs w:val="0"/>
          <w:caps w:val="0"/>
          <w:color w:val="auto"/>
          <w:spacing w:val="0"/>
          <w:sz w:val="24"/>
          <w:szCs w:val="24"/>
          <w:highlight w:val="none"/>
          <w:shd w:val="clear" w:color="auto" w:fill="auto"/>
          <w:lang w:val="en-US" w:eastAsia="zh-CN"/>
        </w:rPr>
        <w:t>30</w:t>
      </w:r>
      <w:r>
        <w:rPr>
          <w:rFonts w:hint="eastAsia" w:ascii="仿宋" w:hAnsi="仿宋" w:eastAsia="仿宋" w:cs="仿宋"/>
          <w:i w:val="0"/>
          <w:iCs w:val="0"/>
          <w:caps w:val="0"/>
          <w:color w:val="auto"/>
          <w:spacing w:val="0"/>
          <w:sz w:val="24"/>
          <w:szCs w:val="24"/>
          <w:highlight w:val="none"/>
          <w:shd w:val="clear" w:color="auto" w:fill="auto"/>
        </w:rPr>
        <w:t>日 ，每天上午 00:00:00 至 12:00:00 ，下午 12:00:00 至 23:59:59 （北京时间）</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途径：全国公共资源交易平台（陕西省）网站〖首页〉电子交易平台〉陕西政府采购交易系统〉企业端〗</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方式：在线获取</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售价：0元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left"/>
        <w:textAlignment w:val="auto"/>
        <w:rPr>
          <w:rStyle w:val="42"/>
          <w:color w:val="auto"/>
          <w:highlight w:val="none"/>
          <w:shd w:val="clear" w:color="auto" w:fill="auto"/>
        </w:rPr>
      </w:pPr>
      <w:r>
        <w:rPr>
          <w:rStyle w:val="42"/>
          <w:rFonts w:hint="eastAsia" w:ascii="仿宋" w:hAnsi="仿宋" w:eastAsia="仿宋" w:cs="仿宋"/>
          <w:b w:val="0"/>
          <w:bCs w:val="0"/>
          <w:i w:val="0"/>
          <w:iCs w:val="0"/>
          <w:caps w:val="0"/>
          <w:color w:val="auto"/>
          <w:spacing w:val="0"/>
          <w:sz w:val="24"/>
          <w:szCs w:val="24"/>
          <w:highlight w:val="none"/>
          <w:shd w:val="clear" w:color="auto" w:fill="auto"/>
        </w:rPr>
        <w:t>四、响应文件提交</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截止时间：</w:t>
      </w:r>
      <w:r>
        <w:rPr>
          <w:rFonts w:hint="eastAsia" w:ascii="仿宋" w:hAnsi="仿宋" w:eastAsia="仿宋" w:cs="仿宋"/>
          <w:i w:val="0"/>
          <w:iCs w:val="0"/>
          <w:caps w:val="0"/>
          <w:color w:val="auto"/>
          <w:spacing w:val="0"/>
          <w:sz w:val="24"/>
          <w:szCs w:val="24"/>
          <w:highlight w:val="none"/>
          <w:shd w:val="clear" w:color="auto" w:fill="auto"/>
          <w:lang w:eastAsia="zh-CN"/>
        </w:rPr>
        <w:t>2026</w:t>
      </w:r>
      <w:r>
        <w:rPr>
          <w:rFonts w:hint="eastAsia" w:ascii="仿宋" w:hAnsi="仿宋" w:eastAsia="仿宋" w:cs="仿宋"/>
          <w:i w:val="0"/>
          <w:iCs w:val="0"/>
          <w:caps w:val="0"/>
          <w:color w:val="auto"/>
          <w:spacing w:val="0"/>
          <w:sz w:val="24"/>
          <w:szCs w:val="24"/>
          <w:highlight w:val="none"/>
          <w:shd w:val="clear" w:color="auto" w:fill="auto"/>
        </w:rPr>
        <w:t>年</w:t>
      </w:r>
      <w:r>
        <w:rPr>
          <w:rFonts w:hint="eastAsia" w:ascii="仿宋" w:hAnsi="仿宋" w:eastAsia="仿宋" w:cs="仿宋"/>
          <w:i w:val="0"/>
          <w:iCs w:val="0"/>
          <w:caps w:val="0"/>
          <w:color w:val="auto"/>
          <w:spacing w:val="0"/>
          <w:sz w:val="24"/>
          <w:szCs w:val="24"/>
          <w:highlight w:val="none"/>
          <w:shd w:val="clear" w:color="auto" w:fill="auto"/>
          <w:lang w:val="en-US" w:eastAsia="zh-CN"/>
        </w:rPr>
        <w:t>05</w:t>
      </w:r>
      <w:r>
        <w:rPr>
          <w:rFonts w:hint="eastAsia" w:ascii="仿宋" w:hAnsi="仿宋" w:eastAsia="仿宋" w:cs="仿宋"/>
          <w:i w:val="0"/>
          <w:iCs w:val="0"/>
          <w:caps w:val="0"/>
          <w:color w:val="auto"/>
          <w:spacing w:val="0"/>
          <w:sz w:val="24"/>
          <w:szCs w:val="24"/>
          <w:highlight w:val="none"/>
          <w:shd w:val="clear" w:color="auto" w:fill="auto"/>
        </w:rPr>
        <w:t>月</w:t>
      </w:r>
      <w:r>
        <w:rPr>
          <w:rFonts w:hint="eastAsia" w:ascii="仿宋" w:hAnsi="仿宋" w:eastAsia="仿宋" w:cs="仿宋"/>
          <w:i w:val="0"/>
          <w:iCs w:val="0"/>
          <w:caps w:val="0"/>
          <w:color w:val="auto"/>
          <w:spacing w:val="0"/>
          <w:sz w:val="24"/>
          <w:szCs w:val="24"/>
          <w:highlight w:val="none"/>
          <w:shd w:val="clear" w:color="auto" w:fill="auto"/>
          <w:lang w:val="en-US" w:eastAsia="zh-CN"/>
        </w:rPr>
        <w:t>09</w:t>
      </w:r>
      <w:r>
        <w:rPr>
          <w:rFonts w:hint="eastAsia" w:ascii="仿宋" w:hAnsi="仿宋" w:eastAsia="仿宋" w:cs="仿宋"/>
          <w:i w:val="0"/>
          <w:iCs w:val="0"/>
          <w:caps w:val="0"/>
          <w:color w:val="auto"/>
          <w:spacing w:val="0"/>
          <w:sz w:val="24"/>
          <w:szCs w:val="24"/>
          <w:highlight w:val="none"/>
          <w:shd w:val="clear" w:color="auto" w:fill="auto"/>
        </w:rPr>
        <w:t>日</w:t>
      </w:r>
      <w:r>
        <w:rPr>
          <w:rFonts w:hint="eastAsia" w:ascii="仿宋" w:hAnsi="仿宋" w:eastAsia="仿宋" w:cs="仿宋"/>
          <w:i w:val="0"/>
          <w:iCs w:val="0"/>
          <w:caps w:val="0"/>
          <w:color w:val="auto"/>
          <w:spacing w:val="0"/>
          <w:sz w:val="24"/>
          <w:szCs w:val="24"/>
          <w:highlight w:val="none"/>
          <w:shd w:val="clear" w:color="auto" w:fill="auto"/>
          <w:lang w:val="en-US" w:eastAsia="zh-CN"/>
        </w:rPr>
        <w:t>09</w:t>
      </w:r>
      <w:r>
        <w:rPr>
          <w:rFonts w:hint="eastAsia" w:ascii="仿宋" w:hAnsi="仿宋" w:eastAsia="仿宋" w:cs="仿宋"/>
          <w:i w:val="0"/>
          <w:iCs w:val="0"/>
          <w:caps w:val="0"/>
          <w:color w:val="auto"/>
          <w:spacing w:val="0"/>
          <w:sz w:val="24"/>
          <w:szCs w:val="24"/>
          <w:highlight w:val="none"/>
          <w:shd w:val="clear" w:color="auto" w:fill="auto"/>
        </w:rPr>
        <w:t>时</w:t>
      </w:r>
      <w:r>
        <w:rPr>
          <w:rFonts w:hint="eastAsia" w:ascii="仿宋" w:hAnsi="仿宋" w:eastAsia="仿宋" w:cs="仿宋"/>
          <w:i w:val="0"/>
          <w:iCs w:val="0"/>
          <w:caps w:val="0"/>
          <w:color w:val="auto"/>
          <w:spacing w:val="0"/>
          <w:sz w:val="24"/>
          <w:szCs w:val="24"/>
          <w:highlight w:val="none"/>
          <w:shd w:val="clear" w:color="auto" w:fill="auto"/>
          <w:lang w:val="en-US" w:eastAsia="zh-CN"/>
        </w:rPr>
        <w:t>30</w:t>
      </w:r>
      <w:r>
        <w:rPr>
          <w:rFonts w:hint="eastAsia" w:ascii="仿宋" w:hAnsi="仿宋" w:eastAsia="仿宋" w:cs="仿宋"/>
          <w:i w:val="0"/>
          <w:iCs w:val="0"/>
          <w:caps w:val="0"/>
          <w:color w:val="auto"/>
          <w:spacing w:val="0"/>
          <w:sz w:val="24"/>
          <w:szCs w:val="24"/>
          <w:highlight w:val="none"/>
          <w:shd w:val="clear" w:color="auto" w:fill="auto"/>
        </w:rPr>
        <w:t>分</w:t>
      </w:r>
      <w:r>
        <w:rPr>
          <w:rFonts w:hint="eastAsia" w:ascii="仿宋" w:hAnsi="仿宋" w:eastAsia="仿宋" w:cs="仿宋"/>
          <w:i w:val="0"/>
          <w:iCs w:val="0"/>
          <w:caps w:val="0"/>
          <w:color w:val="auto"/>
          <w:spacing w:val="0"/>
          <w:sz w:val="24"/>
          <w:szCs w:val="24"/>
          <w:highlight w:val="none"/>
          <w:shd w:val="clear" w:color="auto" w:fill="auto"/>
          <w:lang w:val="en-US" w:eastAsia="zh-CN"/>
        </w:rPr>
        <w:t>00</w:t>
      </w:r>
      <w:r>
        <w:rPr>
          <w:rFonts w:hint="eastAsia" w:ascii="仿宋" w:hAnsi="仿宋" w:eastAsia="仿宋" w:cs="仿宋"/>
          <w:i w:val="0"/>
          <w:iCs w:val="0"/>
          <w:caps w:val="0"/>
          <w:color w:val="auto"/>
          <w:spacing w:val="0"/>
          <w:sz w:val="24"/>
          <w:szCs w:val="24"/>
          <w:highlight w:val="none"/>
          <w:shd w:val="clear" w:color="auto" w:fill="auto"/>
        </w:rPr>
        <w:t>秒 （北京时间）</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地点：电子响应文件（*.SXSTF）可于提交响应文件截止时间前任意时段登录全国公共资源交易平台（陕西省）网站进行提交，逾期系统将拒绝接收。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left"/>
        <w:textAlignment w:val="auto"/>
        <w:rPr>
          <w:rFonts w:hint="eastAsia" w:ascii="仿宋" w:hAnsi="仿宋" w:eastAsia="仿宋" w:cs="仿宋"/>
          <w:b w:val="0"/>
          <w:bCs w:val="0"/>
          <w:color w:val="auto"/>
          <w:sz w:val="24"/>
          <w:szCs w:val="24"/>
          <w:highlight w:val="none"/>
          <w:shd w:val="clear" w:color="auto" w:fill="auto"/>
        </w:rPr>
      </w:pPr>
      <w:r>
        <w:rPr>
          <w:rStyle w:val="42"/>
          <w:rFonts w:hint="eastAsia" w:ascii="仿宋" w:hAnsi="仿宋" w:eastAsia="仿宋" w:cs="仿宋"/>
          <w:b w:val="0"/>
          <w:bCs w:val="0"/>
          <w:i w:val="0"/>
          <w:iCs w:val="0"/>
          <w:caps w:val="0"/>
          <w:color w:val="auto"/>
          <w:spacing w:val="0"/>
          <w:sz w:val="24"/>
          <w:szCs w:val="24"/>
          <w:highlight w:val="none"/>
          <w:shd w:val="clear" w:color="auto" w:fill="auto"/>
        </w:rPr>
        <w:t>五、开启</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时间：</w:t>
      </w:r>
      <w:r>
        <w:rPr>
          <w:rFonts w:hint="eastAsia" w:ascii="仿宋" w:hAnsi="仿宋" w:eastAsia="仿宋" w:cs="仿宋"/>
          <w:i w:val="0"/>
          <w:iCs w:val="0"/>
          <w:caps w:val="0"/>
          <w:color w:val="auto"/>
          <w:spacing w:val="0"/>
          <w:sz w:val="24"/>
          <w:szCs w:val="24"/>
          <w:highlight w:val="none"/>
          <w:shd w:val="clear" w:color="auto" w:fill="auto"/>
          <w:lang w:eastAsia="zh-CN"/>
        </w:rPr>
        <w:t>2026</w:t>
      </w:r>
      <w:r>
        <w:rPr>
          <w:rFonts w:hint="eastAsia" w:ascii="仿宋" w:hAnsi="仿宋" w:eastAsia="仿宋" w:cs="仿宋"/>
          <w:i w:val="0"/>
          <w:iCs w:val="0"/>
          <w:caps w:val="0"/>
          <w:color w:val="auto"/>
          <w:spacing w:val="0"/>
          <w:sz w:val="24"/>
          <w:szCs w:val="24"/>
          <w:highlight w:val="none"/>
          <w:shd w:val="clear" w:color="auto" w:fill="auto"/>
        </w:rPr>
        <w:t>年</w:t>
      </w:r>
      <w:r>
        <w:rPr>
          <w:rFonts w:hint="eastAsia" w:ascii="仿宋" w:hAnsi="仿宋" w:eastAsia="仿宋" w:cs="仿宋"/>
          <w:i w:val="0"/>
          <w:iCs w:val="0"/>
          <w:caps w:val="0"/>
          <w:color w:val="auto"/>
          <w:spacing w:val="0"/>
          <w:sz w:val="24"/>
          <w:szCs w:val="24"/>
          <w:highlight w:val="none"/>
          <w:shd w:val="clear" w:color="auto" w:fill="auto"/>
          <w:lang w:val="en-US" w:eastAsia="zh-CN"/>
        </w:rPr>
        <w:t>05</w:t>
      </w:r>
      <w:r>
        <w:rPr>
          <w:rFonts w:hint="eastAsia" w:ascii="仿宋" w:hAnsi="仿宋" w:eastAsia="仿宋" w:cs="仿宋"/>
          <w:i w:val="0"/>
          <w:iCs w:val="0"/>
          <w:caps w:val="0"/>
          <w:color w:val="auto"/>
          <w:spacing w:val="0"/>
          <w:sz w:val="24"/>
          <w:szCs w:val="24"/>
          <w:highlight w:val="none"/>
          <w:shd w:val="clear" w:color="auto" w:fill="auto"/>
        </w:rPr>
        <w:t>月</w:t>
      </w:r>
      <w:r>
        <w:rPr>
          <w:rFonts w:hint="eastAsia" w:ascii="仿宋" w:hAnsi="仿宋" w:eastAsia="仿宋" w:cs="仿宋"/>
          <w:i w:val="0"/>
          <w:iCs w:val="0"/>
          <w:caps w:val="0"/>
          <w:color w:val="auto"/>
          <w:spacing w:val="0"/>
          <w:sz w:val="24"/>
          <w:szCs w:val="24"/>
          <w:highlight w:val="none"/>
          <w:shd w:val="clear" w:color="auto" w:fill="auto"/>
          <w:lang w:val="en-US" w:eastAsia="zh-CN"/>
        </w:rPr>
        <w:t>09</w:t>
      </w:r>
      <w:r>
        <w:rPr>
          <w:rFonts w:hint="eastAsia" w:ascii="仿宋" w:hAnsi="仿宋" w:eastAsia="仿宋" w:cs="仿宋"/>
          <w:i w:val="0"/>
          <w:iCs w:val="0"/>
          <w:caps w:val="0"/>
          <w:color w:val="auto"/>
          <w:spacing w:val="0"/>
          <w:sz w:val="24"/>
          <w:szCs w:val="24"/>
          <w:highlight w:val="none"/>
          <w:shd w:val="clear" w:color="auto" w:fill="auto"/>
        </w:rPr>
        <w:t>日</w:t>
      </w:r>
      <w:r>
        <w:rPr>
          <w:rFonts w:hint="eastAsia" w:ascii="仿宋" w:hAnsi="仿宋" w:eastAsia="仿宋" w:cs="仿宋"/>
          <w:i w:val="0"/>
          <w:iCs w:val="0"/>
          <w:caps w:val="0"/>
          <w:color w:val="auto"/>
          <w:spacing w:val="0"/>
          <w:sz w:val="24"/>
          <w:szCs w:val="24"/>
          <w:highlight w:val="none"/>
          <w:shd w:val="clear" w:color="auto" w:fill="auto"/>
          <w:lang w:val="en-US" w:eastAsia="zh-CN"/>
        </w:rPr>
        <w:t>09</w:t>
      </w:r>
      <w:r>
        <w:rPr>
          <w:rFonts w:hint="eastAsia" w:ascii="仿宋" w:hAnsi="仿宋" w:eastAsia="仿宋" w:cs="仿宋"/>
          <w:i w:val="0"/>
          <w:iCs w:val="0"/>
          <w:caps w:val="0"/>
          <w:color w:val="auto"/>
          <w:spacing w:val="0"/>
          <w:sz w:val="24"/>
          <w:szCs w:val="24"/>
          <w:highlight w:val="none"/>
          <w:shd w:val="clear" w:color="auto" w:fill="auto"/>
        </w:rPr>
        <w:t>时</w:t>
      </w:r>
      <w:r>
        <w:rPr>
          <w:rFonts w:hint="eastAsia" w:ascii="仿宋" w:hAnsi="仿宋" w:eastAsia="仿宋" w:cs="仿宋"/>
          <w:i w:val="0"/>
          <w:iCs w:val="0"/>
          <w:caps w:val="0"/>
          <w:color w:val="auto"/>
          <w:spacing w:val="0"/>
          <w:sz w:val="24"/>
          <w:szCs w:val="24"/>
          <w:highlight w:val="none"/>
          <w:shd w:val="clear" w:color="auto" w:fill="auto"/>
          <w:lang w:val="en-US" w:eastAsia="zh-CN"/>
        </w:rPr>
        <w:t>30</w:t>
      </w:r>
      <w:r>
        <w:rPr>
          <w:rFonts w:hint="eastAsia" w:ascii="仿宋" w:hAnsi="仿宋" w:eastAsia="仿宋" w:cs="仿宋"/>
          <w:i w:val="0"/>
          <w:iCs w:val="0"/>
          <w:caps w:val="0"/>
          <w:color w:val="auto"/>
          <w:spacing w:val="0"/>
          <w:sz w:val="24"/>
          <w:szCs w:val="24"/>
          <w:highlight w:val="none"/>
          <w:shd w:val="clear" w:color="auto" w:fill="auto"/>
        </w:rPr>
        <w:t>分</w:t>
      </w:r>
      <w:r>
        <w:rPr>
          <w:rFonts w:hint="eastAsia" w:ascii="仿宋" w:hAnsi="仿宋" w:eastAsia="仿宋" w:cs="仿宋"/>
          <w:i w:val="0"/>
          <w:iCs w:val="0"/>
          <w:caps w:val="0"/>
          <w:color w:val="auto"/>
          <w:spacing w:val="0"/>
          <w:sz w:val="24"/>
          <w:szCs w:val="24"/>
          <w:highlight w:val="none"/>
          <w:shd w:val="clear" w:color="auto" w:fill="auto"/>
          <w:lang w:val="en-US" w:eastAsia="zh-CN"/>
        </w:rPr>
        <w:t>00</w:t>
      </w:r>
      <w:r>
        <w:rPr>
          <w:rFonts w:hint="eastAsia" w:ascii="仿宋" w:hAnsi="仿宋" w:eastAsia="仿宋" w:cs="仿宋"/>
          <w:i w:val="0"/>
          <w:iCs w:val="0"/>
          <w:caps w:val="0"/>
          <w:color w:val="auto"/>
          <w:spacing w:val="0"/>
          <w:sz w:val="24"/>
          <w:szCs w:val="24"/>
          <w:highlight w:val="none"/>
          <w:shd w:val="clear" w:color="auto" w:fill="auto"/>
        </w:rPr>
        <w:t>秒 （北京时间）</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i w:val="0"/>
          <w:iCs w:val="0"/>
          <w:caps w:val="0"/>
          <w:color w:val="auto"/>
          <w:spacing w:val="0"/>
          <w:sz w:val="24"/>
          <w:szCs w:val="24"/>
          <w:highlight w:val="none"/>
          <w:shd w:val="clear" w:color="auto" w:fill="auto"/>
        </w:rPr>
        <w:t>地点：西安市碑林区长安北路14号陕西省公共资源交易中心开标室306</w:t>
      </w:r>
      <w:r>
        <w:rPr>
          <w:rFonts w:hint="eastAsia" w:ascii="仿宋" w:hAnsi="仿宋" w:eastAsia="仿宋" w:cs="仿宋"/>
          <w:i w:val="0"/>
          <w:iCs w:val="0"/>
          <w:caps w:val="0"/>
          <w:color w:val="auto"/>
          <w:spacing w:val="0"/>
          <w:sz w:val="24"/>
          <w:szCs w:val="24"/>
          <w:highlight w:val="none"/>
          <w:shd w:val="clear" w:color="auto" w:fill="auto"/>
          <w:lang w:eastAsia="zh-CN"/>
        </w:rPr>
        <w:t>（</w:t>
      </w:r>
      <w:r>
        <w:rPr>
          <w:rFonts w:hint="eastAsia" w:ascii="仿宋" w:hAnsi="仿宋" w:eastAsia="仿宋" w:cs="仿宋"/>
          <w:i w:val="0"/>
          <w:iCs w:val="0"/>
          <w:caps w:val="0"/>
          <w:color w:val="auto"/>
          <w:spacing w:val="0"/>
          <w:sz w:val="24"/>
          <w:szCs w:val="24"/>
          <w:highlight w:val="none"/>
          <w:shd w:val="clear" w:color="auto" w:fill="auto"/>
          <w:lang w:val="en-US" w:eastAsia="zh-CN"/>
        </w:rPr>
        <w:t>见面开标</w:t>
      </w:r>
      <w:r>
        <w:rPr>
          <w:rFonts w:hint="eastAsia" w:ascii="仿宋" w:hAnsi="仿宋" w:eastAsia="仿宋" w:cs="仿宋"/>
          <w:i w:val="0"/>
          <w:iCs w:val="0"/>
          <w:caps w:val="0"/>
          <w:color w:val="auto"/>
          <w:spacing w:val="0"/>
          <w:sz w:val="24"/>
          <w:szCs w:val="24"/>
          <w:highlight w:val="none"/>
          <w:shd w:val="clear" w:color="auto" w:fill="auto"/>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2" w:firstLineChars="200"/>
        <w:jc w:val="left"/>
        <w:textAlignment w:val="auto"/>
        <w:rPr>
          <w:rFonts w:hint="eastAsia" w:ascii="仿宋" w:hAnsi="仿宋" w:eastAsia="仿宋" w:cs="仿宋"/>
          <w:b w:val="0"/>
          <w:bCs w:val="0"/>
          <w:color w:val="auto"/>
          <w:sz w:val="24"/>
          <w:szCs w:val="24"/>
          <w:highlight w:val="none"/>
          <w:shd w:val="clear" w:color="auto" w:fill="auto"/>
        </w:rPr>
      </w:pPr>
      <w:r>
        <w:rPr>
          <w:rStyle w:val="44"/>
          <w:rFonts w:hint="eastAsia" w:ascii="仿宋" w:hAnsi="仿宋" w:eastAsia="仿宋" w:cs="仿宋"/>
          <w:b/>
          <w:bCs/>
          <w:i w:val="0"/>
          <w:iCs w:val="0"/>
          <w:caps w:val="0"/>
          <w:color w:val="auto"/>
          <w:spacing w:val="0"/>
          <w:sz w:val="24"/>
          <w:szCs w:val="24"/>
          <w:highlight w:val="none"/>
          <w:shd w:val="clear" w:color="auto" w:fill="auto"/>
        </w:rPr>
        <w:t>六、公告期限</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自本公告发布之日起3个工作日。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2" w:firstLineChars="200"/>
        <w:jc w:val="left"/>
        <w:textAlignment w:val="auto"/>
        <w:rPr>
          <w:rFonts w:hint="eastAsia" w:ascii="仿宋" w:hAnsi="仿宋" w:eastAsia="仿宋" w:cs="仿宋"/>
          <w:b w:val="0"/>
          <w:bCs w:val="0"/>
          <w:color w:val="auto"/>
          <w:sz w:val="24"/>
          <w:szCs w:val="24"/>
          <w:highlight w:val="none"/>
          <w:shd w:val="clear" w:color="auto" w:fill="auto"/>
        </w:rPr>
      </w:pPr>
      <w:r>
        <w:rPr>
          <w:rStyle w:val="44"/>
          <w:rFonts w:hint="eastAsia" w:ascii="仿宋" w:hAnsi="仿宋" w:eastAsia="仿宋" w:cs="仿宋"/>
          <w:b/>
          <w:bCs/>
          <w:i w:val="0"/>
          <w:iCs w:val="0"/>
          <w:caps w:val="0"/>
          <w:color w:val="auto"/>
          <w:spacing w:val="0"/>
          <w:sz w:val="24"/>
          <w:szCs w:val="24"/>
          <w:highlight w:val="none"/>
          <w:shd w:val="clear" w:color="auto" w:fill="auto"/>
        </w:rPr>
        <w:t>七、其他补充事宜</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iCs w:val="0"/>
          <w:caps w:val="0"/>
          <w:color w:val="auto"/>
          <w:spacing w:val="0"/>
          <w:kern w:val="0"/>
          <w:sz w:val="24"/>
          <w:szCs w:val="24"/>
          <w:highlight w:val="none"/>
          <w:shd w:val="clear" w:color="auto" w:fill="auto"/>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auto"/>
          <w:lang w:val="en-US" w:eastAsia="zh-CN" w:bidi="ar"/>
        </w:rPr>
        <w:t>1.获取方式：供应商可登录全国公共资源交易平台（陕西省）（http://www.sxggzyjy.cn/），选择“电子交易平台—陕西政府采购交易系统—企业端”进行登录，登录后选择“交易乙方”身份进入供应商界面后，选择有意向的项目点击“我要投标”，参与投标活动。然后即可在〖我的项目〗中点击“项目流程&gt;交易文件下载”免费下载电子磋商文件。</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iCs w:val="0"/>
          <w:caps w:val="0"/>
          <w:color w:val="auto"/>
          <w:spacing w:val="0"/>
          <w:kern w:val="0"/>
          <w:sz w:val="24"/>
          <w:szCs w:val="24"/>
          <w:highlight w:val="none"/>
          <w:shd w:val="clear" w:color="auto" w:fill="auto"/>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auto"/>
          <w:lang w:val="en-US" w:eastAsia="zh-CN" w:bidi="ar"/>
        </w:rPr>
        <w:t>2.供应商初次使用交易平台，须先完成诚信入库登记、数字认证证书（CA锁）认证及企业信息绑定。相关操作流程详见全国公共资源交易平台（陕西省）网站〖首页·〉服务指南·〉下载专区〗中的《陕西省省级单位电子化政府采购项目投标指南》。</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iCs w:val="0"/>
          <w:caps w:val="0"/>
          <w:color w:val="auto"/>
          <w:spacing w:val="0"/>
          <w:kern w:val="0"/>
          <w:sz w:val="24"/>
          <w:szCs w:val="24"/>
          <w:highlight w:val="none"/>
          <w:shd w:val="clear" w:color="auto" w:fill="auto"/>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auto"/>
          <w:lang w:val="en-US" w:eastAsia="zh-CN" w:bidi="ar"/>
        </w:rPr>
        <w:t>3.数字认证证书（CA锁）办理详见全国公共资源交易平台（陕西省）网站〖首页·〉服务指南·〉常见问题解答〉CA 证书办理〗中的《CA办理常见问题解答》，网址：http://www.sxggzyjy.cn/fwzn/004002/0040020 07/20250108/efdc53a2-c250-44b1-876c-c44ab6c5e66d.html。现场办理地址：西安市长安北路14号省公共资源交易中心一楼办理大厅3、4号窗口，咨询电话：029-88661241。</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iCs w:val="0"/>
          <w:caps w:val="0"/>
          <w:color w:val="auto"/>
          <w:spacing w:val="0"/>
          <w:kern w:val="0"/>
          <w:sz w:val="24"/>
          <w:szCs w:val="24"/>
          <w:highlight w:val="none"/>
          <w:shd w:val="clear" w:color="auto" w:fill="auto"/>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auto"/>
          <w:lang w:val="en-US" w:eastAsia="zh-CN" w:bidi="ar"/>
        </w:rPr>
        <w:t>4.本项目采用电子化投标开标方式。供应商须使用数字认证证书（CA锁）对电子响应文件进行签章、加密、递交及开标时解密等相关招投标事宜。开标前，供应商需登录网络开标大厅。开标时，按照工作人员要求进行远程解密，如因供应商自身原因造成无法解密响应文件，按无效投标对待。</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iCs w:val="0"/>
          <w:caps w:val="0"/>
          <w:color w:val="auto"/>
          <w:spacing w:val="0"/>
          <w:kern w:val="0"/>
          <w:sz w:val="24"/>
          <w:szCs w:val="24"/>
          <w:highlight w:val="none"/>
          <w:shd w:val="clear" w:color="auto" w:fill="auto"/>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auto"/>
          <w:lang w:val="en-US" w:eastAsia="zh-CN" w:bidi="ar"/>
        </w:rPr>
        <w:t>5.制作电子响应文件。供应商须在“全国公共资源交易中心平台（陕西省）（http://www.sxggzyjy.cn/）”的“服务指南”栏目“下载专区”中，免费下载“陕西省公共资源交易平台政府采购电子标书制作工具”，并升级至最新版本，使用该客户端制作电子响应文件，制作扩展名为“*.SXSTF”的电子响应文件。”</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kern w:val="0"/>
          <w:sz w:val="24"/>
          <w:szCs w:val="24"/>
          <w:highlight w:val="none"/>
          <w:shd w:val="clear" w:color="auto" w:fill="auto"/>
          <w:lang w:val="en-US" w:eastAsia="zh-CN" w:bidi="ar"/>
        </w:rPr>
        <w:t>6.递交电子响应文件。登录全国公共资源交易中心平台（陕西省）（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7.评审过程中，磋商小组要求供应商提交多轮（最后）磋商报价时，供应商须登录全国公共资源交易平台（陕西省）在交易系统中提交多轮（最后）报价，并用数字认证证书（CA 锁）签章。</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lang w:val="en-US" w:eastAsia="zh-CN"/>
        </w:rPr>
        <w:t>8</w:t>
      </w:r>
      <w:r>
        <w:rPr>
          <w:rFonts w:hint="eastAsia" w:ascii="仿宋" w:hAnsi="仿宋" w:eastAsia="仿宋" w:cs="仿宋"/>
          <w:i w:val="0"/>
          <w:iCs w:val="0"/>
          <w:caps w:val="0"/>
          <w:color w:val="auto"/>
          <w:spacing w:val="0"/>
          <w:sz w:val="24"/>
          <w:szCs w:val="24"/>
          <w:highlight w:val="none"/>
          <w:shd w:val="clear" w:color="auto" w:fill="auto"/>
        </w:rPr>
        <w:t>.落实政府采购政策：（1）财政部、工业和信息化部关于印发《政府采购促进中小企业发展管理办法》的通知-财库〔2020〕46号 （2）关于进一步加大政府采购支持中小企业力度的通知-财库〔2022〕19号 （3）财政部 司法部关于政府采购支持监狱企业发展有关问题的通知-财库〔2014〕68号 （4）财政部 民政部 中国残疾人联合会关于促进残疾人就业政府采购政策的通知-财库〔2017〕141号 （5）财政部 发展改革委 生态环境部市场监管总局关于调整优化节能产品、环境标志产品政府采购执行机制的通知-财库〔2019〕9号 （6）财政部生态环境部关于印发环境标志产品政府采购品目清单的通知-财库〔2019〕18号 （7）财政部发展改革委关于印发节能产品政府采购品目清单的通知 -财库〔2019〕19号 （8）财政部 农业农村部 国家乡村振兴局关于运用政府采购政策支持乡村产业振兴的通知-财库〔2021〕19号 （9）财政部、农业农村部、国家乡村振兴局、中华全国供销合作总社关于印发《关于深入开展政府采购脱贫地区农副产品工作推进乡村产业振兴的实施意见》的通知-财库〔2021〕20号 （10）陕西省财政厅关于落实政府采购支持中小企业政策有关事项的通知-陕财办采函〔2022〕10号 （11）陕西省财政厅关于进一步加强政府绿色采购有关问题的通知-陕财办采〔2021〕29号 （12）陕西省财政厅关于印发《陕西省中小企业政府采购信用融资办法》-陕财办采〔2018〕23号 （13）陕西省财政厅关于加快推进我省中小企业政府采购信用融资工作的通知-陕财办采〔2020〕15号 （14）陕西省财政厅 中国人民银行西安分行关于深入推进政府采购信用融资业务的通知-陕财办采〔2023〕5号 （15）《国务院办公厅关于在政府采购中实施本国产品标准及相关政策的通知》（国办发〔2025〕34号）（16）《关于推动解决政府采购异常低价问题的通知》（财库〔2026〕2号）（17）如有最新颁布的政府采购政策，按最新的文件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2" w:firstLineChars="200"/>
        <w:jc w:val="left"/>
        <w:textAlignment w:val="auto"/>
        <w:rPr>
          <w:rFonts w:hint="eastAsia" w:ascii="仿宋" w:hAnsi="仿宋" w:eastAsia="仿宋" w:cs="仿宋"/>
          <w:b w:val="0"/>
          <w:bCs w:val="0"/>
          <w:color w:val="auto"/>
          <w:sz w:val="24"/>
          <w:szCs w:val="24"/>
          <w:highlight w:val="none"/>
          <w:shd w:val="clear" w:color="auto" w:fill="auto"/>
        </w:rPr>
      </w:pPr>
      <w:r>
        <w:rPr>
          <w:rStyle w:val="44"/>
          <w:rFonts w:hint="eastAsia" w:ascii="仿宋" w:hAnsi="仿宋" w:eastAsia="仿宋" w:cs="仿宋"/>
          <w:b/>
          <w:bCs/>
          <w:i w:val="0"/>
          <w:iCs w:val="0"/>
          <w:caps w:val="0"/>
          <w:color w:val="auto"/>
          <w:spacing w:val="0"/>
          <w:sz w:val="24"/>
          <w:szCs w:val="24"/>
          <w:highlight w:val="none"/>
          <w:shd w:val="clear" w:color="auto" w:fill="auto"/>
        </w:rPr>
        <w:t>八、对本次招标提出询问，请按以下方式联系。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left"/>
        <w:textAlignment w:val="auto"/>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i w:val="0"/>
          <w:iCs w:val="0"/>
          <w:caps w:val="0"/>
          <w:color w:val="auto"/>
          <w:spacing w:val="0"/>
          <w:sz w:val="24"/>
          <w:szCs w:val="24"/>
          <w:highlight w:val="none"/>
          <w:shd w:val="clear" w:color="auto" w:fill="auto"/>
        </w:rPr>
        <w:t>1.采购人信息</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i w:val="0"/>
          <w:iCs w:val="0"/>
          <w:caps w:val="0"/>
          <w:color w:val="auto"/>
          <w:spacing w:val="0"/>
          <w:sz w:val="24"/>
          <w:szCs w:val="24"/>
          <w:highlight w:val="none"/>
          <w:shd w:val="clear" w:color="auto" w:fill="auto"/>
        </w:rPr>
        <w:t>名称：</w:t>
      </w:r>
      <w:r>
        <w:rPr>
          <w:rFonts w:hint="eastAsia" w:ascii="仿宋" w:hAnsi="仿宋" w:eastAsia="仿宋" w:cs="仿宋"/>
          <w:i w:val="0"/>
          <w:iCs w:val="0"/>
          <w:caps w:val="0"/>
          <w:color w:val="auto"/>
          <w:spacing w:val="0"/>
          <w:sz w:val="24"/>
          <w:szCs w:val="24"/>
          <w:highlight w:val="none"/>
          <w:shd w:val="clear" w:color="auto" w:fill="auto"/>
          <w:lang w:eastAsia="zh-CN"/>
        </w:rPr>
        <w:t>陕西省数据和政务服务中心</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auto"/>
          <w:lang w:eastAsia="zh-CN"/>
        </w:rPr>
      </w:pPr>
      <w:r>
        <w:rPr>
          <w:rFonts w:hint="eastAsia" w:ascii="仿宋" w:hAnsi="仿宋" w:eastAsia="仿宋" w:cs="仿宋"/>
          <w:i w:val="0"/>
          <w:iCs w:val="0"/>
          <w:caps w:val="0"/>
          <w:color w:val="auto"/>
          <w:spacing w:val="0"/>
          <w:sz w:val="24"/>
          <w:szCs w:val="24"/>
          <w:highlight w:val="none"/>
          <w:shd w:val="clear" w:color="auto" w:fill="auto"/>
        </w:rPr>
        <w:t>地址：</w:t>
      </w:r>
      <w:r>
        <w:rPr>
          <w:rFonts w:hint="eastAsia" w:ascii="仿宋" w:hAnsi="仿宋" w:eastAsia="仿宋" w:cs="仿宋"/>
          <w:i w:val="0"/>
          <w:iCs w:val="0"/>
          <w:caps w:val="0"/>
          <w:color w:val="auto"/>
          <w:spacing w:val="0"/>
          <w:sz w:val="24"/>
          <w:szCs w:val="24"/>
          <w:highlight w:val="none"/>
          <w:shd w:val="clear" w:color="auto" w:fill="auto"/>
          <w:lang w:eastAsia="zh-CN"/>
        </w:rPr>
        <w:t>陕西省西安市新城区新城大院11号楼</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联系人：惠老师</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i w:val="0"/>
          <w:iCs w:val="0"/>
          <w:caps w:val="0"/>
          <w:color w:val="auto"/>
          <w:spacing w:val="0"/>
          <w:sz w:val="24"/>
          <w:szCs w:val="24"/>
          <w:highlight w:val="none"/>
          <w:shd w:val="clear" w:color="auto" w:fill="auto"/>
        </w:rPr>
        <w:t>联系方式：</w:t>
      </w:r>
      <w:r>
        <w:rPr>
          <w:rFonts w:hint="eastAsia" w:ascii="仿宋" w:hAnsi="仿宋" w:eastAsia="仿宋" w:cs="仿宋"/>
          <w:i w:val="0"/>
          <w:iCs w:val="0"/>
          <w:caps w:val="0"/>
          <w:color w:val="auto"/>
          <w:spacing w:val="0"/>
          <w:sz w:val="24"/>
          <w:szCs w:val="24"/>
          <w:highlight w:val="none"/>
          <w:shd w:val="clear" w:color="auto" w:fill="auto"/>
          <w:lang w:eastAsia="zh-CN"/>
        </w:rPr>
        <w:t>029-88661371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left"/>
        <w:textAlignment w:val="auto"/>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i w:val="0"/>
          <w:iCs w:val="0"/>
          <w:caps w:val="0"/>
          <w:color w:val="auto"/>
          <w:spacing w:val="0"/>
          <w:sz w:val="24"/>
          <w:szCs w:val="24"/>
          <w:highlight w:val="none"/>
          <w:shd w:val="clear" w:color="auto" w:fill="auto"/>
        </w:rPr>
        <w:t>2.采购代理机构信息</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i w:val="0"/>
          <w:iCs w:val="0"/>
          <w:caps w:val="0"/>
          <w:color w:val="auto"/>
          <w:spacing w:val="0"/>
          <w:sz w:val="24"/>
          <w:szCs w:val="24"/>
          <w:highlight w:val="none"/>
          <w:shd w:val="clear" w:color="auto" w:fill="auto"/>
        </w:rPr>
        <w:t>名称：</w:t>
      </w:r>
      <w:r>
        <w:rPr>
          <w:rFonts w:hint="eastAsia" w:ascii="仿宋" w:hAnsi="仿宋" w:eastAsia="仿宋" w:cs="仿宋"/>
          <w:i w:val="0"/>
          <w:iCs w:val="0"/>
          <w:caps w:val="0"/>
          <w:color w:val="auto"/>
          <w:spacing w:val="0"/>
          <w:sz w:val="24"/>
          <w:szCs w:val="24"/>
          <w:highlight w:val="none"/>
          <w:shd w:val="clear" w:color="auto" w:fill="auto"/>
          <w:lang w:val="en-US" w:eastAsia="zh-CN"/>
        </w:rPr>
        <w:t>汇成项目管理有限公司</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地址：陕西省西安市雁塔区团结南路12号西安国际人才大厦A座北1508</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联系方式：029-</w:t>
      </w:r>
      <w:r>
        <w:rPr>
          <w:rFonts w:hint="eastAsia" w:ascii="仿宋" w:hAnsi="仿宋" w:eastAsia="仿宋" w:cs="仿宋"/>
          <w:i w:val="0"/>
          <w:iCs w:val="0"/>
          <w:caps w:val="0"/>
          <w:color w:val="auto"/>
          <w:spacing w:val="0"/>
          <w:sz w:val="24"/>
          <w:szCs w:val="24"/>
          <w:highlight w:val="none"/>
          <w:shd w:val="clear" w:color="auto" w:fill="auto"/>
          <w:lang w:val="en-US" w:eastAsia="zh-CN"/>
        </w:rPr>
        <w:t>68781555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left"/>
        <w:textAlignment w:val="auto"/>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i w:val="0"/>
          <w:iCs w:val="0"/>
          <w:caps w:val="0"/>
          <w:color w:val="auto"/>
          <w:spacing w:val="0"/>
          <w:sz w:val="24"/>
          <w:szCs w:val="24"/>
          <w:highlight w:val="none"/>
          <w:shd w:val="clear" w:color="auto" w:fill="auto"/>
        </w:rPr>
        <w:t>3.项目联系方式</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项目联系人：</w:t>
      </w:r>
      <w:r>
        <w:rPr>
          <w:rFonts w:hint="eastAsia" w:ascii="仿宋" w:hAnsi="仿宋" w:eastAsia="仿宋" w:cs="仿宋"/>
          <w:i w:val="0"/>
          <w:iCs w:val="0"/>
          <w:caps w:val="0"/>
          <w:color w:val="auto"/>
          <w:spacing w:val="0"/>
          <w:sz w:val="24"/>
          <w:szCs w:val="24"/>
          <w:highlight w:val="none"/>
          <w:shd w:val="clear" w:color="auto" w:fill="auto"/>
          <w:lang w:val="en-US" w:eastAsia="zh-CN"/>
        </w:rPr>
        <w:t>刘婧莎、马润强</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default" w:eastAsia="仿宋"/>
          <w:color w:val="auto"/>
          <w:sz w:val="21"/>
          <w:szCs w:val="21"/>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rPr>
        <w:t>电话：</w:t>
      </w:r>
      <w:r>
        <w:rPr>
          <w:rFonts w:hint="eastAsia" w:ascii="仿宋" w:hAnsi="仿宋" w:eastAsia="仿宋" w:cs="仿宋"/>
          <w:i w:val="0"/>
          <w:iCs w:val="0"/>
          <w:caps w:val="0"/>
          <w:color w:val="auto"/>
          <w:spacing w:val="0"/>
          <w:sz w:val="24"/>
          <w:szCs w:val="24"/>
          <w:highlight w:val="none"/>
          <w:shd w:val="clear" w:color="auto" w:fill="auto"/>
          <w:lang w:val="en-US" w:eastAsia="zh-CN"/>
        </w:rPr>
        <w:t>13772480905</w:t>
      </w:r>
    </w:p>
    <w:p>
      <w:pPr>
        <w:pStyle w:val="2"/>
        <w:spacing w:line="360" w:lineRule="auto"/>
        <w:jc w:val="center"/>
        <w:rPr>
          <w:rFonts w:ascii="仿宋" w:hAnsi="仿宋" w:eastAsia="仿宋" w:cs="仿宋"/>
          <w:color w:val="auto"/>
          <w:sz w:val="36"/>
          <w:highlight w:val="none"/>
          <w:shd w:val="clear" w:color="auto" w:fill="auto"/>
        </w:rPr>
      </w:pPr>
      <w:r>
        <w:rPr>
          <w:rFonts w:ascii="仿宋" w:hAnsi="仿宋" w:eastAsia="仿宋" w:cs="仿宋"/>
          <w:color w:val="auto"/>
          <w:sz w:val="24"/>
          <w:szCs w:val="24"/>
          <w:highlight w:val="none"/>
          <w:shd w:val="clear" w:color="auto" w:fill="auto"/>
        </w:rPr>
        <w:br w:type="page"/>
      </w:r>
      <w:bookmarkStart w:id="6" w:name="_Toc1810"/>
      <w:bookmarkStart w:id="7" w:name="_Toc26566"/>
      <w:r>
        <w:rPr>
          <w:rFonts w:ascii="仿宋" w:hAnsi="仿宋" w:eastAsia="仿宋" w:cs="仿宋"/>
          <w:color w:val="auto"/>
          <w:sz w:val="36"/>
          <w:highlight w:val="none"/>
          <w:shd w:val="clear" w:color="auto" w:fill="auto"/>
        </w:rPr>
        <w:t>第二部分  供应商须知前附表</w:t>
      </w:r>
      <w:bookmarkEnd w:id="5"/>
      <w:bookmarkEnd w:id="6"/>
      <w:bookmarkEnd w:id="7"/>
    </w:p>
    <w:tbl>
      <w:tblPr>
        <w:tblStyle w:val="40"/>
        <w:tblW w:w="100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4"/>
        <w:gridCol w:w="7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6" w:type="dxa"/>
            <w:noWrap w:val="0"/>
            <w:vAlign w:val="center"/>
          </w:tcPr>
          <w:p>
            <w:pPr>
              <w:spacing w:line="360" w:lineRule="auto"/>
              <w:jc w:val="center"/>
              <w:rPr>
                <w:rFonts w:hint="eastAsia" w:ascii="仿宋" w:hAnsi="仿宋" w:eastAsia="仿宋" w:cs="仿宋"/>
                <w:b/>
                <w:bCs/>
                <w:color w:val="auto"/>
                <w:sz w:val="24"/>
                <w:highlight w:val="none"/>
                <w:shd w:val="clear" w:color="auto" w:fill="auto"/>
              </w:rPr>
            </w:pPr>
            <w:bookmarkStart w:id="8" w:name="_Toc423508219"/>
            <w:bookmarkStart w:id="9" w:name="_Toc246928930"/>
            <w:bookmarkStart w:id="10" w:name="_Toc497551820"/>
            <w:bookmarkStart w:id="11" w:name="_Toc497712133"/>
            <w:bookmarkStart w:id="12" w:name="_Toc93800308"/>
            <w:bookmarkStart w:id="13" w:name="_Toc497711585"/>
            <w:bookmarkStart w:id="14" w:name="_Toc492955459"/>
            <w:bookmarkStart w:id="15" w:name="_Toc497546918"/>
            <w:r>
              <w:rPr>
                <w:rFonts w:hint="eastAsia" w:ascii="仿宋" w:hAnsi="仿宋" w:eastAsia="仿宋" w:cs="仿宋"/>
                <w:b/>
                <w:bCs/>
                <w:color w:val="auto"/>
                <w:sz w:val="24"/>
                <w:highlight w:val="none"/>
                <w:shd w:val="clear" w:color="auto" w:fill="auto"/>
              </w:rPr>
              <w:t>序号</w:t>
            </w:r>
          </w:p>
        </w:tc>
        <w:tc>
          <w:tcPr>
            <w:tcW w:w="1684" w:type="dxa"/>
            <w:noWrap w:val="0"/>
            <w:vAlign w:val="center"/>
          </w:tcPr>
          <w:p>
            <w:pPr>
              <w:spacing w:line="360" w:lineRule="auto"/>
              <w:jc w:val="center"/>
              <w:rPr>
                <w:rFonts w:hint="eastAsia" w:ascii="仿宋" w:hAnsi="仿宋" w:eastAsia="仿宋" w:cs="仿宋"/>
                <w:b/>
                <w:bCs/>
                <w:color w:val="auto"/>
                <w:sz w:val="24"/>
                <w:highlight w:val="none"/>
                <w:shd w:val="clear" w:color="auto" w:fill="auto"/>
                <w:lang w:val="en-US" w:eastAsia="zh-CN"/>
              </w:rPr>
            </w:pPr>
            <w:r>
              <w:rPr>
                <w:rFonts w:hint="eastAsia" w:ascii="仿宋" w:hAnsi="仿宋" w:eastAsia="仿宋" w:cs="仿宋"/>
                <w:b/>
                <w:bCs/>
                <w:color w:val="auto"/>
                <w:sz w:val="24"/>
                <w:highlight w:val="none"/>
                <w:shd w:val="clear" w:color="auto" w:fill="auto"/>
                <w:lang w:val="en-US" w:eastAsia="zh-CN"/>
              </w:rPr>
              <w:t>条款</w:t>
            </w:r>
          </w:p>
        </w:tc>
        <w:tc>
          <w:tcPr>
            <w:tcW w:w="7593" w:type="dxa"/>
            <w:noWrap w:val="0"/>
            <w:vAlign w:val="center"/>
          </w:tcPr>
          <w:p>
            <w:pPr>
              <w:spacing w:line="360" w:lineRule="auto"/>
              <w:jc w:val="center"/>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ind w:leftChars="-9" w:hanging="19" w:hangingChars="8"/>
              <w:jc w:val="center"/>
              <w:rPr>
                <w:rFonts w:hint="eastAsia" w:ascii="仿宋" w:hAnsi="仿宋" w:eastAsia="仿宋" w:cs="仿宋"/>
                <w:b/>
                <w:bCs/>
                <w:color w:val="auto"/>
                <w:sz w:val="24"/>
                <w:highlight w:val="none"/>
                <w:shd w:val="clear" w:color="auto" w:fill="auto"/>
              </w:rPr>
            </w:pPr>
            <w:r>
              <w:rPr>
                <w:rFonts w:hint="eastAsia" w:ascii="仿宋" w:hAnsi="仿宋" w:eastAsia="仿宋" w:cs="仿宋"/>
                <w:b/>
                <w:bCs/>
                <w:color w:val="auto"/>
                <w:sz w:val="24"/>
                <w:highlight w:val="none"/>
                <w:shd w:val="clear" w:color="auto" w:fill="auto"/>
              </w:rPr>
              <w:t>项目名称</w:t>
            </w:r>
          </w:p>
        </w:tc>
        <w:tc>
          <w:tcPr>
            <w:tcW w:w="7593" w:type="dxa"/>
            <w:noWrap w:val="0"/>
            <w:vAlign w:val="center"/>
          </w:tcPr>
          <w:p>
            <w:pPr>
              <w:spacing w:line="360" w:lineRule="auto"/>
              <w:ind w:leftChars="-9" w:hanging="19" w:hangingChars="8"/>
              <w:rPr>
                <w:rFonts w:hint="eastAsia" w:ascii="仿宋" w:hAnsi="仿宋" w:eastAsia="仿宋" w:cs="仿宋"/>
                <w:color w:val="auto"/>
                <w:sz w:val="24"/>
                <w:highlight w:val="none"/>
                <w:shd w:val="clear" w:color="auto" w:fill="auto"/>
                <w:lang w:eastAsia="zh-CN"/>
              </w:rPr>
            </w:pPr>
            <w:r>
              <w:rPr>
                <w:rFonts w:hint="eastAsia" w:ascii="仿宋" w:hAnsi="仿宋" w:eastAsia="仿宋" w:cs="仿宋"/>
                <w:color w:val="auto"/>
                <w:sz w:val="24"/>
                <w:highlight w:val="none"/>
                <w:shd w:val="clear" w:color="auto" w:fill="auto"/>
                <w:lang w:eastAsia="zh-CN"/>
              </w:rPr>
              <w:t>陕西省政务大厅2026年度业务服务项目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eastAsia" w:ascii="仿宋" w:hAnsi="仿宋" w:eastAsia="仿宋" w:cs="仿宋"/>
                <w:b/>
                <w:bCs/>
                <w:color w:val="auto"/>
                <w:sz w:val="24"/>
                <w:highlight w:val="none"/>
                <w:shd w:val="clear" w:color="auto" w:fill="auto"/>
              </w:rPr>
            </w:pPr>
            <w:r>
              <w:rPr>
                <w:rFonts w:hint="eastAsia" w:ascii="仿宋" w:hAnsi="仿宋" w:eastAsia="仿宋" w:cs="仿宋"/>
                <w:b/>
                <w:bCs/>
                <w:color w:val="auto"/>
                <w:sz w:val="24"/>
                <w:highlight w:val="none"/>
                <w:shd w:val="clear" w:color="auto" w:fill="auto"/>
              </w:rPr>
              <w:t>项目编号</w:t>
            </w:r>
          </w:p>
        </w:tc>
        <w:tc>
          <w:tcPr>
            <w:tcW w:w="7593" w:type="dxa"/>
            <w:noWrap w:val="0"/>
            <w:vAlign w:val="center"/>
          </w:tcPr>
          <w:p>
            <w:pPr>
              <w:spacing w:line="360" w:lineRule="auto"/>
              <w:rPr>
                <w:rFonts w:hint="eastAsia" w:ascii="仿宋" w:hAnsi="仿宋" w:eastAsia="仿宋" w:cs="仿宋"/>
                <w:color w:val="auto"/>
                <w:sz w:val="24"/>
                <w:highlight w:val="none"/>
                <w:shd w:val="clear" w:color="auto" w:fill="auto"/>
                <w:lang w:eastAsia="zh-CN"/>
              </w:rPr>
            </w:pPr>
            <w:r>
              <w:rPr>
                <w:rFonts w:hint="eastAsia" w:ascii="仿宋" w:hAnsi="仿宋" w:eastAsia="仿宋" w:cs="仿宋"/>
                <w:color w:val="auto"/>
                <w:sz w:val="24"/>
                <w:highlight w:val="none"/>
                <w:shd w:val="clear" w:color="auto" w:fill="auto"/>
                <w:lang w:eastAsia="zh-CN"/>
              </w:rPr>
              <w:t>HCXM-CS-2604-06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eastAsia" w:ascii="仿宋" w:hAnsi="仿宋" w:eastAsia="仿宋" w:cs="仿宋"/>
                <w:b/>
                <w:bCs/>
                <w:color w:val="auto"/>
                <w:sz w:val="24"/>
                <w:highlight w:val="none"/>
                <w:shd w:val="clear" w:color="auto" w:fill="auto"/>
              </w:rPr>
            </w:pPr>
            <w:r>
              <w:rPr>
                <w:rFonts w:hint="eastAsia" w:ascii="仿宋" w:hAnsi="仿宋" w:eastAsia="仿宋" w:cs="仿宋"/>
                <w:b/>
                <w:bCs/>
                <w:color w:val="auto"/>
                <w:sz w:val="24"/>
                <w:highlight w:val="none"/>
                <w:shd w:val="clear" w:color="auto" w:fill="auto"/>
              </w:rPr>
              <w:t>资金来源</w:t>
            </w:r>
          </w:p>
        </w:tc>
        <w:tc>
          <w:tcPr>
            <w:tcW w:w="7593" w:type="dxa"/>
            <w:noWrap w:val="0"/>
            <w:vAlign w:val="center"/>
          </w:tcPr>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eastAsia" w:ascii="仿宋" w:hAnsi="仿宋" w:eastAsia="仿宋" w:cs="仿宋"/>
                <w:b/>
                <w:bCs/>
                <w:color w:val="auto"/>
                <w:sz w:val="24"/>
                <w:highlight w:val="none"/>
                <w:shd w:val="clear" w:color="auto" w:fill="auto"/>
                <w:lang w:val="en-US" w:eastAsia="zh-CN"/>
              </w:rPr>
            </w:pPr>
            <w:r>
              <w:rPr>
                <w:rFonts w:hint="eastAsia" w:ascii="仿宋" w:hAnsi="仿宋" w:eastAsia="仿宋" w:cs="仿宋"/>
                <w:b/>
                <w:bCs/>
                <w:color w:val="auto"/>
                <w:sz w:val="24"/>
                <w:highlight w:val="none"/>
                <w:shd w:val="clear" w:color="auto" w:fill="auto"/>
                <w:lang w:val="en-US" w:eastAsia="zh-CN"/>
              </w:rPr>
              <w:t>采购人</w:t>
            </w:r>
          </w:p>
        </w:tc>
        <w:tc>
          <w:tcPr>
            <w:tcW w:w="7593" w:type="dxa"/>
            <w:noWrap w:val="0"/>
            <w:vAlign w:val="center"/>
          </w:tcPr>
          <w:p>
            <w:pPr>
              <w:spacing w:line="360" w:lineRule="auto"/>
              <w:ind w:left="960" w:hanging="960" w:hangingChars="4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名称：陕西省数据和政务服务中心</w:t>
            </w:r>
          </w:p>
          <w:p>
            <w:pPr>
              <w:spacing w:line="360" w:lineRule="auto"/>
              <w:ind w:left="960" w:hanging="960" w:hangingChars="4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地址：陕西省西安市新城区新城大院11号楼</w:t>
            </w:r>
          </w:p>
          <w:p>
            <w:pPr>
              <w:spacing w:line="360" w:lineRule="auto"/>
              <w:ind w:left="960" w:hanging="960" w:hangingChars="400"/>
              <w:rPr>
                <w:rFonts w:hint="default" w:ascii="仿宋" w:hAnsi="仿宋" w:eastAsia="仿宋" w:cs="仿宋"/>
                <w:color w:val="auto"/>
                <w:sz w:val="24"/>
                <w:highlight w:val="none"/>
                <w:shd w:val="clear" w:color="auto" w:fill="auto"/>
                <w:lang w:val="en-US" w:eastAsia="zh-CN"/>
              </w:rPr>
            </w:pPr>
            <w:r>
              <w:rPr>
                <w:rFonts w:hint="eastAsia" w:ascii="仿宋" w:hAnsi="仿宋" w:eastAsia="仿宋" w:cs="仿宋"/>
                <w:color w:val="auto"/>
                <w:sz w:val="24"/>
                <w:highlight w:val="none"/>
                <w:shd w:val="clear" w:color="auto" w:fill="auto"/>
                <w:lang w:val="en-US" w:eastAsia="zh-CN"/>
              </w:rPr>
              <w:t>联系人：惠老师</w:t>
            </w:r>
          </w:p>
          <w:p>
            <w:pPr>
              <w:spacing w:line="360" w:lineRule="auto"/>
              <w:ind w:left="960" w:hanging="960" w:hangingChars="4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联系方式：029-88661371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default" w:ascii="仿宋" w:hAnsi="仿宋" w:eastAsia="仿宋" w:cs="仿宋"/>
                <w:b/>
                <w:bCs/>
                <w:color w:val="auto"/>
                <w:sz w:val="24"/>
                <w:highlight w:val="none"/>
                <w:shd w:val="clear" w:color="auto" w:fill="auto"/>
                <w:lang w:val="en-US" w:eastAsia="zh-CN"/>
              </w:rPr>
            </w:pPr>
            <w:r>
              <w:rPr>
                <w:rFonts w:hint="eastAsia" w:ascii="仿宋" w:hAnsi="仿宋" w:eastAsia="仿宋" w:cs="仿宋"/>
                <w:b/>
                <w:bCs/>
                <w:color w:val="auto"/>
                <w:sz w:val="24"/>
                <w:highlight w:val="none"/>
                <w:shd w:val="clear" w:color="auto" w:fill="auto"/>
                <w:lang w:val="en-US" w:eastAsia="zh-CN"/>
              </w:rPr>
              <w:t>采购代理机构</w:t>
            </w:r>
          </w:p>
        </w:tc>
        <w:tc>
          <w:tcPr>
            <w:tcW w:w="7593" w:type="dxa"/>
            <w:noWrap w:val="0"/>
            <w:vAlign w:val="center"/>
          </w:tcPr>
          <w:p>
            <w:pPr>
              <w:spacing w:line="360" w:lineRule="auto"/>
              <w:ind w:left="960" w:hanging="960" w:hangingChars="4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名称：汇成项目管理有限公司</w:t>
            </w:r>
          </w:p>
          <w:p>
            <w:pPr>
              <w:spacing w:line="360" w:lineRule="auto"/>
              <w:ind w:left="960" w:hanging="960" w:hangingChars="4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地址：陕西省西安市雁塔区团结南路12号西安国际人才大厦A座北1508</w:t>
            </w:r>
          </w:p>
          <w:p>
            <w:pPr>
              <w:spacing w:line="360" w:lineRule="auto"/>
              <w:ind w:left="960" w:hanging="960" w:hangingChars="4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项目联系人：</w:t>
            </w:r>
            <w:r>
              <w:rPr>
                <w:rFonts w:hint="eastAsia" w:ascii="仿宋" w:hAnsi="仿宋" w:eastAsia="仿宋" w:cs="仿宋"/>
                <w:color w:val="auto"/>
                <w:sz w:val="24"/>
                <w:highlight w:val="none"/>
                <w:shd w:val="clear" w:color="auto" w:fill="auto"/>
                <w:lang w:val="en-US" w:eastAsia="zh-CN"/>
              </w:rPr>
              <w:t>刘婧莎、马润强</w:t>
            </w:r>
          </w:p>
          <w:p>
            <w:pPr>
              <w:spacing w:line="360" w:lineRule="auto"/>
              <w:ind w:left="960" w:hanging="960" w:hangingChars="400"/>
              <w:rPr>
                <w:rFonts w:hint="eastAsia" w:ascii="仿宋" w:hAnsi="仿宋" w:eastAsia="仿宋" w:cs="仿宋"/>
                <w:color w:val="auto"/>
                <w:sz w:val="24"/>
                <w:highlight w:val="none"/>
                <w:shd w:val="clear" w:color="auto" w:fill="auto"/>
                <w:lang w:eastAsia="zh-CN"/>
              </w:rPr>
            </w:pPr>
            <w:r>
              <w:rPr>
                <w:rFonts w:hint="eastAsia" w:ascii="仿宋" w:hAnsi="仿宋" w:eastAsia="仿宋" w:cs="仿宋"/>
                <w:color w:val="auto"/>
                <w:sz w:val="24"/>
                <w:highlight w:val="none"/>
                <w:shd w:val="clear" w:color="auto" w:fill="auto"/>
              </w:rPr>
              <w:t>电话：</w:t>
            </w:r>
            <w:r>
              <w:rPr>
                <w:rFonts w:hint="eastAsia" w:ascii="仿宋" w:hAnsi="仿宋" w:eastAsia="仿宋" w:cs="仿宋"/>
                <w:color w:val="auto"/>
                <w:sz w:val="24"/>
                <w:highlight w:val="none"/>
                <w:shd w:val="clear" w:color="auto" w:fill="auto"/>
                <w:lang w:val="en-US" w:eastAsia="zh-CN"/>
              </w:rPr>
              <w:t>13772480905</w:t>
            </w:r>
          </w:p>
          <w:p>
            <w:pPr>
              <w:spacing w:line="360" w:lineRule="auto"/>
              <w:ind w:left="960" w:hanging="960" w:hangingChars="400"/>
              <w:rPr>
                <w:rFonts w:hint="default" w:eastAsia="幼圆"/>
                <w:color w:val="auto"/>
                <w:highlight w:val="none"/>
                <w:shd w:val="clear" w:color="auto" w:fill="auto"/>
                <w:lang w:val="en-US" w:eastAsia="zh-CN"/>
              </w:rPr>
            </w:pPr>
            <w:r>
              <w:rPr>
                <w:rFonts w:hint="eastAsia" w:ascii="仿宋" w:hAnsi="仿宋" w:eastAsia="仿宋" w:cs="仿宋"/>
                <w:color w:val="auto"/>
                <w:sz w:val="24"/>
                <w:highlight w:val="none"/>
                <w:shd w:val="clear" w:color="auto" w:fill="auto"/>
                <w:lang w:val="en-US" w:eastAsia="zh-CN"/>
              </w:rPr>
              <w:t>邮箱：</w:t>
            </w:r>
            <w:r>
              <w:rPr>
                <w:rFonts w:hint="eastAsia" w:ascii="仿宋" w:hAnsi="仿宋" w:eastAsia="仿宋" w:cs="仿宋"/>
                <w:color w:val="auto"/>
                <w:sz w:val="24"/>
                <w:highlight w:val="none"/>
                <w:shd w:val="clear" w:color="auto" w:fill="auto"/>
                <w:lang w:val="en-US" w:eastAsia="zh-CN"/>
              </w:rPr>
              <w:fldChar w:fldCharType="begin"/>
            </w:r>
            <w:r>
              <w:rPr>
                <w:rFonts w:hint="eastAsia" w:ascii="仿宋" w:hAnsi="仿宋" w:eastAsia="仿宋" w:cs="仿宋"/>
                <w:color w:val="auto"/>
                <w:sz w:val="24"/>
                <w:highlight w:val="none"/>
                <w:shd w:val="clear" w:color="auto" w:fill="auto"/>
                <w:lang w:val="en-US" w:eastAsia="zh-CN"/>
              </w:rPr>
              <w:instrText xml:space="preserve"> HYPERLINK "mailto:10434072@qq.com" </w:instrText>
            </w:r>
            <w:r>
              <w:rPr>
                <w:rFonts w:hint="eastAsia" w:ascii="仿宋" w:hAnsi="仿宋" w:eastAsia="仿宋" w:cs="仿宋"/>
                <w:color w:val="auto"/>
                <w:sz w:val="24"/>
                <w:highlight w:val="none"/>
                <w:shd w:val="clear" w:color="auto" w:fill="auto"/>
                <w:lang w:val="en-US" w:eastAsia="zh-CN"/>
              </w:rPr>
              <w:fldChar w:fldCharType="separate"/>
            </w:r>
            <w:r>
              <w:rPr>
                <w:rStyle w:val="52"/>
                <w:rFonts w:hint="eastAsia" w:ascii="仿宋" w:hAnsi="仿宋" w:eastAsia="仿宋" w:cs="仿宋"/>
                <w:color w:val="auto"/>
                <w:sz w:val="24"/>
                <w:highlight w:val="none"/>
                <w:shd w:val="clear" w:color="auto" w:fill="auto"/>
                <w:lang w:val="en-US" w:eastAsia="zh-CN"/>
              </w:rPr>
              <w:t>10434072@qq.com</w:t>
            </w:r>
            <w:r>
              <w:rPr>
                <w:rFonts w:hint="eastAsia" w:ascii="仿宋" w:hAnsi="仿宋" w:eastAsia="仿宋" w:cs="仿宋"/>
                <w:color w:val="auto"/>
                <w:sz w:val="24"/>
                <w:highlight w:val="none"/>
                <w:shd w:val="clear" w:color="auto" w:fill="auto"/>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default" w:ascii="仿宋" w:hAnsi="仿宋" w:eastAsia="仿宋" w:cs="仿宋"/>
                <w:b/>
                <w:bCs/>
                <w:color w:val="auto"/>
                <w:sz w:val="24"/>
                <w:highlight w:val="none"/>
                <w:shd w:val="clear" w:color="auto" w:fill="auto"/>
                <w:lang w:val="en-US" w:eastAsia="zh-CN"/>
              </w:rPr>
            </w:pPr>
            <w:r>
              <w:rPr>
                <w:rFonts w:hint="eastAsia" w:ascii="仿宋" w:hAnsi="仿宋" w:eastAsia="仿宋" w:cs="仿宋"/>
                <w:b/>
                <w:bCs/>
                <w:color w:val="auto"/>
                <w:sz w:val="24"/>
                <w:highlight w:val="none"/>
                <w:shd w:val="clear" w:color="auto" w:fill="auto"/>
                <w:lang w:val="en-US" w:eastAsia="zh-CN"/>
              </w:rPr>
              <w:t>投标文件开启时间、地点及开启方式</w:t>
            </w:r>
          </w:p>
        </w:tc>
        <w:tc>
          <w:tcPr>
            <w:tcW w:w="7593" w:type="dxa"/>
            <w:noWrap w:val="0"/>
            <w:vAlign w:val="center"/>
          </w:tcPr>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0" w:firstLineChars="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lang w:val="en-US" w:eastAsia="zh-CN"/>
              </w:rPr>
              <w:t>开启</w:t>
            </w:r>
            <w:r>
              <w:rPr>
                <w:rFonts w:hint="eastAsia" w:ascii="仿宋" w:hAnsi="仿宋" w:eastAsia="仿宋" w:cs="仿宋"/>
                <w:i w:val="0"/>
                <w:iCs w:val="0"/>
                <w:caps w:val="0"/>
                <w:color w:val="auto"/>
                <w:spacing w:val="0"/>
                <w:sz w:val="24"/>
                <w:szCs w:val="24"/>
                <w:highlight w:val="none"/>
                <w:shd w:val="clear" w:color="auto" w:fill="auto"/>
              </w:rPr>
              <w:t>时间：</w:t>
            </w:r>
            <w:r>
              <w:rPr>
                <w:rFonts w:hint="eastAsia" w:ascii="仿宋" w:hAnsi="仿宋" w:eastAsia="仿宋" w:cs="仿宋"/>
                <w:i w:val="0"/>
                <w:iCs w:val="0"/>
                <w:caps w:val="0"/>
                <w:color w:val="auto"/>
                <w:spacing w:val="0"/>
                <w:sz w:val="24"/>
                <w:szCs w:val="24"/>
                <w:highlight w:val="none"/>
                <w:shd w:val="clear" w:color="auto" w:fill="auto"/>
                <w:lang w:eastAsia="zh-CN"/>
              </w:rPr>
              <w:t>2026年05月09日09时30分00秒</w:t>
            </w:r>
            <w:r>
              <w:rPr>
                <w:rFonts w:hint="eastAsia" w:ascii="仿宋" w:hAnsi="仿宋" w:eastAsia="仿宋" w:cs="仿宋"/>
                <w:i w:val="0"/>
                <w:iCs w:val="0"/>
                <w:caps w:val="0"/>
                <w:color w:val="auto"/>
                <w:spacing w:val="0"/>
                <w:sz w:val="24"/>
                <w:szCs w:val="24"/>
                <w:highlight w:val="none"/>
                <w:shd w:val="clear" w:color="auto" w:fill="auto"/>
              </w:rPr>
              <w:t> （北京时间）</w:t>
            </w:r>
          </w:p>
          <w:p>
            <w:pPr>
              <w:spacing w:line="360" w:lineRule="auto"/>
              <w:rPr>
                <w:rFonts w:hint="eastAsia" w:ascii="仿宋" w:hAnsi="仿宋" w:eastAsia="仿宋" w:cs="仿宋"/>
                <w:i w:val="0"/>
                <w:iCs w:val="0"/>
                <w:caps w:val="0"/>
                <w:color w:val="auto"/>
                <w:spacing w:val="0"/>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lang w:val="en-US" w:eastAsia="zh-CN"/>
              </w:rPr>
              <w:t>开启</w:t>
            </w:r>
            <w:r>
              <w:rPr>
                <w:rFonts w:hint="eastAsia" w:ascii="仿宋" w:hAnsi="仿宋" w:eastAsia="仿宋" w:cs="仿宋"/>
                <w:i w:val="0"/>
                <w:iCs w:val="0"/>
                <w:caps w:val="0"/>
                <w:color w:val="auto"/>
                <w:spacing w:val="0"/>
                <w:sz w:val="24"/>
                <w:szCs w:val="24"/>
                <w:highlight w:val="none"/>
                <w:shd w:val="clear" w:color="auto" w:fill="auto"/>
              </w:rPr>
              <w:t>地点：西安市碑林区长安北路14号陕西省公共资源交易中心开标室306</w:t>
            </w:r>
          </w:p>
          <w:p>
            <w:pPr>
              <w:spacing w:line="360" w:lineRule="auto"/>
              <w:rPr>
                <w:rFonts w:hint="eastAsia"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开启方式：见面开标</w:t>
            </w:r>
          </w:p>
          <w:p>
            <w:pPr>
              <w:spacing w:line="360" w:lineRule="auto"/>
              <w:rPr>
                <w:rFonts w:hint="default"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注：线上投标，但请法定代表人或授权代表务必携带CA锁到达现场开标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default" w:ascii="仿宋" w:hAnsi="仿宋" w:eastAsia="仿宋" w:cs="仿宋"/>
                <w:b/>
                <w:bCs/>
                <w:color w:val="auto"/>
                <w:sz w:val="24"/>
                <w:highlight w:val="none"/>
                <w:shd w:val="clear" w:color="auto" w:fill="auto"/>
                <w:lang w:val="en-US" w:eastAsia="zh-CN"/>
              </w:rPr>
            </w:pPr>
            <w:r>
              <w:rPr>
                <w:rFonts w:hint="eastAsia" w:ascii="仿宋" w:hAnsi="仿宋" w:eastAsia="仿宋" w:cs="仿宋"/>
                <w:b/>
                <w:bCs/>
                <w:color w:val="auto"/>
                <w:sz w:val="24"/>
                <w:highlight w:val="none"/>
                <w:shd w:val="clear" w:color="auto" w:fill="auto"/>
                <w:lang w:val="en-US" w:eastAsia="zh-CN"/>
              </w:rPr>
              <w:t>采购内容</w:t>
            </w:r>
          </w:p>
        </w:tc>
        <w:tc>
          <w:tcPr>
            <w:tcW w:w="7593" w:type="dxa"/>
            <w:noWrap w:val="0"/>
            <w:vAlign w:val="center"/>
          </w:tcPr>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本次采购</w:t>
            </w:r>
            <w:r>
              <w:rPr>
                <w:rFonts w:hint="eastAsia" w:ascii="仿宋" w:hAnsi="仿宋" w:eastAsia="仿宋" w:cs="仿宋"/>
                <w:color w:val="auto"/>
                <w:sz w:val="24"/>
                <w:highlight w:val="none"/>
                <w:shd w:val="clear" w:color="auto" w:fill="auto"/>
                <w:lang w:eastAsia="zh-CN"/>
              </w:rPr>
              <w:t>服务</w:t>
            </w:r>
            <w:r>
              <w:rPr>
                <w:rFonts w:hint="eastAsia" w:ascii="仿宋" w:hAnsi="仿宋" w:eastAsia="仿宋" w:cs="仿宋"/>
                <w:color w:val="auto"/>
                <w:sz w:val="24"/>
                <w:highlight w:val="none"/>
                <w:shd w:val="clear" w:color="auto" w:fill="auto"/>
              </w:rPr>
              <w:t>名称、数量具体情况详见</w:t>
            </w:r>
            <w:r>
              <w:rPr>
                <w:rFonts w:hint="eastAsia" w:ascii="仿宋" w:hAnsi="仿宋" w:eastAsia="仿宋" w:cs="仿宋"/>
                <w:color w:val="auto"/>
                <w:sz w:val="24"/>
                <w:highlight w:val="none"/>
                <w:shd w:val="clear" w:color="auto" w:fill="auto"/>
                <w:lang w:val="en-US" w:eastAsia="zh-CN"/>
              </w:rPr>
              <w:t>采购</w:t>
            </w:r>
            <w:r>
              <w:rPr>
                <w:rFonts w:hint="eastAsia" w:ascii="仿宋" w:hAnsi="仿宋" w:eastAsia="仿宋" w:cs="仿宋"/>
                <w:color w:val="auto"/>
                <w:sz w:val="24"/>
                <w:highlight w:val="none"/>
                <w:shd w:val="clear" w:color="auto" w:fill="auto"/>
              </w:rPr>
              <w:t>文件第</w:t>
            </w:r>
            <w:r>
              <w:rPr>
                <w:rFonts w:hint="eastAsia" w:ascii="仿宋" w:hAnsi="仿宋" w:eastAsia="仿宋" w:cs="仿宋"/>
                <w:color w:val="auto"/>
                <w:sz w:val="24"/>
                <w:highlight w:val="none"/>
                <w:shd w:val="clear" w:color="auto" w:fill="auto"/>
                <w:lang w:val="en-US" w:eastAsia="zh-CN"/>
              </w:rPr>
              <w:t>六</w:t>
            </w:r>
            <w:r>
              <w:rPr>
                <w:rFonts w:hint="eastAsia" w:ascii="仿宋" w:hAnsi="仿宋" w:eastAsia="仿宋" w:cs="仿宋"/>
                <w:color w:val="auto"/>
                <w:sz w:val="24"/>
                <w:highlight w:val="none"/>
                <w:shd w:val="clear" w:color="auto" w:fill="auto"/>
              </w:rPr>
              <w:t>部分项目概况、采购内容及要求。本次采购、</w:t>
            </w:r>
            <w:r>
              <w:rPr>
                <w:rFonts w:hint="eastAsia" w:ascii="仿宋" w:hAnsi="仿宋" w:eastAsia="仿宋" w:cs="仿宋"/>
                <w:color w:val="auto"/>
                <w:sz w:val="24"/>
                <w:highlight w:val="none"/>
                <w:shd w:val="clear" w:color="auto" w:fill="auto"/>
                <w:lang w:val="en-US" w:eastAsia="zh-CN"/>
              </w:rPr>
              <w:t>磋商</w:t>
            </w:r>
            <w:r>
              <w:rPr>
                <w:rFonts w:hint="eastAsia" w:ascii="仿宋" w:hAnsi="仿宋" w:eastAsia="仿宋" w:cs="仿宋"/>
                <w:color w:val="auto"/>
                <w:sz w:val="24"/>
                <w:highlight w:val="none"/>
                <w:shd w:val="clear" w:color="auto" w:fill="auto"/>
              </w:rPr>
              <w:t>报价、评审和合同授予均以</w:t>
            </w:r>
            <w:r>
              <w:rPr>
                <w:rFonts w:hint="eastAsia" w:ascii="仿宋" w:hAnsi="仿宋" w:eastAsia="仿宋" w:cs="仿宋"/>
                <w:color w:val="auto"/>
                <w:sz w:val="24"/>
                <w:highlight w:val="none"/>
                <w:shd w:val="clear" w:color="auto" w:fill="auto"/>
                <w:lang w:val="en-US" w:eastAsia="zh-CN"/>
              </w:rPr>
              <w:t>项目</w:t>
            </w:r>
            <w:r>
              <w:rPr>
                <w:rFonts w:hint="eastAsia" w:ascii="仿宋" w:hAnsi="仿宋" w:eastAsia="仿宋" w:cs="仿宋"/>
                <w:color w:val="auto"/>
                <w:sz w:val="24"/>
                <w:highlight w:val="none"/>
                <w:shd w:val="clear" w:color="auto" w:fill="auto"/>
              </w:rPr>
              <w:t>为单位，供应商必须就一个完整</w:t>
            </w:r>
            <w:r>
              <w:rPr>
                <w:rFonts w:hint="eastAsia" w:ascii="仿宋" w:hAnsi="仿宋" w:eastAsia="仿宋" w:cs="仿宋"/>
                <w:color w:val="auto"/>
                <w:sz w:val="24"/>
                <w:highlight w:val="none"/>
                <w:shd w:val="clear" w:color="auto" w:fill="auto"/>
                <w:lang w:val="en-US" w:eastAsia="zh-CN"/>
              </w:rPr>
              <w:t>项目</w:t>
            </w:r>
            <w:r>
              <w:rPr>
                <w:rFonts w:hint="eastAsia" w:ascii="仿宋" w:hAnsi="仿宋" w:eastAsia="仿宋" w:cs="仿宋"/>
                <w:color w:val="auto"/>
                <w:sz w:val="24"/>
                <w:highlight w:val="none"/>
                <w:shd w:val="clear" w:color="auto" w:fill="auto"/>
              </w:rPr>
              <w:t>进行响应。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default" w:ascii="仿宋" w:hAnsi="仿宋" w:eastAsia="仿宋" w:cs="仿宋"/>
                <w:b/>
                <w:bCs/>
                <w:color w:val="auto"/>
                <w:sz w:val="24"/>
                <w:highlight w:val="none"/>
                <w:shd w:val="clear" w:color="auto" w:fill="auto"/>
                <w:lang w:val="en-US" w:eastAsia="zh-CN"/>
              </w:rPr>
            </w:pPr>
            <w:r>
              <w:rPr>
                <w:rFonts w:hint="eastAsia" w:ascii="仿宋" w:hAnsi="仿宋" w:eastAsia="仿宋" w:cs="仿宋"/>
                <w:b/>
                <w:bCs/>
                <w:color w:val="auto"/>
                <w:sz w:val="24"/>
                <w:highlight w:val="none"/>
                <w:shd w:val="clear" w:color="auto" w:fill="auto"/>
                <w:lang w:val="en-US" w:eastAsia="zh-CN"/>
              </w:rPr>
              <w:t>资格要求</w:t>
            </w:r>
          </w:p>
        </w:tc>
        <w:tc>
          <w:tcPr>
            <w:tcW w:w="75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highlight w:val="none"/>
                <w:shd w:val="clear" w:color="auto" w:fill="auto"/>
              </w:rPr>
            </w:pPr>
            <w:r>
              <w:rPr>
                <w:rFonts w:hint="eastAsia" w:ascii="仿宋" w:hAnsi="仿宋" w:eastAsia="仿宋" w:cs="仿宋"/>
                <w:b/>
                <w:bCs/>
                <w:color w:val="auto"/>
                <w:sz w:val="24"/>
                <w:highlight w:val="none"/>
                <w:shd w:val="clear" w:color="auto" w:fill="auto"/>
                <w:lang w:val="en-US" w:eastAsia="zh-CN"/>
              </w:rPr>
              <w:t>本项目</w:t>
            </w:r>
            <w:r>
              <w:rPr>
                <w:rFonts w:hint="eastAsia" w:ascii="仿宋" w:hAnsi="仿宋" w:eastAsia="仿宋" w:cs="仿宋"/>
                <w:b/>
                <w:bCs/>
                <w:i w:val="0"/>
                <w:iCs w:val="0"/>
                <w:caps w:val="0"/>
                <w:color w:val="auto"/>
                <w:spacing w:val="0"/>
                <w:sz w:val="24"/>
                <w:szCs w:val="24"/>
                <w:highlight w:val="none"/>
                <w:shd w:val="clear" w:color="auto" w:fill="auto"/>
              </w:rPr>
              <w:t>(</w:t>
            </w:r>
            <w:r>
              <w:rPr>
                <w:rFonts w:hint="eastAsia" w:ascii="仿宋" w:hAnsi="仿宋" w:eastAsia="仿宋" w:cs="仿宋"/>
                <w:b/>
                <w:bCs/>
                <w:i w:val="0"/>
                <w:iCs w:val="0"/>
                <w:caps w:val="0"/>
                <w:color w:val="auto"/>
                <w:spacing w:val="0"/>
                <w:kern w:val="0"/>
                <w:sz w:val="24"/>
                <w:szCs w:val="24"/>
                <w:highlight w:val="none"/>
                <w:shd w:val="clear" w:color="auto" w:fill="auto"/>
                <w:lang w:eastAsia="zh-CN"/>
              </w:rPr>
              <w:t>陕西省政务大厅2026年度业务服务项目</w:t>
            </w:r>
            <w:r>
              <w:rPr>
                <w:rFonts w:hint="eastAsia" w:ascii="仿宋" w:hAnsi="仿宋" w:eastAsia="仿宋" w:cs="仿宋"/>
                <w:b/>
                <w:bCs/>
                <w:i w:val="0"/>
                <w:iCs w:val="0"/>
                <w:caps w:val="0"/>
                <w:color w:val="auto"/>
                <w:spacing w:val="0"/>
                <w:sz w:val="24"/>
                <w:szCs w:val="24"/>
                <w:highlight w:val="none"/>
                <w:shd w:val="clear" w:color="auto" w:fill="auto"/>
              </w:rPr>
              <w:t>)特定资格要求如下:</w:t>
            </w:r>
          </w:p>
          <w:p>
            <w:pPr>
              <w:keepNext w:val="0"/>
              <w:keepLines w:val="0"/>
              <w:pageBreakBefore w:val="0"/>
              <w:widowControl/>
              <w:numPr>
                <w:ilvl w:val="0"/>
                <w:numId w:val="0"/>
              </w:numPr>
              <w:suppressLineNumbers w:val="0"/>
              <w:pBdr>
                <w:top w:val="none" w:color="auto" w:sz="0" w:space="0"/>
                <w:left w:val="none" w:color="auto" w:sz="0" w:space="0"/>
                <w:right w:val="none" w:color="auto" w:sz="0" w:space="0"/>
              </w:pBdr>
              <w:kinsoku/>
              <w:wordWrap/>
              <w:overflowPunct/>
              <w:topLinePunct w:val="0"/>
              <w:autoSpaceDE/>
              <w:autoSpaceDN/>
              <w:bidi w:val="0"/>
              <w:snapToGrid/>
              <w:spacing w:before="0" w:beforeLines="0" w:beforeAutospacing="0" w:after="0" w:afterLines="0" w:afterAutospacing="0" w:line="500" w:lineRule="exact"/>
              <w:ind w:left="0" w:leftChars="0" w:right="0" w:firstLine="0" w:firstLineChars="0"/>
              <w:jc w:val="both"/>
              <w:textAlignment w:val="baseline"/>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lang w:val="en-US" w:eastAsia="zh-CN" w:bidi="ar-SA"/>
              </w:rPr>
              <w:t>（1）</w:t>
            </w:r>
            <w:r>
              <w:rPr>
                <w:rFonts w:hint="eastAsia" w:ascii="仿宋" w:hAnsi="仿宋" w:eastAsia="仿宋" w:cs="仿宋"/>
                <w:color w:val="auto"/>
                <w:kern w:val="0"/>
                <w:sz w:val="24"/>
                <w:szCs w:val="24"/>
                <w:highlight w:val="none"/>
                <w:shd w:val="clear" w:color="auto" w:fill="auto"/>
              </w:rPr>
              <w:t>具有独立承担民事责任的能力（企业法人应提供统一社会信用代码的营业执照；事业法人应提供事业单位法人证、组织机构代码证等证明文件；其他组织应提供合法证明文件；自然人提供身份证明文件）；</w:t>
            </w:r>
            <w:r>
              <w:rPr>
                <w:rFonts w:hint="eastAsia" w:ascii="仿宋" w:hAnsi="仿宋" w:eastAsia="仿宋" w:cs="仿宋"/>
                <w:color w:val="auto"/>
                <w:kern w:val="0"/>
                <w:sz w:val="24"/>
                <w:szCs w:val="24"/>
                <w:highlight w:val="none"/>
                <w:shd w:val="clear" w:color="auto" w:fill="auto"/>
              </w:rPr>
              <w:br w:type="textWrapping"/>
            </w:r>
            <w:r>
              <w:rPr>
                <w:rFonts w:hint="eastAsia" w:ascii="仿宋" w:hAnsi="仿宋" w:eastAsia="仿宋" w:cs="仿宋"/>
                <w:color w:val="auto"/>
                <w:kern w:val="0"/>
                <w:sz w:val="24"/>
                <w:szCs w:val="24"/>
                <w:highlight w:val="none"/>
                <w:shd w:val="clear" w:color="auto" w:fill="auto"/>
              </w:rPr>
              <w:t>（2）法定代表人授权书及被授权人身份证复印件（法人参加只需提供身份证复印件）；</w:t>
            </w:r>
          </w:p>
          <w:p>
            <w:pPr>
              <w:keepNext w:val="0"/>
              <w:keepLines w:val="0"/>
              <w:pageBreakBefore w:val="0"/>
              <w:widowControl/>
              <w:numPr>
                <w:ilvl w:val="0"/>
                <w:numId w:val="0"/>
              </w:numPr>
              <w:suppressLineNumbers w:val="0"/>
              <w:pBdr>
                <w:top w:val="none" w:color="auto" w:sz="0" w:space="0"/>
                <w:left w:val="none" w:color="auto" w:sz="0" w:space="0"/>
                <w:right w:val="none" w:color="auto" w:sz="0" w:space="0"/>
              </w:pBdr>
              <w:kinsoku/>
              <w:wordWrap/>
              <w:overflowPunct/>
              <w:topLinePunct w:val="0"/>
              <w:autoSpaceDE/>
              <w:autoSpaceDN/>
              <w:bidi w:val="0"/>
              <w:snapToGrid/>
              <w:spacing w:before="0" w:beforeLines="0" w:beforeAutospacing="0" w:after="0" w:afterLines="0" w:afterAutospacing="0" w:line="500" w:lineRule="exact"/>
              <w:ind w:left="0" w:leftChars="0" w:right="0" w:firstLine="0" w:firstLineChars="0"/>
              <w:jc w:val="both"/>
              <w:textAlignment w:val="baseline"/>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（3）财务状况报告（二选一）：①供应商提供202</w:t>
            </w:r>
            <w:r>
              <w:rPr>
                <w:rFonts w:hint="eastAsia" w:ascii="仿宋" w:hAnsi="仿宋" w:eastAsia="仿宋" w:cs="仿宋"/>
                <w:color w:val="auto"/>
                <w:kern w:val="0"/>
                <w:sz w:val="24"/>
                <w:szCs w:val="24"/>
                <w:highlight w:val="none"/>
                <w:shd w:val="clear" w:color="auto" w:fill="auto"/>
                <w:lang w:val="en-US" w:eastAsia="zh-CN"/>
              </w:rPr>
              <w:t>4</w:t>
            </w:r>
            <w:r>
              <w:rPr>
                <w:rFonts w:hint="eastAsia" w:ascii="仿宋" w:hAnsi="仿宋" w:eastAsia="仿宋" w:cs="仿宋"/>
                <w:color w:val="auto"/>
                <w:kern w:val="0"/>
                <w:sz w:val="24"/>
                <w:szCs w:val="24"/>
                <w:highlight w:val="none"/>
                <w:shd w:val="clear" w:color="auto" w:fill="auto"/>
              </w:rPr>
              <w:t>年度或202</w:t>
            </w:r>
            <w:r>
              <w:rPr>
                <w:rFonts w:hint="eastAsia" w:ascii="仿宋" w:hAnsi="仿宋" w:eastAsia="仿宋" w:cs="仿宋"/>
                <w:color w:val="auto"/>
                <w:kern w:val="0"/>
                <w:sz w:val="24"/>
                <w:szCs w:val="24"/>
                <w:highlight w:val="none"/>
                <w:shd w:val="clear" w:color="auto" w:fill="auto"/>
                <w:lang w:val="en-US" w:eastAsia="zh-CN"/>
              </w:rPr>
              <w:t>5</w:t>
            </w:r>
            <w:r>
              <w:rPr>
                <w:rFonts w:hint="eastAsia" w:ascii="仿宋" w:hAnsi="仿宋" w:eastAsia="仿宋" w:cs="仿宋"/>
                <w:color w:val="auto"/>
                <w:kern w:val="0"/>
                <w:sz w:val="24"/>
                <w:szCs w:val="24"/>
                <w:highlight w:val="none"/>
                <w:shd w:val="clear" w:color="auto" w:fill="auto"/>
              </w:rPr>
              <w:t>年度任一年度经会计事务所或审计机构审计的完整的财务审计报告（成立时间至提供响应文件截止时间不足一年的可提供成立后任意时段的资产负债表）；②在磋商截止时间前三个月内其开户银行出具的资信证明（附开户许可证或基本账户存款信息）；</w:t>
            </w:r>
          </w:p>
          <w:p>
            <w:pPr>
              <w:keepNext w:val="0"/>
              <w:keepLines w:val="0"/>
              <w:pageBreakBefore w:val="0"/>
              <w:widowControl/>
              <w:numPr>
                <w:ilvl w:val="0"/>
                <w:numId w:val="0"/>
              </w:numPr>
              <w:suppressLineNumbers w:val="0"/>
              <w:pBdr>
                <w:top w:val="none" w:color="auto" w:sz="0" w:space="0"/>
                <w:left w:val="none" w:color="auto" w:sz="0" w:space="0"/>
                <w:right w:val="none" w:color="auto" w:sz="0" w:space="0"/>
              </w:pBdr>
              <w:kinsoku/>
              <w:wordWrap/>
              <w:overflowPunct/>
              <w:topLinePunct w:val="0"/>
              <w:autoSpaceDE/>
              <w:autoSpaceDN/>
              <w:bidi w:val="0"/>
              <w:snapToGrid/>
              <w:spacing w:before="0" w:beforeLines="0" w:beforeAutospacing="0" w:after="0" w:afterLines="0" w:afterAutospacing="0" w:line="500" w:lineRule="exact"/>
              <w:ind w:left="0" w:leftChars="0" w:right="0" w:firstLine="0" w:firstLineChars="0"/>
              <w:jc w:val="both"/>
              <w:textAlignment w:val="baseline"/>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（4）税收缴纳证明：提供202</w:t>
            </w:r>
            <w:r>
              <w:rPr>
                <w:rFonts w:hint="eastAsia" w:ascii="仿宋" w:hAnsi="仿宋" w:eastAsia="仿宋" w:cs="仿宋"/>
                <w:color w:val="auto"/>
                <w:kern w:val="0"/>
                <w:sz w:val="24"/>
                <w:szCs w:val="24"/>
                <w:highlight w:val="none"/>
                <w:shd w:val="clear" w:color="auto" w:fill="auto"/>
                <w:lang w:val="en-US" w:eastAsia="zh-CN"/>
              </w:rPr>
              <w:t>5</w:t>
            </w:r>
            <w:r>
              <w:rPr>
                <w:rFonts w:hint="eastAsia" w:ascii="仿宋" w:hAnsi="仿宋" w:eastAsia="仿宋" w:cs="仿宋"/>
                <w:color w:val="auto"/>
                <w:kern w:val="0"/>
                <w:sz w:val="24"/>
                <w:szCs w:val="24"/>
                <w:highlight w:val="none"/>
                <w:shd w:val="clear" w:color="auto" w:fill="auto"/>
              </w:rPr>
              <w:t>年</w:t>
            </w:r>
            <w:r>
              <w:rPr>
                <w:rFonts w:hint="eastAsia" w:ascii="仿宋" w:hAnsi="仿宋" w:eastAsia="仿宋" w:cs="仿宋"/>
                <w:color w:val="auto"/>
                <w:kern w:val="0"/>
                <w:sz w:val="24"/>
                <w:szCs w:val="24"/>
                <w:highlight w:val="none"/>
                <w:shd w:val="clear" w:color="auto" w:fill="auto"/>
                <w:lang w:val="en-US" w:eastAsia="zh-CN"/>
              </w:rPr>
              <w:t>06月01日</w:t>
            </w:r>
            <w:r>
              <w:rPr>
                <w:rFonts w:hint="eastAsia" w:ascii="仿宋" w:hAnsi="仿宋" w:eastAsia="仿宋" w:cs="仿宋"/>
                <w:color w:val="auto"/>
                <w:kern w:val="0"/>
                <w:sz w:val="24"/>
                <w:szCs w:val="24"/>
                <w:highlight w:val="none"/>
                <w:shd w:val="clear" w:color="auto" w:fill="auto"/>
              </w:rPr>
              <w:t>至今已缴纳的至少一个月的纳税证明或完税证明，依法免税的单位应提供相关证明材料；</w:t>
            </w:r>
            <w:r>
              <w:rPr>
                <w:rFonts w:hint="eastAsia" w:ascii="仿宋" w:hAnsi="仿宋" w:eastAsia="仿宋" w:cs="仿宋"/>
                <w:color w:val="auto"/>
                <w:kern w:val="0"/>
                <w:sz w:val="24"/>
                <w:szCs w:val="24"/>
                <w:highlight w:val="none"/>
                <w:shd w:val="clear" w:color="auto" w:fill="auto"/>
              </w:rPr>
              <w:br w:type="textWrapping"/>
            </w:r>
            <w:r>
              <w:rPr>
                <w:rFonts w:hint="eastAsia" w:ascii="仿宋" w:hAnsi="仿宋" w:eastAsia="仿宋" w:cs="仿宋"/>
                <w:color w:val="auto"/>
                <w:kern w:val="0"/>
                <w:sz w:val="24"/>
                <w:szCs w:val="24"/>
                <w:highlight w:val="none"/>
                <w:shd w:val="clear" w:color="auto" w:fill="auto"/>
              </w:rPr>
              <w:t>（5）社会保障资金缴纳证明：提供202</w:t>
            </w:r>
            <w:r>
              <w:rPr>
                <w:rFonts w:hint="eastAsia" w:ascii="仿宋" w:hAnsi="仿宋" w:eastAsia="仿宋" w:cs="仿宋"/>
                <w:color w:val="auto"/>
                <w:kern w:val="0"/>
                <w:sz w:val="24"/>
                <w:szCs w:val="24"/>
                <w:highlight w:val="none"/>
                <w:shd w:val="clear" w:color="auto" w:fill="auto"/>
                <w:lang w:val="en-US" w:eastAsia="zh-CN"/>
              </w:rPr>
              <w:t>5</w:t>
            </w:r>
            <w:r>
              <w:rPr>
                <w:rFonts w:hint="eastAsia" w:ascii="仿宋" w:hAnsi="仿宋" w:eastAsia="仿宋" w:cs="仿宋"/>
                <w:color w:val="auto"/>
                <w:kern w:val="0"/>
                <w:sz w:val="24"/>
                <w:szCs w:val="24"/>
                <w:highlight w:val="none"/>
                <w:shd w:val="clear" w:color="auto" w:fill="auto"/>
              </w:rPr>
              <w:t>年</w:t>
            </w:r>
            <w:r>
              <w:rPr>
                <w:rFonts w:hint="eastAsia" w:ascii="仿宋" w:hAnsi="仿宋" w:eastAsia="仿宋" w:cs="仿宋"/>
                <w:color w:val="auto"/>
                <w:kern w:val="0"/>
                <w:sz w:val="24"/>
                <w:szCs w:val="24"/>
                <w:highlight w:val="none"/>
                <w:shd w:val="clear" w:color="auto" w:fill="auto"/>
                <w:lang w:val="en-US" w:eastAsia="zh-CN"/>
              </w:rPr>
              <w:t>06月01日</w:t>
            </w:r>
            <w:r>
              <w:rPr>
                <w:rFonts w:hint="eastAsia" w:ascii="仿宋" w:hAnsi="仿宋" w:eastAsia="仿宋" w:cs="仿宋"/>
                <w:color w:val="auto"/>
                <w:kern w:val="0"/>
                <w:sz w:val="24"/>
                <w:szCs w:val="24"/>
                <w:highlight w:val="none"/>
                <w:shd w:val="clear" w:color="auto" w:fill="auto"/>
              </w:rPr>
              <w:t>至今已缴存的至少一个月的社会保障资金缴存单据或社保机构开具的社会保险参保缴费情况证明，依法不需要缴纳社会保障资金的单位应提供相关证明材料；</w:t>
            </w:r>
            <w:r>
              <w:rPr>
                <w:rFonts w:hint="eastAsia" w:ascii="仿宋" w:hAnsi="仿宋" w:eastAsia="仿宋" w:cs="仿宋"/>
                <w:color w:val="auto"/>
                <w:kern w:val="0"/>
                <w:sz w:val="24"/>
                <w:szCs w:val="24"/>
                <w:highlight w:val="none"/>
                <w:shd w:val="clear" w:color="auto" w:fill="auto"/>
              </w:rPr>
              <w:br w:type="textWrapping"/>
            </w:r>
            <w:r>
              <w:rPr>
                <w:rFonts w:hint="eastAsia" w:ascii="仿宋" w:hAnsi="仿宋" w:eastAsia="仿宋" w:cs="仿宋"/>
                <w:color w:val="auto"/>
                <w:kern w:val="0"/>
                <w:sz w:val="24"/>
                <w:szCs w:val="24"/>
                <w:highlight w:val="none"/>
                <w:shd w:val="clear" w:color="auto" w:fill="auto"/>
              </w:rPr>
              <w:t>（6）供应商应在磋商截止日前未被列入失信被执行人、重大税收违法案件当事人名单、政府采购严重违法失信行为记录名单（处罚期限届满的除外）（以“信用中国”网站（www.creditchina.gov.cn）或中国政府采购网（www.ccgp.gov.cn）查询结果为准，提供网站截图（查询日期为从竞争性磋商文件发售之日起至磋商截止日前）并加盖供应商公章；</w:t>
            </w:r>
            <w:r>
              <w:rPr>
                <w:rFonts w:hint="eastAsia" w:ascii="仿宋" w:hAnsi="仿宋" w:eastAsia="仿宋" w:cs="仿宋"/>
                <w:color w:val="auto"/>
                <w:kern w:val="0"/>
                <w:sz w:val="24"/>
                <w:szCs w:val="24"/>
                <w:highlight w:val="none"/>
                <w:shd w:val="clear" w:color="auto" w:fill="auto"/>
              </w:rPr>
              <w:br w:type="textWrapping"/>
            </w:r>
            <w:r>
              <w:rPr>
                <w:rFonts w:hint="eastAsia" w:ascii="仿宋" w:hAnsi="仿宋" w:eastAsia="仿宋" w:cs="仿宋"/>
                <w:color w:val="auto"/>
                <w:kern w:val="0"/>
                <w:sz w:val="24"/>
                <w:szCs w:val="24"/>
                <w:highlight w:val="none"/>
                <w:shd w:val="clear" w:color="auto" w:fill="auto"/>
              </w:rPr>
              <w:t>（7）供应商应出具参加政府采购活动前3年内在经营活动中没有重大违法记录的书面声明；</w:t>
            </w:r>
          </w:p>
          <w:p>
            <w:pPr>
              <w:keepNext w:val="0"/>
              <w:keepLines w:val="0"/>
              <w:pageBreakBefore w:val="0"/>
              <w:widowControl/>
              <w:numPr>
                <w:ilvl w:val="0"/>
                <w:numId w:val="0"/>
              </w:numPr>
              <w:suppressLineNumbers w:val="0"/>
              <w:pBdr>
                <w:top w:val="none" w:color="auto" w:sz="0" w:space="0"/>
                <w:left w:val="none" w:color="auto" w:sz="0" w:space="0"/>
                <w:right w:val="none" w:color="auto" w:sz="0" w:space="0"/>
              </w:pBdr>
              <w:kinsoku/>
              <w:wordWrap/>
              <w:overflowPunct/>
              <w:topLinePunct w:val="0"/>
              <w:autoSpaceDE/>
              <w:autoSpaceDN/>
              <w:bidi w:val="0"/>
              <w:snapToGrid/>
              <w:spacing w:before="0" w:beforeLines="0" w:beforeAutospacing="0" w:after="0" w:afterLines="0" w:afterAutospacing="0" w:line="500" w:lineRule="exact"/>
              <w:ind w:left="0" w:leftChars="0" w:right="0" w:firstLine="0" w:firstLineChars="0"/>
              <w:jc w:val="both"/>
              <w:textAlignment w:val="baseline"/>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rPr>
              <w:t>（8）提供履行合同所必需的设备及专业技术能力的说明及承诺；</w:t>
            </w:r>
            <w:r>
              <w:rPr>
                <w:rFonts w:hint="eastAsia" w:ascii="仿宋" w:hAnsi="仿宋" w:eastAsia="仿宋" w:cs="仿宋"/>
                <w:color w:val="auto"/>
                <w:kern w:val="0"/>
                <w:sz w:val="24"/>
                <w:szCs w:val="24"/>
                <w:highlight w:val="none"/>
                <w:shd w:val="clear" w:color="auto" w:fill="auto"/>
              </w:rPr>
              <w:br w:type="textWrapping"/>
            </w:r>
            <w:r>
              <w:rPr>
                <w:rFonts w:hint="eastAsia" w:ascii="仿宋" w:hAnsi="仿宋" w:eastAsia="仿宋" w:cs="仿宋"/>
                <w:color w:val="auto"/>
                <w:kern w:val="0"/>
                <w:sz w:val="24"/>
                <w:szCs w:val="24"/>
                <w:highlight w:val="none"/>
                <w:shd w:val="clear" w:color="auto" w:fill="auto"/>
              </w:rPr>
              <w:t>（9）本项目不接受联合体（提供非联合体承诺书）。</w:t>
            </w:r>
          </w:p>
          <w:p>
            <w:pPr>
              <w:keepNext w:val="0"/>
              <w:keepLines w:val="0"/>
              <w:pageBreakBefore w:val="0"/>
              <w:widowControl/>
              <w:numPr>
                <w:ilvl w:val="0"/>
                <w:numId w:val="0"/>
              </w:numPr>
              <w:pBdr>
                <w:top w:val="none" w:color="auto" w:sz="0" w:space="0"/>
                <w:left w:val="none" w:color="auto" w:sz="0" w:space="0"/>
                <w:right w:val="none" w:color="auto" w:sz="0" w:space="0"/>
              </w:pBdr>
              <w:kinsoku/>
              <w:wordWrap/>
              <w:overflowPunct/>
              <w:topLinePunct w:val="0"/>
              <w:autoSpaceDE/>
              <w:autoSpaceDN/>
              <w:bidi w:val="0"/>
              <w:adjustRightInd/>
              <w:snapToGrid/>
              <w:spacing w:beforeLines="0" w:afterLines="0" w:line="500" w:lineRule="exact"/>
              <w:ind w:left="0" w:leftChars="0" w:firstLine="0" w:firstLineChars="0"/>
              <w:textAlignment w:val="baseline"/>
              <w:rPr>
                <w:rFonts w:hint="eastAsia" w:ascii="仿宋" w:hAnsi="仿宋" w:eastAsia="仿宋" w:cs="仿宋"/>
                <w:color w:val="auto"/>
                <w:sz w:val="24"/>
                <w:highlight w:val="none"/>
                <w:shd w:val="clear" w:color="auto" w:fill="auto"/>
              </w:rPr>
            </w:pPr>
            <w:r>
              <w:rPr>
                <w:rFonts w:hint="eastAsia" w:ascii="仿宋" w:hAnsi="仿宋" w:eastAsia="仿宋" w:cs="仿宋"/>
                <w:b/>
                <w:bCs/>
                <w:color w:val="auto"/>
                <w:spacing w:val="0"/>
                <w:kern w:val="0"/>
                <w:sz w:val="24"/>
                <w:szCs w:val="24"/>
                <w:highlight w:val="none"/>
                <w:shd w:val="clear" w:color="auto" w:fill="auto"/>
              </w:rPr>
              <w:t>以上为必备资格要求，缺一项或某项达不到要求，按无效磋商处理。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eastAsia" w:ascii="仿宋" w:hAnsi="仿宋" w:eastAsia="仿宋" w:cs="仿宋"/>
                <w:b/>
                <w:bCs/>
                <w:color w:val="auto"/>
                <w:sz w:val="24"/>
                <w:highlight w:val="none"/>
                <w:shd w:val="clear" w:color="auto" w:fill="auto"/>
                <w:lang w:eastAsia="zh-CN"/>
              </w:rPr>
            </w:pPr>
            <w:r>
              <w:rPr>
                <w:rFonts w:hint="eastAsia" w:ascii="仿宋" w:hAnsi="仿宋" w:eastAsia="仿宋" w:cs="仿宋"/>
                <w:b/>
                <w:bCs/>
                <w:color w:val="auto"/>
                <w:sz w:val="24"/>
                <w:highlight w:val="none"/>
                <w:shd w:val="clear" w:color="auto" w:fill="auto"/>
                <w:lang w:eastAsia="zh-CN"/>
              </w:rPr>
              <w:t>服务期限</w:t>
            </w:r>
          </w:p>
        </w:tc>
        <w:tc>
          <w:tcPr>
            <w:tcW w:w="7593" w:type="dxa"/>
            <w:noWrap w:val="0"/>
            <w:vAlign w:val="center"/>
          </w:tcPr>
          <w:p>
            <w:pPr>
              <w:spacing w:line="360" w:lineRule="auto"/>
              <w:rPr>
                <w:rFonts w:hint="eastAsia" w:ascii="仿宋" w:hAnsi="仿宋" w:eastAsia="仿宋" w:cs="仿宋"/>
                <w:color w:val="auto"/>
                <w:sz w:val="24"/>
                <w:highlight w:val="none"/>
                <w:shd w:val="clear" w:color="auto" w:fill="auto"/>
                <w:lang w:val="en-US" w:eastAsia="zh-CN"/>
              </w:rPr>
            </w:pPr>
            <w:r>
              <w:rPr>
                <w:rFonts w:hint="eastAsia" w:ascii="仿宋" w:hAnsi="仿宋" w:eastAsia="仿宋" w:cs="仿宋"/>
                <w:color w:val="auto"/>
                <w:sz w:val="24"/>
                <w:highlight w:val="none"/>
                <w:shd w:val="clear" w:color="auto" w:fill="auto"/>
                <w:lang w:val="en-US" w:eastAsia="zh-CN"/>
              </w:rPr>
              <w:t>12个月</w:t>
            </w:r>
          </w:p>
          <w:p>
            <w:pPr>
              <w:spacing w:line="360" w:lineRule="auto"/>
              <w:rPr>
                <w:rFonts w:hint="eastAsia" w:ascii="仿宋" w:hAnsi="仿宋" w:eastAsia="仿宋" w:cs="仿宋"/>
                <w:color w:val="auto"/>
                <w:sz w:val="24"/>
                <w:highlight w:val="none"/>
                <w:shd w:val="clear" w:color="auto" w:fill="auto"/>
                <w:lang w:val="en-US" w:eastAsia="zh-CN"/>
              </w:rPr>
            </w:pPr>
            <w:r>
              <w:rPr>
                <w:rFonts w:hint="eastAsia" w:ascii="仿宋" w:hAnsi="仿宋" w:eastAsia="仿宋" w:cs="仿宋"/>
                <w:color w:val="auto"/>
                <w:sz w:val="24"/>
                <w:highlight w:val="none"/>
                <w:shd w:val="clear" w:color="auto" w:fill="auto"/>
                <w:lang w:val="en-US" w:eastAsia="zh-CN"/>
              </w:rPr>
              <w:t>备注：服务期满后，经采购人考核合格、年度财政预算足额保障的情况下，可续签下一年度合同，最多续签两次，续签合同的金额按下一年度预算执行。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eastAsia" w:ascii="仿宋" w:hAnsi="仿宋" w:eastAsia="仿宋" w:cs="仿宋"/>
                <w:b/>
                <w:bCs/>
                <w:color w:val="auto"/>
                <w:sz w:val="24"/>
                <w:highlight w:val="none"/>
                <w:shd w:val="clear" w:color="auto" w:fill="auto"/>
                <w:lang w:eastAsia="zh-CN"/>
              </w:rPr>
            </w:pPr>
            <w:r>
              <w:rPr>
                <w:rFonts w:hint="eastAsia" w:ascii="仿宋" w:hAnsi="仿宋" w:eastAsia="仿宋" w:cs="仿宋"/>
                <w:b/>
                <w:bCs/>
                <w:color w:val="auto"/>
                <w:sz w:val="24"/>
                <w:highlight w:val="none"/>
                <w:shd w:val="clear" w:color="auto" w:fill="auto"/>
                <w:lang w:eastAsia="zh-CN"/>
              </w:rPr>
              <w:t>服务地点</w:t>
            </w:r>
          </w:p>
        </w:tc>
        <w:tc>
          <w:tcPr>
            <w:tcW w:w="7593" w:type="dxa"/>
            <w:noWrap w:val="0"/>
            <w:vAlign w:val="center"/>
          </w:tcPr>
          <w:p>
            <w:pPr>
              <w:spacing w:line="360" w:lineRule="auto"/>
              <w:rPr>
                <w:rFonts w:hint="eastAsia" w:ascii="仿宋" w:hAnsi="仿宋" w:eastAsia="仿宋" w:cs="仿宋"/>
                <w:color w:val="auto"/>
                <w:sz w:val="24"/>
                <w:highlight w:val="none"/>
                <w:shd w:val="clear" w:color="auto" w:fill="auto"/>
                <w:lang w:eastAsia="zh-CN"/>
              </w:rPr>
            </w:pPr>
            <w:r>
              <w:rPr>
                <w:rFonts w:hint="eastAsia" w:ascii="仿宋" w:hAnsi="仿宋" w:eastAsia="仿宋" w:cs="仿宋"/>
                <w:color w:val="auto"/>
                <w:sz w:val="24"/>
                <w:highlight w:val="none"/>
                <w:shd w:val="clear" w:color="auto" w:fill="auto"/>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2" w:hRule="atLeast"/>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eastAsia" w:ascii="仿宋" w:hAnsi="仿宋" w:eastAsia="仿宋" w:cs="仿宋"/>
                <w:b/>
                <w:bCs/>
                <w:color w:val="auto"/>
                <w:kern w:val="2"/>
                <w:sz w:val="24"/>
                <w:szCs w:val="22"/>
                <w:highlight w:val="none"/>
                <w:shd w:val="clear" w:color="auto" w:fill="auto"/>
                <w:lang w:val="en-US" w:eastAsia="zh-CN" w:bidi="ar-SA"/>
              </w:rPr>
            </w:pPr>
            <w:r>
              <w:rPr>
                <w:rFonts w:hint="eastAsia" w:ascii="仿宋" w:hAnsi="仿宋" w:eastAsia="仿宋" w:cs="仿宋"/>
                <w:b/>
                <w:bCs/>
                <w:color w:val="auto"/>
                <w:sz w:val="24"/>
                <w:szCs w:val="22"/>
                <w:highlight w:val="none"/>
                <w:shd w:val="clear" w:color="auto" w:fill="auto"/>
              </w:rPr>
              <w:t>付款方式</w:t>
            </w:r>
          </w:p>
        </w:tc>
        <w:tc>
          <w:tcPr>
            <w:tcW w:w="7593" w:type="dxa"/>
            <w:noWrap w:val="0"/>
            <w:vAlign w:val="center"/>
          </w:tcPr>
          <w:p>
            <w:pPr>
              <w:spacing w:line="360" w:lineRule="auto"/>
              <w:rPr>
                <w:rFonts w:hint="eastAsia" w:ascii="仿宋" w:hAnsi="仿宋" w:eastAsia="仿宋" w:cs="仿宋"/>
                <w:color w:val="auto"/>
                <w:sz w:val="24"/>
                <w:szCs w:val="22"/>
                <w:highlight w:val="none"/>
                <w:shd w:val="clear" w:color="auto" w:fill="auto"/>
                <w:lang w:eastAsia="zh-CN"/>
              </w:rPr>
            </w:pPr>
            <w:r>
              <w:rPr>
                <w:rFonts w:hint="eastAsia" w:ascii="仿宋" w:hAnsi="仿宋" w:eastAsia="仿宋" w:cs="仿宋"/>
                <w:color w:val="auto"/>
                <w:sz w:val="24"/>
                <w:szCs w:val="22"/>
                <w:highlight w:val="none"/>
                <w:shd w:val="clear" w:color="auto" w:fill="auto"/>
              </w:rPr>
              <w:t>签订合同后3</w:t>
            </w:r>
            <w:r>
              <w:rPr>
                <w:rFonts w:hint="eastAsia" w:ascii="仿宋" w:hAnsi="仿宋" w:eastAsia="仿宋" w:cs="仿宋"/>
                <w:color w:val="auto"/>
                <w:sz w:val="24"/>
                <w:szCs w:val="22"/>
                <w:highlight w:val="none"/>
                <w:shd w:val="clear" w:color="auto" w:fill="auto"/>
                <w:lang w:val="en-US" w:eastAsia="zh-CN"/>
              </w:rPr>
              <w:t>0</w:t>
            </w:r>
            <w:r>
              <w:rPr>
                <w:rFonts w:hint="eastAsia" w:ascii="仿宋" w:hAnsi="仿宋" w:eastAsia="仿宋" w:cs="仿宋"/>
                <w:color w:val="auto"/>
                <w:sz w:val="24"/>
                <w:szCs w:val="22"/>
                <w:highlight w:val="none"/>
                <w:shd w:val="clear" w:color="auto" w:fill="auto"/>
              </w:rPr>
              <w:t>日内，由成交人书面提出支付申请及相应发票，达到付款条件起30日内，</w:t>
            </w:r>
            <w:r>
              <w:rPr>
                <w:rFonts w:hint="eastAsia" w:ascii="仿宋" w:hAnsi="仿宋" w:eastAsia="仿宋" w:cs="仿宋"/>
                <w:color w:val="auto"/>
                <w:sz w:val="24"/>
                <w:szCs w:val="22"/>
                <w:highlight w:val="none"/>
                <w:shd w:val="clear" w:color="auto" w:fill="auto"/>
                <w:lang w:val="en-US" w:eastAsia="zh-CN"/>
              </w:rPr>
              <w:t>甲方</w:t>
            </w:r>
            <w:r>
              <w:rPr>
                <w:rFonts w:hint="eastAsia" w:ascii="仿宋" w:hAnsi="仿宋" w:eastAsia="仿宋" w:cs="仿宋"/>
                <w:color w:val="auto"/>
                <w:sz w:val="24"/>
                <w:szCs w:val="22"/>
                <w:highlight w:val="none"/>
                <w:shd w:val="clear" w:color="auto" w:fill="auto"/>
              </w:rPr>
              <w:t>支付合同总金额的40.00%</w:t>
            </w:r>
            <w:r>
              <w:rPr>
                <w:rFonts w:hint="eastAsia" w:ascii="仿宋" w:hAnsi="仿宋" w:eastAsia="仿宋" w:cs="仿宋"/>
                <w:color w:val="auto"/>
                <w:sz w:val="24"/>
                <w:szCs w:val="22"/>
                <w:highlight w:val="none"/>
                <w:shd w:val="clear" w:color="auto" w:fill="auto"/>
                <w:lang w:eastAsia="zh-CN"/>
              </w:rPr>
              <w:t>；</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2026年09月3</w:t>
            </w:r>
            <w:r>
              <w:rPr>
                <w:rFonts w:hint="eastAsia" w:ascii="仿宋" w:hAnsi="仿宋" w:eastAsia="仿宋" w:cs="仿宋"/>
                <w:color w:val="auto"/>
                <w:sz w:val="24"/>
                <w:szCs w:val="22"/>
                <w:highlight w:val="none"/>
                <w:shd w:val="clear" w:color="auto" w:fill="auto"/>
                <w:lang w:val="en-US" w:eastAsia="zh-CN"/>
              </w:rPr>
              <w:t>0</w:t>
            </w:r>
            <w:r>
              <w:rPr>
                <w:rFonts w:hint="eastAsia" w:ascii="仿宋" w:hAnsi="仿宋" w:eastAsia="仿宋" w:cs="仿宋"/>
                <w:color w:val="auto"/>
                <w:sz w:val="24"/>
                <w:szCs w:val="22"/>
                <w:highlight w:val="none"/>
                <w:shd w:val="clear" w:color="auto" w:fill="auto"/>
              </w:rPr>
              <w:t>日前，由成交人书面提出支付申请及相应发票，达到付款条件起30日内，考核合格后，</w:t>
            </w:r>
            <w:r>
              <w:rPr>
                <w:rFonts w:hint="eastAsia" w:ascii="仿宋" w:hAnsi="仿宋" w:eastAsia="仿宋" w:cs="仿宋"/>
                <w:color w:val="auto"/>
                <w:sz w:val="24"/>
                <w:szCs w:val="22"/>
                <w:highlight w:val="none"/>
                <w:shd w:val="clear" w:color="auto" w:fill="auto"/>
                <w:lang w:val="en-US" w:eastAsia="zh-CN"/>
              </w:rPr>
              <w:t>甲方</w:t>
            </w:r>
            <w:r>
              <w:rPr>
                <w:rFonts w:hint="eastAsia" w:ascii="仿宋" w:hAnsi="仿宋" w:eastAsia="仿宋" w:cs="仿宋"/>
                <w:color w:val="auto"/>
                <w:sz w:val="24"/>
                <w:szCs w:val="22"/>
                <w:highlight w:val="none"/>
                <w:shd w:val="clear" w:color="auto" w:fill="auto"/>
              </w:rPr>
              <w:t>支付合同总金额的30.00%；</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项目完成立项，履约验收合格后，支付剩余款项 ，达到付款条件起30日内，考核合格后，</w:t>
            </w:r>
            <w:r>
              <w:rPr>
                <w:rFonts w:hint="eastAsia" w:ascii="仿宋" w:hAnsi="仿宋" w:eastAsia="仿宋" w:cs="仿宋"/>
                <w:color w:val="auto"/>
                <w:sz w:val="24"/>
                <w:szCs w:val="22"/>
                <w:highlight w:val="none"/>
                <w:shd w:val="clear" w:color="auto" w:fill="auto"/>
                <w:lang w:val="en-US" w:eastAsia="zh-CN"/>
              </w:rPr>
              <w:t>甲方</w:t>
            </w:r>
            <w:r>
              <w:rPr>
                <w:rFonts w:hint="eastAsia" w:ascii="仿宋" w:hAnsi="仿宋" w:eastAsia="仿宋" w:cs="仿宋"/>
                <w:color w:val="auto"/>
                <w:sz w:val="24"/>
                <w:szCs w:val="22"/>
                <w:highlight w:val="none"/>
                <w:shd w:val="clear" w:color="auto" w:fill="auto"/>
              </w:rPr>
              <w:t>支付合同总金额的30.00%。</w:t>
            </w:r>
          </w:p>
          <w:p>
            <w:pPr>
              <w:spacing w:line="360" w:lineRule="auto"/>
              <w:rPr>
                <w:rFonts w:hint="eastAsia" w:ascii="仿宋" w:hAnsi="仿宋" w:eastAsia="仿宋" w:cs="仿宋"/>
                <w:color w:val="auto"/>
                <w:kern w:val="2"/>
                <w:sz w:val="24"/>
                <w:szCs w:val="22"/>
                <w:highlight w:val="none"/>
                <w:shd w:val="clear" w:color="auto" w:fill="auto"/>
                <w:lang w:val="en-US" w:eastAsia="zh-CN" w:bidi="ar-SA"/>
              </w:rPr>
            </w:pPr>
            <w:r>
              <w:rPr>
                <w:rFonts w:hint="eastAsia" w:ascii="仿宋" w:hAnsi="仿宋" w:eastAsia="仿宋" w:cs="仿宋"/>
                <w:color w:val="auto"/>
                <w:sz w:val="24"/>
                <w:szCs w:val="22"/>
                <w:highlight w:val="none"/>
                <w:shd w:val="clear" w:color="auto" w:fill="auto"/>
                <w:lang w:val="en-US" w:eastAsia="zh-CN"/>
              </w:rPr>
              <w:t xml:space="preserve">甲方根据对乙方的月度考核结果据实结算支付合同剩余费用。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widowControl/>
              <w:spacing w:line="360" w:lineRule="auto"/>
              <w:jc w:val="center"/>
              <w:rPr>
                <w:rFonts w:hint="eastAsia" w:ascii="仿宋" w:hAnsi="仿宋" w:eastAsia="仿宋" w:cs="仿宋"/>
                <w:b/>
                <w:bCs/>
                <w:color w:val="auto"/>
                <w:sz w:val="24"/>
                <w:highlight w:val="none"/>
                <w:shd w:val="clear" w:color="auto" w:fill="auto"/>
                <w:lang w:val="en-US" w:eastAsia="zh-CN"/>
              </w:rPr>
            </w:pPr>
            <w:r>
              <w:rPr>
                <w:rFonts w:hint="eastAsia" w:ascii="仿宋" w:hAnsi="仿宋" w:eastAsia="仿宋" w:cs="仿宋"/>
                <w:b/>
                <w:bCs/>
                <w:color w:val="auto"/>
                <w:sz w:val="24"/>
                <w:highlight w:val="none"/>
                <w:shd w:val="clear" w:color="auto" w:fill="auto"/>
                <w:lang w:val="en-US" w:eastAsia="zh-CN"/>
              </w:rPr>
              <w:t>磋商报价</w:t>
            </w:r>
          </w:p>
        </w:tc>
        <w:tc>
          <w:tcPr>
            <w:tcW w:w="7593" w:type="dxa"/>
            <w:noWrap w:val="0"/>
            <w:vAlign w:val="center"/>
          </w:tcPr>
          <w:p>
            <w:pPr>
              <w:spacing w:line="360" w:lineRule="auto"/>
              <w:rPr>
                <w:rFonts w:hint="eastAsia" w:ascii="仿宋" w:hAnsi="仿宋" w:eastAsia="仿宋" w:cs="仿宋"/>
                <w:color w:val="auto"/>
                <w:kern w:val="2"/>
                <w:sz w:val="24"/>
                <w:szCs w:val="22"/>
                <w:highlight w:val="none"/>
                <w:shd w:val="clear" w:color="auto" w:fill="auto"/>
                <w:lang w:val="en-US" w:eastAsia="zh-CN" w:bidi="ar-SA"/>
              </w:rPr>
            </w:pPr>
            <w:r>
              <w:rPr>
                <w:rFonts w:hint="eastAsia" w:ascii="仿宋" w:hAnsi="仿宋" w:eastAsia="仿宋" w:cs="仿宋"/>
                <w:color w:val="auto"/>
                <w:kern w:val="2"/>
                <w:sz w:val="24"/>
                <w:szCs w:val="22"/>
                <w:highlight w:val="none"/>
                <w:shd w:val="clear" w:color="auto" w:fill="auto"/>
                <w:lang w:val="en-US" w:eastAsia="zh-CN" w:bidi="ar-SA"/>
              </w:rPr>
              <w:t>磋商报价是供应商响应本项目要求的全部工作内容的价格体现，包括</w:t>
            </w:r>
          </w:p>
          <w:p>
            <w:pPr>
              <w:spacing w:line="360" w:lineRule="auto"/>
              <w:rPr>
                <w:rFonts w:hint="eastAsia" w:ascii="仿宋" w:hAnsi="仿宋" w:eastAsia="仿宋" w:cs="仿宋"/>
                <w:color w:val="auto"/>
                <w:kern w:val="2"/>
                <w:sz w:val="24"/>
                <w:szCs w:val="22"/>
                <w:highlight w:val="none"/>
                <w:shd w:val="clear" w:color="auto" w:fill="auto"/>
                <w:lang w:val="en-US" w:eastAsia="zh-CN" w:bidi="ar-SA"/>
              </w:rPr>
            </w:pPr>
            <w:r>
              <w:rPr>
                <w:rFonts w:hint="eastAsia" w:ascii="仿宋" w:hAnsi="仿宋" w:eastAsia="仿宋" w:cs="仿宋"/>
                <w:color w:val="auto"/>
                <w:kern w:val="2"/>
                <w:sz w:val="24"/>
                <w:szCs w:val="22"/>
                <w:highlight w:val="none"/>
                <w:shd w:val="clear" w:color="auto" w:fill="auto"/>
                <w:lang w:val="en-US" w:eastAsia="zh-CN" w:bidi="ar-SA"/>
              </w:rPr>
              <w:t>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pPr>
              <w:spacing w:line="360" w:lineRule="auto"/>
              <w:rPr>
                <w:rFonts w:hint="eastAsia" w:ascii="仿宋" w:hAnsi="仿宋" w:eastAsia="仿宋" w:cs="仿宋"/>
                <w:color w:val="auto"/>
                <w:kern w:val="2"/>
                <w:sz w:val="24"/>
                <w:szCs w:val="22"/>
                <w:highlight w:val="none"/>
                <w:shd w:val="clear" w:color="auto" w:fill="auto"/>
                <w:lang w:val="en-US" w:eastAsia="zh-CN" w:bidi="ar-SA"/>
              </w:rPr>
            </w:pPr>
            <w:r>
              <w:rPr>
                <w:rFonts w:hint="eastAsia" w:ascii="仿宋" w:hAnsi="仿宋" w:eastAsia="仿宋" w:cs="仿宋"/>
                <w:color w:val="auto"/>
                <w:kern w:val="2"/>
                <w:sz w:val="24"/>
                <w:szCs w:val="22"/>
                <w:highlight w:val="none"/>
                <w:shd w:val="clear" w:color="auto" w:fill="auto"/>
                <w:lang w:val="en-US" w:eastAsia="zh-CN" w:bidi="ar-SA"/>
              </w:rPr>
              <w:t>（一）供应商应按照《磋商响应文件格式》中《磋商报价表》中的相关要求填写需要响应的内容。</w:t>
            </w:r>
          </w:p>
          <w:p>
            <w:pPr>
              <w:spacing w:line="360" w:lineRule="auto"/>
              <w:rPr>
                <w:rFonts w:hint="eastAsia" w:ascii="仿宋" w:hAnsi="仿宋" w:eastAsia="仿宋" w:cs="仿宋"/>
                <w:b/>
                <w:bCs/>
                <w:color w:val="auto"/>
                <w:kern w:val="2"/>
                <w:sz w:val="24"/>
                <w:szCs w:val="22"/>
                <w:highlight w:val="none"/>
                <w:shd w:val="clear" w:color="auto" w:fill="auto"/>
                <w:lang w:val="en-US" w:eastAsia="zh-CN" w:bidi="ar-SA"/>
              </w:rPr>
            </w:pPr>
            <w:r>
              <w:rPr>
                <w:rFonts w:hint="eastAsia" w:ascii="仿宋" w:hAnsi="仿宋" w:eastAsia="仿宋" w:cs="仿宋"/>
                <w:b/>
                <w:bCs/>
                <w:color w:val="auto"/>
                <w:kern w:val="2"/>
                <w:sz w:val="24"/>
                <w:szCs w:val="22"/>
                <w:highlight w:val="none"/>
                <w:shd w:val="clear" w:color="auto" w:fill="auto"/>
                <w:lang w:val="en-US" w:eastAsia="zh-CN" w:bidi="ar-SA"/>
              </w:rPr>
              <w:t>（二）磋商报价采取多轮报价的办法，最后报价作为计算价格分值的依据。供应商应在磋商当天，磋商小组规定的报价时间内，使用制作响应文件的数字认证证书（CA 锁）登录全国公共资源交易平台（陕西省）网站〖首页·〉电子交易平台·〉供应商端〗后，在〖我的项目〗下找到本次磋商的项目，填写最后报价表，签章并提交。</w:t>
            </w:r>
          </w:p>
          <w:p>
            <w:pPr>
              <w:spacing w:line="360" w:lineRule="auto"/>
              <w:rPr>
                <w:rFonts w:hint="eastAsia" w:ascii="仿宋" w:hAnsi="仿宋" w:eastAsia="仿宋" w:cs="仿宋"/>
                <w:b/>
                <w:bCs/>
                <w:color w:val="auto"/>
                <w:kern w:val="2"/>
                <w:sz w:val="24"/>
                <w:szCs w:val="22"/>
                <w:highlight w:val="none"/>
                <w:shd w:val="clear" w:color="auto" w:fill="auto"/>
                <w:lang w:val="en-US" w:eastAsia="zh-CN" w:bidi="ar-SA"/>
              </w:rPr>
            </w:pPr>
            <w:r>
              <w:rPr>
                <w:rFonts w:hint="eastAsia" w:ascii="仿宋" w:hAnsi="仿宋" w:eastAsia="仿宋" w:cs="仿宋"/>
                <w:b/>
                <w:bCs/>
                <w:color w:val="auto"/>
                <w:kern w:val="2"/>
                <w:sz w:val="24"/>
                <w:szCs w:val="22"/>
                <w:highlight w:val="none"/>
                <w:shd w:val="clear" w:color="auto" w:fill="auto"/>
                <w:lang w:val="en-US" w:eastAsia="zh-CN" w:bidi="ar-SA"/>
              </w:rPr>
              <w:t>（三）如采购内容无实质性变更，各供应商的报价应逐次降低，本次报价超过采购预算或磋商文件规定的最高限价的，按无效响应处理；本次</w:t>
            </w:r>
          </w:p>
          <w:p>
            <w:pPr>
              <w:spacing w:line="360" w:lineRule="auto"/>
              <w:rPr>
                <w:rFonts w:hint="eastAsia" w:ascii="仿宋" w:hAnsi="仿宋" w:eastAsia="仿宋" w:cs="仿宋"/>
                <w:b/>
                <w:bCs/>
                <w:color w:val="auto"/>
                <w:kern w:val="2"/>
                <w:sz w:val="24"/>
                <w:szCs w:val="22"/>
                <w:highlight w:val="none"/>
                <w:shd w:val="clear" w:color="auto" w:fill="auto"/>
                <w:lang w:val="en-US" w:eastAsia="zh-CN" w:bidi="ar-SA"/>
              </w:rPr>
            </w:pPr>
            <w:r>
              <w:rPr>
                <w:rFonts w:hint="eastAsia" w:ascii="仿宋" w:hAnsi="仿宋" w:eastAsia="仿宋" w:cs="仿宋"/>
                <w:b/>
                <w:bCs/>
                <w:color w:val="auto"/>
                <w:kern w:val="2"/>
                <w:sz w:val="24"/>
                <w:szCs w:val="22"/>
                <w:highlight w:val="none"/>
                <w:shd w:val="clear" w:color="auto" w:fill="auto"/>
                <w:lang w:val="en-US" w:eastAsia="zh-CN" w:bidi="ar-SA"/>
              </w:rPr>
              <w:t>报价超过上次报价但未超过采购预算或磋商文件规定的最高限价的，或在规定时间内最后报价未提交、提交不成功的均为无效报价，按无效响应处理。</w:t>
            </w:r>
          </w:p>
          <w:p>
            <w:pPr>
              <w:spacing w:line="360" w:lineRule="auto"/>
              <w:rPr>
                <w:rFonts w:hint="eastAsia" w:ascii="仿宋" w:hAnsi="仿宋" w:eastAsia="仿宋" w:cs="仿宋"/>
                <w:color w:val="auto"/>
                <w:kern w:val="2"/>
                <w:sz w:val="24"/>
                <w:szCs w:val="22"/>
                <w:highlight w:val="none"/>
                <w:shd w:val="clear" w:color="auto" w:fill="auto"/>
                <w:lang w:val="en-US" w:eastAsia="zh-CN" w:bidi="ar-SA"/>
              </w:rPr>
            </w:pPr>
            <w:r>
              <w:rPr>
                <w:rFonts w:hint="eastAsia" w:ascii="仿宋" w:hAnsi="仿宋" w:eastAsia="仿宋" w:cs="仿宋"/>
                <w:color w:val="auto"/>
                <w:kern w:val="2"/>
                <w:sz w:val="24"/>
                <w:szCs w:val="22"/>
                <w:highlight w:val="none"/>
                <w:shd w:val="clear" w:color="auto" w:fill="auto"/>
                <w:lang w:val="en-US" w:eastAsia="zh-CN" w:bidi="ar-SA"/>
              </w:rPr>
              <w:t>“规定时间”由磋商小组具体确定。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widowControl/>
              <w:spacing w:line="360" w:lineRule="auto"/>
              <w:jc w:val="center"/>
              <w:rPr>
                <w:rFonts w:hint="eastAsia" w:ascii="仿宋" w:hAnsi="仿宋" w:eastAsia="仿宋" w:cs="仿宋"/>
                <w:b/>
                <w:bCs/>
                <w:color w:val="auto"/>
                <w:sz w:val="24"/>
                <w:highlight w:val="none"/>
                <w:shd w:val="clear" w:color="auto" w:fill="auto"/>
              </w:rPr>
            </w:pPr>
            <w:r>
              <w:rPr>
                <w:rFonts w:hint="eastAsia" w:ascii="仿宋" w:hAnsi="仿宋" w:eastAsia="仿宋" w:cs="仿宋"/>
                <w:b/>
                <w:bCs/>
                <w:color w:val="auto"/>
                <w:sz w:val="24"/>
                <w:highlight w:val="none"/>
                <w:shd w:val="clear" w:color="auto" w:fill="auto"/>
              </w:rPr>
              <w:t>磋商保证金</w:t>
            </w:r>
          </w:p>
        </w:tc>
        <w:tc>
          <w:tcPr>
            <w:tcW w:w="7593" w:type="dxa"/>
            <w:noWrap w:val="0"/>
            <w:vAlign w:val="center"/>
          </w:tcPr>
          <w:p>
            <w:pPr>
              <w:widowControl/>
              <w:spacing w:line="360" w:lineRule="auto"/>
              <w:jc w:val="left"/>
              <w:rPr>
                <w:rFonts w:hint="eastAsia" w:ascii="仿宋" w:hAnsi="仿宋" w:eastAsia="仿宋" w:cs="仿宋"/>
                <w:color w:val="auto"/>
                <w:sz w:val="24"/>
                <w:highlight w:val="none"/>
                <w:u w:val="none"/>
                <w:shd w:val="clear" w:color="auto" w:fill="auto"/>
              </w:rPr>
            </w:pPr>
            <w:r>
              <w:rPr>
                <w:rFonts w:hint="eastAsia" w:ascii="仿宋" w:hAnsi="仿宋" w:eastAsia="仿宋" w:cs="仿宋"/>
                <w:color w:val="auto"/>
                <w:sz w:val="24"/>
                <w:szCs w:val="20"/>
                <w:highlight w:val="none"/>
                <w:shd w:val="clear" w:color="auto" w:fill="auto"/>
                <w:lang w:val="en-US" w:eastAsia="zh-CN"/>
              </w:rPr>
              <w:t>本项目不缴纳</w:t>
            </w:r>
            <w:r>
              <w:rPr>
                <w:rFonts w:hint="eastAsia" w:ascii="仿宋" w:hAnsi="仿宋" w:eastAsia="仿宋" w:cs="仿宋"/>
                <w:color w:val="auto"/>
                <w:sz w:val="24"/>
                <w:szCs w:val="20"/>
                <w:highlight w:val="none"/>
                <w:shd w:val="clear" w:color="auto" w:fill="auto"/>
              </w:rPr>
              <w:t>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eastAsia" w:ascii="仿宋" w:hAnsi="仿宋" w:eastAsia="仿宋" w:cs="仿宋"/>
                <w:b/>
                <w:bCs/>
                <w:color w:val="auto"/>
                <w:kern w:val="2"/>
                <w:sz w:val="24"/>
                <w:highlight w:val="none"/>
                <w:shd w:val="clear" w:color="auto" w:fill="auto"/>
                <w:lang w:val="en-US" w:eastAsia="zh-CN" w:bidi="ar-SA"/>
              </w:rPr>
            </w:pPr>
            <w:r>
              <w:rPr>
                <w:rFonts w:hint="eastAsia" w:ascii="仿宋" w:hAnsi="仿宋" w:eastAsia="仿宋" w:cs="仿宋"/>
                <w:b/>
                <w:bCs/>
                <w:color w:val="auto"/>
                <w:sz w:val="24"/>
                <w:highlight w:val="none"/>
                <w:shd w:val="clear" w:color="auto" w:fill="auto"/>
              </w:rPr>
              <w:t>合同签订</w:t>
            </w:r>
          </w:p>
        </w:tc>
        <w:tc>
          <w:tcPr>
            <w:tcW w:w="7593" w:type="dxa"/>
            <w:noWrap w:val="0"/>
            <w:vAlign w:val="center"/>
          </w:tcPr>
          <w:p>
            <w:pPr>
              <w:spacing w:line="360" w:lineRule="auto"/>
              <w:rPr>
                <w:rFonts w:hint="eastAsia" w:ascii="仿宋" w:hAnsi="仿宋" w:eastAsia="仿宋" w:cs="仿宋"/>
                <w:color w:val="auto"/>
                <w:kern w:val="2"/>
                <w:sz w:val="24"/>
                <w:highlight w:val="none"/>
                <w:shd w:val="clear" w:color="auto" w:fill="auto"/>
                <w:lang w:val="en-US" w:eastAsia="zh-CN" w:bidi="ar-SA"/>
              </w:rPr>
            </w:pPr>
            <w:r>
              <w:rPr>
                <w:rFonts w:hint="eastAsia" w:ascii="仿宋" w:hAnsi="仿宋" w:eastAsia="仿宋" w:cs="仿宋"/>
                <w:color w:val="auto"/>
                <w:sz w:val="24"/>
                <w:highlight w:val="none"/>
                <w:shd w:val="clear" w:color="auto" w:fill="auto"/>
              </w:rPr>
              <w:t>成交供应商与采购人签订合同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eastAsia" w:ascii="仿宋" w:hAnsi="仿宋" w:eastAsia="仿宋" w:cs="仿宋"/>
                <w:b/>
                <w:bCs/>
                <w:color w:val="auto"/>
                <w:sz w:val="24"/>
                <w:highlight w:val="none"/>
                <w:shd w:val="clear" w:color="auto" w:fill="auto"/>
              </w:rPr>
            </w:pPr>
            <w:r>
              <w:rPr>
                <w:rFonts w:hint="eastAsia" w:ascii="仿宋" w:hAnsi="仿宋" w:eastAsia="仿宋" w:cs="仿宋"/>
                <w:b/>
                <w:bCs/>
                <w:color w:val="auto"/>
                <w:sz w:val="24"/>
                <w:szCs w:val="24"/>
                <w:highlight w:val="none"/>
                <w:shd w:val="clear" w:color="auto" w:fill="auto"/>
                <w:lang w:val="en-US" w:eastAsia="zh-CN"/>
              </w:rPr>
              <w:t>磋商</w:t>
            </w:r>
            <w:r>
              <w:rPr>
                <w:rFonts w:hint="eastAsia" w:ascii="仿宋" w:hAnsi="仿宋" w:eastAsia="仿宋" w:cs="仿宋"/>
                <w:b/>
                <w:bCs/>
                <w:color w:val="auto"/>
                <w:sz w:val="24"/>
                <w:highlight w:val="none"/>
                <w:shd w:val="clear" w:color="auto" w:fill="auto"/>
              </w:rPr>
              <w:t>有效期</w:t>
            </w:r>
          </w:p>
        </w:tc>
        <w:tc>
          <w:tcPr>
            <w:tcW w:w="7593" w:type="dxa"/>
            <w:noWrap w:val="0"/>
            <w:vAlign w:val="center"/>
          </w:tcPr>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响应</w:t>
            </w:r>
            <w:r>
              <w:rPr>
                <w:rFonts w:hint="eastAsia" w:ascii="仿宋" w:hAnsi="仿宋" w:eastAsia="仿宋" w:cs="仿宋"/>
                <w:color w:val="auto"/>
                <w:sz w:val="24"/>
                <w:highlight w:val="none"/>
                <w:shd w:val="clear" w:color="auto" w:fill="auto"/>
              </w:rPr>
              <w:t>文件从</w:t>
            </w:r>
            <w:r>
              <w:rPr>
                <w:rFonts w:hint="eastAsia" w:ascii="仿宋" w:hAnsi="仿宋" w:eastAsia="仿宋" w:cs="仿宋"/>
                <w:color w:val="auto"/>
                <w:sz w:val="24"/>
                <w:highlight w:val="none"/>
                <w:shd w:val="clear" w:color="auto" w:fill="auto"/>
                <w:lang w:val="en-US" w:eastAsia="zh-CN"/>
              </w:rPr>
              <w:t>磋商</w:t>
            </w:r>
            <w:r>
              <w:rPr>
                <w:rFonts w:hint="eastAsia" w:ascii="仿宋" w:hAnsi="仿宋" w:eastAsia="仿宋" w:cs="仿宋"/>
                <w:color w:val="auto"/>
                <w:sz w:val="24"/>
                <w:highlight w:val="none"/>
                <w:shd w:val="clear" w:color="auto" w:fill="auto"/>
              </w:rPr>
              <w:t>之日起，磋商有效期为90天。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default" w:ascii="仿宋" w:hAnsi="仿宋" w:eastAsia="仿宋" w:cs="仿宋"/>
                <w:b/>
                <w:bCs/>
                <w:color w:val="auto"/>
                <w:sz w:val="24"/>
                <w:highlight w:val="none"/>
                <w:shd w:val="clear" w:color="auto" w:fill="auto"/>
                <w:lang w:val="en-US" w:eastAsia="zh-CN"/>
              </w:rPr>
            </w:pPr>
            <w:r>
              <w:rPr>
                <w:rFonts w:hint="eastAsia" w:ascii="仿宋" w:hAnsi="仿宋" w:eastAsia="仿宋" w:cs="仿宋"/>
                <w:b/>
                <w:bCs/>
                <w:color w:val="auto"/>
                <w:sz w:val="24"/>
                <w:highlight w:val="none"/>
                <w:shd w:val="clear" w:color="auto" w:fill="auto"/>
              </w:rPr>
              <w:t>备选</w:t>
            </w:r>
            <w:r>
              <w:rPr>
                <w:rFonts w:hint="eastAsia" w:ascii="仿宋" w:hAnsi="仿宋" w:eastAsia="仿宋" w:cs="仿宋"/>
                <w:b/>
                <w:bCs/>
                <w:color w:val="auto"/>
                <w:sz w:val="24"/>
                <w:highlight w:val="none"/>
                <w:shd w:val="clear" w:color="auto" w:fill="auto"/>
                <w:lang w:val="en-US" w:eastAsia="zh-CN"/>
              </w:rPr>
              <w:t>投标</w:t>
            </w:r>
            <w:r>
              <w:rPr>
                <w:rFonts w:hint="eastAsia" w:ascii="仿宋" w:hAnsi="仿宋" w:eastAsia="仿宋" w:cs="仿宋"/>
                <w:b/>
                <w:bCs/>
                <w:color w:val="auto"/>
                <w:sz w:val="24"/>
                <w:highlight w:val="none"/>
                <w:shd w:val="clear" w:color="auto" w:fill="auto"/>
              </w:rPr>
              <w:t>方案</w:t>
            </w:r>
            <w:r>
              <w:rPr>
                <w:rFonts w:hint="eastAsia" w:ascii="仿宋" w:hAnsi="仿宋" w:eastAsia="仿宋" w:cs="仿宋"/>
                <w:b/>
                <w:bCs/>
                <w:color w:val="auto"/>
                <w:sz w:val="24"/>
                <w:highlight w:val="none"/>
                <w:shd w:val="clear" w:color="auto" w:fill="auto"/>
                <w:lang w:val="en-US" w:eastAsia="zh-CN"/>
              </w:rPr>
              <w:t>和报价</w:t>
            </w:r>
          </w:p>
        </w:tc>
        <w:tc>
          <w:tcPr>
            <w:tcW w:w="7593" w:type="dxa"/>
            <w:noWrap w:val="0"/>
            <w:vAlign w:val="center"/>
          </w:tcPr>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szCs w:val="20"/>
                <w:highlight w:val="none"/>
                <w:shd w:val="clear" w:color="auto" w:fill="auto"/>
                <w:lang w:val="zh-CN"/>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eastAsia" w:ascii="仿宋" w:hAnsi="仿宋" w:eastAsia="仿宋" w:cs="仿宋"/>
                <w:b/>
                <w:bCs/>
                <w:color w:val="auto"/>
                <w:sz w:val="24"/>
                <w:szCs w:val="22"/>
                <w:highlight w:val="none"/>
                <w:shd w:val="clear" w:color="auto" w:fill="auto"/>
                <w:lang w:eastAsia="zh-CN"/>
              </w:rPr>
            </w:pPr>
            <w:r>
              <w:rPr>
                <w:rFonts w:hint="eastAsia" w:ascii="仿宋" w:hAnsi="仿宋" w:eastAsia="仿宋" w:cs="仿宋"/>
                <w:b/>
                <w:bCs/>
                <w:color w:val="auto"/>
                <w:sz w:val="24"/>
                <w:szCs w:val="22"/>
                <w:highlight w:val="none"/>
                <w:shd w:val="clear" w:color="auto" w:fill="auto"/>
              </w:rPr>
              <w:t>转包</w:t>
            </w:r>
            <w:r>
              <w:rPr>
                <w:rFonts w:hint="eastAsia" w:ascii="仿宋" w:hAnsi="仿宋" w:eastAsia="仿宋" w:cs="仿宋"/>
                <w:b/>
                <w:bCs/>
                <w:color w:val="auto"/>
                <w:sz w:val="24"/>
                <w:szCs w:val="22"/>
                <w:highlight w:val="none"/>
                <w:shd w:val="clear" w:color="auto" w:fill="auto"/>
                <w:lang w:eastAsia="zh-CN"/>
              </w:rPr>
              <w:t>、分包</w:t>
            </w:r>
          </w:p>
        </w:tc>
        <w:tc>
          <w:tcPr>
            <w:tcW w:w="7593" w:type="dxa"/>
            <w:noWrap w:val="0"/>
            <w:vAlign w:val="center"/>
          </w:tcPr>
          <w:p>
            <w:pPr>
              <w:spacing w:line="360" w:lineRule="auto"/>
              <w:rPr>
                <w:rFonts w:hint="eastAsia" w:ascii="仿宋" w:hAnsi="仿宋" w:eastAsia="仿宋" w:cs="仿宋"/>
                <w:color w:val="auto"/>
                <w:highlight w:val="none"/>
                <w:shd w:val="clear" w:color="auto" w:fill="auto"/>
                <w:lang w:eastAsia="zh-CN"/>
              </w:rPr>
            </w:pPr>
            <w:r>
              <w:rPr>
                <w:rFonts w:hint="eastAsia" w:ascii="仿宋" w:hAnsi="仿宋" w:eastAsia="仿宋" w:cs="仿宋"/>
                <w:color w:val="auto"/>
                <w:sz w:val="24"/>
                <w:szCs w:val="22"/>
                <w:highlight w:val="none"/>
                <w:shd w:val="clear" w:color="auto" w:fill="auto"/>
              </w:rPr>
              <w:t>本项目不允许</w:t>
            </w:r>
            <w:r>
              <w:rPr>
                <w:rFonts w:hint="eastAsia" w:ascii="仿宋" w:hAnsi="仿宋" w:eastAsia="仿宋" w:cs="仿宋"/>
                <w:color w:val="auto"/>
                <w:sz w:val="24"/>
                <w:szCs w:val="22"/>
                <w:highlight w:val="none"/>
                <w:shd w:val="clear" w:color="auto" w:fill="auto"/>
                <w:lang w:val="en-US" w:eastAsia="zh-CN"/>
              </w:rPr>
              <w:t>成交</w:t>
            </w:r>
            <w:r>
              <w:rPr>
                <w:rFonts w:hint="eastAsia" w:ascii="仿宋" w:hAnsi="仿宋" w:eastAsia="仿宋" w:cs="仿宋"/>
                <w:color w:val="auto"/>
                <w:sz w:val="24"/>
                <w:szCs w:val="22"/>
                <w:highlight w:val="none"/>
                <w:shd w:val="clear" w:color="auto" w:fill="auto"/>
              </w:rPr>
              <w:t>后另行转包或者再分包。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eastAsia" w:ascii="仿宋" w:hAnsi="仿宋" w:eastAsia="仿宋" w:cs="仿宋"/>
                <w:b/>
                <w:bCs/>
                <w:color w:val="auto"/>
                <w:sz w:val="24"/>
                <w:szCs w:val="24"/>
                <w:highlight w:val="none"/>
                <w:shd w:val="clear" w:color="auto" w:fill="auto"/>
              </w:rPr>
            </w:pPr>
            <w:r>
              <w:rPr>
                <w:rFonts w:hint="eastAsia" w:ascii="仿宋" w:hAnsi="仿宋" w:eastAsia="仿宋" w:cs="仿宋"/>
                <w:color w:val="auto"/>
                <w:sz w:val="24"/>
                <w:highlight w:val="none"/>
                <w:shd w:val="clear" w:color="auto" w:fill="auto"/>
                <w:lang w:eastAsia="zh-CN"/>
              </w:rPr>
              <w:t>质疑投诉</w:t>
            </w:r>
          </w:p>
        </w:tc>
        <w:tc>
          <w:tcPr>
            <w:tcW w:w="7593" w:type="dxa"/>
            <w:noWrap w:val="0"/>
            <w:vAlign w:val="center"/>
          </w:tcPr>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供应商提出质疑应符合中华人民共和国财政部令第94号《政府采购质疑和投诉办法》的规定：</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1、提出质疑的供应商应当是参与所质疑项目采购活动的供应商。</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2、供应商认为采购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供应商应知其权益受到损害之日，是指：</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（1）对可以质疑的采购文件提出质疑的，为收到采购文件之日或者采购文件公告期限届满之日；</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（2）对采购过程提出质疑的，为各采购程序环节结束之日；</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（3）对中标或者成交结果提出质疑的，为中标或者成交结果公告期限届满之日。</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3、供应商提出质疑应当提交质疑函和必要的证明材料。质疑函应当包括：</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3.1供应商的姓名或者名称、地址、邮编、联系人及联系电话；</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3.2质疑项目的名称、编号；</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3.3具体、明确的质疑事项和与质疑事项相关的请求；</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3.4事实依据；</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3.5必要的法律依据；</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3.6提出质疑的日期。</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质疑函应采用财政部颁布的《政府采购供应商质疑函范本》。</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供应商为自然人的，应当由本人签字；供应商为法人或者其他组织的，应当由法定代表人、主要负责人，或者其授权代表签字或者盖章，并加盖公章。</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4、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5、有下列情形之一的，属于无效质疑，采购代理机构和采购人不予受理：</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5.1质疑供应商不是参与所质疑项目采购活动的供应商；</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5.2未在法定质疑期内发出质疑的；</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5.3质疑未以书面形式提出；</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5.4质疑函没有合法有效的签字、盖章或授权的；</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5.5以非法手段取得证据、材料的；</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5.6质疑答复后，同一质疑人就同一事项再次提出质疑的；</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5.7不符合法律、法规、规章和政府采购监管机构规定的其他条件的。</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6、质疑答复</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采购人、采购代理机构在收到质疑函后七个工作日内做出答复。</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7、质疑接收方式：供应商以书面形式将质疑函原件和必要的证明材料送至接收部门，法定代表人、主要负责人、自然人提交质疑函须提交其身份证复印件，代理人提交质疑函须提交授权委托书及授权人和被授权人身份证复印件。</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接收部门：汇成项目管理有限公司</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接 收 人：</w:t>
            </w:r>
            <w:r>
              <w:rPr>
                <w:rFonts w:hint="eastAsia" w:ascii="仿宋" w:hAnsi="仿宋" w:eastAsia="仿宋" w:cs="仿宋"/>
                <w:color w:val="auto"/>
                <w:sz w:val="24"/>
                <w:szCs w:val="22"/>
                <w:highlight w:val="none"/>
                <w:shd w:val="clear" w:color="auto" w:fill="auto"/>
                <w:lang w:val="en-US" w:eastAsia="zh-CN"/>
              </w:rPr>
              <w:t>刘经理</w:t>
            </w:r>
          </w:p>
          <w:p>
            <w:pPr>
              <w:spacing w:line="360" w:lineRule="auto"/>
              <w:rPr>
                <w:rFonts w:hint="eastAsia" w:ascii="仿宋" w:hAnsi="仿宋" w:eastAsia="仿宋" w:cs="仿宋"/>
                <w:color w:val="auto"/>
                <w:sz w:val="24"/>
                <w:szCs w:val="22"/>
                <w:highlight w:val="none"/>
                <w:shd w:val="clear" w:color="auto" w:fill="auto"/>
                <w:lang w:eastAsia="zh-CN"/>
              </w:rPr>
            </w:pPr>
            <w:r>
              <w:rPr>
                <w:rFonts w:hint="eastAsia" w:ascii="仿宋" w:hAnsi="仿宋" w:eastAsia="仿宋" w:cs="仿宋"/>
                <w:color w:val="auto"/>
                <w:sz w:val="24"/>
                <w:szCs w:val="22"/>
                <w:highlight w:val="none"/>
                <w:shd w:val="clear" w:color="auto" w:fill="auto"/>
              </w:rPr>
              <w:t>联系电话：</w:t>
            </w:r>
            <w:r>
              <w:rPr>
                <w:rFonts w:hint="eastAsia" w:ascii="仿宋" w:hAnsi="仿宋" w:eastAsia="仿宋" w:cs="仿宋"/>
                <w:color w:val="auto"/>
                <w:sz w:val="24"/>
                <w:szCs w:val="22"/>
                <w:highlight w:val="none"/>
                <w:shd w:val="clear" w:color="auto" w:fill="auto"/>
                <w:lang w:val="en-US" w:eastAsia="zh-CN"/>
              </w:rPr>
              <w:t>13772480905</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地 址：陕西省西安市雁塔区团结南路12号西安国际人才大厦A座北1508。</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8、投诉人在全国范围12个月内三次以上投诉查无实据的，由财政部门列入不良行为记录名单。</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9、投诉人有下列行为之一的，属于虚假、恶意投诉，由财政部门列入不良行为记录名单，禁止其1至3年内参加政府采购活动：</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（一）捏造事实;</w:t>
            </w:r>
          </w:p>
          <w:p>
            <w:pPr>
              <w:spacing w:line="360" w:lineRule="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（二）提供虚假材料;</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szCs w:val="22"/>
                <w:highlight w:val="none"/>
                <w:shd w:val="clear" w:color="auto" w:fill="auto"/>
              </w:rPr>
              <w:t>（三）以非法手段取得证明材料。证据来源的合法性存在明显疑问，投诉人无法证明其取得方式合法的，视为以非法手段取得证明材料</w:t>
            </w:r>
            <w:r>
              <w:rPr>
                <w:rFonts w:hint="eastAsia" w:ascii="仿宋" w:hAnsi="仿宋" w:eastAsia="仿宋" w:cs="仿宋"/>
                <w:color w:val="auto"/>
                <w:sz w:val="24"/>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keepNext w:val="0"/>
              <w:keepLines w:val="0"/>
              <w:pageBreakBefore w:val="0"/>
              <w:widowControl w:val="0"/>
              <w:kinsoku/>
              <w:wordWrap/>
              <w:overflowPunct/>
              <w:topLinePunct w:val="0"/>
              <w:bidi w:val="0"/>
              <w:snapToGrid/>
              <w:spacing w:line="360" w:lineRule="auto"/>
              <w:ind w:left="21" w:leftChars="10" w:right="21" w:rightChars="10"/>
              <w:jc w:val="center"/>
              <w:textAlignment w:val="auto"/>
              <w:rPr>
                <w:rFonts w:hint="eastAsia" w:ascii="仿宋" w:hAnsi="仿宋" w:eastAsia="仿宋" w:cs="仿宋"/>
                <w:color w:val="auto"/>
                <w:sz w:val="24"/>
                <w:highlight w:val="none"/>
                <w:shd w:val="clear" w:color="auto" w:fill="auto"/>
                <w:lang w:eastAsia="zh-CN"/>
              </w:rPr>
            </w:pPr>
            <w:r>
              <w:rPr>
                <w:rFonts w:hint="eastAsia" w:ascii="仿宋" w:eastAsia="仿宋" w:cs="仿宋"/>
                <w:b/>
                <w:bCs/>
                <w:color w:val="auto"/>
                <w:sz w:val="24"/>
                <w:highlight w:val="none"/>
                <w:shd w:val="clear" w:color="auto" w:fill="auto"/>
                <w:lang w:bidi="ar-SA"/>
              </w:rPr>
              <w:t>中小企业划型标准</w:t>
            </w:r>
          </w:p>
        </w:tc>
        <w:tc>
          <w:tcPr>
            <w:tcW w:w="7593" w:type="dxa"/>
            <w:noWrap w:val="0"/>
            <w:vAlign w:val="center"/>
          </w:tcPr>
          <w:p>
            <w:pPr>
              <w:keepNext w:val="0"/>
              <w:keepLines w:val="0"/>
              <w:pageBreakBefore w:val="0"/>
              <w:widowControl w:val="0"/>
              <w:kinsoku/>
              <w:wordWrap/>
              <w:overflowPunct/>
              <w:topLinePunct w:val="0"/>
              <w:bidi w:val="0"/>
              <w:snapToGrid/>
              <w:spacing w:line="360" w:lineRule="auto"/>
              <w:ind w:left="21" w:leftChars="10" w:right="21" w:rightChars="10"/>
              <w:textAlignment w:val="auto"/>
              <w:rPr>
                <w:rFonts w:hint="eastAsia" w:ascii="仿宋" w:eastAsia="仿宋" w:cs="仿宋"/>
                <w:b/>
                <w:bCs/>
                <w:color w:val="auto"/>
                <w:sz w:val="24"/>
                <w:szCs w:val="24"/>
                <w:highlight w:val="none"/>
                <w:u w:val="single"/>
                <w:shd w:val="clear" w:color="auto" w:fill="auto"/>
                <w:lang w:eastAsia="zh-CN" w:bidi="ar-SA"/>
              </w:rPr>
            </w:pPr>
            <w:r>
              <w:rPr>
                <w:rFonts w:hint="eastAsia" w:ascii="仿宋" w:eastAsia="仿宋" w:cs="仿宋"/>
                <w:color w:val="auto"/>
                <w:sz w:val="24"/>
                <w:szCs w:val="24"/>
                <w:highlight w:val="none"/>
                <w:shd w:val="clear" w:color="auto" w:fill="auto"/>
                <w:lang w:bidi="ar-SA"/>
              </w:rPr>
              <w:t>政府采购</w:t>
            </w:r>
            <w:r>
              <w:rPr>
                <w:rFonts w:hint="eastAsia" w:ascii="仿宋" w:eastAsia="仿宋" w:cs="仿宋"/>
                <w:color w:val="auto"/>
                <w:sz w:val="24"/>
                <w:szCs w:val="24"/>
                <w:highlight w:val="none"/>
                <w:shd w:val="clear" w:color="auto" w:fill="auto"/>
                <w:lang w:val="en-US" w:eastAsia="zh-CN" w:bidi="ar-SA"/>
              </w:rPr>
              <w:t>服务</w:t>
            </w:r>
            <w:r>
              <w:rPr>
                <w:rFonts w:hint="eastAsia" w:ascii="仿宋" w:eastAsia="仿宋" w:cs="仿宋"/>
                <w:color w:val="auto"/>
                <w:sz w:val="24"/>
                <w:szCs w:val="24"/>
                <w:highlight w:val="none"/>
                <w:shd w:val="clear" w:color="auto" w:fill="auto"/>
                <w:lang w:bidi="ar-SA"/>
              </w:rPr>
              <w:t>类中小企业说明</w:t>
            </w:r>
            <w:r>
              <w:rPr>
                <w:rFonts w:hint="eastAsia" w:ascii="仿宋" w:eastAsia="仿宋" w:cs="仿宋"/>
                <w:color w:val="auto"/>
                <w:sz w:val="24"/>
                <w:szCs w:val="24"/>
                <w:highlight w:val="none"/>
                <w:shd w:val="clear" w:color="auto" w:fill="auto"/>
                <w:lang w:eastAsia="zh-CN" w:bidi="ar-SA"/>
              </w:rPr>
              <w:t>。</w:t>
            </w:r>
          </w:p>
          <w:p>
            <w:pPr>
              <w:keepNext w:val="0"/>
              <w:keepLines w:val="0"/>
              <w:pageBreakBefore w:val="0"/>
              <w:widowControl w:val="0"/>
              <w:kinsoku/>
              <w:wordWrap/>
              <w:overflowPunct/>
              <w:topLinePunct w:val="0"/>
              <w:bidi w:val="0"/>
              <w:snapToGrid/>
              <w:spacing w:line="360" w:lineRule="auto"/>
              <w:ind w:left="21" w:leftChars="10" w:right="21" w:rightChars="10"/>
              <w:textAlignment w:val="auto"/>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bidi="ar-SA"/>
              </w:rPr>
              <w:t>《中小企业划型标准规定》(工信部联企业[2011]300号)</w:t>
            </w:r>
          </w:p>
          <w:p>
            <w:pPr>
              <w:keepNext w:val="0"/>
              <w:keepLines w:val="0"/>
              <w:pageBreakBefore w:val="0"/>
              <w:widowControl w:val="0"/>
              <w:kinsoku/>
              <w:wordWrap/>
              <w:overflowPunct/>
              <w:topLinePunct w:val="0"/>
              <w:bidi w:val="0"/>
              <w:snapToGrid/>
              <w:spacing w:line="360" w:lineRule="auto"/>
              <w:ind w:left="21" w:leftChars="10" w:right="21" w:rightChars="10"/>
              <w:textAlignment w:val="auto"/>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bidi="ar-SA"/>
              </w:rPr>
              <w:t>一、根据《中华人民共和国中小企业促进法》和《国务院关于进一步促进中小企业发展的若干意见》（国发〔2009〕36号)，制定本规定。</w:t>
            </w:r>
          </w:p>
          <w:p>
            <w:pPr>
              <w:keepNext w:val="0"/>
              <w:keepLines w:val="0"/>
              <w:pageBreakBefore w:val="0"/>
              <w:widowControl w:val="0"/>
              <w:kinsoku/>
              <w:wordWrap/>
              <w:overflowPunct/>
              <w:topLinePunct w:val="0"/>
              <w:bidi w:val="0"/>
              <w:snapToGrid/>
              <w:spacing w:line="360" w:lineRule="auto"/>
              <w:ind w:left="21" w:leftChars="10" w:right="21" w:rightChars="10"/>
              <w:textAlignment w:val="auto"/>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bidi="ar-SA"/>
              </w:rPr>
              <w:t>二、中小企业划分为中型、小型、微型三种类型，具体标准根据企业从业人员、营业收入、资产总额等指标，结合行业特点制定。</w:t>
            </w:r>
          </w:p>
          <w:p>
            <w:pPr>
              <w:keepNext w:val="0"/>
              <w:keepLines w:val="0"/>
              <w:pageBreakBefore w:val="0"/>
              <w:widowControl w:val="0"/>
              <w:kinsoku/>
              <w:wordWrap/>
              <w:overflowPunct/>
              <w:topLinePunct w:val="0"/>
              <w:bidi w:val="0"/>
              <w:snapToGrid/>
              <w:spacing w:line="360" w:lineRule="auto"/>
              <w:ind w:left="21" w:leftChars="10" w:right="21" w:rightChars="10"/>
              <w:textAlignment w:val="auto"/>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bidi="ar-S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keepNext w:val="0"/>
              <w:keepLines w:val="0"/>
              <w:pageBreakBefore w:val="0"/>
              <w:widowControl w:val="0"/>
              <w:kinsoku/>
              <w:wordWrap/>
              <w:overflowPunct/>
              <w:topLinePunct w:val="0"/>
              <w:bidi w:val="0"/>
              <w:snapToGrid/>
              <w:spacing w:line="360" w:lineRule="auto"/>
              <w:ind w:left="21" w:leftChars="10" w:right="21" w:rightChars="10"/>
              <w:textAlignment w:val="auto"/>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bidi="ar-SA"/>
              </w:rPr>
              <w:t>四、本项目划分标准：</w:t>
            </w:r>
          </w:p>
          <w:p>
            <w:pPr>
              <w:keepNext w:val="0"/>
              <w:keepLines w:val="0"/>
              <w:pageBreakBefore w:val="0"/>
              <w:widowControl w:val="0"/>
              <w:kinsoku/>
              <w:wordWrap/>
              <w:overflowPunct/>
              <w:topLinePunct w:val="0"/>
              <w:snapToGrid/>
              <w:spacing w:line="360" w:lineRule="auto"/>
              <w:ind w:left="21" w:leftChars="10" w:right="21" w:rightChars="10"/>
              <w:rPr>
                <w:rFonts w:hint="eastAsia" w:ascii="仿宋" w:hAnsi="仿宋" w:eastAsia="仿宋" w:cs="仿宋"/>
                <w:color w:val="auto"/>
                <w:sz w:val="24"/>
                <w:szCs w:val="22"/>
                <w:highlight w:val="none"/>
                <w:shd w:val="clear" w:color="auto" w:fill="auto"/>
              </w:rPr>
            </w:pPr>
            <w:r>
              <w:rPr>
                <w:rFonts w:hint="eastAsia" w:ascii="仿宋" w:hAnsi="仿宋" w:eastAsia="仿宋" w:cs="仿宋"/>
                <w:b/>
                <w:bCs/>
                <w:color w:val="auto"/>
                <w:sz w:val="24"/>
                <w:szCs w:val="24"/>
                <w:highlight w:val="none"/>
                <w:shd w:val="clear" w:color="auto" w:fill="auto"/>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eastAsia" w:ascii="仿宋" w:hAnsi="仿宋" w:eastAsia="仿宋" w:cs="仿宋"/>
                <w:b/>
                <w:bCs/>
                <w:color w:val="auto"/>
                <w:sz w:val="24"/>
                <w:highlight w:val="none"/>
                <w:shd w:val="clear" w:color="auto" w:fill="auto"/>
              </w:rPr>
            </w:pPr>
            <w:r>
              <w:rPr>
                <w:rFonts w:hint="eastAsia" w:ascii="仿宋" w:hAnsi="仿宋" w:eastAsia="仿宋" w:cs="仿宋"/>
                <w:b/>
                <w:bCs/>
                <w:color w:val="auto"/>
                <w:sz w:val="24"/>
                <w:highlight w:val="none"/>
                <w:shd w:val="clear" w:color="auto" w:fill="auto"/>
              </w:rPr>
              <w:t>信用查询</w:t>
            </w:r>
          </w:p>
        </w:tc>
        <w:tc>
          <w:tcPr>
            <w:tcW w:w="7593" w:type="dxa"/>
            <w:noWrap w:val="0"/>
            <w:vAlign w:val="center"/>
          </w:tcPr>
          <w:p>
            <w:pPr>
              <w:spacing w:line="360" w:lineRule="auto"/>
              <w:rPr>
                <w:rFonts w:hint="eastAsia" w:ascii="仿宋" w:hAnsi="仿宋" w:eastAsia="仿宋" w:cs="仿宋"/>
                <w:b w:val="0"/>
                <w:bCs w:val="0"/>
                <w:color w:val="auto"/>
                <w:sz w:val="24"/>
                <w:highlight w:val="none"/>
                <w:shd w:val="clear" w:color="auto" w:fill="auto"/>
              </w:rPr>
            </w:pPr>
            <w:r>
              <w:rPr>
                <w:rFonts w:hint="eastAsia" w:ascii="仿宋" w:hAnsi="仿宋" w:eastAsia="仿宋" w:cs="仿宋"/>
                <w:b w:val="0"/>
                <w:bCs w:val="0"/>
                <w:color w:val="auto"/>
                <w:sz w:val="24"/>
                <w:highlight w:val="none"/>
                <w:shd w:val="clear" w:color="auto" w:fill="auto"/>
              </w:rPr>
              <w:t>供应商通过“信用中国”网站(www.creditchina.gov.cn)和中国政府采购网(www.ccgp.gov.cn) 查询相关主体信用记录，采购人、采购代理机构现场对供应商信用信息进行查询。对被列入失信被执行人、政府采购严重违法失信行为记录名单及其他不符合《中华人民共和国政府采购法》第二十二条规定条件的供应商，采购代理机构将拒绝其参与政府采购活动。处罚期限届满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eastAsia" w:ascii="仿宋" w:hAnsi="仿宋" w:eastAsia="仿宋" w:cs="仿宋"/>
                <w:b/>
                <w:bCs/>
                <w:color w:val="auto"/>
                <w:sz w:val="24"/>
                <w:highlight w:val="none"/>
                <w:shd w:val="clear" w:color="auto" w:fill="auto"/>
              </w:rPr>
            </w:pPr>
            <w:r>
              <w:rPr>
                <w:rFonts w:hint="eastAsia" w:ascii="仿宋" w:hAnsi="仿宋" w:eastAsia="仿宋" w:cs="仿宋"/>
                <w:b/>
                <w:bCs/>
                <w:color w:val="auto"/>
                <w:sz w:val="24"/>
                <w:highlight w:val="none"/>
                <w:shd w:val="clear" w:color="auto" w:fill="auto"/>
              </w:rPr>
              <w:t>供应商失信行为</w:t>
            </w:r>
          </w:p>
        </w:tc>
        <w:tc>
          <w:tcPr>
            <w:tcW w:w="7593" w:type="dxa"/>
            <w:noWrap w:val="0"/>
            <w:vAlign w:val="center"/>
          </w:tcPr>
          <w:p>
            <w:pPr>
              <w:spacing w:line="360" w:lineRule="auto"/>
              <w:rPr>
                <w:rFonts w:hint="eastAsia" w:ascii="仿宋" w:hAnsi="仿宋" w:eastAsia="仿宋" w:cs="仿宋"/>
                <w:b w:val="0"/>
                <w:bCs w:val="0"/>
                <w:color w:val="auto"/>
                <w:sz w:val="24"/>
                <w:highlight w:val="none"/>
                <w:shd w:val="clear" w:color="auto" w:fill="auto"/>
              </w:rPr>
            </w:pPr>
            <w:r>
              <w:rPr>
                <w:rFonts w:hint="eastAsia" w:ascii="仿宋" w:hAnsi="仿宋" w:eastAsia="仿宋" w:cs="仿宋"/>
                <w:b w:val="0"/>
                <w:bCs w:val="0"/>
                <w:color w:val="auto"/>
                <w:sz w:val="24"/>
                <w:highlight w:val="none"/>
                <w:shd w:val="clear" w:color="auto" w:fill="auto"/>
              </w:rPr>
              <w:t>供应商有《陕西省政府采购领域供应商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招标代理服务费</w:t>
            </w:r>
          </w:p>
        </w:tc>
        <w:tc>
          <w:tcPr>
            <w:tcW w:w="7593" w:type="dxa"/>
            <w:noWrap w:val="0"/>
            <w:vAlign w:val="center"/>
          </w:tcPr>
          <w:p>
            <w:pPr>
              <w:spacing w:line="360" w:lineRule="auto"/>
              <w:rPr>
                <w:rFonts w:hint="eastAsia" w:ascii="仿宋" w:hAnsi="仿宋" w:eastAsia="仿宋" w:cs="仿宋"/>
                <w:b w:val="0"/>
                <w:bCs/>
                <w:color w:val="auto"/>
                <w:sz w:val="24"/>
                <w:highlight w:val="none"/>
                <w:shd w:val="clear" w:color="auto" w:fill="auto"/>
                <w:lang w:eastAsia="zh-CN"/>
              </w:rPr>
            </w:pPr>
            <w:r>
              <w:rPr>
                <w:rFonts w:hint="eastAsia" w:ascii="仿宋" w:hAnsi="仿宋" w:eastAsia="仿宋" w:cs="仿宋"/>
                <w:b w:val="0"/>
                <w:bCs/>
                <w:color w:val="auto"/>
                <w:sz w:val="24"/>
                <w:highlight w:val="none"/>
                <w:shd w:val="clear" w:color="auto" w:fill="auto"/>
                <w:lang w:eastAsia="zh-CN"/>
              </w:rPr>
              <w:t>成交供应商应向招标代理机构交纳招标代理服务费。招标代理服务费的收取参照</w:t>
            </w:r>
            <w:r>
              <w:rPr>
                <w:rFonts w:hint="eastAsia" w:ascii="仿宋" w:hAnsi="仿宋" w:eastAsia="仿宋" w:cs="仿宋"/>
                <w:b w:val="0"/>
                <w:bCs/>
                <w:color w:val="auto"/>
                <w:sz w:val="24"/>
                <w:highlight w:val="none"/>
                <w:shd w:val="clear" w:color="auto" w:fill="auto"/>
                <w:lang w:val="en-US" w:eastAsia="zh-CN"/>
              </w:rPr>
              <w:t>原</w:t>
            </w:r>
            <w:r>
              <w:rPr>
                <w:rFonts w:hint="eastAsia" w:ascii="仿宋" w:hAnsi="仿宋" w:eastAsia="仿宋" w:cs="仿宋"/>
                <w:b w:val="0"/>
                <w:bCs/>
                <w:color w:val="auto"/>
                <w:sz w:val="24"/>
                <w:highlight w:val="none"/>
                <w:shd w:val="clear" w:color="auto" w:fill="auto"/>
                <w:lang w:eastAsia="zh-CN"/>
              </w:rPr>
              <w:t>国家计委颁布的《招标代理服务收费管理暂行办法》（计价格[2002]1980号）和</w:t>
            </w:r>
            <w:r>
              <w:rPr>
                <w:rFonts w:hint="eastAsia" w:ascii="仿宋" w:hAnsi="仿宋" w:eastAsia="仿宋" w:cs="仿宋"/>
                <w:bCs/>
                <w:color w:val="auto"/>
                <w:sz w:val="24"/>
                <w:highlight w:val="none"/>
                <w:shd w:val="clear" w:color="auto" w:fill="auto"/>
              </w:rPr>
              <w:t>《国家发展改革委办公厅关于招标代理服务收费有关问题的通知》</w:t>
            </w:r>
            <w:r>
              <w:rPr>
                <w:rFonts w:hint="eastAsia" w:ascii="仿宋" w:hAnsi="仿宋" w:eastAsia="仿宋" w:cs="仿宋"/>
                <w:b w:val="0"/>
                <w:bCs/>
                <w:color w:val="auto"/>
                <w:sz w:val="24"/>
                <w:highlight w:val="none"/>
                <w:shd w:val="clear" w:color="auto" w:fill="auto"/>
                <w:lang w:eastAsia="zh-CN"/>
              </w:rPr>
              <w:t>（发改办价格[2003]857号）中服务类标准收取，在领取成交通知书时向招标代理机构一次性交纳。</w:t>
            </w:r>
          </w:p>
          <w:p>
            <w:pPr>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color w:val="auto"/>
                <w:sz w:val="24"/>
                <w:highlight w:val="none"/>
                <w:shd w:val="clear" w:color="auto" w:fill="auto"/>
                <w:lang w:val="en-US" w:eastAsia="zh-CN"/>
              </w:rPr>
            </w:pPr>
            <w:r>
              <w:rPr>
                <w:rFonts w:hint="eastAsia" w:ascii="仿宋" w:hAnsi="仿宋" w:eastAsia="仿宋" w:cs="仿宋"/>
                <w:b/>
                <w:bCs/>
                <w:color w:val="auto"/>
                <w:sz w:val="24"/>
                <w:highlight w:val="none"/>
                <w:shd w:val="clear" w:color="auto" w:fill="auto"/>
                <w:lang w:val="en-US" w:eastAsia="zh-CN"/>
              </w:rPr>
              <w:t>开户名称：汇成项目管理有限公司</w:t>
            </w:r>
          </w:p>
          <w:p>
            <w:pPr>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color w:val="auto"/>
                <w:sz w:val="24"/>
                <w:highlight w:val="none"/>
                <w:shd w:val="clear" w:color="auto" w:fill="auto"/>
                <w:lang w:val="en-US" w:eastAsia="zh-CN"/>
              </w:rPr>
            </w:pPr>
            <w:r>
              <w:rPr>
                <w:rFonts w:hint="eastAsia" w:ascii="仿宋" w:hAnsi="仿宋" w:eastAsia="仿宋" w:cs="仿宋"/>
                <w:b/>
                <w:bCs/>
                <w:color w:val="auto"/>
                <w:sz w:val="24"/>
                <w:highlight w:val="none"/>
                <w:shd w:val="clear" w:color="auto" w:fill="auto"/>
                <w:lang w:val="en-US" w:eastAsia="zh-CN"/>
              </w:rPr>
              <w:t>开户银行：中国建设银行西安高新科技支行</w:t>
            </w:r>
          </w:p>
          <w:p>
            <w:pPr>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color w:val="auto"/>
                <w:sz w:val="24"/>
                <w:highlight w:val="none"/>
                <w:shd w:val="clear" w:color="auto" w:fill="auto"/>
              </w:rPr>
            </w:pPr>
            <w:r>
              <w:rPr>
                <w:rFonts w:hint="eastAsia" w:ascii="仿宋" w:hAnsi="仿宋" w:eastAsia="仿宋" w:cs="仿宋"/>
                <w:b/>
                <w:bCs/>
                <w:color w:val="auto"/>
                <w:sz w:val="24"/>
                <w:highlight w:val="none"/>
                <w:shd w:val="clear" w:color="auto" w:fill="auto"/>
                <w:lang w:val="en-US" w:eastAsia="zh-CN"/>
              </w:rPr>
              <w:t xml:space="preserve">银行账号：6105 0192 5700 0000 0294 </w:t>
            </w:r>
          </w:p>
          <w:p>
            <w:pPr>
              <w:spacing w:line="360" w:lineRule="auto"/>
              <w:rPr>
                <w:rFonts w:hint="eastAsia" w:ascii="仿宋" w:hAnsi="仿宋" w:eastAsia="仿宋" w:cs="仿宋"/>
                <w:b w:val="0"/>
                <w:bCs/>
                <w:color w:val="auto"/>
                <w:sz w:val="24"/>
                <w:highlight w:val="none"/>
                <w:shd w:val="clear" w:color="auto" w:fill="auto"/>
                <w:lang w:eastAsia="zh-CN"/>
              </w:rPr>
            </w:pPr>
            <w:r>
              <w:rPr>
                <w:rFonts w:hint="eastAsia" w:ascii="仿宋" w:hAnsi="仿宋" w:eastAsia="仿宋" w:cs="仿宋"/>
                <w:b/>
                <w:bCs/>
                <w:color w:val="auto"/>
                <w:sz w:val="24"/>
                <w:highlight w:val="none"/>
                <w:shd w:val="clear" w:color="auto" w:fill="auto"/>
              </w:rPr>
              <w:t>转账事由：</w:t>
            </w:r>
            <w:r>
              <w:rPr>
                <w:rFonts w:hint="eastAsia" w:ascii="仿宋" w:hAnsi="仿宋" w:eastAsia="仿宋" w:cs="仿宋"/>
                <w:b/>
                <w:bCs/>
                <w:color w:val="auto"/>
                <w:sz w:val="24"/>
                <w:highlight w:val="none"/>
                <w:u w:val="single"/>
                <w:shd w:val="clear" w:color="auto" w:fill="auto"/>
              </w:rPr>
              <w:t xml:space="preserve"> </w:t>
            </w:r>
            <w:r>
              <w:rPr>
                <w:rFonts w:hint="eastAsia" w:ascii="仿宋" w:hAnsi="仿宋" w:eastAsia="仿宋" w:cs="仿宋"/>
                <w:b/>
                <w:bCs/>
                <w:color w:val="auto"/>
                <w:sz w:val="24"/>
                <w:highlight w:val="none"/>
                <w:u w:val="single"/>
                <w:shd w:val="clear" w:color="auto" w:fill="auto"/>
                <w:lang w:eastAsia="zh-CN"/>
              </w:rPr>
              <w:t>（</w:t>
            </w:r>
            <w:r>
              <w:rPr>
                <w:rFonts w:hint="eastAsia" w:ascii="仿宋" w:hAnsi="仿宋" w:eastAsia="仿宋" w:cs="仿宋"/>
                <w:b/>
                <w:bCs/>
                <w:color w:val="auto"/>
                <w:sz w:val="24"/>
                <w:highlight w:val="none"/>
                <w:u w:val="single"/>
                <w:shd w:val="clear" w:color="auto" w:fill="auto"/>
                <w:lang w:val="en-US" w:eastAsia="zh-CN"/>
              </w:rPr>
              <w:t>项目名称或者项目</w:t>
            </w:r>
            <w:r>
              <w:rPr>
                <w:rFonts w:hint="eastAsia" w:ascii="仿宋" w:hAnsi="仿宋" w:eastAsia="仿宋" w:cs="仿宋"/>
                <w:b/>
                <w:bCs/>
                <w:color w:val="auto"/>
                <w:sz w:val="24"/>
                <w:highlight w:val="none"/>
                <w:u w:val="single"/>
                <w:shd w:val="clear" w:color="auto" w:fill="auto"/>
                <w:lang w:eastAsia="zh-CN"/>
              </w:rPr>
              <w:t>编号后四位）</w:t>
            </w:r>
            <w:r>
              <w:rPr>
                <w:rFonts w:hint="eastAsia" w:ascii="仿宋" w:hAnsi="仿宋" w:eastAsia="仿宋" w:cs="仿宋"/>
                <w:b/>
                <w:bCs/>
                <w:color w:val="auto"/>
                <w:sz w:val="24"/>
                <w:highlight w:val="none"/>
                <w:u w:val="single"/>
                <w:shd w:val="clear" w:color="auto" w:fill="auto"/>
                <w:lang w:val="en-US" w:eastAsia="zh-CN"/>
              </w:rPr>
              <w:t xml:space="preserve"> </w:t>
            </w:r>
            <w:r>
              <w:rPr>
                <w:rFonts w:hint="eastAsia" w:ascii="仿宋" w:hAnsi="仿宋" w:eastAsia="仿宋" w:cs="仿宋"/>
                <w:b/>
                <w:bCs/>
                <w:color w:val="auto"/>
                <w:sz w:val="24"/>
                <w:highlight w:val="none"/>
                <w:u w:val="none"/>
                <w:shd w:val="clear" w:color="auto" w:fill="auto"/>
              </w:rPr>
              <w:t>项目</w:t>
            </w:r>
            <w:r>
              <w:rPr>
                <w:rFonts w:hint="eastAsia" w:ascii="仿宋" w:hAnsi="仿宋" w:eastAsia="仿宋" w:cs="仿宋"/>
                <w:b/>
                <w:bCs/>
                <w:color w:val="auto"/>
                <w:sz w:val="24"/>
                <w:highlight w:val="none"/>
                <w:shd w:val="clear" w:color="auto" w:fill="auto"/>
              </w:rPr>
              <w:t>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eastAsia" w:ascii="仿宋" w:hAnsi="仿宋" w:eastAsia="仿宋" w:cs="仿宋"/>
                <w:b/>
                <w:bCs/>
                <w:color w:val="auto"/>
                <w:sz w:val="24"/>
                <w:highlight w:val="none"/>
                <w:shd w:val="clear" w:color="auto" w:fill="auto"/>
              </w:rPr>
            </w:pPr>
            <w:r>
              <w:rPr>
                <w:rFonts w:hint="eastAsia" w:ascii="仿宋" w:hAnsi="仿宋" w:eastAsia="仿宋" w:cs="仿宋"/>
                <w:b/>
                <w:bCs/>
                <w:color w:val="auto"/>
                <w:sz w:val="24"/>
                <w:szCs w:val="22"/>
                <w:highlight w:val="none"/>
                <w:shd w:val="clear" w:color="auto" w:fill="auto"/>
                <w:lang w:val="en-US" w:eastAsia="zh-CN"/>
              </w:rPr>
              <w:t>电子响应文件</w:t>
            </w:r>
          </w:p>
        </w:tc>
        <w:tc>
          <w:tcPr>
            <w:tcW w:w="7593" w:type="dxa"/>
            <w:noWrap w:val="0"/>
            <w:vAlign w:val="center"/>
          </w:tcPr>
          <w:p>
            <w:pPr>
              <w:spacing w:line="360" w:lineRule="auto"/>
              <w:rPr>
                <w:rFonts w:hint="eastAsia" w:ascii="仿宋" w:hAnsi="仿宋" w:eastAsia="仿宋" w:cs="仿宋"/>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本项目采用电子响应文件的形式。</w:t>
            </w:r>
          </w:p>
          <w:p>
            <w:pPr>
              <w:spacing w:line="360" w:lineRule="auto"/>
              <w:rPr>
                <w:rFonts w:hint="eastAsia" w:ascii="仿宋" w:hAnsi="仿宋" w:eastAsia="仿宋" w:cs="仿宋"/>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编制电子响应文件时，应使用最新发布的电子磋商文件及专用制作工</w:t>
            </w:r>
          </w:p>
          <w:p>
            <w:pPr>
              <w:spacing w:line="360" w:lineRule="auto"/>
              <w:rPr>
                <w:rFonts w:hint="eastAsia" w:ascii="仿宋" w:hAnsi="仿宋" w:eastAsia="仿宋" w:cs="仿宋"/>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具进行编制。并使用数字认证证书（CA锁）对电子响应文件进行签署、</w:t>
            </w:r>
          </w:p>
          <w:p>
            <w:pPr>
              <w:spacing w:line="360" w:lineRule="auto"/>
              <w:rPr>
                <w:rFonts w:hint="eastAsia" w:ascii="仿宋" w:hAnsi="仿宋" w:eastAsia="仿宋" w:cs="仿宋"/>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密、递交及磋商时解密等相关操作。</w:t>
            </w:r>
          </w:p>
          <w:p>
            <w:pPr>
              <w:spacing w:line="360" w:lineRule="auto"/>
              <w:rPr>
                <w:rFonts w:hint="eastAsia" w:ascii="仿宋" w:hAnsi="仿宋" w:eastAsia="仿宋" w:cs="仿宋"/>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1、电子磋商文件下载。供应商登录全国公共资源交易平台（陕西省）</w:t>
            </w:r>
          </w:p>
          <w:p>
            <w:pPr>
              <w:spacing w:line="360" w:lineRule="auto"/>
              <w:rPr>
                <w:rFonts w:hint="eastAsia" w:ascii="仿宋" w:hAnsi="仿宋" w:eastAsia="仿宋" w:cs="仿宋"/>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网站〖首页·〉电子交易平台·〉供应商端〗后，在〖招标公告/出让公告〗模块中选择项目点击“我要投标”，参与投标活动。然后即可在〖我的项目〗中点击“项目流程&gt;交易文件下载”下载电子磋商文件（*.SXSZF）。</w:t>
            </w:r>
          </w:p>
          <w:p>
            <w:pPr>
              <w:spacing w:line="360" w:lineRule="auto"/>
              <w:rPr>
                <w:rFonts w:hint="eastAsia" w:ascii="仿宋" w:hAnsi="仿宋" w:eastAsia="仿宋" w:cs="仿宋"/>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注意：该项目如有变更文件，则应点击“项目流程&gt;答疑文件下载”下</w:t>
            </w:r>
          </w:p>
          <w:p>
            <w:pPr>
              <w:spacing w:line="360" w:lineRule="auto"/>
              <w:rPr>
                <w:rFonts w:hint="eastAsia" w:ascii="仿宋" w:hAnsi="仿宋" w:eastAsia="仿宋" w:cs="仿宋"/>
                <w:b/>
                <w:bCs/>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载更新后的电子磋商文件（*.SXSCF），</w:t>
            </w:r>
            <w:r>
              <w:rPr>
                <w:rFonts w:hint="eastAsia" w:ascii="仿宋" w:hAnsi="仿宋" w:eastAsia="仿宋" w:cs="仿宋"/>
                <w:b/>
                <w:bCs/>
                <w:color w:val="auto"/>
                <w:sz w:val="24"/>
                <w:szCs w:val="22"/>
                <w:highlight w:val="none"/>
                <w:shd w:val="clear" w:color="auto" w:fill="auto"/>
                <w:lang w:val="en-US" w:eastAsia="zh-CN"/>
              </w:rPr>
              <w:t>使用旧版电子磋商文件制作的电子响应文件，系统将拒绝接收。</w:t>
            </w:r>
          </w:p>
          <w:p>
            <w:pPr>
              <w:spacing w:line="360" w:lineRule="auto"/>
              <w:rPr>
                <w:rFonts w:hint="eastAsia" w:ascii="仿宋" w:hAnsi="仿宋" w:eastAsia="仿宋" w:cs="仿宋"/>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2、电子磋商文件需要使用专用软件打开、浏览。供应商可在全国公共资源交易平台（陕西省）网站〖首页·〉服务指南·〉下载专区〗免费下载“陕西省公共资源交易平台政府采购电子标书制作工具”，并升级至最新版本，使用该客户端可以打开电子磋商文件。软件操作手册详见全国公共资源交易平台（陕西省）网站〖首页·〉服务指南·〉下载专区〗中的《陕西省公共资源交易（政府采购类）响应文件制作软件操作手册》。</w:t>
            </w:r>
          </w:p>
          <w:p>
            <w:pPr>
              <w:spacing w:line="360" w:lineRule="auto"/>
              <w:rPr>
                <w:rFonts w:hint="eastAsia" w:ascii="仿宋" w:hAnsi="仿宋" w:eastAsia="仿宋" w:cs="仿宋"/>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3、制作电子响应文件。电子响应文件同样需要使用上述软件进行编制。</w:t>
            </w:r>
          </w:p>
          <w:p>
            <w:pPr>
              <w:spacing w:line="360" w:lineRule="auto"/>
              <w:rPr>
                <w:rFonts w:hint="eastAsia"/>
                <w:color w:val="auto"/>
                <w:highlight w:val="none"/>
                <w:shd w:val="clear" w:color="auto" w:fill="auto"/>
                <w:lang w:eastAsia="zh-CN"/>
              </w:rPr>
            </w:pPr>
            <w:r>
              <w:rPr>
                <w:rFonts w:hint="eastAsia" w:ascii="仿宋" w:hAnsi="仿宋" w:eastAsia="仿宋" w:cs="仿宋"/>
                <w:color w:val="auto"/>
                <w:sz w:val="24"/>
                <w:szCs w:val="22"/>
                <w:highlight w:val="none"/>
                <w:shd w:val="clear" w:color="auto" w:fill="auto"/>
                <w:lang w:val="en-US" w:eastAsia="zh-CN"/>
              </w:rPr>
              <w:t>在编制过程中，如有技术性问题，请先翻阅操作手册，或致电软件开发商。</w:t>
            </w:r>
            <w:r>
              <w:rPr>
                <w:rFonts w:hint="eastAsia" w:ascii="仿宋" w:hAnsi="仿宋" w:eastAsia="仿宋" w:cs="仿宋"/>
                <w:b/>
                <w:bCs/>
                <w:color w:val="auto"/>
                <w:sz w:val="24"/>
                <w:szCs w:val="22"/>
                <w:highlight w:val="none"/>
                <w:shd w:val="clear" w:color="auto" w:fill="auto"/>
                <w:lang w:val="en-US" w:eastAsia="zh-CN"/>
              </w:rPr>
              <w:t>技术支持热线：4009980000。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eastAsia" w:ascii="仿宋" w:hAnsi="仿宋" w:eastAsia="仿宋" w:cs="仿宋"/>
                <w:b/>
                <w:bCs/>
                <w:color w:val="auto"/>
                <w:sz w:val="24"/>
                <w:szCs w:val="22"/>
                <w:highlight w:val="none"/>
                <w:shd w:val="clear" w:color="auto" w:fill="auto"/>
                <w:lang w:val="en-US" w:eastAsia="zh-CN"/>
              </w:rPr>
            </w:pPr>
            <w:r>
              <w:rPr>
                <w:rFonts w:hint="eastAsia" w:ascii="仿宋" w:hAnsi="仿宋" w:eastAsia="仿宋" w:cs="仿宋"/>
                <w:b/>
                <w:bCs/>
                <w:color w:val="auto"/>
                <w:sz w:val="24"/>
                <w:szCs w:val="22"/>
                <w:highlight w:val="none"/>
                <w:shd w:val="clear" w:color="auto" w:fill="auto"/>
                <w:lang w:val="en-US" w:eastAsia="zh-CN"/>
              </w:rPr>
              <w:t>磋商文件的修改、澄清</w:t>
            </w:r>
          </w:p>
        </w:tc>
        <w:tc>
          <w:tcPr>
            <w:tcW w:w="7593" w:type="dxa"/>
            <w:noWrap w:val="0"/>
            <w:vAlign w:val="center"/>
          </w:tcPr>
          <w:p>
            <w:pPr>
              <w:spacing w:line="360" w:lineRule="auto"/>
              <w:rPr>
                <w:rFonts w:hint="eastAsia" w:ascii="仿宋" w:hAnsi="仿宋" w:eastAsia="仿宋" w:cs="仿宋"/>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1、在提交响应文件截止之日前，采购代理机构可对已发出的磋商文件进行必要的澄清或者修改，澄清或者修改的内容作为磋商文件的组成部分。澄清或者修改的内容可能影响响应文件编制的，采购代理机构将在提交响应文件截止之日至少5日前，在财政部门指定的政府采购信息发布媒体上</w:t>
            </w:r>
            <w:r>
              <w:rPr>
                <w:rFonts w:hint="eastAsia" w:ascii="仿宋" w:hAnsi="仿宋" w:eastAsia="仿宋" w:cs="仿宋"/>
                <w:b/>
                <w:bCs/>
                <w:color w:val="auto"/>
                <w:sz w:val="24"/>
                <w:szCs w:val="22"/>
                <w:highlight w:val="none"/>
                <w:shd w:val="clear" w:color="auto" w:fill="auto"/>
                <w:lang w:val="en-US" w:eastAsia="zh-CN"/>
              </w:rPr>
              <w:t>发布更正公告</w:t>
            </w:r>
            <w:r>
              <w:rPr>
                <w:rFonts w:hint="eastAsia" w:ascii="仿宋" w:hAnsi="仿宋" w:eastAsia="仿宋" w:cs="仿宋"/>
                <w:color w:val="auto"/>
                <w:sz w:val="24"/>
                <w:szCs w:val="22"/>
                <w:highlight w:val="none"/>
                <w:shd w:val="clear" w:color="auto" w:fill="auto"/>
                <w:lang w:val="en-US" w:eastAsia="zh-CN"/>
              </w:rPr>
              <w:t>；不足5日，采购代理机构将顺延提交响应文件的截止时间。</w:t>
            </w:r>
          </w:p>
          <w:p>
            <w:pPr>
              <w:spacing w:line="360" w:lineRule="auto"/>
              <w:rPr>
                <w:rFonts w:hint="eastAsia" w:ascii="仿宋" w:hAnsi="仿宋" w:eastAsia="仿宋" w:cs="仿宋"/>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2、供应商对磋商文件提出质疑的，应在获取磋商文件之日起7个工作日内以书面形式提出，采购人以书面形式予以答复；在此之后提出的针</w:t>
            </w:r>
          </w:p>
          <w:p>
            <w:pPr>
              <w:spacing w:line="360" w:lineRule="auto"/>
              <w:rPr>
                <w:rFonts w:hint="eastAsia" w:ascii="仿宋" w:hAnsi="仿宋" w:eastAsia="仿宋" w:cs="仿宋"/>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对磋商文件的质疑为无效质疑。答复的内容可能影响响应文件编制的，采购代理机构将在财政部门指定的政府采购信息发布媒体上</w:t>
            </w:r>
            <w:r>
              <w:rPr>
                <w:rFonts w:hint="eastAsia" w:ascii="仿宋" w:hAnsi="仿宋" w:eastAsia="仿宋" w:cs="仿宋"/>
                <w:b/>
                <w:bCs/>
                <w:color w:val="auto"/>
                <w:sz w:val="24"/>
                <w:szCs w:val="22"/>
                <w:highlight w:val="none"/>
                <w:shd w:val="clear" w:color="auto" w:fill="auto"/>
                <w:lang w:val="en-US" w:eastAsia="zh-CN"/>
              </w:rPr>
              <w:t>发布更正公告。</w:t>
            </w:r>
          </w:p>
          <w:p>
            <w:pPr>
              <w:spacing w:line="360" w:lineRule="auto"/>
              <w:rPr>
                <w:rFonts w:hint="eastAsia" w:ascii="仿宋" w:hAnsi="仿宋" w:eastAsia="仿宋" w:cs="仿宋"/>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3、各供应商在提交响应文件截止时间之前，应随时关注下列地址发布的变更公告，也可登录全国公共资源交易平台（陕西省）政府采购交易系统查看左上角的信息提醒，陕西省省级单位政府采购中心</w:t>
            </w:r>
            <w:r>
              <w:rPr>
                <w:rFonts w:hint="eastAsia" w:ascii="仿宋" w:hAnsi="仿宋" w:eastAsia="仿宋" w:cs="仿宋"/>
                <w:b/>
                <w:bCs/>
                <w:color w:val="auto"/>
                <w:sz w:val="24"/>
                <w:szCs w:val="22"/>
                <w:highlight w:val="none"/>
                <w:shd w:val="clear" w:color="auto" w:fill="auto"/>
                <w:lang w:val="en-US" w:eastAsia="zh-CN"/>
              </w:rPr>
              <w:t>不再单独通知，因供应商未及时关注所造成的一切后果由供应商自行承担：</w:t>
            </w:r>
          </w:p>
          <w:p>
            <w:pPr>
              <w:spacing w:line="360" w:lineRule="auto"/>
              <w:rPr>
                <w:rFonts w:hint="eastAsia" w:ascii="仿宋" w:hAnsi="仿宋" w:eastAsia="仿宋" w:cs="仿宋"/>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（1）【陕西省政府采购网（www.ccgp-shaanxi.gov.cn）】中的〖首</w:t>
            </w:r>
          </w:p>
          <w:p>
            <w:pPr>
              <w:spacing w:line="360" w:lineRule="auto"/>
              <w:rPr>
                <w:rFonts w:hint="eastAsia" w:ascii="仿宋" w:hAnsi="仿宋" w:eastAsia="仿宋" w:cs="仿宋"/>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页·〉省级公告·〉更正公告〗；</w:t>
            </w:r>
          </w:p>
          <w:p>
            <w:pPr>
              <w:spacing w:line="360" w:lineRule="auto"/>
              <w:rPr>
                <w:rFonts w:hint="eastAsia" w:ascii="仿宋" w:hAnsi="仿宋" w:eastAsia="仿宋" w:cs="仿宋"/>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（2）【全国公共资源交易平台（陕西省）（http://www.sxggzyjy.cn/）】</w:t>
            </w:r>
          </w:p>
          <w:p>
            <w:pPr>
              <w:spacing w:line="360" w:lineRule="auto"/>
              <w:rPr>
                <w:rFonts w:hint="eastAsia" w:ascii="仿宋" w:hAnsi="仿宋" w:eastAsia="仿宋" w:cs="仿宋"/>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中的〖首页·〉交易大厅·〉政府采购〗。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eastAsia" w:ascii="仿宋" w:hAnsi="仿宋" w:eastAsia="仿宋" w:cs="仿宋"/>
                <w:b/>
                <w:bCs/>
                <w:color w:val="auto"/>
                <w:kern w:val="2"/>
                <w:sz w:val="24"/>
                <w:highlight w:val="none"/>
                <w:shd w:val="clear" w:color="auto" w:fill="auto"/>
                <w:lang w:val="en-US" w:eastAsia="zh-CN" w:bidi="ar-SA"/>
              </w:rPr>
            </w:pPr>
            <w:r>
              <w:rPr>
                <w:rFonts w:hint="eastAsia" w:ascii="仿宋" w:hAnsi="仿宋" w:eastAsia="仿宋" w:cs="仿宋"/>
                <w:b/>
                <w:bCs/>
                <w:color w:val="auto"/>
                <w:sz w:val="24"/>
                <w:highlight w:val="none"/>
                <w:shd w:val="clear" w:color="auto" w:fill="auto"/>
              </w:rPr>
              <w:t>纸质</w:t>
            </w:r>
            <w:r>
              <w:rPr>
                <w:rFonts w:hint="eastAsia" w:ascii="仿宋" w:hAnsi="仿宋" w:eastAsia="仿宋" w:cs="仿宋"/>
                <w:b/>
                <w:bCs/>
                <w:color w:val="auto"/>
                <w:sz w:val="24"/>
                <w:highlight w:val="none"/>
                <w:shd w:val="clear" w:color="auto" w:fill="auto"/>
                <w:lang w:val="en-US" w:eastAsia="zh-CN"/>
              </w:rPr>
              <w:t>响应</w:t>
            </w:r>
            <w:r>
              <w:rPr>
                <w:rFonts w:hint="eastAsia" w:ascii="仿宋" w:hAnsi="仿宋" w:eastAsia="仿宋" w:cs="仿宋"/>
                <w:b/>
                <w:bCs/>
                <w:color w:val="auto"/>
                <w:sz w:val="24"/>
                <w:highlight w:val="none"/>
                <w:shd w:val="clear" w:color="auto" w:fill="auto"/>
              </w:rPr>
              <w:t>文件</w:t>
            </w:r>
          </w:p>
        </w:tc>
        <w:tc>
          <w:tcPr>
            <w:tcW w:w="7593" w:type="dxa"/>
            <w:noWrap w:val="0"/>
            <w:vAlign w:val="center"/>
          </w:tcPr>
          <w:p>
            <w:pPr>
              <w:spacing w:line="360" w:lineRule="auto"/>
              <w:rPr>
                <w:rFonts w:hint="eastAsia" w:ascii="仿宋" w:hAnsi="仿宋" w:eastAsia="仿宋" w:cs="仿宋"/>
                <w:b w:val="0"/>
                <w:bCs/>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成交</w:t>
            </w:r>
            <w:r>
              <w:rPr>
                <w:rFonts w:hint="eastAsia" w:ascii="仿宋" w:hAnsi="仿宋" w:eastAsia="仿宋" w:cs="仿宋"/>
                <w:color w:val="auto"/>
                <w:sz w:val="24"/>
                <w:highlight w:val="none"/>
                <w:shd w:val="clear" w:color="auto" w:fill="auto"/>
              </w:rPr>
              <w:t>供应商在领取</w:t>
            </w:r>
            <w:r>
              <w:rPr>
                <w:rFonts w:hint="eastAsia" w:ascii="仿宋" w:hAnsi="仿宋" w:eastAsia="仿宋" w:cs="仿宋"/>
                <w:color w:val="auto"/>
                <w:sz w:val="24"/>
                <w:highlight w:val="none"/>
                <w:shd w:val="clear" w:color="auto" w:fill="auto"/>
                <w:lang w:val="en-US" w:eastAsia="zh-CN"/>
              </w:rPr>
              <w:t>成交</w:t>
            </w:r>
            <w:r>
              <w:rPr>
                <w:rFonts w:hint="eastAsia" w:ascii="仿宋" w:hAnsi="仿宋" w:eastAsia="仿宋" w:cs="仿宋"/>
                <w:color w:val="auto"/>
                <w:sz w:val="24"/>
                <w:highlight w:val="none"/>
                <w:shd w:val="clear" w:color="auto" w:fill="auto"/>
              </w:rPr>
              <w:t>通知书时，需提供纸质版</w:t>
            </w:r>
            <w:r>
              <w:rPr>
                <w:rFonts w:hint="eastAsia" w:ascii="仿宋" w:hAnsi="仿宋" w:eastAsia="仿宋" w:cs="仿宋"/>
                <w:color w:val="auto"/>
                <w:sz w:val="24"/>
                <w:highlight w:val="none"/>
                <w:shd w:val="clear" w:color="auto" w:fill="auto"/>
                <w:lang w:eastAsia="zh-CN"/>
              </w:rPr>
              <w:t>响应</w:t>
            </w:r>
            <w:r>
              <w:rPr>
                <w:rFonts w:hint="eastAsia" w:ascii="仿宋" w:hAnsi="仿宋" w:eastAsia="仿宋" w:cs="仿宋"/>
                <w:color w:val="auto"/>
                <w:sz w:val="24"/>
                <w:highlight w:val="none"/>
                <w:shd w:val="clear" w:color="auto" w:fill="auto"/>
              </w:rPr>
              <w:t>文件正本一份及副本一份，该文件须与线上电子</w:t>
            </w:r>
            <w:r>
              <w:rPr>
                <w:rFonts w:hint="eastAsia" w:ascii="仿宋" w:hAnsi="仿宋" w:eastAsia="仿宋" w:cs="仿宋"/>
                <w:color w:val="auto"/>
                <w:sz w:val="24"/>
                <w:highlight w:val="none"/>
                <w:shd w:val="clear" w:color="auto" w:fill="auto"/>
                <w:lang w:val="en-US" w:eastAsia="zh-CN"/>
              </w:rPr>
              <w:t>响应</w:t>
            </w:r>
            <w:r>
              <w:rPr>
                <w:rFonts w:hint="eastAsia" w:ascii="仿宋" w:hAnsi="仿宋" w:eastAsia="仿宋" w:cs="仿宋"/>
                <w:color w:val="auto"/>
                <w:sz w:val="24"/>
                <w:highlight w:val="none"/>
                <w:shd w:val="clear" w:color="auto" w:fill="auto"/>
              </w:rPr>
              <w:t>文件完全一致。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eastAsia" w:ascii="仿宋" w:hAnsi="仿宋" w:eastAsia="仿宋" w:cs="仿宋"/>
                <w:b/>
                <w:bCs/>
                <w:color w:val="auto"/>
                <w:kern w:val="2"/>
                <w:sz w:val="24"/>
                <w:highlight w:val="none"/>
                <w:shd w:val="clear" w:color="auto" w:fill="auto"/>
                <w:lang w:val="en-US" w:eastAsia="zh-CN" w:bidi="ar-SA"/>
              </w:rPr>
            </w:pPr>
            <w:r>
              <w:rPr>
                <w:rFonts w:hint="eastAsia" w:ascii="仿宋" w:hAnsi="仿宋" w:eastAsia="仿宋" w:cs="仿宋"/>
                <w:b/>
                <w:bCs/>
                <w:color w:val="auto"/>
                <w:kern w:val="2"/>
                <w:sz w:val="24"/>
                <w:highlight w:val="none"/>
                <w:shd w:val="clear" w:color="auto" w:fill="auto"/>
                <w:lang w:val="en-US" w:eastAsia="zh-CN" w:bidi="ar-SA"/>
              </w:rPr>
              <w:t>特殊情况处理</w:t>
            </w:r>
          </w:p>
        </w:tc>
        <w:tc>
          <w:tcPr>
            <w:tcW w:w="7593" w:type="dxa"/>
            <w:noWrap w:val="0"/>
            <w:vAlign w:val="center"/>
          </w:tcPr>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当供应商不足3家时，按照相关法律、法规及有关规定执行。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noWrap w:val="0"/>
            <w:vAlign w:val="center"/>
          </w:tcPr>
          <w:p>
            <w:pPr>
              <w:numPr>
                <w:ilvl w:val="0"/>
                <w:numId w:val="1"/>
              </w:numPr>
              <w:spacing w:line="360" w:lineRule="auto"/>
              <w:jc w:val="center"/>
              <w:rPr>
                <w:rFonts w:hint="eastAsia" w:ascii="仿宋" w:hAnsi="仿宋" w:eastAsia="仿宋" w:cs="仿宋"/>
                <w:b/>
                <w:bCs/>
                <w:color w:val="auto"/>
                <w:sz w:val="24"/>
                <w:highlight w:val="none"/>
                <w:shd w:val="clear" w:color="auto" w:fill="auto"/>
              </w:rPr>
            </w:pPr>
          </w:p>
        </w:tc>
        <w:tc>
          <w:tcPr>
            <w:tcW w:w="1684" w:type="dxa"/>
            <w:noWrap w:val="0"/>
            <w:vAlign w:val="center"/>
          </w:tcPr>
          <w:p>
            <w:pPr>
              <w:spacing w:line="360" w:lineRule="auto"/>
              <w:jc w:val="center"/>
              <w:rPr>
                <w:rFonts w:hint="default" w:ascii="仿宋" w:hAnsi="仿宋" w:eastAsia="仿宋" w:cs="仿宋"/>
                <w:b/>
                <w:bCs/>
                <w:color w:val="auto"/>
                <w:kern w:val="2"/>
                <w:sz w:val="24"/>
                <w:highlight w:val="none"/>
                <w:shd w:val="clear" w:color="auto" w:fill="auto"/>
                <w:lang w:val="en-US" w:eastAsia="zh-CN" w:bidi="ar-SA"/>
              </w:rPr>
            </w:pPr>
            <w:r>
              <w:rPr>
                <w:rFonts w:hint="eastAsia" w:ascii="仿宋" w:hAnsi="仿宋" w:eastAsia="仿宋" w:cs="仿宋"/>
                <w:b/>
                <w:bCs/>
                <w:color w:val="auto"/>
                <w:kern w:val="2"/>
                <w:sz w:val="24"/>
                <w:highlight w:val="none"/>
                <w:shd w:val="clear" w:color="auto" w:fill="auto"/>
                <w:lang w:val="en-US" w:eastAsia="zh-CN" w:bidi="ar-SA"/>
              </w:rPr>
              <w:t>其他</w:t>
            </w:r>
          </w:p>
        </w:tc>
        <w:tc>
          <w:tcPr>
            <w:tcW w:w="7593" w:type="dxa"/>
            <w:noWrap w:val="0"/>
            <w:vAlign w:val="center"/>
          </w:tcPr>
          <w:p>
            <w:pPr>
              <w:spacing w:line="360" w:lineRule="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1.已获取磋商文件的供应商，按照陕西省财政厅关于政府采购供应商注册登记有关事项的通知，通过陕西省政府采购网（http://www.ccgp-shaanxi.gov.cn）注册登记加入陕西省政府采购供应商库。</w:t>
            </w:r>
          </w:p>
          <w:p>
            <w:pPr>
              <w:spacing w:line="360" w:lineRule="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2.公告发布媒介：陕西省政府采购网、全国公共资源交易平台（陕西省）。</w:t>
            </w:r>
          </w:p>
        </w:tc>
      </w:tr>
    </w:tbl>
    <w:p>
      <w:pPr>
        <w:spacing w:line="360" w:lineRule="auto"/>
        <w:jc w:val="both"/>
        <w:outlineLvl w:val="9"/>
        <w:rPr>
          <w:rFonts w:hint="eastAsia" w:ascii="仿宋" w:hAnsi="仿宋" w:eastAsia="仿宋" w:cs="仿宋"/>
          <w:b/>
          <w:bCs/>
          <w:color w:val="auto"/>
          <w:sz w:val="22"/>
          <w:szCs w:val="24"/>
          <w:highlight w:val="none"/>
          <w:shd w:val="clear" w:color="auto" w:fill="auto"/>
          <w:lang w:eastAsia="zh-CN"/>
        </w:rPr>
      </w:pPr>
      <w:r>
        <w:rPr>
          <w:rFonts w:hint="eastAsia" w:ascii="仿宋" w:hAnsi="仿宋" w:eastAsia="仿宋" w:cs="仿宋"/>
          <w:b/>
          <w:bCs/>
          <w:color w:val="auto"/>
          <w:sz w:val="22"/>
          <w:szCs w:val="24"/>
          <w:highlight w:val="none"/>
          <w:shd w:val="clear" w:color="auto" w:fill="auto"/>
          <w:lang w:eastAsia="zh-CN"/>
        </w:rPr>
        <w:t>备注：</w:t>
      </w:r>
      <w:r>
        <w:rPr>
          <w:rFonts w:hint="eastAsia" w:ascii="仿宋" w:hAnsi="仿宋" w:eastAsia="仿宋" w:cs="仿宋"/>
          <w:b/>
          <w:bCs/>
          <w:color w:val="auto"/>
          <w:sz w:val="22"/>
          <w:szCs w:val="24"/>
          <w:highlight w:val="none"/>
          <w:shd w:val="clear" w:color="auto" w:fill="auto"/>
          <w:lang w:val="en-US" w:eastAsia="zh-CN"/>
        </w:rPr>
        <w:t>磋商</w:t>
      </w:r>
      <w:r>
        <w:rPr>
          <w:rFonts w:hint="eastAsia" w:ascii="仿宋" w:hAnsi="仿宋" w:eastAsia="仿宋" w:cs="仿宋"/>
          <w:b/>
          <w:bCs/>
          <w:color w:val="auto"/>
          <w:sz w:val="22"/>
          <w:szCs w:val="24"/>
          <w:highlight w:val="none"/>
          <w:shd w:val="clear" w:color="auto" w:fill="auto"/>
        </w:rPr>
        <w:t>文件其他部分内容与本须知前附表内容不一致的，以本须知前附表内容为</w:t>
      </w:r>
      <w:r>
        <w:rPr>
          <w:rFonts w:hint="eastAsia" w:ascii="仿宋" w:hAnsi="仿宋" w:eastAsia="仿宋" w:cs="仿宋"/>
          <w:b/>
          <w:bCs/>
          <w:color w:val="auto"/>
          <w:sz w:val="22"/>
          <w:szCs w:val="24"/>
          <w:highlight w:val="none"/>
          <w:shd w:val="clear" w:color="auto" w:fill="auto"/>
          <w:lang w:eastAsia="zh-CN"/>
        </w:rPr>
        <w:t>准。</w:t>
      </w:r>
    </w:p>
    <w:p>
      <w:pPr>
        <w:outlineLvl w:val="9"/>
        <w:rPr>
          <w:color w:val="auto"/>
          <w:highlight w:val="none"/>
          <w:shd w:val="clear" w:color="auto" w:fill="auto"/>
        </w:rPr>
        <w:sectPr>
          <w:pgSz w:w="11906" w:h="16838"/>
          <w:pgMar w:top="1440" w:right="1423" w:bottom="1219" w:left="1644" w:header="720" w:footer="720" w:gutter="0"/>
          <w:pgNumType w:fmt="decimal"/>
          <w:cols w:space="720" w:num="1"/>
          <w:docGrid w:linePitch="312" w:charSpace="0"/>
        </w:sectPr>
      </w:pPr>
    </w:p>
    <w:p>
      <w:pPr>
        <w:pStyle w:val="2"/>
        <w:spacing w:line="360" w:lineRule="auto"/>
        <w:ind w:firstLine="2530" w:firstLineChars="700"/>
        <w:jc w:val="both"/>
        <w:rPr>
          <w:rFonts w:ascii="仿宋" w:hAnsi="仿宋" w:eastAsia="仿宋" w:cs="仿宋"/>
          <w:color w:val="auto"/>
          <w:sz w:val="36"/>
          <w:highlight w:val="none"/>
          <w:shd w:val="clear" w:color="auto" w:fill="auto"/>
        </w:rPr>
      </w:pPr>
      <w:bookmarkStart w:id="16" w:name="_Toc908"/>
      <w:bookmarkStart w:id="17" w:name="_Toc3648"/>
      <w:r>
        <w:rPr>
          <w:rFonts w:ascii="仿宋" w:hAnsi="仿宋" w:eastAsia="仿宋" w:cs="仿宋"/>
          <w:color w:val="auto"/>
          <w:sz w:val="36"/>
          <w:highlight w:val="none"/>
          <w:shd w:val="clear" w:color="auto" w:fill="auto"/>
        </w:rPr>
        <w:t>第三部分  磋商须知</w:t>
      </w:r>
      <w:bookmarkEnd w:id="8"/>
      <w:bookmarkEnd w:id="16"/>
      <w:bookmarkEnd w:id="17"/>
    </w:p>
    <w:p>
      <w:pPr>
        <w:pStyle w:val="3"/>
        <w:spacing w:before="0" w:after="0" w:line="360" w:lineRule="auto"/>
        <w:jc w:val="center"/>
        <w:rPr>
          <w:rFonts w:hint="eastAsia" w:ascii="仿宋" w:hAnsi="仿宋" w:eastAsia="仿宋" w:cs="仿宋"/>
          <w:b w:val="0"/>
          <w:color w:val="auto"/>
          <w:sz w:val="36"/>
          <w:highlight w:val="none"/>
          <w:shd w:val="clear" w:color="auto" w:fill="auto"/>
        </w:rPr>
      </w:pPr>
      <w:bookmarkStart w:id="18" w:name="_Toc25414"/>
      <w:bookmarkStart w:id="19" w:name="_Toc423508220"/>
      <w:bookmarkStart w:id="20" w:name="_Toc246928895"/>
      <w:bookmarkStart w:id="21" w:name="_Toc861"/>
      <w:r>
        <w:rPr>
          <w:rFonts w:hint="eastAsia" w:ascii="仿宋" w:hAnsi="仿宋" w:eastAsia="仿宋" w:cs="仿宋"/>
          <w:b w:val="0"/>
          <w:color w:val="auto"/>
          <w:sz w:val="36"/>
          <w:highlight w:val="none"/>
          <w:shd w:val="clear" w:color="auto" w:fill="auto"/>
        </w:rPr>
        <w:t>A 总则</w:t>
      </w:r>
      <w:bookmarkEnd w:id="18"/>
      <w:bookmarkEnd w:id="19"/>
      <w:bookmarkEnd w:id="20"/>
      <w:bookmarkEnd w:id="21"/>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22" w:name="_Toc13895"/>
      <w:bookmarkStart w:id="23" w:name="_Toc423508221"/>
      <w:bookmarkStart w:id="24" w:name="_Toc246928896"/>
      <w:bookmarkStart w:id="25" w:name="_Toc10588"/>
      <w:r>
        <w:rPr>
          <w:rFonts w:hint="eastAsia" w:ascii="仿宋" w:hAnsi="仿宋" w:eastAsia="仿宋" w:cs="仿宋"/>
          <w:color w:val="auto"/>
          <w:sz w:val="24"/>
          <w:szCs w:val="24"/>
          <w:highlight w:val="none"/>
          <w:shd w:val="clear" w:color="auto" w:fill="auto"/>
        </w:rPr>
        <w:t>1. 适用范围</w:t>
      </w:r>
      <w:bookmarkEnd w:id="22"/>
      <w:bookmarkEnd w:id="23"/>
      <w:bookmarkEnd w:id="24"/>
      <w:bookmarkEnd w:id="25"/>
    </w:p>
    <w:p>
      <w:pPr>
        <w:overflowPunct w:val="0"/>
        <w:adjustRightInd w:val="0"/>
        <w:snapToGrid w:val="0"/>
        <w:spacing w:line="360" w:lineRule="auto"/>
        <w:rPr>
          <w:rFonts w:hint="eastAsia" w:ascii="仿宋" w:hAnsi="仿宋" w:eastAsia="仿宋" w:cs="仿宋"/>
          <w:color w:val="auto"/>
          <w:sz w:val="24"/>
          <w:highlight w:val="none"/>
          <w:shd w:val="clear" w:color="auto" w:fill="auto"/>
        </w:rPr>
      </w:pPr>
      <w:bookmarkStart w:id="26" w:name="_Toc246928897"/>
      <w:r>
        <w:rPr>
          <w:rFonts w:hint="eastAsia" w:ascii="仿宋" w:hAnsi="仿宋" w:eastAsia="仿宋" w:cs="仿宋"/>
          <w:color w:val="auto"/>
          <w:sz w:val="24"/>
          <w:highlight w:val="none"/>
          <w:shd w:val="clear" w:color="auto" w:fill="auto"/>
        </w:rPr>
        <w:t>1.1 本磋商文件仅适用于本磋商公告中所叙述项目的服务采购。</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1.2本次采购属服务类政府采购，采购人，采购代理机构、供应商、磋商小组的相关行为均受《中华人民共和国政府采购法》、《政府采购竞争性磋商采购方式管理暂行办法》、财政部规章及政府采购项目所在地有关法规、规章的约束，其权利受到上述法律法规的保护。</w:t>
      </w:r>
    </w:p>
    <w:p>
      <w:pPr>
        <w:overflowPunct w:val="0"/>
        <w:adjustRightInd w:val="0"/>
        <w:snapToGrid w:val="0"/>
        <w:spacing w:line="360" w:lineRule="auto"/>
        <w:rPr>
          <w:rFonts w:hint="eastAsia" w:ascii="仿宋" w:hAnsi="仿宋" w:eastAsia="仿宋"/>
          <w:color w:val="auto"/>
          <w:highlight w:val="none"/>
          <w:shd w:val="clear" w:color="auto" w:fill="auto"/>
        </w:rPr>
      </w:pPr>
      <w:r>
        <w:rPr>
          <w:rFonts w:hint="eastAsia" w:ascii="仿宋" w:hAnsi="仿宋" w:eastAsia="仿宋" w:cs="仿宋_GB2312"/>
          <w:color w:val="auto"/>
          <w:sz w:val="24"/>
          <w:highlight w:val="none"/>
          <w:shd w:val="clear" w:color="auto" w:fill="auto"/>
        </w:rPr>
        <w:t>1.3磋商文件解释权归采购代理机构所有。</w:t>
      </w:r>
    </w:p>
    <w:bookmarkEnd w:id="26"/>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27" w:name="_Toc423508222"/>
      <w:bookmarkStart w:id="28" w:name="_Toc30585"/>
      <w:bookmarkStart w:id="29" w:name="_Toc1209"/>
      <w:bookmarkStart w:id="30" w:name="_Toc423508223"/>
      <w:bookmarkStart w:id="31" w:name="_Toc246928898"/>
      <w:r>
        <w:rPr>
          <w:rFonts w:hint="eastAsia" w:ascii="仿宋" w:hAnsi="仿宋" w:eastAsia="仿宋" w:cs="仿宋"/>
          <w:color w:val="auto"/>
          <w:sz w:val="24"/>
          <w:szCs w:val="24"/>
          <w:highlight w:val="none"/>
          <w:shd w:val="clear" w:color="auto" w:fill="auto"/>
        </w:rPr>
        <w:t>2. 定义</w:t>
      </w:r>
      <w:bookmarkEnd w:id="27"/>
      <w:bookmarkEnd w:id="28"/>
      <w:bookmarkEnd w:id="29"/>
      <w:r>
        <w:rPr>
          <w:rFonts w:hint="eastAsia" w:ascii="仿宋" w:hAnsi="仿宋" w:eastAsia="仿宋" w:cs="仿宋"/>
          <w:color w:val="auto"/>
          <w:sz w:val="24"/>
          <w:szCs w:val="24"/>
          <w:highlight w:val="none"/>
          <w:shd w:val="clear" w:color="auto" w:fill="auto"/>
        </w:rPr>
        <w:t xml:space="preserve"> </w:t>
      </w:r>
    </w:p>
    <w:p>
      <w:pPr>
        <w:spacing w:line="360" w:lineRule="auto"/>
        <w:rPr>
          <w:rFonts w:hint="eastAsia"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2.1 “采购人”系指</w:t>
      </w:r>
      <w:r>
        <w:rPr>
          <w:rFonts w:hint="eastAsia" w:ascii="仿宋" w:hAnsi="仿宋" w:eastAsia="仿宋" w:cs="仿宋"/>
          <w:bCs/>
          <w:color w:val="auto"/>
          <w:sz w:val="24"/>
          <w:highlight w:val="none"/>
          <w:shd w:val="clear" w:color="auto" w:fill="auto"/>
          <w:lang w:eastAsia="zh-CN"/>
        </w:rPr>
        <w:t>陕西省数据和政务服务中心</w:t>
      </w:r>
      <w:r>
        <w:rPr>
          <w:rFonts w:hint="eastAsia" w:ascii="仿宋" w:hAnsi="仿宋" w:eastAsia="仿宋" w:cs="仿宋"/>
          <w:bCs/>
          <w:color w:val="auto"/>
          <w:sz w:val="24"/>
          <w:highlight w:val="none"/>
          <w:shd w:val="clear" w:color="auto" w:fill="auto"/>
        </w:rPr>
        <w:t>。</w:t>
      </w:r>
    </w:p>
    <w:p>
      <w:pPr>
        <w:spacing w:line="360" w:lineRule="auto"/>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“采购代理机构”系指</w:t>
      </w:r>
      <w:r>
        <w:rPr>
          <w:rFonts w:hint="eastAsia" w:ascii="仿宋" w:hAnsi="仿宋" w:eastAsia="仿宋" w:cs="仿宋"/>
          <w:color w:val="auto"/>
          <w:sz w:val="24"/>
          <w:highlight w:val="none"/>
          <w:shd w:val="clear" w:color="auto" w:fill="auto"/>
          <w:lang w:eastAsia="zh-CN"/>
        </w:rPr>
        <w:t>汇成项目管理有限公司</w:t>
      </w:r>
      <w:r>
        <w:rPr>
          <w:rFonts w:hint="eastAsia" w:ascii="仿宋" w:hAnsi="仿宋" w:eastAsia="仿宋" w:cs="仿宋"/>
          <w:color w:val="auto"/>
          <w:sz w:val="24"/>
          <w:highlight w:val="none"/>
          <w:shd w:val="clear" w:color="auto" w:fill="auto"/>
        </w:rPr>
        <w:t>。</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2.2 “供应商”系指响应采购人要求提交响应文件的服务机构。</w:t>
      </w:r>
    </w:p>
    <w:p>
      <w:pPr>
        <w:spacing w:line="360" w:lineRule="auto"/>
        <w:rPr>
          <w:rFonts w:hint="eastAsia" w:ascii="仿宋" w:hAnsi="仿宋" w:eastAsia="仿宋" w:cs="仿宋"/>
          <w:color w:val="auto"/>
          <w:sz w:val="24"/>
          <w:szCs w:val="22"/>
          <w:highlight w:val="none"/>
          <w:shd w:val="clear" w:color="auto" w:fill="auto"/>
          <w:lang w:eastAsia="zh-CN"/>
        </w:rPr>
      </w:pPr>
      <w:r>
        <w:rPr>
          <w:rFonts w:hint="eastAsia" w:ascii="仿宋" w:hAnsi="仿宋" w:eastAsia="仿宋" w:cs="仿宋"/>
          <w:color w:val="auto"/>
          <w:sz w:val="24"/>
          <w:szCs w:val="22"/>
          <w:highlight w:val="none"/>
          <w:shd w:val="clear" w:color="auto" w:fill="auto"/>
        </w:rPr>
        <w:t>2.3 “服务”系指磋商文件规定供应商须承担的相关</w:t>
      </w:r>
      <w:r>
        <w:rPr>
          <w:rFonts w:hint="eastAsia" w:ascii="仿宋" w:hAnsi="仿宋" w:eastAsia="仿宋" w:cs="仿宋"/>
          <w:color w:val="auto"/>
          <w:sz w:val="24"/>
          <w:szCs w:val="22"/>
          <w:highlight w:val="none"/>
          <w:shd w:val="clear" w:color="auto" w:fill="auto"/>
          <w:lang w:val="en-US" w:eastAsia="zh-CN"/>
        </w:rPr>
        <w:t>审核、审计以及其他类似的义务</w:t>
      </w:r>
      <w:r>
        <w:rPr>
          <w:rFonts w:hint="eastAsia" w:ascii="仿宋" w:hAnsi="仿宋" w:eastAsia="仿宋" w:cs="仿宋"/>
          <w:color w:val="auto"/>
          <w:sz w:val="24"/>
          <w:szCs w:val="22"/>
          <w:highlight w:val="none"/>
          <w:shd w:val="clear" w:color="auto" w:fill="auto"/>
          <w:lang w:eastAsia="zh-CN"/>
        </w:rPr>
        <w:t>。</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32" w:name="_Toc18932"/>
      <w:bookmarkStart w:id="33" w:name="_Toc31615"/>
      <w:r>
        <w:rPr>
          <w:rFonts w:hint="eastAsia" w:ascii="仿宋" w:hAnsi="仿宋" w:eastAsia="仿宋" w:cs="仿宋"/>
          <w:color w:val="auto"/>
          <w:sz w:val="24"/>
          <w:szCs w:val="24"/>
          <w:highlight w:val="none"/>
          <w:shd w:val="clear" w:color="auto" w:fill="auto"/>
        </w:rPr>
        <w:t>3. 合格的供应商</w:t>
      </w:r>
      <w:bookmarkEnd w:id="30"/>
      <w:bookmarkEnd w:id="31"/>
      <w:bookmarkEnd w:id="32"/>
      <w:bookmarkEnd w:id="33"/>
    </w:p>
    <w:p>
      <w:pPr>
        <w:overflowPunct w:val="0"/>
        <w:adjustRightInd w:val="0"/>
        <w:snapToGrid w:val="0"/>
        <w:spacing w:line="360" w:lineRule="auto"/>
        <w:rPr>
          <w:rFonts w:hint="eastAsia" w:ascii="仿宋" w:hAnsi="仿宋" w:eastAsia="仿宋" w:cs="仿宋"/>
          <w:color w:val="auto"/>
          <w:sz w:val="24"/>
          <w:highlight w:val="none"/>
          <w:shd w:val="clear" w:color="auto" w:fill="auto"/>
        </w:rPr>
      </w:pPr>
      <w:bookmarkStart w:id="34" w:name="_Toc246928899"/>
      <w:r>
        <w:rPr>
          <w:rFonts w:hint="eastAsia" w:ascii="仿宋" w:hAnsi="仿宋" w:eastAsia="仿宋" w:cs="仿宋"/>
          <w:color w:val="auto"/>
          <w:sz w:val="24"/>
          <w:highlight w:val="none"/>
          <w:shd w:val="clear" w:color="auto" w:fill="auto"/>
        </w:rPr>
        <w:t>3.1供应商应符合《中华人民共和国政府采购法》《政府采购竞争性磋商采购方式管理暂行办法》及相关条款及有关的中国法律和法规。</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3.2凡符合供应商资格要求且有能力提供采购货物及服务的供应商均可</w:t>
      </w:r>
      <w:r>
        <w:rPr>
          <w:rFonts w:hint="eastAsia" w:ascii="仿宋" w:hAnsi="仿宋" w:eastAsia="仿宋" w:cs="仿宋"/>
          <w:color w:val="auto"/>
          <w:sz w:val="24"/>
          <w:highlight w:val="none"/>
          <w:shd w:val="clear" w:color="auto" w:fill="auto"/>
          <w:lang w:val="en-US" w:eastAsia="zh-CN"/>
        </w:rPr>
        <w:t>参与</w:t>
      </w:r>
      <w:r>
        <w:rPr>
          <w:rFonts w:hint="eastAsia" w:ascii="仿宋" w:hAnsi="仿宋" w:eastAsia="仿宋" w:cs="仿宋"/>
          <w:color w:val="auto"/>
          <w:sz w:val="24"/>
          <w:highlight w:val="none"/>
          <w:shd w:val="clear" w:color="auto" w:fill="auto"/>
        </w:rPr>
        <w:t>。</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3.3供应商必须在磋商公告载明的地点</w:t>
      </w:r>
      <w:r>
        <w:rPr>
          <w:rFonts w:hint="eastAsia" w:ascii="仿宋" w:hAnsi="仿宋" w:eastAsia="仿宋" w:cs="仿宋"/>
          <w:color w:val="auto"/>
          <w:sz w:val="24"/>
          <w:highlight w:val="none"/>
          <w:shd w:val="clear" w:color="auto" w:fill="auto"/>
          <w:lang w:val="en-US" w:eastAsia="zh-CN"/>
        </w:rPr>
        <w:t>下载电子采购文件</w:t>
      </w:r>
      <w:r>
        <w:rPr>
          <w:rFonts w:hint="eastAsia" w:ascii="仿宋" w:hAnsi="仿宋" w:eastAsia="仿宋" w:cs="仿宋"/>
          <w:color w:val="auto"/>
          <w:sz w:val="24"/>
          <w:highlight w:val="none"/>
          <w:shd w:val="clear" w:color="auto" w:fill="auto"/>
        </w:rPr>
        <w:t>，否则均无资格参加本次采购活动。</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3.4 只有在法律上和财务上独立，合法运作，并独立于采购代理机构和采购人的供货人才能参加磋商。</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3.5 供应商之间如果存在下列情形之一的，不得同时参加本项目：</w:t>
      </w:r>
    </w:p>
    <w:p>
      <w:pPr>
        <w:overflowPunct w:val="0"/>
        <w:adjustRightInd w:val="0"/>
        <w:snapToGrid w:val="0"/>
        <w:spacing w:line="360" w:lineRule="auto"/>
        <w:ind w:firstLine="240" w:firstLineChars="1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w:t>
      </w:r>
      <w:r>
        <w:rPr>
          <w:rFonts w:hint="eastAsia" w:ascii="仿宋" w:hAnsi="仿宋" w:eastAsia="仿宋" w:cs="仿宋"/>
          <w:color w:val="auto"/>
          <w:sz w:val="24"/>
          <w:highlight w:val="none"/>
          <w:shd w:val="clear" w:color="auto" w:fill="auto"/>
          <w:lang w:val="en-US" w:eastAsia="zh-CN"/>
        </w:rPr>
        <w:t>5</w:t>
      </w:r>
      <w:r>
        <w:rPr>
          <w:rFonts w:hint="eastAsia" w:ascii="仿宋" w:hAnsi="仿宋" w:eastAsia="仿宋" w:cs="仿宋"/>
          <w:color w:val="auto"/>
          <w:sz w:val="24"/>
          <w:highlight w:val="none"/>
          <w:shd w:val="clear" w:color="auto" w:fill="auto"/>
        </w:rPr>
        <w:t>.1法定代表人为同一个人的两个及两个以上法人公司；</w:t>
      </w:r>
    </w:p>
    <w:p>
      <w:pPr>
        <w:overflowPunct w:val="0"/>
        <w:adjustRightInd w:val="0"/>
        <w:snapToGrid w:val="0"/>
        <w:spacing w:line="360" w:lineRule="auto"/>
        <w:ind w:firstLine="240" w:firstLineChars="1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w:t>
      </w:r>
      <w:r>
        <w:rPr>
          <w:rFonts w:hint="eastAsia" w:ascii="仿宋" w:hAnsi="仿宋" w:eastAsia="仿宋" w:cs="仿宋"/>
          <w:color w:val="auto"/>
          <w:sz w:val="24"/>
          <w:highlight w:val="none"/>
          <w:shd w:val="clear" w:color="auto" w:fill="auto"/>
          <w:lang w:val="en-US" w:eastAsia="zh-CN"/>
        </w:rPr>
        <w:t>5</w:t>
      </w:r>
      <w:r>
        <w:rPr>
          <w:rFonts w:hint="eastAsia" w:ascii="仿宋" w:hAnsi="仿宋" w:eastAsia="仿宋" w:cs="仿宋"/>
          <w:color w:val="auto"/>
          <w:sz w:val="24"/>
          <w:highlight w:val="none"/>
          <w:shd w:val="clear" w:color="auto" w:fill="auto"/>
        </w:rPr>
        <w:t>.2</w:t>
      </w:r>
      <w:r>
        <w:rPr>
          <w:rFonts w:hint="eastAsia" w:ascii="仿宋" w:hAnsi="仿宋" w:eastAsia="仿宋" w:cs="仿宋"/>
          <w:color w:val="auto"/>
          <w:sz w:val="24"/>
          <w:highlight w:val="none"/>
          <w:shd w:val="clear" w:color="auto" w:fill="auto"/>
          <w:lang w:val="en-US" w:eastAsia="zh-CN"/>
        </w:rPr>
        <w:t>单位负责人为同一人或者存在直接控股、管理关系的不同供应商</w:t>
      </w:r>
      <w:r>
        <w:rPr>
          <w:rFonts w:hint="eastAsia" w:ascii="仿宋" w:hAnsi="仿宋" w:eastAsia="仿宋" w:cs="仿宋"/>
          <w:color w:val="auto"/>
          <w:sz w:val="24"/>
          <w:highlight w:val="none"/>
          <w:shd w:val="clear" w:color="auto" w:fill="auto"/>
        </w:rPr>
        <w:t>；</w:t>
      </w:r>
    </w:p>
    <w:p>
      <w:pPr>
        <w:overflowPunct w:val="0"/>
        <w:adjustRightInd w:val="0"/>
        <w:snapToGrid w:val="0"/>
        <w:spacing w:line="360" w:lineRule="auto"/>
        <w:ind w:firstLine="240" w:firstLineChars="1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w:t>
      </w:r>
      <w:r>
        <w:rPr>
          <w:rFonts w:hint="eastAsia" w:ascii="仿宋" w:hAnsi="仿宋" w:eastAsia="仿宋" w:cs="仿宋"/>
          <w:color w:val="auto"/>
          <w:sz w:val="24"/>
          <w:highlight w:val="none"/>
          <w:shd w:val="clear" w:color="auto" w:fill="auto"/>
          <w:lang w:val="en-US" w:eastAsia="zh-CN"/>
        </w:rPr>
        <w:t>5</w:t>
      </w:r>
      <w:r>
        <w:rPr>
          <w:rFonts w:hint="eastAsia" w:ascii="仿宋" w:hAnsi="仿宋" w:eastAsia="仿宋" w:cs="仿宋"/>
          <w:color w:val="auto"/>
          <w:sz w:val="24"/>
          <w:highlight w:val="none"/>
          <w:shd w:val="clear" w:color="auto" w:fill="auto"/>
        </w:rPr>
        <w:t>.3参加</w:t>
      </w:r>
      <w:r>
        <w:rPr>
          <w:rFonts w:hint="eastAsia" w:ascii="仿宋" w:hAnsi="仿宋" w:eastAsia="仿宋" w:cs="仿宋"/>
          <w:color w:val="auto"/>
          <w:sz w:val="24"/>
          <w:highlight w:val="none"/>
          <w:shd w:val="clear" w:color="auto" w:fill="auto"/>
          <w:lang w:val="en-US" w:eastAsia="zh-CN"/>
        </w:rPr>
        <w:t>本项目</w:t>
      </w:r>
      <w:r>
        <w:rPr>
          <w:rFonts w:hint="eastAsia" w:ascii="仿宋" w:hAnsi="仿宋" w:eastAsia="仿宋" w:cs="仿宋"/>
          <w:color w:val="auto"/>
          <w:sz w:val="24"/>
          <w:highlight w:val="none"/>
          <w:shd w:val="clear" w:color="auto" w:fill="auto"/>
        </w:rPr>
        <w:t>的其他组织之间存在特殊的利害关系的；</w:t>
      </w:r>
    </w:p>
    <w:p>
      <w:pPr>
        <w:overflowPunct w:val="0"/>
        <w:adjustRightInd w:val="0"/>
        <w:snapToGrid w:val="0"/>
        <w:spacing w:line="360" w:lineRule="auto"/>
        <w:ind w:firstLine="240" w:firstLineChars="100"/>
        <w:rPr>
          <w:rFonts w:hint="eastAsia" w:ascii="仿宋" w:hAnsi="仿宋" w:eastAsia="仿宋" w:cs="仿宋"/>
          <w:color w:val="auto"/>
          <w:sz w:val="24"/>
          <w:highlight w:val="none"/>
          <w:shd w:val="clear" w:color="auto" w:fill="auto"/>
          <w:lang w:eastAsia="zh-CN"/>
        </w:rPr>
      </w:pPr>
      <w:r>
        <w:rPr>
          <w:rFonts w:hint="eastAsia" w:ascii="仿宋" w:hAnsi="仿宋" w:eastAsia="仿宋" w:cs="仿宋"/>
          <w:color w:val="auto"/>
          <w:sz w:val="24"/>
          <w:highlight w:val="none"/>
          <w:shd w:val="clear" w:color="auto" w:fill="auto"/>
        </w:rPr>
        <w:t>3.</w:t>
      </w:r>
      <w:r>
        <w:rPr>
          <w:rFonts w:hint="eastAsia" w:ascii="仿宋" w:hAnsi="仿宋" w:eastAsia="仿宋" w:cs="仿宋"/>
          <w:color w:val="auto"/>
          <w:sz w:val="24"/>
          <w:highlight w:val="none"/>
          <w:shd w:val="clear" w:color="auto" w:fill="auto"/>
          <w:lang w:val="en-US" w:eastAsia="zh-CN"/>
        </w:rPr>
        <w:t>5</w:t>
      </w:r>
      <w:r>
        <w:rPr>
          <w:rFonts w:hint="eastAsia" w:ascii="仿宋" w:hAnsi="仿宋" w:eastAsia="仿宋" w:cs="仿宋"/>
          <w:color w:val="auto"/>
          <w:sz w:val="24"/>
          <w:highlight w:val="none"/>
          <w:shd w:val="clear" w:color="auto" w:fill="auto"/>
        </w:rPr>
        <w:t>.4法律和行政法规规定的其他情形</w:t>
      </w:r>
      <w:r>
        <w:rPr>
          <w:rFonts w:hint="eastAsia" w:ascii="仿宋" w:hAnsi="仿宋" w:eastAsia="仿宋" w:cs="仿宋"/>
          <w:color w:val="auto"/>
          <w:sz w:val="24"/>
          <w:highlight w:val="none"/>
          <w:shd w:val="clear" w:color="auto" w:fill="auto"/>
          <w:lang w:eastAsia="zh-CN"/>
        </w:rPr>
        <w:t>。</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3.6 </w:t>
      </w:r>
      <w:r>
        <w:rPr>
          <w:rFonts w:hint="eastAsia" w:ascii="仿宋" w:hAnsi="仿宋" w:eastAsia="仿宋" w:cs="仿宋"/>
          <w:color w:val="auto"/>
          <w:sz w:val="24"/>
          <w:highlight w:val="none"/>
          <w:shd w:val="clear" w:color="auto" w:fill="auto"/>
        </w:rPr>
        <w:t>为</w:t>
      </w:r>
      <w:r>
        <w:rPr>
          <w:rFonts w:hint="eastAsia" w:ascii="仿宋" w:hAnsi="仿宋" w:eastAsia="仿宋" w:cs="仿宋"/>
          <w:color w:val="auto"/>
          <w:sz w:val="24"/>
          <w:highlight w:val="none"/>
          <w:shd w:val="clear" w:color="auto" w:fill="auto"/>
          <w:lang w:val="en-US" w:eastAsia="zh-CN"/>
        </w:rPr>
        <w:t>本</w:t>
      </w:r>
      <w:r>
        <w:rPr>
          <w:rFonts w:hint="eastAsia" w:ascii="仿宋" w:hAnsi="仿宋" w:eastAsia="仿宋" w:cs="仿宋"/>
          <w:color w:val="auto"/>
          <w:sz w:val="24"/>
          <w:highlight w:val="none"/>
          <w:shd w:val="clear" w:color="auto" w:fill="auto"/>
        </w:rPr>
        <w:t>项目提供整体设计、规范编制或者项目管理、监理、检测等服务的供应商，不得再参加</w:t>
      </w:r>
      <w:r>
        <w:rPr>
          <w:rFonts w:hint="eastAsia" w:ascii="仿宋" w:hAnsi="仿宋" w:eastAsia="仿宋" w:cs="仿宋"/>
          <w:color w:val="auto"/>
          <w:sz w:val="24"/>
          <w:highlight w:val="none"/>
          <w:shd w:val="clear" w:color="auto" w:fill="auto"/>
          <w:lang w:val="en-US" w:eastAsia="zh-CN"/>
        </w:rPr>
        <w:t>本</w:t>
      </w:r>
      <w:r>
        <w:rPr>
          <w:rFonts w:hint="eastAsia" w:ascii="仿宋" w:hAnsi="仿宋" w:eastAsia="仿宋" w:cs="仿宋"/>
          <w:color w:val="auto"/>
          <w:sz w:val="24"/>
          <w:highlight w:val="none"/>
          <w:shd w:val="clear" w:color="auto" w:fill="auto"/>
        </w:rPr>
        <w:t>项目的其他采购活动</w:t>
      </w:r>
      <w:r>
        <w:rPr>
          <w:rFonts w:hint="eastAsia" w:ascii="仿宋" w:hAnsi="仿宋" w:eastAsia="仿宋" w:cs="仿宋"/>
          <w:color w:val="auto"/>
          <w:sz w:val="24"/>
          <w:highlight w:val="none"/>
          <w:shd w:val="clear" w:color="auto" w:fill="auto"/>
          <w:lang w:eastAsia="zh-CN"/>
        </w:rPr>
        <w:t>。</w:t>
      </w:r>
    </w:p>
    <w:bookmarkEnd w:id="34"/>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35" w:name="_Toc5055"/>
      <w:bookmarkStart w:id="36" w:name="_Toc311415574"/>
      <w:bookmarkStart w:id="37" w:name="_Toc22603"/>
      <w:bookmarkStart w:id="38" w:name="_Toc423508224"/>
      <w:bookmarkStart w:id="39" w:name="_Toc246928900"/>
      <w:r>
        <w:rPr>
          <w:rFonts w:hint="eastAsia" w:ascii="仿宋" w:hAnsi="仿宋" w:eastAsia="仿宋" w:cs="仿宋"/>
          <w:color w:val="auto"/>
          <w:sz w:val="24"/>
          <w:szCs w:val="24"/>
          <w:highlight w:val="none"/>
          <w:shd w:val="clear" w:color="auto" w:fill="auto"/>
        </w:rPr>
        <w:t>4. 合格服务</w:t>
      </w:r>
      <w:bookmarkEnd w:id="35"/>
      <w:bookmarkEnd w:id="36"/>
      <w:bookmarkEnd w:id="37"/>
      <w:bookmarkEnd w:id="38"/>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4.1 合同中提供的所有有关的服务，均应来自国家有关政府采购规定的服务的合格来源，本合同的支付也仅限于这些服务。</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40" w:name="_Toc10326"/>
      <w:bookmarkStart w:id="41" w:name="_Toc311415575"/>
      <w:bookmarkStart w:id="42" w:name="_Toc423508225"/>
      <w:bookmarkStart w:id="43" w:name="_Toc11140"/>
      <w:r>
        <w:rPr>
          <w:rFonts w:hint="eastAsia" w:ascii="仿宋" w:hAnsi="仿宋" w:eastAsia="仿宋" w:cs="仿宋"/>
          <w:color w:val="auto"/>
          <w:sz w:val="24"/>
          <w:szCs w:val="24"/>
          <w:highlight w:val="none"/>
          <w:shd w:val="clear" w:color="auto" w:fill="auto"/>
        </w:rPr>
        <w:t>5. 费用</w:t>
      </w:r>
      <w:bookmarkEnd w:id="40"/>
      <w:bookmarkEnd w:id="41"/>
      <w:bookmarkEnd w:id="42"/>
      <w:bookmarkEnd w:id="43"/>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5.1 供应商应承担所有与编写和提交响应文件有关的费用，无论磋商过程中的做法和结果如何，采购人和采购代理机构在任何情况下均无义务和责任承担这些费用。</w:t>
      </w:r>
    </w:p>
    <w:p>
      <w:pPr>
        <w:spacing w:line="360" w:lineRule="auto"/>
        <w:rPr>
          <w:rFonts w:hint="eastAsia" w:ascii="仿宋" w:hAnsi="仿宋" w:eastAsia="仿宋" w:cs="仿宋"/>
          <w:color w:val="auto"/>
          <w:sz w:val="24"/>
          <w:highlight w:val="none"/>
          <w:shd w:val="clear" w:color="auto" w:fill="auto"/>
        </w:rPr>
      </w:pPr>
      <w:bookmarkStart w:id="44" w:name="_Toc423508226"/>
    </w:p>
    <w:p>
      <w:pPr>
        <w:pStyle w:val="3"/>
        <w:spacing w:line="360" w:lineRule="auto"/>
        <w:jc w:val="center"/>
        <w:rPr>
          <w:rFonts w:hint="eastAsia" w:ascii="仿宋" w:hAnsi="仿宋" w:eastAsia="仿宋" w:cs="仿宋"/>
          <w:b w:val="0"/>
          <w:color w:val="auto"/>
          <w:sz w:val="44"/>
          <w:highlight w:val="none"/>
          <w:shd w:val="clear" w:color="auto" w:fill="auto"/>
        </w:rPr>
      </w:pPr>
      <w:bookmarkStart w:id="45" w:name="_Toc18542"/>
      <w:bookmarkStart w:id="46" w:name="_Toc6485"/>
      <w:r>
        <w:rPr>
          <w:rFonts w:hint="eastAsia" w:ascii="仿宋" w:hAnsi="仿宋" w:eastAsia="仿宋" w:cs="仿宋"/>
          <w:b w:val="0"/>
          <w:color w:val="auto"/>
          <w:sz w:val="44"/>
          <w:highlight w:val="none"/>
          <w:shd w:val="clear" w:color="auto" w:fill="auto"/>
        </w:rPr>
        <w:t>B 磋商文件说明</w:t>
      </w:r>
      <w:bookmarkEnd w:id="39"/>
      <w:bookmarkEnd w:id="44"/>
      <w:bookmarkEnd w:id="45"/>
      <w:bookmarkEnd w:id="46"/>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47" w:name="_Toc246928901"/>
      <w:bookmarkStart w:id="48" w:name="_Toc423508227"/>
      <w:bookmarkStart w:id="49" w:name="_Toc27646"/>
      <w:bookmarkStart w:id="50" w:name="_Toc29600"/>
      <w:r>
        <w:rPr>
          <w:rFonts w:hint="eastAsia" w:ascii="仿宋" w:hAnsi="仿宋" w:eastAsia="仿宋" w:cs="仿宋"/>
          <w:color w:val="auto"/>
          <w:sz w:val="24"/>
          <w:szCs w:val="24"/>
          <w:highlight w:val="none"/>
          <w:shd w:val="clear" w:color="auto" w:fill="auto"/>
        </w:rPr>
        <w:t>6．磋商文件的构成</w:t>
      </w:r>
      <w:bookmarkEnd w:id="47"/>
      <w:bookmarkEnd w:id="48"/>
      <w:bookmarkEnd w:id="49"/>
      <w:bookmarkEnd w:id="50"/>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6.1 磋商文件用以阐明所需提供的货物、采购、磋商程序和合同条件。磋商文件包括：</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6.1.1 竞争性磋商公告；</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6.1.2 磋商须知前附表；</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6.1.3 磋商须知；</w:t>
      </w:r>
    </w:p>
    <w:p>
      <w:pPr>
        <w:tabs>
          <w:tab w:val="left" w:pos="2415"/>
        </w:tabs>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6.1.4 合同条款；</w:t>
      </w:r>
      <w:r>
        <w:rPr>
          <w:rFonts w:hint="eastAsia" w:ascii="仿宋" w:hAnsi="仿宋" w:eastAsia="仿宋" w:cs="仿宋"/>
          <w:color w:val="auto"/>
          <w:sz w:val="24"/>
          <w:highlight w:val="none"/>
          <w:shd w:val="clear" w:color="auto" w:fill="auto"/>
        </w:rPr>
        <w:tab/>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6.1.5 附件—磋商响应文件格式；</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6.1.6 项目概况、采购内容及要求。</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6.2供应商应认真阅读磋商文件中所有的事项、格式条款和规范要求等。供应商没有对磋商文件全面做出实质性响应是供应商的风险。</w:t>
      </w:r>
      <w:bookmarkStart w:id="51" w:name="_Toc246928902"/>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52" w:name="_Toc423508228"/>
      <w:bookmarkStart w:id="53" w:name="_Toc23339"/>
      <w:bookmarkStart w:id="54" w:name="_Toc11589"/>
      <w:r>
        <w:rPr>
          <w:rFonts w:hint="eastAsia" w:ascii="仿宋" w:hAnsi="仿宋" w:eastAsia="仿宋" w:cs="仿宋"/>
          <w:color w:val="auto"/>
          <w:sz w:val="24"/>
          <w:szCs w:val="24"/>
          <w:highlight w:val="none"/>
          <w:shd w:val="clear" w:color="auto" w:fill="auto"/>
        </w:rPr>
        <w:t>7．磋商文件的澄清</w:t>
      </w:r>
      <w:bookmarkEnd w:id="51"/>
      <w:bookmarkEnd w:id="52"/>
      <w:bookmarkEnd w:id="53"/>
      <w:bookmarkEnd w:id="54"/>
    </w:p>
    <w:p>
      <w:pPr>
        <w:overflowPunct w:val="0"/>
        <w:adjustRightInd w:val="0"/>
        <w:snapToGrid w:val="0"/>
        <w:spacing w:line="360" w:lineRule="auto"/>
        <w:rPr>
          <w:rFonts w:hint="eastAsia" w:ascii="仿宋" w:hAnsi="仿宋" w:eastAsia="仿宋" w:cs="仿宋"/>
          <w:color w:val="auto"/>
          <w:sz w:val="24"/>
          <w:highlight w:val="none"/>
          <w:shd w:val="clear" w:color="auto" w:fill="auto"/>
        </w:rPr>
      </w:pPr>
      <w:bookmarkStart w:id="55" w:name="_Toc246928903"/>
      <w:r>
        <w:rPr>
          <w:rFonts w:hint="eastAsia" w:ascii="仿宋" w:hAnsi="仿宋" w:eastAsia="仿宋" w:cs="仿宋"/>
          <w:color w:val="auto"/>
          <w:sz w:val="24"/>
          <w:highlight w:val="none"/>
          <w:shd w:val="clear" w:color="auto" w:fill="auto"/>
        </w:rPr>
        <w:t>7.1 任何要求对磋商文件澄清的供应商，均应在下载</w:t>
      </w:r>
      <w:r>
        <w:rPr>
          <w:rFonts w:hint="eastAsia" w:ascii="仿宋" w:hAnsi="仿宋" w:eastAsia="仿宋" w:cs="仿宋"/>
          <w:color w:val="auto"/>
          <w:sz w:val="24"/>
          <w:highlight w:val="none"/>
          <w:shd w:val="clear" w:color="auto" w:fill="auto"/>
          <w:lang w:val="en-US" w:eastAsia="zh-CN"/>
        </w:rPr>
        <w:t>磋商</w:t>
      </w:r>
      <w:r>
        <w:rPr>
          <w:rFonts w:hint="eastAsia" w:ascii="仿宋" w:hAnsi="仿宋" w:eastAsia="仿宋" w:cs="仿宋"/>
          <w:color w:val="auto"/>
          <w:sz w:val="24"/>
          <w:highlight w:val="none"/>
          <w:shd w:val="clear" w:color="auto" w:fill="auto"/>
        </w:rPr>
        <w:t>文件后规定时间内以书面形式通知采购代理机构。采购代理机构将视情况确定采用适当方式予以澄清或以书面形式予以答复，涉及变更或修正内容在政府采购发布媒体上发布更正公告，并线上通知所有</w:t>
      </w:r>
      <w:r>
        <w:rPr>
          <w:rFonts w:hint="eastAsia" w:ascii="仿宋" w:hAnsi="仿宋" w:eastAsia="仿宋" w:cs="仿宋"/>
          <w:color w:val="auto"/>
          <w:sz w:val="24"/>
          <w:highlight w:val="none"/>
          <w:shd w:val="clear" w:color="auto" w:fill="auto"/>
          <w:lang w:val="en-US" w:eastAsia="zh-CN"/>
        </w:rPr>
        <w:t>磋商</w:t>
      </w:r>
      <w:r>
        <w:rPr>
          <w:rFonts w:hint="eastAsia" w:ascii="仿宋" w:hAnsi="仿宋" w:eastAsia="仿宋" w:cs="仿宋"/>
          <w:color w:val="auto"/>
          <w:sz w:val="24"/>
          <w:highlight w:val="none"/>
          <w:shd w:val="clear" w:color="auto" w:fill="auto"/>
        </w:rPr>
        <w:t>文件收受人，且作为</w:t>
      </w:r>
      <w:r>
        <w:rPr>
          <w:rFonts w:hint="eastAsia" w:ascii="仿宋" w:hAnsi="仿宋" w:eastAsia="仿宋" w:cs="仿宋"/>
          <w:color w:val="auto"/>
          <w:sz w:val="24"/>
          <w:highlight w:val="none"/>
          <w:shd w:val="clear" w:color="auto" w:fill="auto"/>
          <w:lang w:val="en-US" w:eastAsia="zh-CN"/>
        </w:rPr>
        <w:t>磋商</w:t>
      </w:r>
      <w:r>
        <w:rPr>
          <w:rFonts w:hint="eastAsia" w:ascii="仿宋" w:hAnsi="仿宋" w:eastAsia="仿宋" w:cs="仿宋"/>
          <w:color w:val="auto"/>
          <w:sz w:val="24"/>
          <w:highlight w:val="none"/>
          <w:shd w:val="clear" w:color="auto" w:fill="auto"/>
        </w:rPr>
        <w:t>文件的组成部分。</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56" w:name="_Toc23635"/>
      <w:bookmarkStart w:id="57" w:name="_Toc32539"/>
      <w:bookmarkStart w:id="58" w:name="_Toc423508229"/>
      <w:r>
        <w:rPr>
          <w:rFonts w:hint="eastAsia" w:ascii="仿宋" w:hAnsi="仿宋" w:eastAsia="仿宋" w:cs="仿宋"/>
          <w:color w:val="auto"/>
          <w:sz w:val="24"/>
          <w:szCs w:val="24"/>
          <w:highlight w:val="none"/>
          <w:shd w:val="clear" w:color="auto" w:fill="auto"/>
        </w:rPr>
        <w:t>8．磋商文件的修改</w:t>
      </w:r>
      <w:bookmarkEnd w:id="55"/>
      <w:bookmarkEnd w:id="56"/>
      <w:bookmarkEnd w:id="57"/>
      <w:bookmarkEnd w:id="58"/>
    </w:p>
    <w:p>
      <w:pPr>
        <w:overflowPunct w:val="0"/>
        <w:adjustRightInd w:val="0"/>
        <w:snapToGrid w:val="0"/>
        <w:spacing w:line="360" w:lineRule="auto"/>
        <w:rPr>
          <w:rFonts w:hint="eastAsia" w:ascii="仿宋" w:hAnsi="仿宋" w:eastAsia="仿宋" w:cs="仿宋"/>
          <w:color w:val="auto"/>
          <w:sz w:val="24"/>
          <w:highlight w:val="none"/>
          <w:shd w:val="clear" w:color="auto" w:fill="auto"/>
        </w:rPr>
      </w:pPr>
      <w:bookmarkStart w:id="59" w:name="_Toc332874421"/>
      <w:bookmarkStart w:id="60" w:name="_Toc283240488"/>
      <w:bookmarkStart w:id="61" w:name="_Toc311415580"/>
      <w:bookmarkStart w:id="62" w:name="_Toc283626504"/>
      <w:bookmarkStart w:id="63" w:name="_Toc409684168"/>
      <w:bookmarkStart w:id="64" w:name="_Toc385992368"/>
      <w:bookmarkStart w:id="65" w:name="_Toc246928929"/>
      <w:bookmarkStart w:id="66" w:name="_Toc389620207"/>
      <w:r>
        <w:rPr>
          <w:rFonts w:hint="eastAsia" w:ascii="仿宋" w:hAnsi="仿宋" w:eastAsia="仿宋" w:cs="仿宋"/>
          <w:color w:val="auto"/>
          <w:sz w:val="24"/>
          <w:highlight w:val="none"/>
          <w:shd w:val="clear" w:color="auto" w:fill="auto"/>
        </w:rPr>
        <w:t>8.1 在磋商文件要求提交响应文件截止时间前，无论出于何种原因，采购人可主动地或在解答供应商要求澄清的问题时对磋商文件进行修改。</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8.2 澄清或者修改磋商文件可能影响响应文件编制的，在提交首次响应文件截止之日5日前，以书面形式通知所有接收磋商文件的供应商，不足5日的，顺延提交首次响应文件截止时间。</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8.3 为使供应商在准备响应文件时，有充分的时间对磋商文件的修改进行研究考虑，采购人可自行决定，酌情推迟磋商截止日期，并以线上形式通知所有已下载</w:t>
      </w:r>
      <w:r>
        <w:rPr>
          <w:rFonts w:hint="eastAsia" w:ascii="仿宋" w:hAnsi="仿宋" w:eastAsia="仿宋" w:cs="仿宋"/>
          <w:color w:val="auto"/>
          <w:sz w:val="24"/>
          <w:highlight w:val="none"/>
          <w:shd w:val="clear" w:color="auto" w:fill="auto"/>
          <w:lang w:val="en-US" w:eastAsia="zh-CN"/>
        </w:rPr>
        <w:t>磋商</w:t>
      </w:r>
      <w:r>
        <w:rPr>
          <w:rFonts w:hint="eastAsia" w:ascii="仿宋" w:hAnsi="仿宋" w:eastAsia="仿宋" w:cs="仿宋"/>
          <w:color w:val="auto"/>
          <w:sz w:val="24"/>
          <w:highlight w:val="none"/>
          <w:shd w:val="clear" w:color="auto" w:fill="auto"/>
        </w:rPr>
        <w:t>文件的供应商。</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8.4 磋商文件的修改书将构成磋商文件的一部分，对采购人和供应商都具有约束力。</w:t>
      </w:r>
    </w:p>
    <w:p>
      <w:pPr>
        <w:pStyle w:val="3"/>
        <w:spacing w:line="360" w:lineRule="auto"/>
        <w:jc w:val="center"/>
        <w:rPr>
          <w:rFonts w:hint="eastAsia" w:ascii="仿宋" w:hAnsi="仿宋" w:eastAsia="仿宋" w:cs="仿宋"/>
          <w:b w:val="0"/>
          <w:color w:val="auto"/>
          <w:sz w:val="44"/>
          <w:highlight w:val="none"/>
          <w:shd w:val="clear" w:color="auto" w:fill="auto"/>
        </w:rPr>
      </w:pPr>
      <w:bookmarkStart w:id="67" w:name="_Toc423508230"/>
      <w:bookmarkStart w:id="68" w:name="_Toc17481"/>
      <w:bookmarkStart w:id="69" w:name="_Toc6133"/>
      <w:r>
        <w:rPr>
          <w:rFonts w:hint="eastAsia" w:ascii="仿宋" w:hAnsi="仿宋" w:eastAsia="仿宋" w:cs="仿宋"/>
          <w:b w:val="0"/>
          <w:color w:val="auto"/>
          <w:sz w:val="44"/>
          <w:highlight w:val="none"/>
          <w:shd w:val="clear" w:color="auto" w:fill="auto"/>
        </w:rPr>
        <w:t>C．响应文件的编写</w:t>
      </w:r>
      <w:bookmarkEnd w:id="59"/>
      <w:bookmarkEnd w:id="60"/>
      <w:bookmarkEnd w:id="61"/>
      <w:bookmarkEnd w:id="62"/>
      <w:bookmarkEnd w:id="63"/>
      <w:bookmarkEnd w:id="67"/>
      <w:bookmarkEnd w:id="68"/>
      <w:bookmarkEnd w:id="69"/>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70" w:name="_Toc4515"/>
      <w:bookmarkStart w:id="71" w:name="_Toc311415581"/>
      <w:bookmarkStart w:id="72" w:name="_Toc13420"/>
      <w:bookmarkStart w:id="73" w:name="_Toc423508231"/>
      <w:r>
        <w:rPr>
          <w:rFonts w:hint="eastAsia" w:ascii="仿宋" w:hAnsi="仿宋" w:eastAsia="仿宋" w:cs="仿宋"/>
          <w:color w:val="auto"/>
          <w:sz w:val="24"/>
          <w:szCs w:val="24"/>
          <w:highlight w:val="none"/>
          <w:shd w:val="clear" w:color="auto" w:fill="auto"/>
        </w:rPr>
        <w:t>9．响应文件编制的原则</w:t>
      </w:r>
      <w:bookmarkEnd w:id="70"/>
      <w:bookmarkEnd w:id="71"/>
      <w:bookmarkEnd w:id="72"/>
      <w:bookmarkEnd w:id="73"/>
    </w:p>
    <w:p>
      <w:pPr>
        <w:overflowPunct w:val="0"/>
        <w:adjustRightInd w:val="0"/>
        <w:snapToGrid w:val="0"/>
        <w:spacing w:line="360" w:lineRule="auto"/>
        <w:rPr>
          <w:rFonts w:hint="eastAsia" w:ascii="仿宋" w:hAnsi="仿宋" w:eastAsia="仿宋" w:cs="仿宋"/>
          <w:color w:val="auto"/>
          <w:sz w:val="24"/>
          <w:highlight w:val="none"/>
          <w:shd w:val="clear" w:color="auto" w:fill="auto"/>
        </w:rPr>
      </w:pPr>
      <w:bookmarkStart w:id="74" w:name="_Toc311415582"/>
      <w:r>
        <w:rPr>
          <w:rFonts w:hint="eastAsia" w:ascii="仿宋" w:hAnsi="仿宋" w:eastAsia="仿宋" w:cs="仿宋"/>
          <w:color w:val="auto"/>
          <w:sz w:val="24"/>
          <w:highlight w:val="none"/>
          <w:shd w:val="clear" w:color="auto" w:fill="auto"/>
        </w:rPr>
        <w:t>9.1 供应商应在认真阅读磋商文件所有内容的基础上，按照磋商文件的要求编制完整的响应文件。磋商文件中对响应文件格式有要求的，应按格式逐项填写内容，不准有空项；无相应内容可填的项应填写“无”、“没有相应指标”等明确的回答文字。响应文件中留有空项的，将被视为不完整响应的响应文件，其将有可能被拒绝。</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9.2 供应商必须保证响应文件所提供的全部资料真实可靠，并接受对其中任何资料进一步审查的要求。</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9.3 响应文件须对磋商文件中的内容做出实质性和完整的响应，否则其将被拒绝。</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75" w:name="_Toc2783"/>
      <w:bookmarkStart w:id="76" w:name="_Toc11286"/>
      <w:bookmarkStart w:id="77" w:name="_Toc423508232"/>
      <w:r>
        <w:rPr>
          <w:rFonts w:hint="eastAsia" w:ascii="仿宋" w:hAnsi="仿宋" w:eastAsia="仿宋" w:cs="仿宋"/>
          <w:color w:val="auto"/>
          <w:sz w:val="24"/>
          <w:szCs w:val="24"/>
          <w:highlight w:val="none"/>
          <w:shd w:val="clear" w:color="auto" w:fill="auto"/>
        </w:rPr>
        <w:t>10．磋商语言</w:t>
      </w:r>
      <w:bookmarkEnd w:id="74"/>
      <w:bookmarkEnd w:id="75"/>
      <w:bookmarkEnd w:id="76"/>
      <w:bookmarkEnd w:id="77"/>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10.1 由供应商编写的响应文件和往来信件应以中文书写。</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78" w:name="_Toc311415583"/>
      <w:bookmarkStart w:id="79" w:name="_Toc2471"/>
      <w:bookmarkStart w:id="80" w:name="_Toc423508233"/>
      <w:bookmarkStart w:id="81" w:name="_Toc30257"/>
      <w:r>
        <w:rPr>
          <w:rFonts w:hint="eastAsia" w:ascii="仿宋" w:hAnsi="仿宋" w:eastAsia="仿宋" w:cs="仿宋"/>
          <w:color w:val="auto"/>
          <w:sz w:val="24"/>
          <w:szCs w:val="24"/>
          <w:highlight w:val="none"/>
          <w:shd w:val="clear" w:color="auto" w:fill="auto"/>
        </w:rPr>
        <w:t>11．计量单位</w:t>
      </w:r>
      <w:bookmarkEnd w:id="78"/>
      <w:bookmarkEnd w:id="79"/>
      <w:bookmarkEnd w:id="80"/>
      <w:bookmarkEnd w:id="81"/>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11.1 除在磋商文件的技术规格中另有规定外，计量单位应使用中华人民共和国法定计量单位。</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82" w:name="_Toc423508234"/>
      <w:bookmarkStart w:id="83" w:name="_Toc3304"/>
      <w:bookmarkStart w:id="84" w:name="_Toc20904"/>
      <w:bookmarkStart w:id="85" w:name="_Toc311415584"/>
      <w:r>
        <w:rPr>
          <w:rFonts w:hint="eastAsia" w:ascii="仿宋" w:hAnsi="仿宋" w:eastAsia="仿宋" w:cs="仿宋"/>
          <w:color w:val="auto"/>
          <w:sz w:val="24"/>
          <w:szCs w:val="24"/>
          <w:highlight w:val="none"/>
          <w:shd w:val="clear" w:color="auto" w:fill="auto"/>
        </w:rPr>
        <w:t>12．响应文件的组成</w:t>
      </w:r>
      <w:bookmarkEnd w:id="82"/>
      <w:bookmarkEnd w:id="83"/>
      <w:bookmarkEnd w:id="84"/>
      <w:bookmarkEnd w:id="85"/>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12.1 所有服务方案只允许供应商有一个磋商方案，不接受任何有选择的方案和报价（包括有条件的折扣）。供应商未按要求，提供了选择方案和/或报价的，其磋商将被拒绝。</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12.2供应商编写的响应文件应包括下列部分：</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 xml:space="preserve">    (1) 磋商响应函、磋商报价表以及所有附件内容。</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 xml:space="preserve">    (2) 按照供应商须知出具的供应商资格证明文件。</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 xml:space="preserve">    (3) 按照供应商须知出具的报价，符合磋商文件规定的证明文件及供应商认为需加以说明的其他内容。</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 xml:space="preserve">    (4) 磋商文件要求供应商提供的其他内容。</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86" w:name="_Toc311415585"/>
      <w:bookmarkStart w:id="87" w:name="_Toc27309"/>
      <w:bookmarkStart w:id="88" w:name="_Toc423508235"/>
      <w:bookmarkStart w:id="89" w:name="_Toc1847"/>
      <w:r>
        <w:rPr>
          <w:rFonts w:hint="eastAsia" w:ascii="仿宋" w:hAnsi="仿宋" w:eastAsia="仿宋" w:cs="仿宋"/>
          <w:color w:val="auto"/>
          <w:sz w:val="24"/>
          <w:szCs w:val="24"/>
          <w:highlight w:val="none"/>
          <w:shd w:val="clear" w:color="auto" w:fill="auto"/>
        </w:rPr>
        <w:t>13．响应文件格式</w:t>
      </w:r>
      <w:bookmarkEnd w:id="86"/>
      <w:bookmarkEnd w:id="87"/>
      <w:bookmarkEnd w:id="88"/>
      <w:bookmarkEnd w:id="89"/>
    </w:p>
    <w:p>
      <w:pPr>
        <w:overflowPunct w:val="0"/>
        <w:adjustRightInd w:val="0"/>
        <w:snapToGrid w:val="0"/>
        <w:spacing w:line="360" w:lineRule="auto"/>
        <w:rPr>
          <w:rFonts w:hint="eastAsia" w:ascii="仿宋" w:hAnsi="仿宋" w:eastAsia="仿宋" w:cs="仿宋"/>
          <w:color w:val="auto"/>
          <w:sz w:val="24"/>
          <w:highlight w:val="none"/>
          <w:shd w:val="clear" w:color="auto" w:fill="auto"/>
          <w:lang w:eastAsia="zh-CN"/>
        </w:rPr>
      </w:pPr>
      <w:r>
        <w:rPr>
          <w:rFonts w:hint="eastAsia" w:ascii="仿宋" w:hAnsi="仿宋" w:eastAsia="仿宋" w:cs="仿宋"/>
          <w:color w:val="auto"/>
          <w:sz w:val="24"/>
          <w:highlight w:val="none"/>
          <w:shd w:val="clear" w:color="auto" w:fill="auto"/>
        </w:rPr>
        <w:t>13.1 供应商按磋商文件中提供的响应文件格式填写“磋商响应函”、“磋商报价表”以及其他相关文件</w:t>
      </w:r>
      <w:r>
        <w:rPr>
          <w:rFonts w:hint="eastAsia" w:ascii="仿宋" w:hAnsi="仿宋" w:eastAsia="仿宋" w:cs="仿宋"/>
          <w:color w:val="auto"/>
          <w:sz w:val="24"/>
          <w:highlight w:val="none"/>
          <w:shd w:val="clear" w:color="auto" w:fill="auto"/>
          <w:lang w:eastAsia="zh-CN"/>
        </w:rPr>
        <w:t>。</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13.2</w:t>
      </w:r>
      <w:r>
        <w:rPr>
          <w:rFonts w:hint="eastAsia" w:ascii="仿宋" w:hAnsi="仿宋" w:eastAsia="仿宋" w:cs="仿宋"/>
          <w:color w:val="auto"/>
          <w:sz w:val="24"/>
          <w:highlight w:val="none"/>
          <w:shd w:val="clear" w:color="auto" w:fill="auto"/>
          <w:lang w:val="en-US" w:eastAsia="zh-CN"/>
        </w:rPr>
        <w:t>响应</w:t>
      </w:r>
      <w:r>
        <w:rPr>
          <w:rFonts w:hint="eastAsia" w:ascii="仿宋" w:hAnsi="仿宋" w:eastAsia="仿宋" w:cs="仿宋"/>
          <w:color w:val="auto"/>
          <w:sz w:val="24"/>
          <w:highlight w:val="none"/>
          <w:shd w:val="clear" w:color="auto" w:fill="auto"/>
        </w:rPr>
        <w:t>文件的编制可在</w:t>
      </w:r>
      <w:r>
        <w:rPr>
          <w:rFonts w:hint="eastAsia" w:ascii="仿宋" w:hAnsi="仿宋" w:eastAsia="仿宋" w:cs="仿宋"/>
          <w:color w:val="auto"/>
          <w:sz w:val="24"/>
          <w:highlight w:val="none"/>
          <w:shd w:val="clear" w:color="auto" w:fill="auto"/>
          <w:lang w:val="en-US" w:eastAsia="zh-CN"/>
        </w:rPr>
        <w:t>磋商</w:t>
      </w:r>
      <w:r>
        <w:rPr>
          <w:rFonts w:hint="eastAsia" w:ascii="仿宋" w:hAnsi="仿宋" w:eastAsia="仿宋" w:cs="仿宋"/>
          <w:color w:val="auto"/>
          <w:sz w:val="24"/>
          <w:highlight w:val="none"/>
          <w:shd w:val="clear" w:color="auto" w:fill="auto"/>
        </w:rPr>
        <w:t>文件提供的格式基础上扩展加页。需供应商自行编写的内容，供应商应采用简洁、清晰的文件格式。</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90" w:name="_Toc17480"/>
      <w:bookmarkStart w:id="91" w:name="_Toc311415586"/>
      <w:bookmarkStart w:id="92" w:name="_Toc21076"/>
      <w:bookmarkStart w:id="93" w:name="_Toc423508236"/>
      <w:r>
        <w:rPr>
          <w:rFonts w:hint="eastAsia" w:ascii="仿宋" w:hAnsi="仿宋" w:eastAsia="仿宋" w:cs="仿宋"/>
          <w:color w:val="auto"/>
          <w:sz w:val="24"/>
          <w:szCs w:val="24"/>
          <w:highlight w:val="none"/>
          <w:shd w:val="clear" w:color="auto" w:fill="auto"/>
        </w:rPr>
        <w:t>14．磋商报价</w:t>
      </w:r>
      <w:bookmarkEnd w:id="90"/>
      <w:bookmarkEnd w:id="91"/>
      <w:bookmarkEnd w:id="92"/>
      <w:bookmarkEnd w:id="93"/>
    </w:p>
    <w:p>
      <w:pPr>
        <w:spacing w:line="360" w:lineRule="auto"/>
        <w:rPr>
          <w:rFonts w:hint="eastAsia" w:ascii="仿宋" w:hAnsi="仿宋" w:eastAsia="仿宋" w:cs="仿宋"/>
          <w:color w:val="auto"/>
          <w:sz w:val="24"/>
          <w:highlight w:val="none"/>
          <w:shd w:val="clear" w:color="auto" w:fill="auto"/>
        </w:rPr>
      </w:pPr>
      <w:bookmarkStart w:id="94" w:name="_Toc311415587"/>
      <w:bookmarkStart w:id="95" w:name="_Toc423508237"/>
      <w:r>
        <w:rPr>
          <w:rFonts w:hint="eastAsia" w:ascii="仿宋" w:hAnsi="仿宋" w:eastAsia="仿宋" w:cs="仿宋"/>
          <w:color w:val="auto"/>
          <w:sz w:val="24"/>
          <w:highlight w:val="none"/>
          <w:shd w:val="clear" w:color="auto" w:fill="auto"/>
        </w:rPr>
        <w:t>14.1  供应商应对</w:t>
      </w:r>
      <w:r>
        <w:rPr>
          <w:rFonts w:hint="eastAsia" w:ascii="仿宋" w:hAnsi="仿宋" w:eastAsia="仿宋" w:cs="仿宋"/>
          <w:color w:val="auto"/>
          <w:sz w:val="24"/>
          <w:highlight w:val="none"/>
          <w:shd w:val="clear" w:color="auto" w:fill="auto"/>
          <w:lang w:val="en-US" w:eastAsia="zh-CN"/>
        </w:rPr>
        <w:t>项目</w:t>
      </w:r>
      <w:r>
        <w:rPr>
          <w:rFonts w:hint="eastAsia" w:ascii="仿宋" w:hAnsi="仿宋" w:eastAsia="仿宋" w:cs="仿宋"/>
          <w:color w:val="auto"/>
          <w:sz w:val="24"/>
          <w:highlight w:val="none"/>
          <w:shd w:val="clear" w:color="auto" w:fill="auto"/>
        </w:rPr>
        <w:t>所列的所有服务需求进行响应，不得将采购内容拆开。</w:t>
      </w:r>
    </w:p>
    <w:p>
      <w:pPr>
        <w:spacing w:line="360" w:lineRule="auto"/>
        <w:ind w:left="720" w:hanging="720" w:hangingChars="3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14.2  供应商根据企业实际情况自主报价。</w:t>
      </w:r>
    </w:p>
    <w:p>
      <w:pPr>
        <w:spacing w:line="360" w:lineRule="auto"/>
        <w:ind w:left="720" w:hanging="720" w:hangingChars="3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14.3  各供应商应在响应文件中的开标一览表上标明磋商报价，总价包死。任何有选择的报价，将不予接受。</w:t>
      </w:r>
    </w:p>
    <w:p>
      <w:pPr>
        <w:spacing w:line="360" w:lineRule="auto"/>
        <w:ind w:left="720" w:hanging="720" w:hangingChars="3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14.4  供应商所报报价应是考虑了完成相关服务可能发生的一切费用。供应商报价表列明的报价，在合同执行过程中，不得以任何理由变更。</w:t>
      </w:r>
    </w:p>
    <w:p>
      <w:pPr>
        <w:spacing w:line="360" w:lineRule="auto"/>
        <w:ind w:left="720" w:hanging="720" w:hangingChars="3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14.5  凡因供应商对磋商文件阅读不深、理解不透、误解、疏漏、或因市场行情了解不清造成的后果和风险均由供应商自负。</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14.6  采购人只接受供应商提供的唯一响应方案，不接受备选方案。</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96" w:name="_Toc9324"/>
      <w:bookmarkStart w:id="97" w:name="_Toc8328"/>
      <w:r>
        <w:rPr>
          <w:rFonts w:hint="eastAsia" w:ascii="仿宋" w:hAnsi="仿宋" w:eastAsia="仿宋" w:cs="仿宋"/>
          <w:color w:val="auto"/>
          <w:sz w:val="24"/>
          <w:szCs w:val="24"/>
          <w:highlight w:val="none"/>
          <w:shd w:val="clear" w:color="auto" w:fill="auto"/>
        </w:rPr>
        <w:t>15．磋商货币</w:t>
      </w:r>
      <w:bookmarkEnd w:id="94"/>
      <w:bookmarkEnd w:id="95"/>
      <w:bookmarkEnd w:id="96"/>
      <w:bookmarkEnd w:id="97"/>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15.1 采购人只接受人民币作为唯一磋商货币。</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98" w:name="_Toc311415588"/>
      <w:bookmarkStart w:id="99" w:name="_Toc28526"/>
      <w:bookmarkStart w:id="100" w:name="_Toc423508238"/>
      <w:bookmarkStart w:id="101" w:name="_Toc19233"/>
      <w:r>
        <w:rPr>
          <w:rFonts w:hint="eastAsia" w:ascii="仿宋" w:hAnsi="仿宋" w:eastAsia="仿宋" w:cs="仿宋"/>
          <w:color w:val="auto"/>
          <w:sz w:val="24"/>
          <w:szCs w:val="24"/>
          <w:highlight w:val="none"/>
          <w:shd w:val="clear" w:color="auto" w:fill="auto"/>
        </w:rPr>
        <w:t>16．证明供应商资格的证明文件</w:t>
      </w:r>
      <w:bookmarkEnd w:id="98"/>
      <w:bookmarkEnd w:id="99"/>
      <w:bookmarkEnd w:id="100"/>
      <w:bookmarkEnd w:id="101"/>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16.1 供应商必须按要求提交证明文件，以证明其有资格参加磋商和成交后有履行合同的能力，并作为其响应文件的一部分。</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102" w:name="_Toc311415589"/>
      <w:bookmarkStart w:id="103" w:name="_Toc30006"/>
      <w:bookmarkStart w:id="104" w:name="_Toc423508239"/>
      <w:bookmarkStart w:id="105" w:name="_Toc24637"/>
      <w:r>
        <w:rPr>
          <w:rFonts w:hint="eastAsia" w:ascii="仿宋" w:hAnsi="仿宋" w:eastAsia="仿宋" w:cs="仿宋"/>
          <w:color w:val="auto"/>
          <w:sz w:val="24"/>
          <w:szCs w:val="24"/>
          <w:highlight w:val="none"/>
          <w:shd w:val="clear" w:color="auto" w:fill="auto"/>
        </w:rPr>
        <w:t>17．证明服务的合格性和符合磋商文件规定的文件</w:t>
      </w:r>
      <w:bookmarkEnd w:id="102"/>
      <w:bookmarkEnd w:id="103"/>
      <w:bookmarkEnd w:id="104"/>
      <w:bookmarkEnd w:id="105"/>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17.1 供应商应对磋商文件中的各项条款做出清晰准确的答复。</w:t>
      </w:r>
    </w:p>
    <w:p>
      <w:pPr>
        <w:overflowPunct w:val="0"/>
        <w:adjustRightInd w:val="0"/>
        <w:snapToGrid w:val="0"/>
        <w:spacing w:line="360" w:lineRule="auto"/>
        <w:rPr>
          <w:rFonts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17.2 证明服务质量与磋商文件的要求相一致的文件</w:t>
      </w:r>
      <w:bookmarkStart w:id="106" w:name="_Toc423508240"/>
      <w:bookmarkStart w:id="107" w:name="_Toc311415590"/>
      <w:r>
        <w:rPr>
          <w:rFonts w:hint="eastAsia" w:ascii="仿宋" w:hAnsi="仿宋" w:eastAsia="仿宋" w:cs="仿宋"/>
          <w:color w:val="auto"/>
          <w:sz w:val="24"/>
          <w:highlight w:val="none"/>
          <w:shd w:val="clear" w:color="auto" w:fill="auto"/>
        </w:rPr>
        <w:t>。</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w:t>
      </w:r>
      <w:r>
        <w:rPr>
          <w:rFonts w:ascii="仿宋" w:hAnsi="仿宋" w:eastAsia="仿宋" w:cs="仿宋"/>
          <w:color w:val="auto"/>
          <w:sz w:val="24"/>
          <w:highlight w:val="none"/>
          <w:shd w:val="clear" w:color="auto" w:fill="auto"/>
        </w:rPr>
        <w:t>7.3 供应商应该保证所提供资料的真实性</w:t>
      </w:r>
      <w:r>
        <w:rPr>
          <w:rFonts w:hint="eastAsia" w:ascii="仿宋" w:hAnsi="仿宋" w:eastAsia="仿宋" w:cs="仿宋"/>
          <w:color w:val="auto"/>
          <w:sz w:val="24"/>
          <w:highlight w:val="none"/>
          <w:shd w:val="clear" w:color="auto" w:fill="auto"/>
        </w:rPr>
        <w:t>，</w:t>
      </w:r>
      <w:r>
        <w:rPr>
          <w:rFonts w:ascii="仿宋" w:hAnsi="仿宋" w:eastAsia="仿宋" w:cs="仿宋"/>
          <w:color w:val="auto"/>
          <w:sz w:val="24"/>
          <w:highlight w:val="none"/>
          <w:shd w:val="clear" w:color="auto" w:fill="auto"/>
        </w:rPr>
        <w:t>采购人和代理机构保留核查资料真实性的权利</w:t>
      </w:r>
      <w:r>
        <w:rPr>
          <w:rFonts w:hint="eastAsia" w:ascii="仿宋" w:hAnsi="仿宋" w:eastAsia="仿宋" w:cs="仿宋"/>
          <w:color w:val="auto"/>
          <w:sz w:val="24"/>
          <w:highlight w:val="none"/>
          <w:shd w:val="clear" w:color="auto" w:fill="auto"/>
        </w:rPr>
        <w:t>。</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108" w:name="_Toc28514"/>
      <w:bookmarkStart w:id="109" w:name="_Toc10591"/>
      <w:r>
        <w:rPr>
          <w:rFonts w:hint="eastAsia" w:ascii="仿宋" w:hAnsi="仿宋" w:eastAsia="仿宋" w:cs="仿宋"/>
          <w:color w:val="auto"/>
          <w:sz w:val="24"/>
          <w:szCs w:val="24"/>
          <w:highlight w:val="none"/>
          <w:shd w:val="clear" w:color="auto" w:fill="auto"/>
        </w:rPr>
        <w:t>18．磋商保证金</w:t>
      </w:r>
      <w:bookmarkEnd w:id="106"/>
      <w:bookmarkEnd w:id="107"/>
      <w:bookmarkEnd w:id="108"/>
      <w:bookmarkEnd w:id="109"/>
    </w:p>
    <w:p>
      <w:pPr>
        <w:overflowPunct w:val="0"/>
        <w:adjustRightInd w:val="0"/>
        <w:snapToGrid w:val="0"/>
        <w:spacing w:line="360" w:lineRule="auto"/>
        <w:rPr>
          <w:rFonts w:hint="default" w:ascii="仿宋" w:hAnsi="仿宋" w:eastAsia="仿宋" w:cs="仿宋"/>
          <w:color w:val="auto"/>
          <w:sz w:val="24"/>
          <w:highlight w:val="none"/>
          <w:shd w:val="clear" w:color="auto" w:fill="auto"/>
          <w:lang w:val="en-US"/>
        </w:rPr>
      </w:pPr>
      <w:r>
        <w:rPr>
          <w:rFonts w:hint="eastAsia" w:ascii="仿宋" w:hAnsi="仿宋" w:eastAsia="仿宋" w:cs="仿宋"/>
          <w:color w:val="auto"/>
          <w:sz w:val="24"/>
          <w:highlight w:val="none"/>
          <w:shd w:val="clear" w:color="auto" w:fill="auto"/>
          <w:lang w:val="en-US" w:eastAsia="zh-CN"/>
        </w:rPr>
        <w:t>本项目不缴纳磋商保证金</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110" w:name="_Toc311415591"/>
      <w:bookmarkStart w:id="111" w:name="_Toc24200"/>
      <w:bookmarkStart w:id="112" w:name="_Toc423508241"/>
      <w:bookmarkStart w:id="113" w:name="_Toc7938"/>
      <w:r>
        <w:rPr>
          <w:rFonts w:hint="eastAsia" w:ascii="仿宋" w:hAnsi="仿宋" w:eastAsia="仿宋" w:cs="仿宋"/>
          <w:color w:val="auto"/>
          <w:sz w:val="24"/>
          <w:szCs w:val="24"/>
          <w:highlight w:val="none"/>
          <w:shd w:val="clear" w:color="auto" w:fill="auto"/>
        </w:rPr>
        <w:t>19．磋商有效期</w:t>
      </w:r>
      <w:bookmarkEnd w:id="110"/>
      <w:bookmarkEnd w:id="111"/>
      <w:bookmarkEnd w:id="112"/>
      <w:bookmarkEnd w:id="113"/>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19.1 响应文件从磋商之日起，磋商有效期为90天。响应文件的有效期比本须知规定的有效期短的，将被视为非响应报价，采购人有权拒绝。</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19.2 特殊情况下，采购人可于磋商有效期满之前要求供应商同意延长有效期，要求与答复均应为书面形式。对于同意该要求的供应商，既不要求也不允许其修改响应文件。</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114" w:name="_Toc311415592"/>
      <w:bookmarkStart w:id="115" w:name="_Toc423508242"/>
      <w:bookmarkStart w:id="116" w:name="_Toc19377"/>
      <w:bookmarkStart w:id="117" w:name="_Toc14219"/>
      <w:r>
        <w:rPr>
          <w:rFonts w:hint="eastAsia" w:ascii="仿宋" w:hAnsi="仿宋" w:eastAsia="仿宋" w:cs="仿宋"/>
          <w:color w:val="auto"/>
          <w:sz w:val="24"/>
          <w:szCs w:val="24"/>
          <w:highlight w:val="none"/>
          <w:shd w:val="clear" w:color="auto" w:fill="auto"/>
        </w:rPr>
        <w:t>20．响应文件的签署及格式</w:t>
      </w:r>
      <w:bookmarkEnd w:id="114"/>
      <w:bookmarkEnd w:id="115"/>
      <w:bookmarkEnd w:id="116"/>
      <w:bookmarkEnd w:id="117"/>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20.1响应文件由供应商的法定代表人或其委托代理人签字加盖单位公章。委托代理人签字的，响应文件应附法定代表人签署的授权委托书。响应文件应尽量避免涂改、行间插字或删除。如果出现上述情况，改动之处应加盖单位公章或由供应商的法定代表人或其授权的代理人签字确认。字迹潦草、表达不清、未按要求填写而导致非唯一理解，造成未实质性响应磋商文件的，将会被认定为无效响应。</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20.2 除供应商对错处作必要修改外，响应文件中不许有加行、涂抹或改写。若有修改，须由签署响应文件的授权代表在修改处签字确认。</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20.3以电话、传真、电子邮件形式的磋商响应将被拒绝。</w:t>
      </w:r>
    </w:p>
    <w:p>
      <w:pPr>
        <w:pStyle w:val="3"/>
        <w:spacing w:line="360" w:lineRule="auto"/>
        <w:jc w:val="center"/>
        <w:rPr>
          <w:rFonts w:hint="eastAsia" w:ascii="仿宋" w:hAnsi="仿宋" w:eastAsia="仿宋" w:cs="仿宋"/>
          <w:b w:val="0"/>
          <w:color w:val="auto"/>
          <w:sz w:val="44"/>
          <w:highlight w:val="none"/>
          <w:shd w:val="clear" w:color="auto" w:fill="auto"/>
        </w:rPr>
      </w:pPr>
      <w:bookmarkStart w:id="118" w:name="_Toc409684169"/>
      <w:bookmarkStart w:id="119" w:name="_Toc423508243"/>
      <w:bookmarkStart w:id="120" w:name="_Toc23248"/>
      <w:bookmarkStart w:id="121" w:name="_Toc283240489"/>
      <w:bookmarkStart w:id="122" w:name="_Toc15059"/>
      <w:bookmarkStart w:id="123" w:name="_Toc283626505"/>
      <w:bookmarkStart w:id="124" w:name="_Toc332874422"/>
      <w:bookmarkStart w:id="125" w:name="_Toc311415593"/>
      <w:r>
        <w:rPr>
          <w:rFonts w:hint="eastAsia" w:ascii="仿宋" w:hAnsi="仿宋" w:eastAsia="仿宋" w:cs="仿宋"/>
          <w:b w:val="0"/>
          <w:color w:val="auto"/>
          <w:sz w:val="44"/>
          <w:highlight w:val="none"/>
          <w:shd w:val="clear" w:color="auto" w:fill="auto"/>
        </w:rPr>
        <w:t>D．响应文件的递交</w:t>
      </w:r>
      <w:bookmarkEnd w:id="118"/>
      <w:bookmarkEnd w:id="119"/>
      <w:bookmarkEnd w:id="120"/>
      <w:bookmarkEnd w:id="121"/>
      <w:bookmarkEnd w:id="122"/>
      <w:bookmarkEnd w:id="123"/>
      <w:bookmarkEnd w:id="124"/>
      <w:bookmarkEnd w:id="125"/>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lang w:val="en-US" w:eastAsia="zh-CN"/>
        </w:rPr>
      </w:pPr>
      <w:bookmarkStart w:id="126" w:name="_Toc14329"/>
      <w:bookmarkStart w:id="127" w:name="_Toc423508244"/>
      <w:bookmarkStart w:id="128" w:name="_Toc311415594"/>
      <w:bookmarkStart w:id="129" w:name="_Toc29727"/>
      <w:bookmarkStart w:id="130" w:name="_Toc16627"/>
      <w:r>
        <w:rPr>
          <w:rFonts w:hint="eastAsia" w:ascii="仿宋" w:hAnsi="仿宋" w:eastAsia="仿宋" w:cs="仿宋"/>
          <w:color w:val="auto"/>
          <w:sz w:val="24"/>
          <w:szCs w:val="24"/>
          <w:highlight w:val="none"/>
          <w:shd w:val="clear" w:color="auto" w:fill="auto"/>
        </w:rPr>
        <w:t>21．响应文件的</w:t>
      </w:r>
      <w:bookmarkEnd w:id="126"/>
      <w:bookmarkEnd w:id="127"/>
      <w:bookmarkEnd w:id="128"/>
      <w:r>
        <w:rPr>
          <w:rFonts w:hint="eastAsia" w:ascii="仿宋" w:hAnsi="仿宋" w:eastAsia="仿宋" w:cs="仿宋"/>
          <w:color w:val="auto"/>
          <w:sz w:val="24"/>
          <w:szCs w:val="24"/>
          <w:highlight w:val="none"/>
          <w:shd w:val="clear" w:color="auto" w:fill="auto"/>
          <w:lang w:val="en-US" w:eastAsia="zh-CN"/>
        </w:rPr>
        <w:t>递交</w:t>
      </w:r>
      <w:bookmarkEnd w:id="129"/>
      <w:bookmarkEnd w:id="130"/>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21</w:t>
      </w:r>
      <w:r>
        <w:rPr>
          <w:rFonts w:hint="eastAsia" w:ascii="仿宋" w:hAnsi="仿宋" w:eastAsia="仿宋" w:cs="仿宋"/>
          <w:color w:val="auto"/>
          <w:sz w:val="24"/>
          <w:highlight w:val="none"/>
          <w:shd w:val="clear" w:color="auto" w:fill="auto"/>
        </w:rPr>
        <w:t xml:space="preserve">.1 </w:t>
      </w:r>
      <w:r>
        <w:rPr>
          <w:rFonts w:hint="eastAsia" w:ascii="仿宋" w:hAnsi="仿宋" w:eastAsia="仿宋" w:cs="仿宋"/>
          <w:color w:val="auto"/>
          <w:sz w:val="24"/>
          <w:highlight w:val="none"/>
          <w:shd w:val="clear" w:color="auto" w:fill="auto"/>
          <w:lang w:val="en-US" w:eastAsia="zh-CN"/>
        </w:rPr>
        <w:t>供应商</w:t>
      </w:r>
      <w:r>
        <w:rPr>
          <w:rFonts w:hint="eastAsia" w:ascii="仿宋" w:hAnsi="仿宋" w:eastAsia="仿宋" w:cs="仿宋"/>
          <w:color w:val="auto"/>
          <w:sz w:val="24"/>
          <w:highlight w:val="none"/>
          <w:shd w:val="clear" w:color="auto" w:fill="auto"/>
        </w:rPr>
        <w:t>应</w:t>
      </w:r>
      <w:r>
        <w:rPr>
          <w:rFonts w:hint="eastAsia" w:ascii="仿宋" w:hAnsi="仿宋" w:eastAsia="仿宋" w:cs="仿宋"/>
          <w:color w:val="auto"/>
          <w:sz w:val="24"/>
          <w:highlight w:val="none"/>
          <w:shd w:val="clear" w:color="auto" w:fill="auto"/>
          <w:lang w:val="en-US" w:eastAsia="zh-CN"/>
        </w:rPr>
        <w:t>在递交响应文件时间截止前</w:t>
      </w:r>
      <w:r>
        <w:rPr>
          <w:rFonts w:hint="eastAsia" w:ascii="仿宋" w:hAnsi="仿宋" w:eastAsia="仿宋" w:cs="仿宋"/>
          <w:color w:val="auto"/>
          <w:sz w:val="24"/>
          <w:highlight w:val="none"/>
          <w:shd w:val="clear" w:color="auto" w:fill="auto"/>
        </w:rPr>
        <w:t>提交</w:t>
      </w:r>
      <w:r>
        <w:rPr>
          <w:rFonts w:hint="eastAsia" w:ascii="仿宋" w:hAnsi="仿宋" w:eastAsia="仿宋" w:cs="仿宋"/>
          <w:color w:val="auto"/>
          <w:sz w:val="24"/>
          <w:highlight w:val="none"/>
          <w:shd w:val="clear" w:color="auto" w:fill="auto"/>
          <w:lang w:val="en-US" w:eastAsia="zh-CN"/>
        </w:rPr>
        <w:t>电子响应文件</w:t>
      </w:r>
      <w:r>
        <w:rPr>
          <w:rFonts w:hint="eastAsia" w:ascii="仿宋" w:hAnsi="仿宋" w:eastAsia="仿宋" w:cs="仿宋"/>
          <w:color w:val="auto"/>
          <w:sz w:val="24"/>
          <w:highlight w:val="none"/>
          <w:shd w:val="clear" w:color="auto" w:fill="auto"/>
        </w:rPr>
        <w:t>。如果未按上述规定进行</w:t>
      </w:r>
      <w:r>
        <w:rPr>
          <w:rFonts w:hint="eastAsia" w:ascii="仿宋" w:hAnsi="仿宋" w:eastAsia="仿宋" w:cs="仿宋"/>
          <w:color w:val="auto"/>
          <w:sz w:val="24"/>
          <w:highlight w:val="none"/>
          <w:shd w:val="clear" w:color="auto" w:fill="auto"/>
          <w:lang w:val="en-US" w:eastAsia="zh-CN"/>
        </w:rPr>
        <w:t>递交响应文件</w:t>
      </w:r>
      <w:r>
        <w:rPr>
          <w:rFonts w:hint="eastAsia" w:ascii="仿宋" w:hAnsi="仿宋" w:eastAsia="仿宋" w:cs="仿宋"/>
          <w:color w:val="auto"/>
          <w:sz w:val="24"/>
          <w:highlight w:val="none"/>
          <w:shd w:val="clear" w:color="auto" w:fill="auto"/>
        </w:rPr>
        <w:t>，供应商的</w:t>
      </w:r>
      <w:r>
        <w:rPr>
          <w:rFonts w:hint="eastAsia" w:ascii="仿宋" w:hAnsi="仿宋" w:eastAsia="仿宋" w:cs="仿宋"/>
          <w:color w:val="auto"/>
          <w:sz w:val="24"/>
          <w:highlight w:val="none"/>
          <w:shd w:val="clear" w:color="auto" w:fill="auto"/>
          <w:lang w:val="en-US" w:eastAsia="zh-CN"/>
        </w:rPr>
        <w:t>响应</w:t>
      </w:r>
      <w:r>
        <w:rPr>
          <w:rFonts w:hint="eastAsia" w:ascii="仿宋" w:hAnsi="仿宋" w:eastAsia="仿宋" w:cs="仿宋"/>
          <w:color w:val="auto"/>
          <w:sz w:val="24"/>
          <w:highlight w:val="none"/>
          <w:shd w:val="clear" w:color="auto" w:fill="auto"/>
        </w:rPr>
        <w:t>文件有权被拒绝</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131" w:name="_Toc3542"/>
      <w:bookmarkStart w:id="132" w:name="_Toc423508245"/>
      <w:bookmarkStart w:id="133" w:name="_Toc311415595"/>
      <w:bookmarkStart w:id="134" w:name="_Toc412"/>
      <w:r>
        <w:rPr>
          <w:rFonts w:hint="eastAsia" w:ascii="仿宋" w:hAnsi="仿宋" w:eastAsia="仿宋" w:cs="仿宋"/>
          <w:color w:val="auto"/>
          <w:sz w:val="24"/>
          <w:szCs w:val="24"/>
          <w:highlight w:val="none"/>
          <w:shd w:val="clear" w:color="auto" w:fill="auto"/>
        </w:rPr>
        <w:t>22．磋商截止时间</w:t>
      </w:r>
      <w:bookmarkEnd w:id="131"/>
      <w:bookmarkEnd w:id="132"/>
      <w:bookmarkEnd w:id="133"/>
      <w:bookmarkEnd w:id="134"/>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22.1 所有</w:t>
      </w:r>
      <w:r>
        <w:rPr>
          <w:rFonts w:hint="eastAsia" w:ascii="仿宋" w:hAnsi="仿宋" w:eastAsia="仿宋" w:cs="仿宋"/>
          <w:color w:val="auto"/>
          <w:sz w:val="24"/>
          <w:highlight w:val="none"/>
          <w:shd w:val="clear" w:color="auto" w:fill="auto"/>
          <w:lang w:val="en-US" w:eastAsia="zh-CN"/>
        </w:rPr>
        <w:t>响应</w:t>
      </w:r>
      <w:r>
        <w:rPr>
          <w:rFonts w:hint="eastAsia" w:ascii="仿宋" w:hAnsi="仿宋" w:eastAsia="仿宋" w:cs="仿宋"/>
          <w:color w:val="auto"/>
          <w:sz w:val="24"/>
          <w:highlight w:val="none"/>
          <w:shd w:val="clear" w:color="auto" w:fill="auto"/>
        </w:rPr>
        <w:t>文件都必须按“</w:t>
      </w:r>
      <w:r>
        <w:rPr>
          <w:rFonts w:hint="eastAsia" w:ascii="仿宋" w:hAnsi="仿宋" w:eastAsia="仿宋" w:cs="仿宋"/>
          <w:color w:val="auto"/>
          <w:sz w:val="24"/>
          <w:highlight w:val="none"/>
          <w:shd w:val="clear" w:color="auto" w:fill="auto"/>
          <w:lang w:val="en-US" w:eastAsia="zh-CN"/>
        </w:rPr>
        <w:t>磋商</w:t>
      </w:r>
      <w:r>
        <w:rPr>
          <w:rFonts w:hint="eastAsia" w:ascii="仿宋" w:hAnsi="仿宋" w:eastAsia="仿宋" w:cs="仿宋"/>
          <w:color w:val="auto"/>
          <w:sz w:val="24"/>
          <w:highlight w:val="none"/>
          <w:shd w:val="clear" w:color="auto" w:fill="auto"/>
        </w:rPr>
        <w:t>公告”中规定的</w:t>
      </w:r>
      <w:r>
        <w:rPr>
          <w:rFonts w:hint="eastAsia" w:ascii="仿宋" w:hAnsi="仿宋" w:eastAsia="仿宋" w:cs="仿宋"/>
          <w:color w:val="auto"/>
          <w:sz w:val="24"/>
          <w:highlight w:val="none"/>
          <w:shd w:val="clear" w:color="auto" w:fill="auto"/>
          <w:lang w:val="en-US" w:eastAsia="zh-CN"/>
        </w:rPr>
        <w:t>响应文件提交</w:t>
      </w:r>
      <w:r>
        <w:rPr>
          <w:rFonts w:hint="eastAsia" w:ascii="仿宋" w:hAnsi="仿宋" w:eastAsia="仿宋" w:cs="仿宋"/>
          <w:color w:val="auto"/>
          <w:sz w:val="24"/>
          <w:highlight w:val="none"/>
          <w:shd w:val="clear" w:color="auto" w:fill="auto"/>
        </w:rPr>
        <w:t>截止时间之前上传至系统中。</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22.2 出现第8.3款因磋商文件的修改推迟磋商截止日期时，则按采购人修改通知规定的时间递交。</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22.3在响应文件递交截止时间之后的任何响应文件将被拒绝接收。</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135" w:name="_Toc7129"/>
      <w:bookmarkStart w:id="136" w:name="_Toc311415596"/>
      <w:bookmarkStart w:id="137" w:name="_Toc423508246"/>
      <w:bookmarkStart w:id="138" w:name="_Toc1175"/>
      <w:r>
        <w:rPr>
          <w:rFonts w:hint="eastAsia" w:ascii="仿宋" w:hAnsi="仿宋" w:eastAsia="仿宋" w:cs="仿宋"/>
          <w:color w:val="auto"/>
          <w:sz w:val="24"/>
          <w:szCs w:val="24"/>
          <w:highlight w:val="none"/>
          <w:shd w:val="clear" w:color="auto" w:fill="auto"/>
        </w:rPr>
        <w:t>23．响应文件的修改与撤回</w:t>
      </w:r>
      <w:bookmarkEnd w:id="135"/>
      <w:bookmarkEnd w:id="136"/>
      <w:bookmarkEnd w:id="137"/>
      <w:bookmarkEnd w:id="138"/>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23.1 供应商在递交响应文件后，在规定的截止时间之前，可以在全国公共资源交易平台（陕西省）撤回已提交的</w:t>
      </w:r>
      <w:r>
        <w:rPr>
          <w:rFonts w:hint="eastAsia" w:ascii="仿宋" w:hAnsi="仿宋" w:eastAsia="仿宋" w:cs="仿宋"/>
          <w:color w:val="auto"/>
          <w:sz w:val="24"/>
          <w:highlight w:val="none"/>
          <w:shd w:val="clear" w:color="auto" w:fill="auto"/>
          <w:lang w:val="en-US" w:eastAsia="zh-CN"/>
        </w:rPr>
        <w:t>响应</w:t>
      </w:r>
      <w:r>
        <w:rPr>
          <w:rFonts w:hint="eastAsia" w:ascii="仿宋" w:hAnsi="仿宋" w:eastAsia="仿宋" w:cs="仿宋"/>
          <w:color w:val="auto"/>
          <w:sz w:val="24"/>
          <w:highlight w:val="none"/>
          <w:shd w:val="clear" w:color="auto" w:fill="auto"/>
        </w:rPr>
        <w:t>文件，并重新上传修改后的</w:t>
      </w:r>
      <w:r>
        <w:rPr>
          <w:rFonts w:hint="eastAsia" w:ascii="仿宋" w:hAnsi="仿宋" w:eastAsia="仿宋" w:cs="仿宋"/>
          <w:color w:val="auto"/>
          <w:sz w:val="24"/>
          <w:highlight w:val="none"/>
          <w:shd w:val="clear" w:color="auto" w:fill="auto"/>
          <w:lang w:val="en-US" w:eastAsia="zh-CN"/>
        </w:rPr>
        <w:t>响应</w:t>
      </w:r>
      <w:r>
        <w:rPr>
          <w:rFonts w:hint="eastAsia" w:ascii="仿宋" w:hAnsi="仿宋" w:eastAsia="仿宋" w:cs="仿宋"/>
          <w:color w:val="auto"/>
          <w:sz w:val="24"/>
          <w:highlight w:val="none"/>
          <w:shd w:val="clear" w:color="auto" w:fill="auto"/>
        </w:rPr>
        <w:t>文件。</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23.2 供应商对</w:t>
      </w:r>
      <w:r>
        <w:rPr>
          <w:rFonts w:hint="eastAsia" w:ascii="仿宋" w:hAnsi="仿宋" w:eastAsia="仿宋" w:cs="仿宋"/>
          <w:color w:val="auto"/>
          <w:sz w:val="24"/>
          <w:highlight w:val="none"/>
          <w:shd w:val="clear" w:color="auto" w:fill="auto"/>
          <w:lang w:val="en-US" w:eastAsia="zh-CN"/>
        </w:rPr>
        <w:t>响应</w:t>
      </w:r>
      <w:r>
        <w:rPr>
          <w:rFonts w:hint="eastAsia" w:ascii="仿宋" w:hAnsi="仿宋" w:eastAsia="仿宋" w:cs="仿宋"/>
          <w:color w:val="auto"/>
          <w:sz w:val="24"/>
          <w:highlight w:val="none"/>
          <w:shd w:val="clear" w:color="auto" w:fill="auto"/>
        </w:rPr>
        <w:t>文件的补充修改，应按照</w:t>
      </w:r>
      <w:r>
        <w:rPr>
          <w:rFonts w:hint="eastAsia" w:ascii="仿宋" w:hAnsi="仿宋" w:eastAsia="仿宋" w:cs="仿宋"/>
          <w:color w:val="auto"/>
          <w:sz w:val="24"/>
          <w:highlight w:val="none"/>
          <w:shd w:val="clear" w:color="auto" w:fill="auto"/>
          <w:lang w:val="en-US" w:eastAsia="zh-CN"/>
        </w:rPr>
        <w:t>响应</w:t>
      </w:r>
      <w:r>
        <w:rPr>
          <w:rFonts w:hint="eastAsia" w:ascii="仿宋" w:hAnsi="仿宋" w:eastAsia="仿宋" w:cs="仿宋"/>
          <w:color w:val="auto"/>
          <w:sz w:val="24"/>
          <w:highlight w:val="none"/>
          <w:shd w:val="clear" w:color="auto" w:fill="auto"/>
        </w:rPr>
        <w:t>文件的规定提交。其送达（上传）时间不得迟于</w:t>
      </w:r>
      <w:r>
        <w:rPr>
          <w:rFonts w:hint="eastAsia" w:ascii="仿宋" w:hAnsi="仿宋" w:eastAsia="仿宋" w:cs="仿宋"/>
          <w:color w:val="auto"/>
          <w:sz w:val="24"/>
          <w:highlight w:val="none"/>
          <w:shd w:val="clear" w:color="auto" w:fill="auto"/>
          <w:lang w:val="en-US" w:eastAsia="zh-CN"/>
        </w:rPr>
        <w:t>响应文件提交</w:t>
      </w:r>
      <w:r>
        <w:rPr>
          <w:rFonts w:hint="eastAsia" w:ascii="仿宋" w:hAnsi="仿宋" w:eastAsia="仿宋" w:cs="仿宋"/>
          <w:color w:val="auto"/>
          <w:sz w:val="24"/>
          <w:highlight w:val="none"/>
          <w:shd w:val="clear" w:color="auto" w:fill="auto"/>
        </w:rPr>
        <w:t>截止时间。</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23.2 供应商对响应文件的补充修改，应按照磋商文件的规定密封、标记和提交。其送达时间不得迟于磋商截止时间。</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23.3 在磋商响应文件递交截止时间之后，供应商不得对其磋商做任何修改。</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23.4 已提交响应文件的供应商，在提交最后报价之前，可以根据磋商情况退出磋商。</w:t>
      </w:r>
    </w:p>
    <w:p>
      <w:pPr>
        <w:pStyle w:val="3"/>
        <w:spacing w:line="360" w:lineRule="auto"/>
        <w:jc w:val="center"/>
        <w:rPr>
          <w:rFonts w:hint="eastAsia" w:ascii="仿宋" w:hAnsi="仿宋" w:eastAsia="仿宋" w:cs="仿宋"/>
          <w:b w:val="0"/>
          <w:color w:val="auto"/>
          <w:sz w:val="44"/>
          <w:highlight w:val="none"/>
          <w:shd w:val="clear" w:color="auto" w:fill="auto"/>
        </w:rPr>
      </w:pPr>
      <w:bookmarkStart w:id="139" w:name="_Toc283626506"/>
      <w:bookmarkStart w:id="140" w:name="_Toc409684170"/>
      <w:bookmarkStart w:id="141" w:name="_Toc283240490"/>
      <w:bookmarkStart w:id="142" w:name="_Toc311415597"/>
      <w:bookmarkStart w:id="143" w:name="_Toc423508247"/>
      <w:bookmarkStart w:id="144" w:name="_Toc332874423"/>
      <w:bookmarkStart w:id="145" w:name="_Toc4674"/>
      <w:bookmarkStart w:id="146" w:name="_Toc7296"/>
      <w:r>
        <w:rPr>
          <w:rFonts w:hint="eastAsia" w:ascii="仿宋" w:hAnsi="仿宋" w:eastAsia="仿宋" w:cs="仿宋"/>
          <w:b w:val="0"/>
          <w:color w:val="auto"/>
          <w:sz w:val="44"/>
          <w:highlight w:val="none"/>
          <w:shd w:val="clear" w:color="auto" w:fill="auto"/>
        </w:rPr>
        <w:t>E．磋商/评审</w:t>
      </w:r>
      <w:bookmarkEnd w:id="139"/>
      <w:bookmarkEnd w:id="140"/>
      <w:bookmarkEnd w:id="141"/>
      <w:bookmarkEnd w:id="142"/>
      <w:bookmarkEnd w:id="143"/>
      <w:bookmarkEnd w:id="144"/>
      <w:bookmarkEnd w:id="145"/>
      <w:bookmarkEnd w:id="146"/>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147" w:name="_Toc311415598"/>
      <w:bookmarkStart w:id="148" w:name="_Toc423508248"/>
      <w:bookmarkStart w:id="149" w:name="_Toc6815"/>
      <w:bookmarkStart w:id="150" w:name="_Toc16488"/>
      <w:r>
        <w:rPr>
          <w:rFonts w:hint="eastAsia" w:ascii="仿宋" w:hAnsi="仿宋" w:eastAsia="仿宋" w:cs="仿宋"/>
          <w:color w:val="auto"/>
          <w:sz w:val="24"/>
          <w:szCs w:val="24"/>
          <w:highlight w:val="none"/>
          <w:shd w:val="clear" w:color="auto" w:fill="auto"/>
        </w:rPr>
        <w:t>24．</w:t>
      </w:r>
      <w:bookmarkEnd w:id="147"/>
      <w:bookmarkEnd w:id="148"/>
      <w:r>
        <w:rPr>
          <w:rFonts w:hint="eastAsia" w:ascii="仿宋" w:hAnsi="仿宋" w:eastAsia="仿宋" w:cs="仿宋"/>
          <w:color w:val="auto"/>
          <w:sz w:val="24"/>
          <w:szCs w:val="24"/>
          <w:highlight w:val="none"/>
          <w:shd w:val="clear" w:color="auto" w:fill="auto"/>
        </w:rPr>
        <w:t>磋商</w:t>
      </w:r>
      <w:bookmarkEnd w:id="149"/>
      <w:bookmarkEnd w:id="150"/>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24.1 采购代理机构按</w:t>
      </w:r>
      <w:r>
        <w:rPr>
          <w:rFonts w:hint="eastAsia" w:ascii="仿宋" w:hAnsi="仿宋" w:eastAsia="仿宋" w:cs="仿宋"/>
          <w:color w:val="auto"/>
          <w:sz w:val="24"/>
          <w:highlight w:val="none"/>
          <w:shd w:val="clear" w:color="auto" w:fill="auto"/>
          <w:lang w:val="en-US" w:eastAsia="zh-CN"/>
        </w:rPr>
        <w:t>磋商</w:t>
      </w:r>
      <w:r>
        <w:rPr>
          <w:rFonts w:hint="eastAsia" w:ascii="仿宋" w:hAnsi="仿宋" w:eastAsia="仿宋" w:cs="仿宋"/>
          <w:color w:val="auto"/>
          <w:sz w:val="24"/>
          <w:highlight w:val="none"/>
          <w:shd w:val="clear" w:color="auto" w:fill="auto"/>
        </w:rPr>
        <w:t>公告中规定的时间接受供应商上传的</w:t>
      </w:r>
      <w:r>
        <w:rPr>
          <w:rFonts w:hint="eastAsia" w:ascii="仿宋" w:hAnsi="仿宋" w:eastAsia="仿宋" w:cs="仿宋"/>
          <w:color w:val="auto"/>
          <w:sz w:val="24"/>
          <w:highlight w:val="none"/>
          <w:shd w:val="clear" w:color="auto" w:fill="auto"/>
          <w:lang w:val="en-US" w:eastAsia="zh-CN"/>
        </w:rPr>
        <w:t>响应</w:t>
      </w:r>
      <w:r>
        <w:rPr>
          <w:rFonts w:hint="eastAsia" w:ascii="仿宋" w:hAnsi="仿宋" w:eastAsia="仿宋" w:cs="仿宋"/>
          <w:color w:val="auto"/>
          <w:sz w:val="24"/>
          <w:highlight w:val="none"/>
          <w:shd w:val="clear" w:color="auto" w:fill="auto"/>
        </w:rPr>
        <w:t>文件。</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24.2开标时，供应商在规定的时间内完成</w:t>
      </w:r>
      <w:r>
        <w:rPr>
          <w:rFonts w:hint="eastAsia" w:ascii="仿宋" w:hAnsi="仿宋" w:eastAsia="仿宋" w:cs="仿宋"/>
          <w:color w:val="auto"/>
          <w:sz w:val="24"/>
          <w:highlight w:val="none"/>
          <w:shd w:val="clear" w:color="auto" w:fill="auto"/>
          <w:lang w:val="en-US" w:eastAsia="zh-CN"/>
        </w:rPr>
        <w:t>响应</w:t>
      </w:r>
      <w:r>
        <w:rPr>
          <w:rFonts w:hint="eastAsia" w:ascii="仿宋" w:hAnsi="仿宋" w:eastAsia="仿宋" w:cs="仿宋"/>
          <w:color w:val="auto"/>
          <w:sz w:val="24"/>
          <w:highlight w:val="none"/>
          <w:shd w:val="clear" w:color="auto" w:fill="auto"/>
        </w:rPr>
        <w:t>文件解密工作。</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151" w:name="_Toc19935"/>
      <w:bookmarkStart w:id="152" w:name="_Toc423508249"/>
      <w:bookmarkStart w:id="153" w:name="_Toc311415599"/>
      <w:bookmarkStart w:id="154" w:name="_Toc12616"/>
      <w:r>
        <w:rPr>
          <w:rFonts w:hint="eastAsia" w:ascii="仿宋" w:hAnsi="仿宋" w:eastAsia="仿宋" w:cs="仿宋"/>
          <w:color w:val="auto"/>
          <w:sz w:val="24"/>
          <w:szCs w:val="24"/>
          <w:highlight w:val="none"/>
          <w:shd w:val="clear" w:color="auto" w:fill="auto"/>
        </w:rPr>
        <w:t>25．磋商小组</w:t>
      </w:r>
      <w:bookmarkEnd w:id="151"/>
      <w:bookmarkEnd w:id="152"/>
      <w:bookmarkEnd w:id="153"/>
      <w:bookmarkEnd w:id="154"/>
      <w:r>
        <w:rPr>
          <w:rFonts w:hint="eastAsia" w:ascii="仿宋" w:hAnsi="仿宋" w:eastAsia="仿宋" w:cs="仿宋"/>
          <w:color w:val="auto"/>
          <w:sz w:val="24"/>
          <w:szCs w:val="24"/>
          <w:highlight w:val="none"/>
          <w:shd w:val="clear" w:color="auto" w:fill="auto"/>
        </w:rPr>
        <w:t xml:space="preserve"> </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25.1 采购人将根据本次采购项目的特点，参照《中华人民共和国政府采购法》等有关规定组建磋商小组。</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25.2 磋商小组成员由采购人及有关技术、经济等方面的专家组成，其中技术、经济类专家人数不少于总人数的2/3。</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25.3 磋商小组成员对各供应商响应文件进行审查、质疑、评估和比较，并推荐成交候选供应商。</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25.4磋商小组与参加采购活动的供应商存在下列利害关系之一的，应当回避：</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25.4.1</w:t>
      </w:r>
      <w:r>
        <w:rPr>
          <w:rFonts w:hint="eastAsia" w:ascii="仿宋" w:hAnsi="仿宋" w:eastAsia="仿宋" w:cs="仿宋"/>
          <w:color w:val="auto"/>
          <w:sz w:val="24"/>
          <w:highlight w:val="none"/>
          <w:shd w:val="clear" w:color="auto" w:fill="auto"/>
        </w:rPr>
        <w:t>参加采购活动前3年内，与供应商存在劳动关系，或者担任过供应商的董事、监事，或者是供应商的控股股东或实际控制人；</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25.4.2</w:t>
      </w:r>
      <w:r>
        <w:rPr>
          <w:rFonts w:hint="eastAsia" w:ascii="仿宋" w:hAnsi="仿宋" w:eastAsia="仿宋" w:cs="仿宋"/>
          <w:color w:val="auto"/>
          <w:sz w:val="24"/>
          <w:highlight w:val="none"/>
          <w:shd w:val="clear" w:color="auto" w:fill="auto"/>
        </w:rPr>
        <w:t>参加采购活动前3年内与供应商发生过法律纠纷；</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25.4.3</w:t>
      </w:r>
      <w:r>
        <w:rPr>
          <w:rFonts w:hint="eastAsia" w:ascii="仿宋" w:hAnsi="仿宋" w:eastAsia="仿宋" w:cs="仿宋"/>
          <w:color w:val="auto"/>
          <w:sz w:val="24"/>
          <w:highlight w:val="none"/>
          <w:shd w:val="clear" w:color="auto" w:fill="auto"/>
        </w:rPr>
        <w:t>与供应商的法定代表人或者负责人有夫妻、直系血亲、三代以内旁系血亲或者近姻亲关系；</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25.4.4</w:t>
      </w:r>
      <w:r>
        <w:rPr>
          <w:rFonts w:hint="eastAsia" w:ascii="仿宋" w:hAnsi="仿宋" w:eastAsia="仿宋" w:cs="仿宋"/>
          <w:color w:val="auto"/>
          <w:sz w:val="24"/>
          <w:highlight w:val="none"/>
          <w:shd w:val="clear" w:color="auto" w:fill="auto"/>
        </w:rPr>
        <w:t>与供应商有其他可能影响政府采购活动公平、公正进行的关系。</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25.5磋商小组的权利与义务及监管制度：</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权利：</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25.5.1</w:t>
      </w:r>
      <w:r>
        <w:rPr>
          <w:rFonts w:hint="eastAsia" w:ascii="仿宋" w:hAnsi="仿宋" w:eastAsia="仿宋" w:cs="仿宋"/>
          <w:color w:val="auto"/>
          <w:sz w:val="24"/>
          <w:highlight w:val="none"/>
          <w:shd w:val="clear" w:color="auto" w:fill="auto"/>
        </w:rPr>
        <w:t>对政府采购法律制度及相关情况的知情权；</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25.5.2</w:t>
      </w:r>
      <w:r>
        <w:rPr>
          <w:rFonts w:hint="eastAsia" w:ascii="仿宋" w:hAnsi="仿宋" w:eastAsia="仿宋" w:cs="仿宋"/>
          <w:color w:val="auto"/>
          <w:sz w:val="24"/>
          <w:highlight w:val="none"/>
          <w:shd w:val="clear" w:color="auto" w:fill="auto"/>
        </w:rPr>
        <w:t>对政府采购项目的独立评审权；</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25.5.3</w:t>
      </w:r>
      <w:r>
        <w:rPr>
          <w:rFonts w:hint="eastAsia" w:ascii="仿宋" w:hAnsi="仿宋" w:eastAsia="仿宋" w:cs="仿宋"/>
          <w:color w:val="auto"/>
          <w:sz w:val="24"/>
          <w:highlight w:val="none"/>
          <w:shd w:val="clear" w:color="auto" w:fill="auto"/>
        </w:rPr>
        <w:t>按照规定推荐成交候选供应商的权利；</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25.5.4</w:t>
      </w:r>
      <w:r>
        <w:rPr>
          <w:rFonts w:hint="eastAsia" w:ascii="仿宋" w:hAnsi="仿宋" w:eastAsia="仿宋" w:cs="仿宋"/>
          <w:color w:val="auto"/>
          <w:sz w:val="24"/>
          <w:highlight w:val="none"/>
          <w:shd w:val="clear" w:color="auto" w:fill="auto"/>
        </w:rPr>
        <w:t>按照规定获取评审劳务报酬的权利；</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25.5.5</w:t>
      </w:r>
      <w:r>
        <w:rPr>
          <w:rFonts w:hint="eastAsia" w:ascii="仿宋" w:hAnsi="仿宋" w:eastAsia="仿宋" w:cs="仿宋"/>
          <w:color w:val="auto"/>
          <w:sz w:val="24"/>
          <w:highlight w:val="none"/>
          <w:shd w:val="clear" w:color="auto" w:fill="auto"/>
        </w:rPr>
        <w:t>法律、法规规定的其他权利。</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义务及监管制度：</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25.5.6</w:t>
      </w:r>
      <w:r>
        <w:rPr>
          <w:rFonts w:hint="eastAsia" w:ascii="仿宋" w:hAnsi="仿宋" w:eastAsia="仿宋" w:cs="仿宋"/>
          <w:color w:val="auto"/>
          <w:sz w:val="24"/>
          <w:highlight w:val="none"/>
          <w:shd w:val="clear" w:color="auto" w:fill="auto"/>
        </w:rPr>
        <w:t>磋商小组在评审期间应当严格遵守评审工作纪律，主动出具身份证明，将手机等通讯工具或者相关电子设备交由采购人或者采购代理机构统一保管，不得记录，复制或者带走任何评审资料；</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25.5.7</w:t>
      </w:r>
      <w:r>
        <w:rPr>
          <w:rFonts w:hint="eastAsia" w:ascii="仿宋" w:hAnsi="仿宋" w:eastAsia="仿宋" w:cs="仿宋"/>
          <w:color w:val="auto"/>
          <w:sz w:val="24"/>
          <w:highlight w:val="none"/>
          <w:shd w:val="clear" w:color="auto" w:fill="auto"/>
        </w:rPr>
        <w:t>磋商小组应当按照客观、公正、审慎的原则，根据磋商文件规定的评审程序、评审方法和评审标准进行独立评审；</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25.5.8</w:t>
      </w:r>
      <w:r>
        <w:rPr>
          <w:rFonts w:hint="eastAsia" w:ascii="仿宋" w:hAnsi="仿宋" w:eastAsia="仿宋" w:cs="仿宋"/>
          <w:color w:val="auto"/>
          <w:sz w:val="24"/>
          <w:highlight w:val="none"/>
          <w:shd w:val="clear" w:color="auto" w:fill="auto"/>
        </w:rPr>
        <w:t>及时向财政部门报告评审过程中发现的采购人、采购代理机构向评审专家做倾向性、误导性的解释或者说明，以及供应商行贿、提供虚假材料或者串通等违法行为；</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25.5.9</w:t>
      </w:r>
      <w:r>
        <w:rPr>
          <w:rFonts w:hint="eastAsia" w:ascii="仿宋" w:hAnsi="仿宋" w:eastAsia="仿宋" w:cs="仿宋"/>
          <w:color w:val="auto"/>
          <w:sz w:val="24"/>
          <w:highlight w:val="none"/>
          <w:shd w:val="clear" w:color="auto" w:fill="auto"/>
        </w:rPr>
        <w:t>维护国家利益、社会公共利益和当事人的合法权益；</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25.5.10</w:t>
      </w:r>
      <w:r>
        <w:rPr>
          <w:rFonts w:hint="eastAsia" w:ascii="仿宋" w:hAnsi="仿宋" w:eastAsia="仿宋" w:cs="仿宋"/>
          <w:color w:val="auto"/>
          <w:sz w:val="24"/>
          <w:highlight w:val="none"/>
          <w:shd w:val="clear" w:color="auto" w:fill="auto"/>
        </w:rPr>
        <w:t>参加由财政部门组织的专题学习、培训；</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25.5.11</w:t>
      </w:r>
      <w:r>
        <w:rPr>
          <w:rFonts w:hint="eastAsia" w:ascii="仿宋" w:hAnsi="仿宋" w:eastAsia="仿宋" w:cs="仿宋"/>
          <w:color w:val="auto"/>
          <w:sz w:val="24"/>
          <w:highlight w:val="none"/>
          <w:shd w:val="clear" w:color="auto" w:fill="auto"/>
        </w:rPr>
        <w:t>法律、法规规定的其他义务；</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25.5.12</w:t>
      </w:r>
      <w:r>
        <w:rPr>
          <w:rFonts w:hint="eastAsia" w:ascii="仿宋" w:hAnsi="仿宋" w:eastAsia="仿宋" w:cs="仿宋"/>
          <w:color w:val="auto"/>
          <w:sz w:val="24"/>
          <w:highlight w:val="none"/>
          <w:shd w:val="clear" w:color="auto" w:fill="auto"/>
        </w:rPr>
        <w:t>磋商小组遵从《陕西省政府采购评审专家管理实施办法》的各项监督管理制度。</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155" w:name="_Toc311415601"/>
      <w:bookmarkStart w:id="156" w:name="_Toc423508250"/>
      <w:bookmarkStart w:id="157" w:name="_Toc28104"/>
      <w:bookmarkStart w:id="158" w:name="_Toc7764"/>
      <w:r>
        <w:rPr>
          <w:rFonts w:hint="eastAsia" w:ascii="仿宋" w:hAnsi="仿宋" w:eastAsia="仿宋" w:cs="仿宋"/>
          <w:color w:val="auto"/>
          <w:sz w:val="24"/>
          <w:szCs w:val="24"/>
          <w:highlight w:val="none"/>
          <w:shd w:val="clear" w:color="auto" w:fill="auto"/>
        </w:rPr>
        <w:t>26．响应文件的</w:t>
      </w:r>
      <w:bookmarkEnd w:id="155"/>
      <w:bookmarkEnd w:id="156"/>
      <w:r>
        <w:rPr>
          <w:rFonts w:hint="eastAsia" w:ascii="仿宋" w:hAnsi="仿宋" w:eastAsia="仿宋" w:cs="仿宋"/>
          <w:color w:val="auto"/>
          <w:sz w:val="24"/>
          <w:szCs w:val="24"/>
          <w:highlight w:val="none"/>
          <w:shd w:val="clear" w:color="auto" w:fill="auto"/>
        </w:rPr>
        <w:t>审核</w:t>
      </w:r>
      <w:bookmarkEnd w:id="157"/>
      <w:bookmarkEnd w:id="158"/>
    </w:p>
    <w:p>
      <w:pPr>
        <w:overflowPunct w:val="0"/>
        <w:adjustRightInd w:val="0"/>
        <w:snapToGrid w:val="0"/>
        <w:spacing w:line="360" w:lineRule="auto"/>
        <w:rPr>
          <w:rFonts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26.1</w:t>
      </w:r>
      <w:r>
        <w:rPr>
          <w:rFonts w:hint="eastAsia" w:ascii="仿宋" w:hAnsi="仿宋" w:eastAsia="仿宋" w:cs="仿宋"/>
          <w:b/>
          <w:bCs/>
          <w:color w:val="auto"/>
          <w:sz w:val="24"/>
          <w:highlight w:val="none"/>
          <w:shd w:val="clear" w:color="auto" w:fill="auto"/>
        </w:rPr>
        <w:t>响应文件的资格性审查</w:t>
      </w:r>
      <w:r>
        <w:rPr>
          <w:rFonts w:hint="eastAsia" w:ascii="仿宋" w:hAnsi="仿宋" w:eastAsia="仿宋" w:cs="仿宋"/>
          <w:color w:val="auto"/>
          <w:sz w:val="24"/>
          <w:highlight w:val="none"/>
          <w:shd w:val="clear" w:color="auto" w:fill="auto"/>
        </w:rPr>
        <w:t>：采购人对响应文件中的资格证明文件进行审查，以确保供应商具备相应资格。</w:t>
      </w:r>
    </w:p>
    <w:p>
      <w:pPr>
        <w:tabs>
          <w:tab w:val="left" w:pos="1155"/>
        </w:tabs>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26.2</w:t>
      </w:r>
      <w:r>
        <w:rPr>
          <w:rFonts w:hint="eastAsia" w:ascii="仿宋" w:hAnsi="仿宋" w:eastAsia="仿宋" w:cs="仿宋"/>
          <w:b/>
          <w:bCs/>
          <w:color w:val="auto"/>
          <w:sz w:val="24"/>
          <w:highlight w:val="none"/>
          <w:shd w:val="clear" w:color="auto" w:fill="auto"/>
        </w:rPr>
        <w:t>响应文件符合性审查</w:t>
      </w:r>
      <w:r>
        <w:rPr>
          <w:rFonts w:hint="eastAsia" w:ascii="仿宋" w:hAnsi="仿宋" w:eastAsia="仿宋" w:cs="仿宋"/>
          <w:color w:val="auto"/>
          <w:sz w:val="24"/>
          <w:highlight w:val="none"/>
          <w:shd w:val="clear" w:color="auto" w:fill="auto"/>
        </w:rPr>
        <w:t>：依据磋商文件的规定，从响应文件的有效性、完整性和对磋商文件的响应程度进行审查，以确定是否对磋商文件的实质性内容作出响应。其内容包括并不局限以下部分：</w:t>
      </w:r>
    </w:p>
    <w:p>
      <w:pPr>
        <w:tabs>
          <w:tab w:val="left" w:pos="1155"/>
        </w:tabs>
        <w:spacing w:line="360" w:lineRule="auto"/>
        <w:ind w:firstLine="482" w:firstLineChars="200"/>
        <w:rPr>
          <w:rFonts w:ascii="仿宋" w:eastAsia="仿宋" w:cs="仿宋"/>
          <w:b/>
          <w:bCs/>
          <w:color w:val="auto"/>
          <w:sz w:val="24"/>
          <w:szCs w:val="22"/>
          <w:highlight w:val="none"/>
          <w:shd w:val="clear" w:color="auto" w:fill="auto"/>
        </w:rPr>
      </w:pPr>
      <w:r>
        <w:rPr>
          <w:rFonts w:hint="eastAsia" w:ascii="仿宋" w:hAnsi="仿宋" w:eastAsia="仿宋" w:cs="仿宋"/>
          <w:b/>
          <w:bCs/>
          <w:color w:val="auto"/>
          <w:sz w:val="24"/>
          <w:highlight w:val="none"/>
          <w:shd w:val="clear" w:color="auto" w:fill="auto"/>
        </w:rPr>
        <w:t xml:space="preserve">26.2.1 </w:t>
      </w:r>
      <w:r>
        <w:rPr>
          <w:rFonts w:hint="eastAsia" w:ascii="仿宋" w:eastAsia="仿宋" w:cs="仿宋"/>
          <w:b/>
          <w:bCs/>
          <w:color w:val="auto"/>
          <w:sz w:val="24"/>
          <w:szCs w:val="22"/>
          <w:highlight w:val="none"/>
          <w:shd w:val="clear" w:color="auto" w:fill="auto"/>
        </w:rPr>
        <w:t>强化政府采购异常低价审查： （一）政府采购评审中出现下列情形之一的，磋商小组应当启动异常低价响应审查程序： 1.响应报价低于全部通过符合性审查供应商响应报价平均值50%的，即响应报价&lt;全部通过符合性审查供应商响应报价平均值×50%； 2.响应报价低于通过符合性审查的次低报价供应商响应报价50%的，即响应报价&lt;通过符合性审查的次低报价供应商响应报价×50%； 3.响应报价低于采购项目最高限价45%的，即响应报价&lt;采购项目最高限价×45%； 4.磋商小组基于专业判断，认为供应商报价过低，有可能影响产品质量或者不能诚信履约的其他情形。 （二）磋商小组启动异常低价响应审查后，相关供应商在评审现场合理的时间内对响应价格作出解释，提供项目具体成本测算等与报价合理性相关的书面说明及必要的证明材料，包括但不限于原材料成本、人工成本、制造费用等。 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pPr>
        <w:tabs>
          <w:tab w:val="left" w:pos="1155"/>
        </w:tabs>
        <w:spacing w:line="360" w:lineRule="auto"/>
        <w:rPr>
          <w:rFonts w:hint="eastAsia" w:ascii="仿宋" w:hAnsi="仿宋" w:eastAsia="仿宋" w:cs="仿宋"/>
          <w:b/>
          <w:bCs/>
          <w:color w:val="auto"/>
          <w:sz w:val="24"/>
          <w:highlight w:val="none"/>
          <w:shd w:val="clear" w:color="auto" w:fill="auto"/>
        </w:rPr>
      </w:pPr>
      <w:r>
        <w:rPr>
          <w:rFonts w:hint="eastAsia" w:ascii="仿宋" w:hAnsi="仿宋" w:eastAsia="仿宋" w:cs="仿宋"/>
          <w:b/>
          <w:bCs/>
          <w:color w:val="auto"/>
          <w:sz w:val="24"/>
          <w:highlight w:val="none"/>
          <w:shd w:val="clear" w:color="auto" w:fill="auto"/>
        </w:rPr>
        <w:t>26.2.2 付款方式是否完全响应；</w:t>
      </w:r>
    </w:p>
    <w:p>
      <w:pPr>
        <w:tabs>
          <w:tab w:val="left" w:pos="1155"/>
        </w:tabs>
        <w:spacing w:line="360" w:lineRule="auto"/>
        <w:rPr>
          <w:rFonts w:hint="eastAsia" w:ascii="仿宋" w:hAnsi="仿宋" w:eastAsia="仿宋" w:cs="仿宋"/>
          <w:b/>
          <w:bCs/>
          <w:color w:val="auto"/>
          <w:sz w:val="24"/>
          <w:highlight w:val="none"/>
          <w:shd w:val="clear" w:color="auto" w:fill="auto"/>
        </w:rPr>
      </w:pPr>
      <w:r>
        <w:rPr>
          <w:rFonts w:hint="eastAsia" w:ascii="仿宋" w:hAnsi="仿宋" w:eastAsia="仿宋" w:cs="仿宋"/>
          <w:b/>
          <w:bCs/>
          <w:color w:val="auto"/>
          <w:sz w:val="24"/>
          <w:highlight w:val="none"/>
          <w:shd w:val="clear" w:color="auto" w:fill="auto"/>
        </w:rPr>
        <w:t>26.2.</w:t>
      </w:r>
      <w:r>
        <w:rPr>
          <w:rFonts w:hint="eastAsia" w:ascii="仿宋" w:hAnsi="仿宋" w:eastAsia="仿宋" w:cs="仿宋"/>
          <w:b/>
          <w:bCs/>
          <w:color w:val="auto"/>
          <w:sz w:val="24"/>
          <w:highlight w:val="none"/>
          <w:shd w:val="clear" w:color="auto" w:fill="auto"/>
          <w:lang w:val="en-US" w:eastAsia="zh-CN"/>
        </w:rPr>
        <w:t>3</w:t>
      </w:r>
      <w:r>
        <w:rPr>
          <w:rFonts w:hint="eastAsia" w:ascii="仿宋" w:hAnsi="仿宋" w:eastAsia="仿宋" w:cs="仿宋"/>
          <w:b/>
          <w:bCs/>
          <w:color w:val="auto"/>
          <w:sz w:val="24"/>
          <w:highlight w:val="none"/>
          <w:shd w:val="clear" w:color="auto" w:fill="auto"/>
        </w:rPr>
        <w:t xml:space="preserve"> 服务期限是否完全响应；</w:t>
      </w:r>
    </w:p>
    <w:p>
      <w:pPr>
        <w:tabs>
          <w:tab w:val="left" w:pos="1155"/>
        </w:tabs>
        <w:spacing w:line="360" w:lineRule="auto"/>
        <w:rPr>
          <w:rFonts w:hint="eastAsia" w:ascii="仿宋" w:hAnsi="仿宋" w:eastAsia="仿宋" w:cs="仿宋"/>
          <w:b/>
          <w:bCs/>
          <w:color w:val="auto"/>
          <w:sz w:val="24"/>
          <w:highlight w:val="none"/>
          <w:shd w:val="clear" w:color="auto" w:fill="auto"/>
        </w:rPr>
      </w:pPr>
      <w:r>
        <w:rPr>
          <w:rFonts w:hint="eastAsia" w:ascii="仿宋" w:hAnsi="仿宋" w:eastAsia="仿宋" w:cs="仿宋"/>
          <w:b/>
          <w:bCs/>
          <w:color w:val="auto"/>
          <w:sz w:val="24"/>
          <w:highlight w:val="none"/>
          <w:shd w:val="clear" w:color="auto" w:fill="auto"/>
        </w:rPr>
        <w:t>26.2.</w:t>
      </w:r>
      <w:r>
        <w:rPr>
          <w:rFonts w:hint="eastAsia" w:ascii="仿宋" w:hAnsi="仿宋" w:eastAsia="仿宋" w:cs="仿宋"/>
          <w:b/>
          <w:bCs/>
          <w:color w:val="auto"/>
          <w:sz w:val="24"/>
          <w:highlight w:val="none"/>
          <w:shd w:val="clear" w:color="auto" w:fill="auto"/>
          <w:lang w:val="en-US" w:eastAsia="zh-CN"/>
        </w:rPr>
        <w:t>4</w:t>
      </w:r>
      <w:r>
        <w:rPr>
          <w:rFonts w:hint="eastAsia" w:ascii="仿宋" w:hAnsi="仿宋" w:eastAsia="仿宋" w:cs="仿宋"/>
          <w:b/>
          <w:bCs/>
          <w:color w:val="auto"/>
          <w:sz w:val="24"/>
          <w:highlight w:val="none"/>
          <w:shd w:val="clear" w:color="auto" w:fill="auto"/>
        </w:rPr>
        <w:t xml:space="preserve"> 响应文件有效期是否完全响应；</w:t>
      </w:r>
    </w:p>
    <w:p>
      <w:pPr>
        <w:tabs>
          <w:tab w:val="left" w:pos="1155"/>
        </w:tabs>
        <w:spacing w:line="360" w:lineRule="auto"/>
        <w:rPr>
          <w:rFonts w:hint="eastAsia" w:ascii="仿宋" w:hAnsi="仿宋" w:eastAsia="仿宋" w:cs="仿宋"/>
          <w:b/>
          <w:bCs/>
          <w:color w:val="auto"/>
          <w:sz w:val="24"/>
          <w:highlight w:val="none"/>
          <w:shd w:val="clear" w:color="auto" w:fill="auto"/>
        </w:rPr>
      </w:pPr>
      <w:r>
        <w:rPr>
          <w:rFonts w:hint="eastAsia" w:ascii="仿宋" w:hAnsi="仿宋" w:eastAsia="仿宋" w:cs="仿宋"/>
          <w:b/>
          <w:bCs/>
          <w:color w:val="auto"/>
          <w:sz w:val="24"/>
          <w:highlight w:val="none"/>
          <w:shd w:val="clear" w:color="auto" w:fill="auto"/>
        </w:rPr>
        <w:t>26.2.</w:t>
      </w:r>
      <w:r>
        <w:rPr>
          <w:rFonts w:hint="eastAsia" w:ascii="仿宋" w:hAnsi="仿宋" w:eastAsia="仿宋" w:cs="仿宋"/>
          <w:b/>
          <w:bCs/>
          <w:color w:val="auto"/>
          <w:sz w:val="24"/>
          <w:highlight w:val="none"/>
          <w:shd w:val="clear" w:color="auto" w:fill="auto"/>
          <w:lang w:val="en-US" w:eastAsia="zh-CN"/>
        </w:rPr>
        <w:t>5</w:t>
      </w:r>
      <w:r>
        <w:rPr>
          <w:rFonts w:hint="eastAsia" w:ascii="仿宋" w:hAnsi="仿宋" w:eastAsia="仿宋" w:cs="仿宋"/>
          <w:b/>
          <w:bCs/>
          <w:color w:val="auto"/>
          <w:sz w:val="24"/>
          <w:highlight w:val="none"/>
          <w:shd w:val="clear" w:color="auto" w:fill="auto"/>
        </w:rPr>
        <w:t xml:space="preserve"> 响应文件★参数</w:t>
      </w:r>
      <w:r>
        <w:rPr>
          <w:rFonts w:hint="eastAsia" w:ascii="仿宋" w:hAnsi="仿宋" w:eastAsia="仿宋" w:cs="仿宋"/>
          <w:b/>
          <w:bCs/>
          <w:color w:val="auto"/>
          <w:sz w:val="24"/>
          <w:highlight w:val="none"/>
          <w:shd w:val="clear" w:color="auto" w:fill="auto"/>
          <w:lang w:eastAsia="zh-CN"/>
        </w:rPr>
        <w:t>（</w:t>
      </w:r>
      <w:r>
        <w:rPr>
          <w:rFonts w:hint="eastAsia" w:ascii="仿宋" w:hAnsi="仿宋" w:eastAsia="仿宋" w:cs="仿宋"/>
          <w:b/>
          <w:bCs/>
          <w:color w:val="auto"/>
          <w:sz w:val="24"/>
          <w:highlight w:val="none"/>
          <w:shd w:val="clear" w:color="auto" w:fill="auto"/>
          <w:lang w:val="en-US" w:eastAsia="zh-CN"/>
        </w:rPr>
        <w:t>提供承诺函</w:t>
      </w:r>
      <w:r>
        <w:rPr>
          <w:rFonts w:hint="eastAsia" w:ascii="仿宋" w:hAnsi="仿宋" w:eastAsia="仿宋" w:cs="仿宋"/>
          <w:b/>
          <w:bCs/>
          <w:color w:val="auto"/>
          <w:sz w:val="24"/>
          <w:highlight w:val="none"/>
          <w:shd w:val="clear" w:color="auto" w:fill="auto"/>
          <w:lang w:eastAsia="zh-CN"/>
        </w:rPr>
        <w:t>）</w:t>
      </w:r>
      <w:r>
        <w:rPr>
          <w:rFonts w:hint="eastAsia" w:ascii="仿宋" w:hAnsi="仿宋" w:eastAsia="仿宋" w:cs="仿宋"/>
          <w:b/>
          <w:bCs/>
          <w:color w:val="auto"/>
          <w:sz w:val="24"/>
          <w:highlight w:val="none"/>
          <w:shd w:val="clear" w:color="auto" w:fill="auto"/>
        </w:rPr>
        <w:t>是否完全响应；</w:t>
      </w:r>
    </w:p>
    <w:p>
      <w:pPr>
        <w:tabs>
          <w:tab w:val="left" w:pos="1155"/>
        </w:tabs>
        <w:spacing w:line="360" w:lineRule="auto"/>
        <w:rPr>
          <w:rFonts w:hint="eastAsia" w:ascii="仿宋" w:hAnsi="仿宋" w:eastAsia="仿宋" w:cs="仿宋"/>
          <w:b/>
          <w:bCs/>
          <w:color w:val="auto"/>
          <w:sz w:val="24"/>
          <w:highlight w:val="none"/>
          <w:shd w:val="clear" w:color="auto" w:fill="auto"/>
          <w:lang w:eastAsia="zh-CN"/>
        </w:rPr>
      </w:pPr>
      <w:r>
        <w:rPr>
          <w:rFonts w:hint="eastAsia" w:ascii="仿宋" w:hAnsi="仿宋" w:eastAsia="仿宋" w:cs="仿宋"/>
          <w:b/>
          <w:bCs/>
          <w:color w:val="auto"/>
          <w:sz w:val="24"/>
          <w:highlight w:val="none"/>
          <w:shd w:val="clear" w:color="auto" w:fill="auto"/>
        </w:rPr>
        <w:t>26.2.</w:t>
      </w:r>
      <w:r>
        <w:rPr>
          <w:rFonts w:hint="eastAsia" w:ascii="仿宋" w:hAnsi="仿宋" w:eastAsia="仿宋" w:cs="仿宋"/>
          <w:b/>
          <w:bCs/>
          <w:color w:val="auto"/>
          <w:sz w:val="24"/>
          <w:highlight w:val="none"/>
          <w:shd w:val="clear" w:color="auto" w:fill="auto"/>
          <w:lang w:val="en-US" w:eastAsia="zh-CN"/>
        </w:rPr>
        <w:t>6</w:t>
      </w:r>
      <w:r>
        <w:rPr>
          <w:rFonts w:hint="eastAsia" w:ascii="仿宋" w:hAnsi="仿宋" w:eastAsia="仿宋" w:cs="仿宋"/>
          <w:b/>
          <w:bCs/>
          <w:color w:val="auto"/>
          <w:sz w:val="24"/>
          <w:highlight w:val="none"/>
          <w:shd w:val="clear" w:color="auto" w:fill="auto"/>
        </w:rPr>
        <w:t xml:space="preserve"> 磋商报价是否未超过采购预算。</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26.3经过对响应文件的评审，出现下列情况者（但不限于），按无效磋商处理。</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26.3.1供应商没有经过正常渠道</w:t>
      </w:r>
      <w:r>
        <w:rPr>
          <w:rFonts w:hint="eastAsia" w:ascii="仿宋" w:hAnsi="仿宋" w:eastAsia="仿宋" w:cs="仿宋"/>
          <w:color w:val="auto"/>
          <w:sz w:val="24"/>
          <w:highlight w:val="none"/>
          <w:shd w:val="clear" w:color="auto" w:fill="auto"/>
          <w:lang w:val="en-US" w:eastAsia="zh-CN"/>
        </w:rPr>
        <w:t>下载</w:t>
      </w:r>
      <w:r>
        <w:rPr>
          <w:rFonts w:hint="eastAsia" w:ascii="仿宋" w:hAnsi="仿宋" w:eastAsia="仿宋" w:cs="仿宋"/>
          <w:color w:val="auto"/>
          <w:sz w:val="24"/>
          <w:highlight w:val="none"/>
          <w:shd w:val="clear" w:color="auto" w:fill="auto"/>
        </w:rPr>
        <w:t>标书或供应商的名称与登记</w:t>
      </w:r>
      <w:r>
        <w:rPr>
          <w:rFonts w:hint="eastAsia" w:ascii="仿宋" w:hAnsi="仿宋" w:eastAsia="仿宋" w:cs="仿宋"/>
          <w:color w:val="auto"/>
          <w:sz w:val="24"/>
          <w:highlight w:val="none"/>
          <w:shd w:val="clear" w:color="auto" w:fill="auto"/>
          <w:lang w:val="en-US" w:eastAsia="zh-CN"/>
        </w:rPr>
        <w:t>下载</w:t>
      </w:r>
      <w:r>
        <w:rPr>
          <w:rFonts w:hint="eastAsia" w:ascii="仿宋" w:hAnsi="仿宋" w:eastAsia="仿宋" w:cs="仿宋"/>
          <w:color w:val="auto"/>
          <w:sz w:val="24"/>
          <w:highlight w:val="none"/>
          <w:shd w:val="clear" w:color="auto" w:fill="auto"/>
        </w:rPr>
        <w:t>磋商文件单位的名称不符；</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26.3.2响应文件没有法定代表人授权书（法人直接参加除外）或授权书的合法性或有效性不符合磋商文件规定；</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26.3.3供应商资质的有效性或符合性不符合要求的；</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26.3.</w:t>
      </w:r>
      <w:r>
        <w:rPr>
          <w:rFonts w:hint="eastAsia" w:ascii="仿宋" w:hAnsi="仿宋" w:eastAsia="仿宋" w:cs="仿宋"/>
          <w:color w:val="auto"/>
          <w:sz w:val="24"/>
          <w:highlight w:val="none"/>
          <w:shd w:val="clear" w:color="auto" w:fill="auto"/>
          <w:lang w:val="en-US" w:eastAsia="zh-CN"/>
        </w:rPr>
        <w:t>4</w:t>
      </w:r>
      <w:r>
        <w:rPr>
          <w:rFonts w:hint="eastAsia" w:ascii="仿宋" w:hAnsi="仿宋" w:eastAsia="仿宋" w:cs="仿宋"/>
          <w:color w:val="auto"/>
          <w:sz w:val="24"/>
          <w:highlight w:val="none"/>
          <w:shd w:val="clear" w:color="auto" w:fill="auto"/>
        </w:rPr>
        <w:t>响应文件未按磋商文件规定有效签字和盖章的；</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26.3.</w:t>
      </w:r>
      <w:r>
        <w:rPr>
          <w:rFonts w:hint="eastAsia" w:ascii="仿宋" w:hAnsi="仿宋" w:eastAsia="仿宋" w:cs="仿宋"/>
          <w:color w:val="auto"/>
          <w:sz w:val="24"/>
          <w:highlight w:val="none"/>
          <w:shd w:val="clear" w:color="auto" w:fill="auto"/>
          <w:lang w:val="en-US" w:eastAsia="zh-CN"/>
        </w:rPr>
        <w:t>5</w:t>
      </w:r>
      <w:r>
        <w:rPr>
          <w:rFonts w:hint="eastAsia" w:ascii="仿宋" w:hAnsi="仿宋" w:eastAsia="仿宋" w:cs="仿宋"/>
          <w:color w:val="auto"/>
          <w:sz w:val="24"/>
          <w:highlight w:val="none"/>
          <w:shd w:val="clear" w:color="auto" w:fill="auto"/>
        </w:rPr>
        <w:t>磋商有效期不足的；</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26.3.</w:t>
      </w:r>
      <w:r>
        <w:rPr>
          <w:rFonts w:hint="eastAsia" w:ascii="仿宋" w:hAnsi="仿宋" w:eastAsia="仿宋" w:cs="仿宋"/>
          <w:color w:val="auto"/>
          <w:sz w:val="24"/>
          <w:highlight w:val="none"/>
          <w:shd w:val="clear" w:color="auto" w:fill="auto"/>
          <w:lang w:val="en-US" w:eastAsia="zh-CN"/>
        </w:rPr>
        <w:t>6</w:t>
      </w:r>
      <w:r>
        <w:rPr>
          <w:rFonts w:hint="eastAsia" w:ascii="仿宋" w:hAnsi="仿宋" w:eastAsia="仿宋" w:cs="仿宋"/>
          <w:color w:val="auto"/>
          <w:sz w:val="24"/>
          <w:highlight w:val="none"/>
          <w:shd w:val="clear" w:color="auto" w:fill="auto"/>
        </w:rPr>
        <w:t>磋商内容出现漏项或数量与要求不符，出现重大负偏差；</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26.3.</w:t>
      </w:r>
      <w:r>
        <w:rPr>
          <w:rFonts w:hint="eastAsia" w:ascii="仿宋" w:hAnsi="仿宋" w:eastAsia="仿宋" w:cs="仿宋"/>
          <w:color w:val="auto"/>
          <w:sz w:val="24"/>
          <w:highlight w:val="none"/>
          <w:shd w:val="clear" w:color="auto" w:fill="auto"/>
          <w:lang w:val="en-US" w:eastAsia="zh-CN"/>
        </w:rPr>
        <w:t>7</w:t>
      </w:r>
      <w:r>
        <w:rPr>
          <w:rFonts w:hint="eastAsia" w:ascii="仿宋" w:hAnsi="仿宋" w:eastAsia="仿宋" w:cs="仿宋"/>
          <w:color w:val="auto"/>
          <w:sz w:val="24"/>
          <w:highlight w:val="none"/>
          <w:shd w:val="clear" w:color="auto" w:fill="auto"/>
        </w:rPr>
        <w:t>响应文件的主要条款响应与磋商文件要求不一致，附加了采购人难以接受的条件；</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26.3.</w:t>
      </w:r>
      <w:r>
        <w:rPr>
          <w:rFonts w:hint="eastAsia" w:ascii="仿宋" w:hAnsi="仿宋" w:eastAsia="仿宋" w:cs="仿宋"/>
          <w:color w:val="auto"/>
          <w:sz w:val="24"/>
          <w:highlight w:val="none"/>
          <w:shd w:val="clear" w:color="auto" w:fill="auto"/>
          <w:lang w:val="en-US" w:eastAsia="zh-CN"/>
        </w:rPr>
        <w:t>8</w:t>
      </w:r>
      <w:r>
        <w:rPr>
          <w:rFonts w:hint="eastAsia" w:ascii="仿宋" w:hAnsi="仿宋" w:eastAsia="仿宋" w:cs="仿宋"/>
          <w:color w:val="auto"/>
          <w:sz w:val="24"/>
          <w:highlight w:val="none"/>
          <w:shd w:val="clear" w:color="auto" w:fill="auto"/>
        </w:rPr>
        <w:t>规定不接受选择方案和选择报价（包括交叉折扣）的，供应商提供了选择方案和/或选择报价（包括交叉折扣）；</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26.3.</w:t>
      </w:r>
      <w:r>
        <w:rPr>
          <w:rFonts w:hint="eastAsia" w:ascii="仿宋" w:hAnsi="仿宋" w:eastAsia="仿宋" w:cs="仿宋"/>
          <w:color w:val="auto"/>
          <w:sz w:val="24"/>
          <w:highlight w:val="none"/>
          <w:shd w:val="clear" w:color="auto" w:fill="auto"/>
          <w:lang w:val="en-US" w:eastAsia="zh-CN"/>
        </w:rPr>
        <w:t>9</w:t>
      </w:r>
      <w:r>
        <w:rPr>
          <w:rFonts w:hint="eastAsia" w:ascii="仿宋" w:hAnsi="仿宋" w:eastAsia="仿宋" w:cs="仿宋"/>
          <w:color w:val="auto"/>
          <w:sz w:val="24"/>
          <w:highlight w:val="none"/>
          <w:shd w:val="clear" w:color="auto" w:fill="auto"/>
        </w:rPr>
        <w:t>磋商报价与市场价偏离较大，低于成本，形成不正当竞争；</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26.3.1</w:t>
      </w:r>
      <w:r>
        <w:rPr>
          <w:rFonts w:hint="eastAsia" w:ascii="仿宋" w:hAnsi="仿宋" w:eastAsia="仿宋" w:cs="仿宋"/>
          <w:color w:val="auto"/>
          <w:sz w:val="24"/>
          <w:highlight w:val="none"/>
          <w:shd w:val="clear" w:color="auto" w:fill="auto"/>
          <w:lang w:val="en-US" w:eastAsia="zh-CN"/>
        </w:rPr>
        <w:t>0</w:t>
      </w:r>
      <w:r>
        <w:rPr>
          <w:rFonts w:hint="eastAsia" w:ascii="仿宋" w:hAnsi="仿宋" w:eastAsia="仿宋" w:cs="仿宋"/>
          <w:color w:val="auto"/>
          <w:sz w:val="24"/>
          <w:highlight w:val="none"/>
          <w:shd w:val="clear" w:color="auto" w:fill="auto"/>
        </w:rPr>
        <w:t>磋商报价超出采购预算或最高限价的；</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26.3.1</w:t>
      </w:r>
      <w:r>
        <w:rPr>
          <w:rFonts w:hint="eastAsia" w:ascii="仿宋" w:hAnsi="仿宋" w:eastAsia="仿宋" w:cs="仿宋"/>
          <w:color w:val="auto"/>
          <w:sz w:val="24"/>
          <w:highlight w:val="none"/>
          <w:shd w:val="clear" w:color="auto" w:fill="auto"/>
          <w:lang w:val="en-US" w:eastAsia="zh-CN"/>
        </w:rPr>
        <w:t>1</w:t>
      </w:r>
      <w:r>
        <w:rPr>
          <w:rFonts w:hint="eastAsia" w:ascii="仿宋" w:hAnsi="仿宋" w:eastAsia="仿宋" w:cs="仿宋"/>
          <w:color w:val="auto"/>
          <w:sz w:val="24"/>
          <w:highlight w:val="none"/>
          <w:shd w:val="clear" w:color="auto" w:fill="auto"/>
        </w:rPr>
        <w:t>提供虚假证明，开具虚假资质，出现虚假应答，除按无效标处理外，还进行相应的处罚；</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26.3.1</w:t>
      </w:r>
      <w:r>
        <w:rPr>
          <w:rFonts w:hint="eastAsia" w:ascii="仿宋" w:hAnsi="仿宋" w:eastAsia="仿宋" w:cs="仿宋"/>
          <w:color w:val="auto"/>
          <w:sz w:val="24"/>
          <w:highlight w:val="none"/>
          <w:shd w:val="clear" w:color="auto" w:fill="auto"/>
          <w:lang w:val="en-US" w:eastAsia="zh-CN"/>
        </w:rPr>
        <w:t>2</w:t>
      </w:r>
      <w:r>
        <w:rPr>
          <w:rFonts w:hint="eastAsia" w:ascii="仿宋" w:hAnsi="仿宋" w:eastAsia="仿宋" w:cs="仿宋"/>
          <w:color w:val="auto"/>
          <w:sz w:val="24"/>
          <w:highlight w:val="none"/>
          <w:shd w:val="clear" w:color="auto" w:fill="auto"/>
        </w:rPr>
        <w:t>其他法律法规规定的无效标情况。</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159" w:name="_Toc17666"/>
      <w:bookmarkStart w:id="160" w:name="_Toc423508251"/>
      <w:bookmarkStart w:id="161" w:name="_Toc22489"/>
      <w:bookmarkStart w:id="162" w:name="_Toc311415600"/>
      <w:r>
        <w:rPr>
          <w:rFonts w:hint="eastAsia" w:ascii="仿宋" w:hAnsi="仿宋" w:eastAsia="仿宋" w:cs="仿宋"/>
          <w:color w:val="auto"/>
          <w:sz w:val="24"/>
          <w:szCs w:val="24"/>
          <w:highlight w:val="none"/>
          <w:shd w:val="clear" w:color="auto" w:fill="auto"/>
        </w:rPr>
        <w:t>27．响应文件的澄清</w:t>
      </w:r>
      <w:bookmarkEnd w:id="159"/>
      <w:bookmarkEnd w:id="160"/>
      <w:bookmarkEnd w:id="161"/>
      <w:bookmarkEnd w:id="162"/>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27.1 在评审期间, 磋商小组在对响应文件的有效性、完整性和响应程度进行审查时，可以要求供应商对响应文件中含义不明确、同类问题表述不一致或者有明显文字和计算错误的内容等作出必要的澄清、说明或者更正。</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27.2供应商应采用书面形式进行澄清或说明，但不得超出响应文件的范围或改变响应文件的实质性内容。供应商的澄清、说明或者更正应当由法定代表人或其授权代表签字。</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163" w:name="_Toc10808"/>
      <w:bookmarkStart w:id="164" w:name="_Toc11935"/>
      <w:bookmarkStart w:id="165" w:name="_Toc423508252"/>
      <w:r>
        <w:rPr>
          <w:rFonts w:hint="eastAsia" w:ascii="仿宋" w:hAnsi="仿宋" w:eastAsia="仿宋" w:cs="仿宋"/>
          <w:color w:val="auto"/>
          <w:sz w:val="24"/>
          <w:szCs w:val="24"/>
          <w:highlight w:val="none"/>
          <w:shd w:val="clear" w:color="auto" w:fill="auto"/>
        </w:rPr>
        <w:t>28．响应文件的比较和评价</w:t>
      </w:r>
      <w:bookmarkEnd w:id="163"/>
      <w:bookmarkEnd w:id="164"/>
      <w:bookmarkEnd w:id="165"/>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28.1磋商小组在评审过程中，发现响应文件出现下列情况之一者，按以下原则修正：</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28.1.1磋商报价表内容与响应文件中报价内容不一致的，以磋商报价表为准；</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28.1.2大写金额和小写金额不一致的，以大写金额为准；</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28.1.3如果以单价计算的结果与总价不一致，则以单价为准修改总价；单价金额小数点有明显错位的，应以总价为准，并修改单价；</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28.1.4如果用文字表示的数值与用数字表示的数值不一致，以文字表示的值为准。</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28.1.5对不同文字文本响应文件的解释发生异议的，以中文文本为准；</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28.1.6正本与副本不一致的，以正本为准。</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28.2如果磋商实质上没有响应磋商文件的要求，其磋商将被拒绝，供应商不得通过修正或撤消不合要求的偏离或保留从而使其磋商成为实质上响应的磋商。</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28.3评审程序：采取逐项分步评审方式，每一步评审不符合者，不进入下一步评审，先进行资格性审查，再进行符合性审查。</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28.4磋商小组所有成员对实质性响应磋商文件的单一供应商分别进行磋商，并给予参加磋商的供应商平等的磋商机会。</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供应商应当按照磋商文件的变动情况和磋商小组的要求重新提交响应文件，并由其法定代表人或授权代表签字或者加盖公章。</w:t>
      </w:r>
    </w:p>
    <w:p>
      <w:pPr>
        <w:overflowPunct w:val="0"/>
        <w:adjustRightInd w:val="0"/>
        <w:snapToGrid w:val="0"/>
        <w:spacing w:line="360" w:lineRule="auto"/>
        <w:rPr>
          <w:rFonts w:hint="default" w:ascii="仿宋" w:hAnsi="仿宋" w:eastAsia="仿宋" w:cs="仿宋"/>
          <w:color w:val="auto"/>
          <w:sz w:val="24"/>
          <w:highlight w:val="none"/>
          <w:shd w:val="clear" w:color="auto" w:fill="auto"/>
          <w:lang w:val="en-US" w:eastAsia="zh-CN"/>
        </w:rPr>
      </w:pPr>
      <w:r>
        <w:rPr>
          <w:rFonts w:hint="eastAsia" w:ascii="仿宋" w:hAnsi="仿宋" w:eastAsia="仿宋" w:cs="仿宋"/>
          <w:color w:val="auto"/>
          <w:sz w:val="24"/>
          <w:highlight w:val="none"/>
          <w:shd w:val="clear" w:color="auto" w:fill="auto"/>
        </w:rPr>
        <w:t>28.6磋商文件能够详细列明采购标的的技术、服务要求的，磋商结束后，磋商小组应当要求所有实质性响应的供应商在规定时间内提交最后报价。</w:t>
      </w:r>
      <w:r>
        <w:rPr>
          <w:rFonts w:hint="eastAsia" w:ascii="仿宋" w:hAnsi="仿宋" w:eastAsia="仿宋" w:cs="仿宋"/>
          <w:color w:val="auto"/>
          <w:sz w:val="24"/>
          <w:highlight w:val="none"/>
          <w:shd w:val="clear" w:color="auto" w:fill="auto"/>
          <w:lang w:val="en-US" w:eastAsia="zh-CN"/>
        </w:rPr>
        <w:t>磋商过程中所有磋商所有报价现场不对供应商公开宣读。</w:t>
      </w:r>
    </w:p>
    <w:p>
      <w:pPr>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28.7磋商小组认为供应商的最后报价或者某些分项报价明显不合理或者低于成本，有可能影响产品质量和不能诚信履约的，要求其在磋商小组规定的期限内提供书面文件予以解释说明，并提交相关证明材料；如果其不能在磋商小组规定时间内够提供相关材料证明其报价的合理性，其最后报价为无效报价。</w:t>
      </w:r>
    </w:p>
    <w:p>
      <w:pPr>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28.8经磋商确定最终采购需求和提交最后报价的供应商后，由磋商小组采用综合评分法对提交最后报价的供应商的响应文件和最后报价进行综合评分。</w:t>
      </w:r>
    </w:p>
    <w:p>
      <w:pPr>
        <w:pStyle w:val="4"/>
        <w:overflowPunct w:val="0"/>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166" w:name="_Toc10074"/>
      <w:bookmarkStart w:id="167" w:name="_Toc29571"/>
      <w:bookmarkStart w:id="168" w:name="_Toc423508253"/>
      <w:bookmarkStart w:id="169" w:name="_Toc311415604"/>
      <w:r>
        <w:rPr>
          <w:rFonts w:hint="eastAsia" w:ascii="仿宋" w:hAnsi="仿宋" w:eastAsia="仿宋" w:cs="仿宋"/>
          <w:color w:val="auto"/>
          <w:sz w:val="24"/>
          <w:szCs w:val="24"/>
          <w:highlight w:val="none"/>
          <w:shd w:val="clear" w:color="auto" w:fill="auto"/>
        </w:rPr>
        <w:t>29．评审原则及主要方法</w:t>
      </w:r>
      <w:bookmarkEnd w:id="166"/>
      <w:bookmarkEnd w:id="167"/>
      <w:bookmarkEnd w:id="168"/>
      <w:bookmarkEnd w:id="169"/>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29.1 磋商小组将遵循公平、公正和择优的原则，对所有提交最后报价的供应商的响应文件评审，都采用相同的程序和标准。</w:t>
      </w:r>
    </w:p>
    <w:p>
      <w:pPr>
        <w:overflowPunct w:val="0"/>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29.2 评审过程的保密：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pPr>
        <w:overflowPunct w:val="0"/>
        <w:adjustRightInd w:val="0"/>
        <w:snapToGrid w:val="0"/>
        <w:spacing w:line="360" w:lineRule="auto"/>
        <w:rPr>
          <w:rFonts w:hint="eastAsia" w:ascii="仿宋" w:hAnsi="仿宋" w:eastAsia="仿宋"/>
          <w:color w:val="auto"/>
          <w:highlight w:val="none"/>
          <w:shd w:val="clear" w:color="auto" w:fill="auto"/>
        </w:rPr>
      </w:pPr>
      <w:r>
        <w:rPr>
          <w:rFonts w:hint="eastAsia" w:ascii="仿宋" w:hAnsi="仿宋" w:eastAsia="仿宋" w:cs="仿宋"/>
          <w:color w:val="auto"/>
          <w:sz w:val="24"/>
          <w:highlight w:val="none"/>
          <w:shd w:val="clear" w:color="auto" w:fill="auto"/>
        </w:rPr>
        <w:t>29.3评审办法：综合评分法，是指响应文件满足磋商文件全部实质性要求且按评审因素的量化指标评审得分最高的供应商为成交候选供应商的评审方法，本项目磋商小组根据量化指标评审得分由高到低推荐成交候选单位。本项目磋商小组根据量化指标评审得分由高到低推荐3名成交候选单位。</w:t>
      </w:r>
    </w:p>
    <w:tbl>
      <w:tblPr>
        <w:tblStyle w:val="41"/>
        <w:tblW w:w="103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230"/>
        <w:gridCol w:w="901"/>
        <w:gridCol w:w="7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867" w:type="dxa"/>
            <w:noWrap w:val="0"/>
            <w:vAlign w:val="center"/>
          </w:tcPr>
          <w:p>
            <w:pPr>
              <w:keepNext w:val="0"/>
              <w:keepLines w:val="0"/>
              <w:pageBreakBefore w:val="0"/>
              <w:widowControl/>
              <w:numPr>
                <w:ilvl w:val="-1"/>
                <w:numId w:val="0"/>
              </w:numPr>
              <w:kinsoku/>
              <w:wordWrap/>
              <w:overflowPunct w:val="0"/>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auto"/>
                <w:sz w:val="24"/>
                <w:szCs w:val="20"/>
                <w:highlight w:val="none"/>
                <w:shd w:val="clear" w:color="auto" w:fill="auto"/>
                <w:vertAlign w:val="baseline"/>
                <w:lang w:val="en-US" w:eastAsia="zh-CN"/>
              </w:rPr>
            </w:pPr>
            <w:r>
              <w:rPr>
                <w:rFonts w:hint="eastAsia" w:ascii="仿宋" w:hAnsi="仿宋" w:eastAsia="仿宋" w:cs="仿宋"/>
                <w:b w:val="0"/>
                <w:bCs w:val="0"/>
                <w:color w:val="auto"/>
                <w:sz w:val="24"/>
                <w:szCs w:val="20"/>
                <w:highlight w:val="none"/>
                <w:shd w:val="clear" w:color="auto" w:fill="auto"/>
                <w:vertAlign w:val="baseline"/>
                <w:lang w:val="en-US" w:eastAsia="zh-CN"/>
              </w:rPr>
              <w:t>序号</w:t>
            </w:r>
          </w:p>
        </w:tc>
        <w:tc>
          <w:tcPr>
            <w:tcW w:w="1230" w:type="dxa"/>
            <w:noWrap w:val="0"/>
            <w:vAlign w:val="center"/>
          </w:tcPr>
          <w:p>
            <w:pPr>
              <w:keepNext w:val="0"/>
              <w:keepLines w:val="0"/>
              <w:pageBreakBefore w:val="0"/>
              <w:widowControl/>
              <w:numPr>
                <w:ilvl w:val="-1"/>
                <w:numId w:val="0"/>
              </w:numPr>
              <w:kinsoku/>
              <w:wordWrap/>
              <w:overflowPunct w:val="0"/>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auto"/>
                <w:sz w:val="24"/>
                <w:szCs w:val="20"/>
                <w:highlight w:val="none"/>
                <w:shd w:val="clear" w:color="auto" w:fill="auto"/>
                <w:vertAlign w:val="baseline"/>
                <w:lang w:val="en-US" w:eastAsia="zh-CN"/>
              </w:rPr>
            </w:pPr>
            <w:r>
              <w:rPr>
                <w:rFonts w:hint="eastAsia" w:ascii="仿宋" w:hAnsi="仿宋" w:eastAsia="仿宋" w:cs="仿宋"/>
                <w:b w:val="0"/>
                <w:bCs w:val="0"/>
                <w:color w:val="auto"/>
                <w:sz w:val="24"/>
                <w:szCs w:val="20"/>
                <w:highlight w:val="none"/>
                <w:shd w:val="clear" w:color="auto" w:fill="auto"/>
                <w:vertAlign w:val="baseline"/>
                <w:lang w:val="en-US" w:eastAsia="zh-CN"/>
              </w:rPr>
              <w:t>评审项目</w:t>
            </w:r>
          </w:p>
        </w:tc>
        <w:tc>
          <w:tcPr>
            <w:tcW w:w="901" w:type="dxa"/>
            <w:noWrap w:val="0"/>
            <w:vAlign w:val="center"/>
          </w:tcPr>
          <w:p>
            <w:pPr>
              <w:keepNext w:val="0"/>
              <w:keepLines w:val="0"/>
              <w:pageBreakBefore w:val="0"/>
              <w:widowControl/>
              <w:numPr>
                <w:ilvl w:val="-1"/>
                <w:numId w:val="0"/>
              </w:numPr>
              <w:kinsoku/>
              <w:wordWrap/>
              <w:overflowPunct w:val="0"/>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auto"/>
                <w:sz w:val="24"/>
                <w:szCs w:val="20"/>
                <w:highlight w:val="none"/>
                <w:shd w:val="clear" w:color="auto" w:fill="auto"/>
                <w:vertAlign w:val="baseline"/>
                <w:lang w:val="en-US" w:eastAsia="zh-CN"/>
              </w:rPr>
            </w:pPr>
            <w:r>
              <w:rPr>
                <w:rFonts w:hint="eastAsia" w:ascii="仿宋" w:hAnsi="仿宋" w:eastAsia="仿宋" w:cs="仿宋"/>
                <w:b w:val="0"/>
                <w:bCs w:val="0"/>
                <w:color w:val="auto"/>
                <w:sz w:val="24"/>
                <w:szCs w:val="20"/>
                <w:highlight w:val="none"/>
                <w:shd w:val="clear" w:color="auto" w:fill="auto"/>
                <w:vertAlign w:val="baseline"/>
                <w:lang w:val="en-US" w:eastAsia="zh-CN"/>
              </w:rPr>
              <w:t>分值</w:t>
            </w:r>
          </w:p>
        </w:tc>
        <w:tc>
          <w:tcPr>
            <w:tcW w:w="7400" w:type="dxa"/>
            <w:noWrap w:val="0"/>
            <w:vAlign w:val="center"/>
          </w:tcPr>
          <w:p>
            <w:pPr>
              <w:keepNext w:val="0"/>
              <w:keepLines w:val="0"/>
              <w:pageBreakBefore w:val="0"/>
              <w:widowControl/>
              <w:numPr>
                <w:ilvl w:val="-1"/>
                <w:numId w:val="0"/>
              </w:numPr>
              <w:kinsoku/>
              <w:wordWrap/>
              <w:overflowPunct w:val="0"/>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auto"/>
                <w:sz w:val="24"/>
                <w:szCs w:val="20"/>
                <w:highlight w:val="none"/>
                <w:shd w:val="clear" w:color="auto" w:fill="auto"/>
                <w:vertAlign w:val="baseline"/>
                <w:lang w:val="en-US" w:eastAsia="zh-CN"/>
              </w:rPr>
            </w:pPr>
            <w:r>
              <w:rPr>
                <w:rFonts w:hint="eastAsia" w:ascii="仿宋" w:hAnsi="仿宋" w:eastAsia="仿宋" w:cs="仿宋"/>
                <w:b w:val="0"/>
                <w:bCs w:val="0"/>
                <w:color w:val="auto"/>
                <w:sz w:val="24"/>
                <w:szCs w:val="20"/>
                <w:highlight w:val="none"/>
                <w:shd w:val="clear" w:color="auto" w:fill="auto"/>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0" w:hRule="atLeast"/>
          <w:jc w:val="center"/>
        </w:trPr>
        <w:tc>
          <w:tcPr>
            <w:tcW w:w="867" w:type="dxa"/>
            <w:noWrap w:val="0"/>
            <w:vAlign w:val="center"/>
          </w:tcPr>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lang w:val="en-US" w:eastAsia="zh-CN"/>
              </w:rPr>
            </w:pP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lang w:val="en-US" w:eastAsia="zh-CN"/>
              </w:rPr>
            </w:pPr>
          </w:p>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1</w:t>
            </w:r>
          </w:p>
        </w:tc>
        <w:tc>
          <w:tcPr>
            <w:tcW w:w="1230" w:type="dxa"/>
            <w:noWrap w:val="0"/>
            <w:vAlign w:val="center"/>
          </w:tcPr>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lang w:val="en-US" w:eastAsia="zh-CN"/>
              </w:rPr>
            </w:pP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lang w:val="en-US" w:eastAsia="zh-CN"/>
              </w:rPr>
            </w:pP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磋商报价</w:t>
            </w:r>
          </w:p>
        </w:tc>
        <w:tc>
          <w:tcPr>
            <w:tcW w:w="901" w:type="dxa"/>
            <w:noWrap w:val="0"/>
            <w:vAlign w:val="center"/>
          </w:tcPr>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lang w:val="en-US" w:eastAsia="zh-CN"/>
              </w:rPr>
            </w:pP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lang w:val="en-US" w:eastAsia="zh-CN"/>
              </w:rPr>
            </w:pP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10.00</w:t>
            </w:r>
          </w:p>
        </w:tc>
        <w:tc>
          <w:tcPr>
            <w:tcW w:w="7400" w:type="dxa"/>
            <w:noWrap w:val="0"/>
            <w:vAlign w:val="top"/>
          </w:tcPr>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价格分统一采用低价优先法计算，即满足磋商文件要求的有效最终报价且磋商价格最低的磋商报价为磋商基准价，其价格分为满分。其他供应商的价格分统一按照下列公式计算： 磋商报价得分=(磋商基准价／磋商报价)×10；</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计算分数时四舍五入取小数点后两位</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注：符合磋商文件规定的中小企业、监狱企业、残疾人企业优惠条件的供应商，价格给予10%的扣除，用扣除后的价格参与评审。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8" w:hRule="atLeast"/>
          <w:jc w:val="center"/>
        </w:trPr>
        <w:tc>
          <w:tcPr>
            <w:tcW w:w="867"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2</w:t>
            </w:r>
          </w:p>
        </w:tc>
        <w:tc>
          <w:tcPr>
            <w:tcW w:w="1230"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rPr>
              <w:t>项目理解分析</w:t>
            </w:r>
          </w:p>
        </w:tc>
        <w:tc>
          <w:tcPr>
            <w:tcW w:w="901"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3.00</w:t>
            </w:r>
          </w:p>
        </w:tc>
        <w:tc>
          <w:tcPr>
            <w:tcW w:w="7400" w:type="dxa"/>
            <w:noWrap w:val="0"/>
            <w:vAlign w:val="top"/>
          </w:tcPr>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 xml:space="preserve">根据供应商对项目理解分析，内容包括：（1）了解采购需求，对服务过程中可能出现的重点、难点问题进行深入分析（2）能够提出把握政务服务发展趋势，创新协同服务，有利于开展流程再造的可行性方案。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 xml:space="preserve">一、评审标准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1、针对性</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rPr>
              <w:t>方案内容紧扣项目实际情况</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得0.5分，有缺陷不得分</w:t>
            </w:r>
            <w:r>
              <w:rPr>
                <w:rFonts w:hint="eastAsia" w:ascii="仿宋" w:hAnsi="仿宋" w:eastAsia="仿宋" w:cs="仿宋"/>
                <w:color w:val="auto"/>
                <w:sz w:val="24"/>
                <w:szCs w:val="20"/>
                <w:highlight w:val="none"/>
                <w:shd w:val="clear" w:color="auto" w:fill="auto"/>
              </w:rPr>
              <w:t xml:space="preserve">；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2、科学性</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rPr>
              <w:t>方案内容客观具体，重点难点把握分析准确</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得0.5分，有缺陷不得分；</w:t>
            </w:r>
            <w:r>
              <w:rPr>
                <w:rFonts w:hint="eastAsia" w:ascii="仿宋" w:hAnsi="仿宋" w:eastAsia="仿宋" w:cs="仿宋"/>
                <w:color w:val="auto"/>
                <w:sz w:val="24"/>
                <w:szCs w:val="20"/>
                <w:highlight w:val="none"/>
                <w:shd w:val="clear" w:color="auto" w:fill="auto"/>
              </w:rPr>
              <w:t xml:space="preserve">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3、合理性：方案内容符合项目实际，未出现与项目执行无关的内容</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得0.5分，有缺陷不得分</w:t>
            </w:r>
            <w:r>
              <w:rPr>
                <w:rFonts w:hint="eastAsia" w:ascii="仿宋" w:hAnsi="仿宋" w:eastAsia="仿宋" w:cs="仿宋"/>
                <w:color w:val="auto"/>
                <w:sz w:val="24"/>
                <w:szCs w:val="20"/>
                <w:highlight w:val="none"/>
                <w:shd w:val="clear" w:color="auto" w:fill="auto"/>
              </w:rPr>
              <w:t xml:space="preserve">。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rPr>
              <w:t>二、赋分标准（满分3分） 共2项内容，每项满分1.5分。 按照“评审标准”，每项内容完全满足一个评审标准得0.5分</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有缺陷不得分</w:t>
            </w:r>
            <w:r>
              <w:rPr>
                <w:rFonts w:hint="eastAsia" w:ascii="仿宋" w:hAnsi="仿宋" w:eastAsia="仿宋" w:cs="仿宋"/>
                <w:color w:val="auto"/>
                <w:sz w:val="24"/>
                <w:szCs w:val="20"/>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867"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3</w:t>
            </w:r>
          </w:p>
        </w:tc>
        <w:tc>
          <w:tcPr>
            <w:tcW w:w="1230"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rPr>
              <w:t>总体服务方案</w:t>
            </w:r>
          </w:p>
        </w:tc>
        <w:tc>
          <w:tcPr>
            <w:tcW w:w="901"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42.00</w:t>
            </w:r>
          </w:p>
        </w:tc>
        <w:tc>
          <w:tcPr>
            <w:tcW w:w="7400" w:type="dxa"/>
            <w:noWrap w:val="0"/>
            <w:vAlign w:val="top"/>
          </w:tcPr>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供应商根据磋商文件“</w:t>
            </w:r>
            <w:r>
              <w:rPr>
                <w:rFonts w:hint="eastAsia" w:ascii="仿宋" w:hAnsi="仿宋" w:eastAsia="仿宋" w:cs="仿宋"/>
                <w:color w:val="auto"/>
                <w:sz w:val="24"/>
                <w:szCs w:val="20"/>
                <w:highlight w:val="none"/>
                <w:shd w:val="clear" w:color="auto" w:fill="auto"/>
                <w:lang w:val="en-US" w:eastAsia="zh-CN"/>
              </w:rPr>
              <w:t>采购需求</w:t>
            </w:r>
            <w:r>
              <w:rPr>
                <w:rFonts w:hint="eastAsia" w:ascii="仿宋" w:hAnsi="仿宋" w:eastAsia="仿宋" w:cs="仿宋"/>
                <w:color w:val="auto"/>
                <w:sz w:val="24"/>
                <w:szCs w:val="20"/>
                <w:highlight w:val="none"/>
                <w:shd w:val="clear" w:color="auto" w:fill="auto"/>
              </w:rPr>
              <w:t>”中“二、采购内容及要求（一）服务内容”中的2</w:t>
            </w:r>
            <w:r>
              <w:rPr>
                <w:rFonts w:hint="eastAsia" w:ascii="仿宋" w:hAnsi="仿宋" w:eastAsia="仿宋" w:cs="仿宋"/>
                <w:color w:val="auto"/>
                <w:sz w:val="24"/>
                <w:szCs w:val="20"/>
                <w:highlight w:val="none"/>
                <w:shd w:val="clear" w:color="auto" w:fill="auto"/>
                <w:lang w:val="en-US" w:eastAsia="zh-CN"/>
              </w:rPr>
              <w:t>1</w:t>
            </w:r>
            <w:r>
              <w:rPr>
                <w:rFonts w:hint="eastAsia" w:ascii="仿宋" w:hAnsi="仿宋" w:eastAsia="仿宋" w:cs="仿宋"/>
                <w:color w:val="auto"/>
                <w:sz w:val="24"/>
                <w:szCs w:val="20"/>
                <w:highlight w:val="none"/>
                <w:shd w:val="clear" w:color="auto" w:fill="auto"/>
              </w:rPr>
              <w:t xml:space="preserve">项内容，编制总体服务方案。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 xml:space="preserve">一、评审标准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1、完整性：方案内容全面，以图、表等多种形式进行描述，对各项内容均有详细描述</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得1分，有缺陷不得分</w:t>
            </w:r>
            <w:r>
              <w:rPr>
                <w:rFonts w:hint="eastAsia" w:ascii="仿宋" w:hAnsi="仿宋" w:eastAsia="仿宋" w:cs="仿宋"/>
                <w:color w:val="auto"/>
                <w:sz w:val="24"/>
                <w:szCs w:val="20"/>
                <w:highlight w:val="none"/>
                <w:shd w:val="clear" w:color="auto" w:fill="auto"/>
              </w:rPr>
              <w:t xml:space="preserve">；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2、专业性</w:t>
            </w:r>
            <w:r>
              <w:rPr>
                <w:rFonts w:hint="eastAsia" w:ascii="仿宋" w:hAnsi="仿宋" w:eastAsia="仿宋" w:cs="仿宋"/>
                <w:color w:val="auto"/>
                <w:sz w:val="24"/>
                <w:szCs w:val="20"/>
                <w:highlight w:val="none"/>
                <w:shd w:val="clear" w:color="auto" w:fill="auto"/>
                <w:lang w:val="en-US" w:eastAsia="zh-CN"/>
              </w:rPr>
              <w:t>及可行性</w:t>
            </w:r>
            <w:r>
              <w:rPr>
                <w:rFonts w:hint="eastAsia" w:ascii="仿宋" w:hAnsi="仿宋" w:eastAsia="仿宋" w:cs="仿宋"/>
                <w:color w:val="auto"/>
                <w:sz w:val="24"/>
                <w:szCs w:val="20"/>
                <w:highlight w:val="none"/>
                <w:shd w:val="clear" w:color="auto" w:fill="auto"/>
              </w:rPr>
              <w:t>：方案内容贴合项目实际需求，逻辑清晰，内容专业</w:t>
            </w:r>
            <w:r>
              <w:rPr>
                <w:rFonts w:hint="eastAsia" w:ascii="仿宋" w:hAnsi="仿宋" w:eastAsia="仿宋" w:cs="仿宋"/>
                <w:color w:val="auto"/>
                <w:sz w:val="24"/>
                <w:szCs w:val="20"/>
                <w:highlight w:val="none"/>
                <w:shd w:val="clear" w:color="auto" w:fill="auto"/>
                <w:lang w:val="en-US" w:eastAsia="zh-CN"/>
              </w:rPr>
              <w:t>可行，得1分，有缺陷不得分</w:t>
            </w:r>
            <w:r>
              <w:rPr>
                <w:rFonts w:hint="eastAsia" w:ascii="仿宋" w:hAnsi="仿宋" w:eastAsia="仿宋" w:cs="仿宋"/>
                <w:color w:val="auto"/>
                <w:sz w:val="24"/>
                <w:szCs w:val="20"/>
                <w:highlight w:val="none"/>
                <w:shd w:val="clear" w:color="auto" w:fill="auto"/>
              </w:rPr>
              <w:t xml:space="preserve">；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二</w:t>
            </w:r>
            <w:r>
              <w:rPr>
                <w:rFonts w:hint="eastAsia" w:ascii="仿宋" w:hAnsi="仿宋" w:eastAsia="仿宋" w:cs="仿宋"/>
                <w:color w:val="auto"/>
                <w:sz w:val="24"/>
                <w:szCs w:val="20"/>
                <w:highlight w:val="none"/>
                <w:shd w:val="clear" w:color="auto" w:fill="auto"/>
              </w:rPr>
              <w:t>、赋分标准（满分</w:t>
            </w:r>
            <w:r>
              <w:rPr>
                <w:rFonts w:hint="eastAsia" w:ascii="仿宋" w:hAnsi="仿宋" w:eastAsia="仿宋" w:cs="仿宋"/>
                <w:color w:val="auto"/>
                <w:sz w:val="24"/>
                <w:szCs w:val="20"/>
                <w:highlight w:val="none"/>
                <w:shd w:val="clear" w:color="auto" w:fill="auto"/>
                <w:lang w:eastAsia="zh-CN"/>
              </w:rPr>
              <w:t>4</w:t>
            </w:r>
            <w:r>
              <w:rPr>
                <w:rFonts w:hint="eastAsia" w:ascii="仿宋" w:hAnsi="仿宋" w:eastAsia="仿宋" w:cs="仿宋"/>
                <w:color w:val="auto"/>
                <w:sz w:val="24"/>
                <w:szCs w:val="20"/>
                <w:highlight w:val="none"/>
                <w:shd w:val="clear" w:color="auto" w:fill="auto"/>
                <w:lang w:val="en-US" w:eastAsia="zh-CN"/>
              </w:rPr>
              <w:t>2</w:t>
            </w:r>
            <w:r>
              <w:rPr>
                <w:rFonts w:hint="eastAsia" w:ascii="仿宋" w:hAnsi="仿宋" w:eastAsia="仿宋" w:cs="仿宋"/>
                <w:color w:val="auto"/>
                <w:sz w:val="24"/>
                <w:szCs w:val="20"/>
                <w:highlight w:val="none"/>
                <w:shd w:val="clear" w:color="auto" w:fill="auto"/>
              </w:rPr>
              <w:t>分）共2</w:t>
            </w:r>
            <w:r>
              <w:rPr>
                <w:rFonts w:hint="eastAsia" w:ascii="仿宋" w:hAnsi="仿宋" w:eastAsia="仿宋" w:cs="仿宋"/>
                <w:color w:val="auto"/>
                <w:sz w:val="24"/>
                <w:szCs w:val="20"/>
                <w:highlight w:val="none"/>
                <w:shd w:val="clear" w:color="auto" w:fill="auto"/>
                <w:lang w:val="en-US" w:eastAsia="zh-CN"/>
              </w:rPr>
              <w:t>1</w:t>
            </w:r>
            <w:r>
              <w:rPr>
                <w:rFonts w:hint="eastAsia" w:ascii="仿宋" w:hAnsi="仿宋" w:eastAsia="仿宋" w:cs="仿宋"/>
                <w:color w:val="auto"/>
                <w:sz w:val="24"/>
                <w:szCs w:val="20"/>
                <w:highlight w:val="none"/>
                <w:shd w:val="clear" w:color="auto" w:fill="auto"/>
              </w:rPr>
              <w:t>项内容，每项内容满分</w:t>
            </w:r>
            <w:r>
              <w:rPr>
                <w:rFonts w:hint="eastAsia" w:ascii="仿宋" w:hAnsi="仿宋" w:eastAsia="仿宋" w:cs="仿宋"/>
                <w:color w:val="auto"/>
                <w:sz w:val="24"/>
                <w:szCs w:val="20"/>
                <w:highlight w:val="none"/>
                <w:shd w:val="clear" w:color="auto" w:fill="auto"/>
                <w:lang w:eastAsia="zh-CN"/>
              </w:rPr>
              <w:t>2</w:t>
            </w:r>
            <w:r>
              <w:rPr>
                <w:rFonts w:hint="eastAsia" w:ascii="仿宋" w:hAnsi="仿宋" w:eastAsia="仿宋" w:cs="仿宋"/>
                <w:color w:val="auto"/>
                <w:sz w:val="24"/>
                <w:szCs w:val="20"/>
                <w:highlight w:val="none"/>
                <w:shd w:val="clear" w:color="auto" w:fill="auto"/>
              </w:rPr>
              <w:t>分。 按照“评审标准”，每项内容完全满足一项评审标准得</w:t>
            </w:r>
            <w:r>
              <w:rPr>
                <w:rFonts w:hint="eastAsia" w:ascii="仿宋" w:hAnsi="仿宋" w:eastAsia="仿宋" w:cs="仿宋"/>
                <w:color w:val="auto"/>
                <w:sz w:val="24"/>
                <w:szCs w:val="20"/>
                <w:highlight w:val="none"/>
                <w:shd w:val="clear" w:color="auto" w:fill="auto"/>
                <w:lang w:eastAsia="zh-CN"/>
              </w:rPr>
              <w:t>1</w:t>
            </w:r>
            <w:r>
              <w:rPr>
                <w:rFonts w:hint="eastAsia" w:ascii="仿宋" w:hAnsi="仿宋" w:eastAsia="仿宋" w:cs="仿宋"/>
                <w:color w:val="auto"/>
                <w:sz w:val="24"/>
                <w:szCs w:val="20"/>
                <w:highlight w:val="none"/>
                <w:shd w:val="clear" w:color="auto" w:fill="auto"/>
              </w:rPr>
              <w:t>分</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有缺陷不得分</w:t>
            </w:r>
            <w:r>
              <w:rPr>
                <w:rFonts w:hint="eastAsia" w:ascii="仿宋" w:hAnsi="仿宋" w:eastAsia="仿宋" w:cs="仿宋"/>
                <w:color w:val="auto"/>
                <w:sz w:val="24"/>
                <w:szCs w:val="20"/>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4" w:hRule="atLeast"/>
          <w:jc w:val="center"/>
        </w:trPr>
        <w:tc>
          <w:tcPr>
            <w:tcW w:w="867"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4</w:t>
            </w:r>
          </w:p>
        </w:tc>
        <w:tc>
          <w:tcPr>
            <w:tcW w:w="1230"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rPr>
              <w:t>实施方案</w:t>
            </w:r>
          </w:p>
        </w:tc>
        <w:tc>
          <w:tcPr>
            <w:tcW w:w="901"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3.00</w:t>
            </w:r>
          </w:p>
        </w:tc>
        <w:tc>
          <w:tcPr>
            <w:tcW w:w="7400" w:type="dxa"/>
            <w:noWrap w:val="0"/>
            <w:vAlign w:val="top"/>
          </w:tcPr>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供应商针对本项目提供的实施方案内容进行赋分，方案内容包括：（1）工作组织管理；（2）实施计划进度；（3）</w:t>
            </w:r>
            <w:r>
              <w:rPr>
                <w:rFonts w:hint="eastAsia" w:ascii="仿宋" w:hAnsi="仿宋" w:eastAsia="仿宋" w:cs="仿宋"/>
                <w:color w:val="auto"/>
                <w:sz w:val="24"/>
                <w:szCs w:val="20"/>
                <w:highlight w:val="none"/>
                <w:shd w:val="clear" w:color="auto" w:fill="auto"/>
                <w:lang w:val="en-US" w:eastAsia="zh-CN"/>
              </w:rPr>
              <w:t>招聘服务方案。</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 xml:space="preserve">一、评审标准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1、完整性：方案内容全面，以图、表等多种形式进行描述，对各项内容均有详细描述</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得0.5分，有缺陷不得分</w:t>
            </w:r>
            <w:r>
              <w:rPr>
                <w:rFonts w:hint="eastAsia" w:ascii="仿宋" w:hAnsi="仿宋" w:eastAsia="仿宋" w:cs="仿宋"/>
                <w:color w:val="auto"/>
                <w:sz w:val="24"/>
                <w:szCs w:val="20"/>
                <w:highlight w:val="none"/>
                <w:shd w:val="clear" w:color="auto" w:fill="auto"/>
              </w:rPr>
              <w:t xml:space="preserve">；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2、针对性：方案能够紧扣项目实际需求，内容科学，保障项目顺利实施，得</w:t>
            </w:r>
            <w:r>
              <w:rPr>
                <w:rFonts w:hint="eastAsia" w:ascii="仿宋" w:hAnsi="仿宋" w:eastAsia="仿宋" w:cs="仿宋"/>
                <w:color w:val="auto"/>
                <w:sz w:val="24"/>
                <w:szCs w:val="20"/>
                <w:highlight w:val="none"/>
                <w:shd w:val="clear" w:color="auto" w:fill="auto"/>
                <w:lang w:val="en-US" w:eastAsia="zh-CN"/>
              </w:rPr>
              <w:t>0.5</w:t>
            </w:r>
            <w:r>
              <w:rPr>
                <w:rFonts w:hint="eastAsia" w:ascii="仿宋" w:hAnsi="仿宋" w:eastAsia="仿宋" w:cs="仿宋"/>
                <w:color w:val="auto"/>
                <w:sz w:val="24"/>
                <w:szCs w:val="20"/>
                <w:highlight w:val="none"/>
                <w:shd w:val="clear" w:color="auto" w:fill="auto"/>
              </w:rPr>
              <w:t xml:space="preserve">分，有缺陷不得分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rPr>
              <w:t>二、赋分标准（满分</w:t>
            </w:r>
            <w:r>
              <w:rPr>
                <w:rFonts w:hint="eastAsia" w:ascii="仿宋" w:hAnsi="仿宋" w:eastAsia="仿宋" w:cs="仿宋"/>
                <w:color w:val="auto"/>
                <w:sz w:val="24"/>
                <w:szCs w:val="20"/>
                <w:highlight w:val="none"/>
                <w:shd w:val="clear" w:color="auto" w:fill="auto"/>
                <w:lang w:val="en-US" w:eastAsia="zh-CN"/>
              </w:rPr>
              <w:t>3</w:t>
            </w:r>
            <w:r>
              <w:rPr>
                <w:rFonts w:hint="eastAsia" w:ascii="仿宋" w:hAnsi="仿宋" w:eastAsia="仿宋" w:cs="仿宋"/>
                <w:color w:val="auto"/>
                <w:sz w:val="24"/>
                <w:szCs w:val="20"/>
                <w:highlight w:val="none"/>
                <w:shd w:val="clear" w:color="auto" w:fill="auto"/>
              </w:rPr>
              <w:t>分）共</w:t>
            </w:r>
            <w:r>
              <w:rPr>
                <w:rFonts w:hint="eastAsia" w:ascii="仿宋" w:hAnsi="仿宋" w:eastAsia="仿宋" w:cs="仿宋"/>
                <w:color w:val="auto"/>
                <w:sz w:val="24"/>
                <w:szCs w:val="20"/>
                <w:highlight w:val="none"/>
                <w:shd w:val="clear" w:color="auto" w:fill="auto"/>
                <w:lang w:val="en-US" w:eastAsia="zh-CN"/>
              </w:rPr>
              <w:t>3</w:t>
            </w:r>
            <w:r>
              <w:rPr>
                <w:rFonts w:hint="eastAsia" w:ascii="仿宋" w:hAnsi="仿宋" w:eastAsia="仿宋" w:cs="仿宋"/>
                <w:color w:val="auto"/>
                <w:sz w:val="24"/>
                <w:szCs w:val="20"/>
                <w:highlight w:val="none"/>
                <w:shd w:val="clear" w:color="auto" w:fill="auto"/>
              </w:rPr>
              <w:t>项内容，每项内容满分</w:t>
            </w:r>
            <w:r>
              <w:rPr>
                <w:rFonts w:hint="eastAsia" w:ascii="仿宋" w:hAnsi="仿宋" w:eastAsia="仿宋" w:cs="仿宋"/>
                <w:color w:val="auto"/>
                <w:sz w:val="24"/>
                <w:szCs w:val="20"/>
                <w:highlight w:val="none"/>
                <w:shd w:val="clear" w:color="auto" w:fill="auto"/>
                <w:lang w:val="en-US" w:eastAsia="zh-CN"/>
              </w:rPr>
              <w:t>1</w:t>
            </w:r>
            <w:r>
              <w:rPr>
                <w:rFonts w:hint="eastAsia" w:ascii="仿宋" w:hAnsi="仿宋" w:eastAsia="仿宋" w:cs="仿宋"/>
                <w:color w:val="auto"/>
                <w:sz w:val="24"/>
                <w:szCs w:val="20"/>
                <w:highlight w:val="none"/>
                <w:shd w:val="clear" w:color="auto" w:fill="auto"/>
              </w:rPr>
              <w:t>分。按照“评审标准”，每项内容完全满足一项评审标准得</w:t>
            </w:r>
            <w:r>
              <w:rPr>
                <w:rFonts w:hint="eastAsia" w:ascii="仿宋" w:hAnsi="仿宋" w:eastAsia="仿宋" w:cs="仿宋"/>
                <w:color w:val="auto"/>
                <w:sz w:val="24"/>
                <w:szCs w:val="20"/>
                <w:highlight w:val="none"/>
                <w:shd w:val="clear" w:color="auto" w:fill="auto"/>
                <w:lang w:val="en-US" w:eastAsia="zh-CN"/>
              </w:rPr>
              <w:t>0.5</w:t>
            </w:r>
            <w:r>
              <w:rPr>
                <w:rFonts w:hint="eastAsia" w:ascii="仿宋" w:hAnsi="仿宋" w:eastAsia="仿宋" w:cs="仿宋"/>
                <w:color w:val="auto"/>
                <w:sz w:val="24"/>
                <w:szCs w:val="20"/>
                <w:highlight w:val="none"/>
                <w:shd w:val="clear" w:color="auto" w:fill="auto"/>
              </w:rPr>
              <w:t>分</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有缺陷不得分</w:t>
            </w:r>
            <w:r>
              <w:rPr>
                <w:rFonts w:hint="eastAsia" w:ascii="仿宋" w:hAnsi="仿宋" w:eastAsia="仿宋" w:cs="仿宋"/>
                <w:color w:val="auto"/>
                <w:sz w:val="24"/>
                <w:szCs w:val="20"/>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4" w:hRule="atLeast"/>
          <w:jc w:val="center"/>
        </w:trPr>
        <w:tc>
          <w:tcPr>
            <w:tcW w:w="867" w:type="dxa"/>
            <w:noWrap w:val="0"/>
            <w:vAlign w:val="center"/>
          </w:tcPr>
          <w:p>
            <w:pPr>
              <w:widowControl/>
              <w:overflowPunct w:val="0"/>
              <w:adjustRightInd w:val="0"/>
              <w:snapToGrid w:val="0"/>
              <w:spacing w:line="360" w:lineRule="auto"/>
              <w:jc w:val="center"/>
              <w:rPr>
                <w:rFonts w:hint="default"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5</w:t>
            </w:r>
          </w:p>
        </w:tc>
        <w:tc>
          <w:tcPr>
            <w:tcW w:w="1230" w:type="dxa"/>
            <w:noWrap w:val="0"/>
            <w:vAlign w:val="center"/>
          </w:tcPr>
          <w:p>
            <w:pPr>
              <w:widowControl/>
              <w:overflowPunct w:val="0"/>
              <w:adjustRightInd w:val="0"/>
              <w:snapToGrid w:val="0"/>
              <w:spacing w:line="360" w:lineRule="auto"/>
              <w:jc w:val="center"/>
              <w:rPr>
                <w:rFonts w:hint="default"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过渡保障方案</w:t>
            </w:r>
          </w:p>
        </w:tc>
        <w:tc>
          <w:tcPr>
            <w:tcW w:w="901" w:type="dxa"/>
            <w:noWrap w:val="0"/>
            <w:vAlign w:val="center"/>
          </w:tcPr>
          <w:p>
            <w:pPr>
              <w:widowControl/>
              <w:overflowPunct w:val="0"/>
              <w:adjustRightInd w:val="0"/>
              <w:snapToGrid w:val="0"/>
              <w:spacing w:line="360" w:lineRule="auto"/>
              <w:jc w:val="center"/>
              <w:rPr>
                <w:rFonts w:hint="default"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3.00</w:t>
            </w:r>
          </w:p>
        </w:tc>
        <w:tc>
          <w:tcPr>
            <w:tcW w:w="7400" w:type="dxa"/>
            <w:noWrap w:val="0"/>
            <w:vAlign w:val="top"/>
          </w:tcPr>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lang w:eastAsia="zh-CN"/>
              </w:rPr>
            </w:pPr>
            <w:r>
              <w:rPr>
                <w:rFonts w:hint="eastAsia" w:ascii="仿宋" w:hAnsi="仿宋" w:eastAsia="仿宋" w:cs="仿宋"/>
                <w:color w:val="auto"/>
                <w:sz w:val="24"/>
                <w:szCs w:val="20"/>
                <w:highlight w:val="none"/>
                <w:shd w:val="clear" w:color="auto" w:fill="auto"/>
              </w:rPr>
              <w:t>供应商针对本项目提供的</w:t>
            </w:r>
            <w:r>
              <w:rPr>
                <w:rFonts w:hint="eastAsia" w:ascii="仿宋" w:hAnsi="仿宋" w:eastAsia="仿宋" w:cs="仿宋"/>
                <w:color w:val="auto"/>
                <w:sz w:val="24"/>
                <w:szCs w:val="20"/>
                <w:highlight w:val="none"/>
                <w:shd w:val="clear" w:color="auto" w:fill="auto"/>
                <w:lang w:val="en-US" w:eastAsia="zh-CN"/>
              </w:rPr>
              <w:t>人员、业务运行过渡保障</w:t>
            </w:r>
            <w:r>
              <w:rPr>
                <w:rFonts w:hint="eastAsia" w:ascii="仿宋" w:hAnsi="仿宋" w:eastAsia="仿宋" w:cs="仿宋"/>
                <w:color w:val="auto"/>
                <w:sz w:val="24"/>
                <w:szCs w:val="20"/>
                <w:highlight w:val="none"/>
                <w:shd w:val="clear" w:color="auto" w:fill="auto"/>
              </w:rPr>
              <w:t>方案内容进行赋分</w:t>
            </w:r>
            <w:r>
              <w:rPr>
                <w:rFonts w:hint="eastAsia" w:ascii="仿宋" w:hAnsi="仿宋" w:eastAsia="仿宋" w:cs="仿宋"/>
                <w:color w:val="auto"/>
                <w:sz w:val="24"/>
                <w:szCs w:val="20"/>
                <w:highlight w:val="none"/>
                <w:shd w:val="clear" w:color="auto" w:fill="auto"/>
                <w:lang w:eastAsia="zh-CN"/>
              </w:rPr>
              <w:t>；</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 xml:space="preserve">一、评审标准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1、完整性：方案内容全面，以图、表等多种形式进行描述，对各项内容均有详细描述</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得1.5分，有缺陷不得分</w:t>
            </w:r>
            <w:r>
              <w:rPr>
                <w:rFonts w:hint="eastAsia" w:ascii="仿宋" w:hAnsi="仿宋" w:eastAsia="仿宋" w:cs="仿宋"/>
                <w:color w:val="auto"/>
                <w:sz w:val="24"/>
                <w:szCs w:val="20"/>
                <w:highlight w:val="none"/>
                <w:shd w:val="clear" w:color="auto" w:fill="auto"/>
              </w:rPr>
              <w:t xml:space="preserve">；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2、针对性：方案能够紧扣项目实际需求，内容科学，保障项目</w:t>
            </w:r>
            <w:r>
              <w:rPr>
                <w:rFonts w:hint="eastAsia" w:ascii="仿宋" w:hAnsi="仿宋" w:eastAsia="仿宋" w:cs="仿宋"/>
                <w:color w:val="auto"/>
                <w:sz w:val="24"/>
                <w:szCs w:val="20"/>
                <w:highlight w:val="none"/>
                <w:shd w:val="clear" w:color="auto" w:fill="auto"/>
                <w:lang w:val="en-US" w:eastAsia="zh-CN"/>
              </w:rPr>
              <w:t>平稳过渡、</w:t>
            </w:r>
            <w:r>
              <w:rPr>
                <w:rFonts w:hint="eastAsia" w:ascii="仿宋" w:hAnsi="仿宋" w:eastAsia="仿宋" w:cs="仿宋"/>
                <w:color w:val="auto"/>
                <w:sz w:val="24"/>
                <w:szCs w:val="20"/>
                <w:highlight w:val="none"/>
                <w:shd w:val="clear" w:color="auto" w:fill="auto"/>
              </w:rPr>
              <w:t>顺利实施，得</w:t>
            </w:r>
            <w:r>
              <w:rPr>
                <w:rFonts w:hint="eastAsia" w:ascii="仿宋" w:hAnsi="仿宋" w:eastAsia="仿宋" w:cs="仿宋"/>
                <w:color w:val="auto"/>
                <w:sz w:val="24"/>
                <w:szCs w:val="20"/>
                <w:highlight w:val="none"/>
                <w:shd w:val="clear" w:color="auto" w:fill="auto"/>
                <w:lang w:val="en-US" w:eastAsia="zh-CN"/>
              </w:rPr>
              <w:t>1.5</w:t>
            </w:r>
            <w:r>
              <w:rPr>
                <w:rFonts w:hint="eastAsia" w:ascii="仿宋" w:hAnsi="仿宋" w:eastAsia="仿宋" w:cs="仿宋"/>
                <w:color w:val="auto"/>
                <w:sz w:val="24"/>
                <w:szCs w:val="20"/>
                <w:highlight w:val="none"/>
                <w:shd w:val="clear" w:color="auto" w:fill="auto"/>
              </w:rPr>
              <w:t xml:space="preserve">分，有缺陷不得分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lang w:eastAsia="zh-CN"/>
              </w:rPr>
            </w:pPr>
            <w:r>
              <w:rPr>
                <w:rFonts w:hint="eastAsia" w:ascii="仿宋" w:hAnsi="仿宋" w:eastAsia="仿宋" w:cs="仿宋"/>
                <w:color w:val="auto"/>
                <w:sz w:val="24"/>
                <w:szCs w:val="20"/>
                <w:highlight w:val="none"/>
                <w:shd w:val="clear" w:color="auto" w:fill="auto"/>
              </w:rPr>
              <w:t>二、赋分标准（满分</w:t>
            </w:r>
            <w:r>
              <w:rPr>
                <w:rFonts w:hint="eastAsia" w:ascii="仿宋" w:hAnsi="仿宋" w:eastAsia="仿宋" w:cs="仿宋"/>
                <w:color w:val="auto"/>
                <w:sz w:val="24"/>
                <w:szCs w:val="20"/>
                <w:highlight w:val="none"/>
                <w:shd w:val="clear" w:color="auto" w:fill="auto"/>
                <w:lang w:val="en-US" w:eastAsia="zh-CN"/>
              </w:rPr>
              <w:t>3</w:t>
            </w:r>
            <w:r>
              <w:rPr>
                <w:rFonts w:hint="eastAsia" w:ascii="仿宋" w:hAnsi="仿宋" w:eastAsia="仿宋" w:cs="仿宋"/>
                <w:color w:val="auto"/>
                <w:sz w:val="24"/>
                <w:szCs w:val="20"/>
                <w:highlight w:val="none"/>
                <w:shd w:val="clear" w:color="auto" w:fill="auto"/>
              </w:rPr>
              <w:t>分）共</w:t>
            </w:r>
            <w:r>
              <w:rPr>
                <w:rFonts w:hint="eastAsia" w:ascii="仿宋" w:hAnsi="仿宋" w:eastAsia="仿宋" w:cs="仿宋"/>
                <w:color w:val="auto"/>
                <w:sz w:val="24"/>
                <w:szCs w:val="20"/>
                <w:highlight w:val="none"/>
                <w:shd w:val="clear" w:color="auto" w:fill="auto"/>
                <w:lang w:val="en-US" w:eastAsia="zh-CN"/>
              </w:rPr>
              <w:t>1</w:t>
            </w:r>
            <w:r>
              <w:rPr>
                <w:rFonts w:hint="eastAsia" w:ascii="仿宋" w:hAnsi="仿宋" w:eastAsia="仿宋" w:cs="仿宋"/>
                <w:color w:val="auto"/>
                <w:sz w:val="24"/>
                <w:szCs w:val="20"/>
                <w:highlight w:val="none"/>
                <w:shd w:val="clear" w:color="auto" w:fill="auto"/>
              </w:rPr>
              <w:t>项内容，每项内容满分</w:t>
            </w:r>
            <w:r>
              <w:rPr>
                <w:rFonts w:hint="eastAsia" w:ascii="仿宋" w:hAnsi="仿宋" w:eastAsia="仿宋" w:cs="仿宋"/>
                <w:color w:val="auto"/>
                <w:sz w:val="24"/>
                <w:szCs w:val="20"/>
                <w:highlight w:val="none"/>
                <w:shd w:val="clear" w:color="auto" w:fill="auto"/>
                <w:lang w:val="en-US" w:eastAsia="zh-CN"/>
              </w:rPr>
              <w:t>1.5</w:t>
            </w:r>
            <w:r>
              <w:rPr>
                <w:rFonts w:hint="eastAsia" w:ascii="仿宋" w:hAnsi="仿宋" w:eastAsia="仿宋" w:cs="仿宋"/>
                <w:color w:val="auto"/>
                <w:sz w:val="24"/>
                <w:szCs w:val="20"/>
                <w:highlight w:val="none"/>
                <w:shd w:val="clear" w:color="auto" w:fill="auto"/>
              </w:rPr>
              <w:t>分。按照“评审标准”，每项内容完全满足一项评审标准得</w:t>
            </w:r>
            <w:r>
              <w:rPr>
                <w:rFonts w:hint="eastAsia" w:ascii="仿宋" w:hAnsi="仿宋" w:eastAsia="仿宋" w:cs="仿宋"/>
                <w:color w:val="auto"/>
                <w:sz w:val="24"/>
                <w:szCs w:val="20"/>
                <w:highlight w:val="none"/>
                <w:shd w:val="clear" w:color="auto" w:fill="auto"/>
                <w:lang w:val="en-US" w:eastAsia="zh-CN"/>
              </w:rPr>
              <w:t>1</w:t>
            </w:r>
            <w:r>
              <w:rPr>
                <w:rFonts w:hint="eastAsia" w:ascii="仿宋" w:hAnsi="仿宋" w:eastAsia="仿宋" w:cs="仿宋"/>
                <w:color w:val="auto"/>
                <w:sz w:val="24"/>
                <w:szCs w:val="20"/>
                <w:highlight w:val="none"/>
                <w:shd w:val="clear" w:color="auto" w:fill="auto"/>
              </w:rPr>
              <w:t>分</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有缺陷不得分</w:t>
            </w:r>
            <w:r>
              <w:rPr>
                <w:rFonts w:hint="eastAsia" w:ascii="仿宋" w:hAnsi="仿宋" w:eastAsia="仿宋" w:cs="仿宋"/>
                <w:color w:val="auto"/>
                <w:sz w:val="24"/>
                <w:szCs w:val="20"/>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6" w:hRule="atLeast"/>
          <w:jc w:val="center"/>
        </w:trPr>
        <w:tc>
          <w:tcPr>
            <w:tcW w:w="867" w:type="dxa"/>
            <w:noWrap w:val="0"/>
            <w:vAlign w:val="center"/>
          </w:tcPr>
          <w:p>
            <w:pPr>
              <w:widowControl/>
              <w:overflowPunct w:val="0"/>
              <w:adjustRightInd w:val="0"/>
              <w:snapToGrid w:val="0"/>
              <w:spacing w:line="360" w:lineRule="auto"/>
              <w:jc w:val="center"/>
              <w:rPr>
                <w:rFonts w:hint="default"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6</w:t>
            </w:r>
          </w:p>
        </w:tc>
        <w:tc>
          <w:tcPr>
            <w:tcW w:w="1230"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服务</w:t>
            </w:r>
            <w:r>
              <w:rPr>
                <w:rFonts w:hint="eastAsia" w:ascii="仿宋" w:hAnsi="仿宋" w:eastAsia="仿宋" w:cs="仿宋"/>
                <w:color w:val="auto"/>
                <w:sz w:val="24"/>
                <w:szCs w:val="20"/>
                <w:highlight w:val="none"/>
                <w:shd w:val="clear" w:color="auto" w:fill="auto"/>
              </w:rPr>
              <w:t>人员配备方案</w:t>
            </w:r>
          </w:p>
        </w:tc>
        <w:tc>
          <w:tcPr>
            <w:tcW w:w="901"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21.00</w:t>
            </w:r>
          </w:p>
        </w:tc>
        <w:tc>
          <w:tcPr>
            <w:tcW w:w="7400" w:type="dxa"/>
            <w:noWrap w:val="0"/>
            <w:vAlign w:val="top"/>
          </w:tcPr>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根据供应商提供的工作人员配备方案内容进行赋分，方案内容包括：（1）</w:t>
            </w:r>
            <w:r>
              <w:rPr>
                <w:rFonts w:hint="eastAsia" w:ascii="仿宋" w:hAnsi="仿宋" w:eastAsia="仿宋" w:cs="仿宋"/>
                <w:color w:val="auto"/>
                <w:sz w:val="24"/>
                <w:szCs w:val="20"/>
                <w:highlight w:val="none"/>
                <w:shd w:val="clear" w:color="auto" w:fill="auto"/>
                <w:lang w:val="en-US" w:eastAsia="zh-CN"/>
              </w:rPr>
              <w:t>服务</w:t>
            </w:r>
            <w:r>
              <w:rPr>
                <w:rFonts w:hint="eastAsia" w:ascii="仿宋" w:hAnsi="仿宋" w:eastAsia="仿宋" w:cs="仿宋"/>
                <w:color w:val="auto"/>
                <w:sz w:val="24"/>
                <w:szCs w:val="20"/>
                <w:highlight w:val="none"/>
                <w:shd w:val="clear" w:color="auto" w:fill="auto"/>
              </w:rPr>
              <w:t>人员配备</w:t>
            </w:r>
            <w:r>
              <w:rPr>
                <w:rFonts w:hint="eastAsia" w:ascii="仿宋" w:hAnsi="仿宋" w:eastAsia="仿宋" w:cs="仿宋"/>
                <w:color w:val="auto"/>
                <w:sz w:val="24"/>
                <w:szCs w:val="20"/>
                <w:highlight w:val="none"/>
                <w:shd w:val="clear" w:color="auto" w:fill="auto"/>
                <w:lang w:val="en-US" w:eastAsia="zh-CN"/>
              </w:rPr>
              <w:t>方案</w:t>
            </w:r>
            <w:r>
              <w:rPr>
                <w:rFonts w:hint="eastAsia" w:ascii="仿宋" w:hAnsi="仿宋" w:eastAsia="仿宋" w:cs="仿宋"/>
                <w:color w:val="auto"/>
                <w:sz w:val="24"/>
                <w:szCs w:val="20"/>
                <w:highlight w:val="none"/>
                <w:shd w:val="clear" w:color="auto" w:fill="auto"/>
              </w:rPr>
              <w:t>；（2）</w:t>
            </w:r>
            <w:r>
              <w:rPr>
                <w:rFonts w:hint="eastAsia" w:ascii="仿宋" w:hAnsi="仿宋" w:eastAsia="仿宋" w:cs="仿宋"/>
                <w:color w:val="auto"/>
                <w:sz w:val="24"/>
                <w:szCs w:val="20"/>
                <w:highlight w:val="none"/>
                <w:shd w:val="clear" w:color="auto" w:fill="auto"/>
                <w:lang w:val="en-US" w:eastAsia="zh-CN"/>
              </w:rPr>
              <w:t>服务</w:t>
            </w:r>
            <w:r>
              <w:rPr>
                <w:rFonts w:hint="eastAsia" w:ascii="仿宋" w:hAnsi="仿宋" w:eastAsia="仿宋" w:cs="仿宋"/>
                <w:color w:val="auto"/>
                <w:sz w:val="24"/>
                <w:szCs w:val="20"/>
                <w:highlight w:val="none"/>
                <w:shd w:val="clear" w:color="auto" w:fill="auto"/>
              </w:rPr>
              <w:t>人员岗位</w:t>
            </w:r>
            <w:r>
              <w:rPr>
                <w:rFonts w:hint="eastAsia" w:ascii="仿宋" w:hAnsi="仿宋" w:eastAsia="仿宋" w:cs="仿宋"/>
                <w:color w:val="auto"/>
                <w:sz w:val="24"/>
                <w:szCs w:val="20"/>
                <w:highlight w:val="none"/>
                <w:shd w:val="clear" w:color="auto" w:fill="auto"/>
                <w:lang w:val="en-US" w:eastAsia="zh-CN"/>
              </w:rPr>
              <w:t>工作要求</w:t>
            </w:r>
            <w:r>
              <w:rPr>
                <w:rFonts w:hint="eastAsia" w:ascii="仿宋" w:hAnsi="仿宋" w:eastAsia="仿宋" w:cs="仿宋"/>
                <w:color w:val="auto"/>
                <w:sz w:val="24"/>
                <w:szCs w:val="20"/>
                <w:highlight w:val="none"/>
                <w:shd w:val="clear" w:color="auto" w:fill="auto"/>
              </w:rPr>
              <w:t>；（3）</w:t>
            </w:r>
            <w:r>
              <w:rPr>
                <w:rFonts w:hint="eastAsia" w:ascii="仿宋" w:hAnsi="仿宋" w:eastAsia="仿宋" w:cs="仿宋"/>
                <w:color w:val="auto"/>
                <w:sz w:val="24"/>
                <w:szCs w:val="20"/>
                <w:highlight w:val="none"/>
                <w:shd w:val="clear" w:color="auto" w:fill="auto"/>
                <w:lang w:val="en-US" w:eastAsia="zh-CN"/>
              </w:rPr>
              <w:t>服务人员绩效考核方案</w:t>
            </w:r>
            <w:r>
              <w:rPr>
                <w:rFonts w:hint="eastAsia" w:ascii="仿宋" w:hAnsi="仿宋" w:eastAsia="仿宋" w:cs="仿宋"/>
                <w:color w:val="auto"/>
                <w:sz w:val="24"/>
                <w:szCs w:val="20"/>
                <w:highlight w:val="none"/>
                <w:shd w:val="clear" w:color="auto" w:fill="auto"/>
              </w:rPr>
              <w:t>；（4）</w:t>
            </w:r>
            <w:r>
              <w:rPr>
                <w:rFonts w:hint="eastAsia" w:ascii="仿宋" w:hAnsi="仿宋" w:eastAsia="仿宋" w:cs="仿宋"/>
                <w:color w:val="auto"/>
                <w:sz w:val="24"/>
                <w:szCs w:val="20"/>
                <w:highlight w:val="none"/>
                <w:shd w:val="clear" w:color="auto" w:fill="auto"/>
                <w:lang w:val="en-US" w:eastAsia="zh-CN"/>
              </w:rPr>
              <w:t>服务人员激励方案</w:t>
            </w:r>
            <w:r>
              <w:rPr>
                <w:rFonts w:hint="eastAsia" w:ascii="仿宋" w:hAnsi="仿宋" w:eastAsia="仿宋" w:cs="仿宋"/>
                <w:color w:val="auto"/>
                <w:sz w:val="24"/>
                <w:szCs w:val="20"/>
                <w:highlight w:val="none"/>
                <w:shd w:val="clear" w:color="auto" w:fill="auto"/>
              </w:rPr>
              <w:t>；（5）</w:t>
            </w:r>
            <w:r>
              <w:rPr>
                <w:rFonts w:hint="eastAsia" w:ascii="仿宋" w:hAnsi="仿宋" w:eastAsia="仿宋" w:cs="仿宋"/>
                <w:color w:val="auto"/>
                <w:sz w:val="24"/>
                <w:szCs w:val="20"/>
                <w:highlight w:val="none"/>
                <w:shd w:val="clear" w:color="auto" w:fill="auto"/>
                <w:lang w:val="en-US" w:eastAsia="zh-CN"/>
              </w:rPr>
              <w:t>服务人员绩效考核指标方案；（6）人才储备方案；</w:t>
            </w:r>
            <w:r>
              <w:rPr>
                <w:rFonts w:hint="eastAsia" w:ascii="仿宋" w:hAnsi="仿宋" w:eastAsia="仿宋" w:cs="仿宋"/>
                <w:color w:val="auto"/>
                <w:sz w:val="24"/>
                <w:szCs w:val="20"/>
                <w:highlight w:val="none"/>
                <w:shd w:val="clear" w:color="auto" w:fill="auto"/>
              </w:rPr>
              <w:t>（</w:t>
            </w:r>
            <w:r>
              <w:rPr>
                <w:rFonts w:hint="eastAsia" w:ascii="仿宋" w:hAnsi="仿宋" w:eastAsia="仿宋" w:cs="仿宋"/>
                <w:color w:val="auto"/>
                <w:sz w:val="24"/>
                <w:szCs w:val="20"/>
                <w:highlight w:val="none"/>
                <w:shd w:val="clear" w:color="auto" w:fill="auto"/>
                <w:lang w:val="en-US" w:eastAsia="zh-CN"/>
              </w:rPr>
              <w:t>7</w:t>
            </w:r>
            <w:r>
              <w:rPr>
                <w:rFonts w:hint="eastAsia" w:ascii="仿宋" w:hAnsi="仿宋" w:eastAsia="仿宋" w:cs="仿宋"/>
                <w:color w:val="auto"/>
                <w:sz w:val="24"/>
                <w:szCs w:val="20"/>
                <w:highlight w:val="none"/>
                <w:shd w:val="clear" w:color="auto" w:fill="auto"/>
              </w:rPr>
              <w:t>）</w:t>
            </w:r>
            <w:r>
              <w:rPr>
                <w:rFonts w:hint="eastAsia" w:ascii="仿宋" w:hAnsi="仿宋" w:eastAsia="仿宋" w:cs="仿宋"/>
                <w:color w:val="auto"/>
                <w:sz w:val="24"/>
                <w:szCs w:val="20"/>
                <w:highlight w:val="none"/>
                <w:shd w:val="clear" w:color="auto" w:fill="auto"/>
                <w:lang w:val="en-US" w:eastAsia="zh-CN"/>
              </w:rPr>
              <w:t>服务人员服装配备方案</w:t>
            </w:r>
            <w:r>
              <w:rPr>
                <w:rFonts w:hint="eastAsia" w:ascii="仿宋" w:hAnsi="仿宋" w:eastAsia="仿宋" w:cs="仿宋"/>
                <w:color w:val="auto"/>
                <w:sz w:val="24"/>
                <w:szCs w:val="20"/>
                <w:highlight w:val="none"/>
                <w:shd w:val="clear" w:color="auto" w:fill="auto"/>
              </w:rPr>
              <w:t xml:space="preserve">。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 xml:space="preserve">一、评审标准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1、完整性：方案全面，内容清晰明确，有详细的描述及佐证材料</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得1分，有缺陷不得分</w:t>
            </w:r>
            <w:r>
              <w:rPr>
                <w:rFonts w:hint="eastAsia" w:ascii="仿宋" w:hAnsi="仿宋" w:eastAsia="仿宋" w:cs="仿宋"/>
                <w:color w:val="auto"/>
                <w:sz w:val="24"/>
                <w:szCs w:val="20"/>
                <w:highlight w:val="none"/>
                <w:shd w:val="clear" w:color="auto" w:fill="auto"/>
              </w:rPr>
              <w:t xml:space="preserve">；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2、专业性：方案内容贴合项目实际需求，专业性强</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得1分，有缺陷不得分</w:t>
            </w:r>
            <w:r>
              <w:rPr>
                <w:rFonts w:hint="eastAsia" w:ascii="仿宋" w:hAnsi="仿宋" w:eastAsia="仿宋" w:cs="仿宋"/>
                <w:color w:val="auto"/>
                <w:sz w:val="24"/>
                <w:szCs w:val="20"/>
                <w:highlight w:val="none"/>
                <w:shd w:val="clear" w:color="auto" w:fill="auto"/>
              </w:rPr>
              <w:t xml:space="preserve">；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3、可行性：方案内容能有效保障服务质量及服务延续性</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得1分，有缺陷不得分</w:t>
            </w:r>
            <w:r>
              <w:rPr>
                <w:rFonts w:hint="eastAsia" w:ascii="仿宋" w:hAnsi="仿宋" w:eastAsia="仿宋" w:cs="仿宋"/>
                <w:color w:val="auto"/>
                <w:sz w:val="24"/>
                <w:szCs w:val="20"/>
                <w:highlight w:val="none"/>
                <w:shd w:val="clear" w:color="auto" w:fill="auto"/>
              </w:rPr>
              <w:t xml:space="preserve">。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二、赋分标准（满分</w:t>
            </w:r>
            <w:r>
              <w:rPr>
                <w:rFonts w:hint="eastAsia" w:ascii="仿宋" w:hAnsi="仿宋" w:eastAsia="仿宋" w:cs="仿宋"/>
                <w:color w:val="auto"/>
                <w:sz w:val="24"/>
                <w:szCs w:val="20"/>
                <w:highlight w:val="none"/>
                <w:shd w:val="clear" w:color="auto" w:fill="auto"/>
                <w:lang w:eastAsia="zh-CN"/>
              </w:rPr>
              <w:t>2</w:t>
            </w:r>
            <w:r>
              <w:rPr>
                <w:rFonts w:hint="eastAsia" w:ascii="仿宋" w:hAnsi="仿宋" w:eastAsia="仿宋" w:cs="仿宋"/>
                <w:color w:val="auto"/>
                <w:sz w:val="24"/>
                <w:szCs w:val="20"/>
                <w:highlight w:val="none"/>
                <w:shd w:val="clear" w:color="auto" w:fill="auto"/>
                <w:lang w:val="en-US" w:eastAsia="zh-CN"/>
              </w:rPr>
              <w:t>1</w:t>
            </w:r>
            <w:r>
              <w:rPr>
                <w:rFonts w:hint="eastAsia" w:ascii="仿宋" w:hAnsi="仿宋" w:eastAsia="仿宋" w:cs="仿宋"/>
                <w:color w:val="auto"/>
                <w:sz w:val="24"/>
                <w:szCs w:val="20"/>
                <w:highlight w:val="none"/>
                <w:shd w:val="clear" w:color="auto" w:fill="auto"/>
              </w:rPr>
              <w:t>分）共</w:t>
            </w:r>
            <w:r>
              <w:rPr>
                <w:rFonts w:hint="eastAsia" w:ascii="仿宋" w:hAnsi="仿宋" w:eastAsia="仿宋" w:cs="仿宋"/>
                <w:color w:val="auto"/>
                <w:sz w:val="24"/>
                <w:szCs w:val="20"/>
                <w:highlight w:val="none"/>
                <w:shd w:val="clear" w:color="auto" w:fill="auto"/>
                <w:lang w:val="en-US" w:eastAsia="zh-CN"/>
              </w:rPr>
              <w:t>7</w:t>
            </w:r>
            <w:r>
              <w:rPr>
                <w:rFonts w:hint="eastAsia" w:ascii="仿宋" w:hAnsi="仿宋" w:eastAsia="仿宋" w:cs="仿宋"/>
                <w:color w:val="auto"/>
                <w:sz w:val="24"/>
                <w:szCs w:val="20"/>
                <w:highlight w:val="none"/>
                <w:shd w:val="clear" w:color="auto" w:fill="auto"/>
              </w:rPr>
              <w:t>项内容，每项内容满分3分。按照“评审标准”，每项内容完全满足一项评审标准得1分</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有缺陷不得分</w:t>
            </w:r>
            <w:r>
              <w:rPr>
                <w:rFonts w:hint="eastAsia" w:ascii="仿宋" w:hAnsi="仿宋" w:eastAsia="仿宋" w:cs="仿宋"/>
                <w:color w:val="auto"/>
                <w:sz w:val="24"/>
                <w:szCs w:val="20"/>
                <w:highlight w:val="none"/>
                <w:shd w:val="clear" w:color="auto" w:fill="auto"/>
              </w:rPr>
              <w:t xml:space="preserve">。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rPr>
              <w:t>注：人员佐证材料加盖供应商公章。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5" w:hRule="atLeast"/>
          <w:jc w:val="center"/>
        </w:trPr>
        <w:tc>
          <w:tcPr>
            <w:tcW w:w="867" w:type="dxa"/>
            <w:noWrap w:val="0"/>
            <w:vAlign w:val="center"/>
          </w:tcPr>
          <w:p>
            <w:pPr>
              <w:widowControl/>
              <w:overflowPunct w:val="0"/>
              <w:adjustRightInd w:val="0"/>
              <w:snapToGrid w:val="0"/>
              <w:spacing w:line="360" w:lineRule="auto"/>
              <w:jc w:val="center"/>
              <w:rPr>
                <w:rFonts w:hint="default"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7</w:t>
            </w:r>
          </w:p>
        </w:tc>
        <w:tc>
          <w:tcPr>
            <w:tcW w:w="1230"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rPr>
              <w:t>人员从业资格响应情况</w:t>
            </w:r>
          </w:p>
        </w:tc>
        <w:tc>
          <w:tcPr>
            <w:tcW w:w="901"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2.00</w:t>
            </w:r>
          </w:p>
        </w:tc>
        <w:tc>
          <w:tcPr>
            <w:tcW w:w="7400" w:type="dxa"/>
            <w:noWrap w:val="0"/>
            <w:vAlign w:val="top"/>
          </w:tcPr>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 xml:space="preserve">针对供应商加▲号项响应情况进行赋分。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 xml:space="preserve">一、评审标准 ： 提供佐证材料。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二、赋分标准（满分</w:t>
            </w:r>
            <w:r>
              <w:rPr>
                <w:rFonts w:hint="eastAsia" w:ascii="仿宋" w:hAnsi="仿宋" w:eastAsia="仿宋" w:cs="仿宋"/>
                <w:color w:val="auto"/>
                <w:sz w:val="24"/>
                <w:szCs w:val="20"/>
                <w:highlight w:val="none"/>
                <w:shd w:val="clear" w:color="auto" w:fill="auto"/>
                <w:lang w:val="en-US" w:eastAsia="zh-CN"/>
              </w:rPr>
              <w:t>2</w:t>
            </w:r>
            <w:r>
              <w:rPr>
                <w:rFonts w:hint="eastAsia" w:ascii="仿宋" w:hAnsi="仿宋" w:eastAsia="仿宋" w:cs="仿宋"/>
                <w:color w:val="auto"/>
                <w:sz w:val="24"/>
                <w:szCs w:val="20"/>
                <w:highlight w:val="none"/>
                <w:shd w:val="clear" w:color="auto" w:fill="auto"/>
              </w:rPr>
              <w:t>分）每提供1份拟投入工作人员的行政办事员从业资格证书，得0.</w:t>
            </w:r>
            <w:r>
              <w:rPr>
                <w:rFonts w:hint="eastAsia" w:ascii="仿宋" w:hAnsi="仿宋" w:eastAsia="仿宋" w:cs="仿宋"/>
                <w:color w:val="auto"/>
                <w:sz w:val="24"/>
                <w:szCs w:val="20"/>
                <w:highlight w:val="none"/>
                <w:shd w:val="clear" w:color="auto" w:fill="auto"/>
                <w:lang w:val="en-US" w:eastAsia="zh-CN"/>
              </w:rPr>
              <w:t>2</w:t>
            </w:r>
            <w:r>
              <w:rPr>
                <w:rFonts w:hint="eastAsia" w:ascii="仿宋" w:hAnsi="仿宋" w:eastAsia="仿宋" w:cs="仿宋"/>
                <w:color w:val="auto"/>
                <w:sz w:val="24"/>
                <w:szCs w:val="20"/>
                <w:highlight w:val="none"/>
                <w:shd w:val="clear" w:color="auto" w:fill="auto"/>
              </w:rPr>
              <w:t>分，最高</w:t>
            </w:r>
            <w:r>
              <w:rPr>
                <w:rFonts w:hint="eastAsia" w:ascii="仿宋" w:hAnsi="仿宋" w:eastAsia="仿宋" w:cs="仿宋"/>
                <w:color w:val="auto"/>
                <w:sz w:val="24"/>
                <w:szCs w:val="20"/>
                <w:highlight w:val="none"/>
                <w:shd w:val="clear" w:color="auto" w:fill="auto"/>
                <w:lang w:val="en-US" w:eastAsia="zh-CN"/>
              </w:rPr>
              <w:t>2</w:t>
            </w:r>
            <w:r>
              <w:rPr>
                <w:rFonts w:hint="eastAsia" w:ascii="仿宋" w:hAnsi="仿宋" w:eastAsia="仿宋" w:cs="仿宋"/>
                <w:color w:val="auto"/>
                <w:sz w:val="24"/>
                <w:szCs w:val="20"/>
                <w:highlight w:val="none"/>
                <w:shd w:val="clear" w:color="auto" w:fill="auto"/>
              </w:rPr>
              <w:t>分。</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rPr>
              <w:t>注：项目经理除外，提供证书复印件加盖公章。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4" w:hRule="atLeast"/>
          <w:jc w:val="center"/>
        </w:trPr>
        <w:tc>
          <w:tcPr>
            <w:tcW w:w="867" w:type="dxa"/>
            <w:noWrap w:val="0"/>
            <w:vAlign w:val="center"/>
          </w:tcPr>
          <w:p>
            <w:pPr>
              <w:widowControl/>
              <w:overflowPunct w:val="0"/>
              <w:adjustRightInd w:val="0"/>
              <w:snapToGrid w:val="0"/>
              <w:spacing w:line="360" w:lineRule="auto"/>
              <w:jc w:val="center"/>
              <w:rPr>
                <w:rFonts w:hint="default"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8</w:t>
            </w:r>
          </w:p>
        </w:tc>
        <w:tc>
          <w:tcPr>
            <w:tcW w:w="1230"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rPr>
              <w:t>服务质量保障措施</w:t>
            </w:r>
          </w:p>
        </w:tc>
        <w:tc>
          <w:tcPr>
            <w:tcW w:w="901"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3.00</w:t>
            </w:r>
          </w:p>
        </w:tc>
        <w:tc>
          <w:tcPr>
            <w:tcW w:w="7400" w:type="dxa"/>
            <w:noWrap w:val="0"/>
            <w:vAlign w:val="top"/>
          </w:tcPr>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供应商根据省政务服务中心的日常工作，制定具体的服务质量保障措施，措施内容包括：（1）服务质量</w:t>
            </w:r>
            <w:r>
              <w:rPr>
                <w:rFonts w:hint="eastAsia" w:ascii="仿宋" w:hAnsi="仿宋" w:eastAsia="仿宋" w:cs="仿宋"/>
                <w:color w:val="auto"/>
                <w:sz w:val="24"/>
                <w:szCs w:val="20"/>
                <w:highlight w:val="none"/>
                <w:shd w:val="clear" w:color="auto" w:fill="auto"/>
                <w:lang w:val="en-US" w:eastAsia="zh-CN"/>
              </w:rPr>
              <w:t>保证理论体系</w:t>
            </w:r>
            <w:r>
              <w:rPr>
                <w:rFonts w:hint="eastAsia" w:ascii="仿宋" w:hAnsi="仿宋" w:eastAsia="仿宋" w:cs="仿宋"/>
                <w:color w:val="auto"/>
                <w:sz w:val="24"/>
                <w:szCs w:val="20"/>
                <w:highlight w:val="none"/>
                <w:shd w:val="clear" w:color="auto" w:fill="auto"/>
              </w:rPr>
              <w:t>；（2）</w:t>
            </w:r>
            <w:r>
              <w:rPr>
                <w:rFonts w:hint="eastAsia" w:ascii="仿宋" w:hAnsi="仿宋" w:eastAsia="仿宋" w:cs="仿宋"/>
                <w:color w:val="auto"/>
                <w:sz w:val="24"/>
                <w:szCs w:val="20"/>
                <w:highlight w:val="none"/>
                <w:shd w:val="clear" w:color="auto" w:fill="auto"/>
                <w:lang w:val="en-US" w:eastAsia="zh-CN"/>
              </w:rPr>
              <w:t>服务质量保证方案实施</w:t>
            </w:r>
            <w:r>
              <w:rPr>
                <w:rFonts w:hint="eastAsia" w:ascii="仿宋" w:hAnsi="仿宋" w:eastAsia="仿宋" w:cs="仿宋"/>
                <w:color w:val="auto"/>
                <w:sz w:val="24"/>
                <w:szCs w:val="20"/>
                <w:highlight w:val="none"/>
                <w:shd w:val="clear" w:color="auto" w:fill="auto"/>
              </w:rPr>
              <w:t xml:space="preserve">。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 xml:space="preserve">一、评审标准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1、完整性：方案内容全面，对各项内容均有详细描述</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得0.5分，有缺陷不得分；</w:t>
            </w:r>
            <w:r>
              <w:rPr>
                <w:rFonts w:hint="eastAsia" w:ascii="仿宋" w:hAnsi="仿宋" w:eastAsia="仿宋" w:cs="仿宋"/>
                <w:color w:val="auto"/>
                <w:sz w:val="24"/>
                <w:szCs w:val="20"/>
                <w:highlight w:val="none"/>
                <w:shd w:val="clear" w:color="auto" w:fill="auto"/>
              </w:rPr>
              <w:t xml:space="preserve">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2、专业性：方案内容贴合项目实际需求，逻辑清晰，内容专业</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得0.5分，有缺陷不得分；</w:t>
            </w:r>
            <w:r>
              <w:rPr>
                <w:rFonts w:hint="eastAsia" w:ascii="仿宋" w:hAnsi="仿宋" w:eastAsia="仿宋" w:cs="仿宋"/>
                <w:color w:val="auto"/>
                <w:sz w:val="24"/>
                <w:szCs w:val="20"/>
                <w:highlight w:val="none"/>
                <w:shd w:val="clear" w:color="auto" w:fill="auto"/>
              </w:rPr>
              <w:t xml:space="preserve">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3、可行性：全面符合要求，方案内容科学，切实可行，服务质量保障程度高</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得0.5分，有缺陷不得分。</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rPr>
              <w:t>二、赋分标准（满分</w:t>
            </w:r>
            <w:r>
              <w:rPr>
                <w:rFonts w:hint="eastAsia" w:ascii="仿宋" w:hAnsi="仿宋" w:eastAsia="仿宋" w:cs="仿宋"/>
                <w:color w:val="auto"/>
                <w:sz w:val="24"/>
                <w:szCs w:val="20"/>
                <w:highlight w:val="none"/>
                <w:shd w:val="clear" w:color="auto" w:fill="auto"/>
                <w:lang w:val="en-US" w:eastAsia="zh-CN"/>
              </w:rPr>
              <w:t>3</w:t>
            </w:r>
            <w:r>
              <w:rPr>
                <w:rFonts w:hint="eastAsia" w:ascii="仿宋" w:hAnsi="仿宋" w:eastAsia="仿宋" w:cs="仿宋"/>
                <w:color w:val="auto"/>
                <w:sz w:val="24"/>
                <w:szCs w:val="20"/>
                <w:highlight w:val="none"/>
                <w:shd w:val="clear" w:color="auto" w:fill="auto"/>
              </w:rPr>
              <w:t>分）共2项内容，每项内容满分</w:t>
            </w:r>
            <w:r>
              <w:rPr>
                <w:rFonts w:hint="eastAsia" w:ascii="仿宋" w:hAnsi="仿宋" w:eastAsia="仿宋" w:cs="仿宋"/>
                <w:color w:val="auto"/>
                <w:sz w:val="24"/>
                <w:szCs w:val="20"/>
                <w:highlight w:val="none"/>
                <w:shd w:val="clear" w:color="auto" w:fill="auto"/>
                <w:lang w:eastAsia="zh-CN"/>
              </w:rPr>
              <w:t>1</w:t>
            </w:r>
            <w:r>
              <w:rPr>
                <w:rFonts w:hint="eastAsia" w:ascii="仿宋" w:hAnsi="仿宋" w:eastAsia="仿宋" w:cs="仿宋"/>
                <w:color w:val="auto"/>
                <w:sz w:val="24"/>
                <w:szCs w:val="20"/>
                <w:highlight w:val="none"/>
                <w:shd w:val="clear" w:color="auto" w:fill="auto"/>
                <w:lang w:val="en-US" w:eastAsia="zh-CN"/>
              </w:rPr>
              <w:t>.5</w:t>
            </w:r>
            <w:r>
              <w:rPr>
                <w:rFonts w:hint="eastAsia" w:ascii="仿宋" w:hAnsi="仿宋" w:eastAsia="仿宋" w:cs="仿宋"/>
                <w:color w:val="auto"/>
                <w:sz w:val="24"/>
                <w:szCs w:val="20"/>
                <w:highlight w:val="none"/>
                <w:shd w:val="clear" w:color="auto" w:fill="auto"/>
              </w:rPr>
              <w:t>分。按照“评审标准”，每项内容完全满足一项评审标准得</w:t>
            </w:r>
            <w:r>
              <w:rPr>
                <w:rFonts w:hint="eastAsia" w:ascii="仿宋" w:hAnsi="仿宋" w:eastAsia="仿宋" w:cs="仿宋"/>
                <w:color w:val="auto"/>
                <w:sz w:val="24"/>
                <w:szCs w:val="20"/>
                <w:highlight w:val="none"/>
                <w:shd w:val="clear" w:color="auto" w:fill="auto"/>
                <w:lang w:eastAsia="zh-CN"/>
              </w:rPr>
              <w:t>0</w:t>
            </w:r>
            <w:r>
              <w:rPr>
                <w:rFonts w:hint="eastAsia" w:ascii="仿宋" w:hAnsi="仿宋" w:eastAsia="仿宋" w:cs="仿宋"/>
                <w:color w:val="auto"/>
                <w:sz w:val="24"/>
                <w:szCs w:val="20"/>
                <w:highlight w:val="none"/>
                <w:shd w:val="clear" w:color="auto" w:fill="auto"/>
                <w:lang w:val="en-US" w:eastAsia="zh-CN"/>
              </w:rPr>
              <w:t>.5</w:t>
            </w:r>
            <w:r>
              <w:rPr>
                <w:rFonts w:hint="eastAsia" w:ascii="仿宋" w:hAnsi="仿宋" w:eastAsia="仿宋" w:cs="仿宋"/>
                <w:color w:val="auto"/>
                <w:sz w:val="24"/>
                <w:szCs w:val="20"/>
                <w:highlight w:val="none"/>
                <w:shd w:val="clear" w:color="auto" w:fill="auto"/>
              </w:rPr>
              <w:t>分</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有缺陷不得分</w:t>
            </w:r>
            <w:r>
              <w:rPr>
                <w:rFonts w:hint="eastAsia" w:ascii="仿宋" w:hAnsi="仿宋" w:eastAsia="仿宋" w:cs="仿宋"/>
                <w:color w:val="auto"/>
                <w:sz w:val="24"/>
                <w:szCs w:val="20"/>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7" w:hRule="atLeast"/>
          <w:jc w:val="center"/>
        </w:trPr>
        <w:tc>
          <w:tcPr>
            <w:tcW w:w="867" w:type="dxa"/>
            <w:noWrap w:val="0"/>
            <w:vAlign w:val="center"/>
          </w:tcPr>
          <w:p>
            <w:pPr>
              <w:widowControl/>
              <w:overflowPunct w:val="0"/>
              <w:adjustRightInd w:val="0"/>
              <w:snapToGrid w:val="0"/>
              <w:spacing w:line="360" w:lineRule="auto"/>
              <w:jc w:val="center"/>
              <w:rPr>
                <w:rFonts w:hint="default"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9</w:t>
            </w:r>
          </w:p>
        </w:tc>
        <w:tc>
          <w:tcPr>
            <w:tcW w:w="1230"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企业制度建设</w:t>
            </w:r>
          </w:p>
        </w:tc>
        <w:tc>
          <w:tcPr>
            <w:tcW w:w="901"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7.00</w:t>
            </w:r>
          </w:p>
        </w:tc>
        <w:tc>
          <w:tcPr>
            <w:tcW w:w="7400" w:type="dxa"/>
            <w:noWrap w:val="0"/>
            <w:vAlign w:val="top"/>
          </w:tcPr>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根据供应商提供的本单位制度建设情况进行赋分，制度包括：（1）日常管理制度</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人员管理、工作管理、培训管理、档案管理等</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rPr>
              <w:t>；（2）内控制度；（3）</w:t>
            </w:r>
            <w:r>
              <w:rPr>
                <w:rFonts w:hint="eastAsia" w:ascii="仿宋" w:hAnsi="仿宋" w:eastAsia="仿宋" w:cs="仿宋"/>
                <w:color w:val="auto"/>
                <w:sz w:val="24"/>
                <w:szCs w:val="20"/>
                <w:highlight w:val="none"/>
                <w:shd w:val="clear" w:color="auto" w:fill="auto"/>
                <w:lang w:val="en-US" w:eastAsia="zh-CN"/>
              </w:rPr>
              <w:t>自查制度；（4）保密制度；</w:t>
            </w:r>
            <w:r>
              <w:rPr>
                <w:rFonts w:hint="eastAsia" w:ascii="仿宋" w:hAnsi="仿宋" w:eastAsia="仿宋" w:cs="仿宋"/>
                <w:color w:val="auto"/>
                <w:sz w:val="24"/>
                <w:szCs w:val="20"/>
                <w:highlight w:val="none"/>
                <w:shd w:val="clear" w:color="auto" w:fill="auto"/>
              </w:rPr>
              <w:t>（</w:t>
            </w:r>
            <w:r>
              <w:rPr>
                <w:rFonts w:hint="eastAsia" w:ascii="仿宋" w:hAnsi="仿宋" w:eastAsia="仿宋" w:cs="仿宋"/>
                <w:color w:val="auto"/>
                <w:sz w:val="24"/>
                <w:szCs w:val="20"/>
                <w:highlight w:val="none"/>
                <w:shd w:val="clear" w:color="auto" w:fill="auto"/>
                <w:lang w:val="en-US" w:eastAsia="zh-CN"/>
              </w:rPr>
              <w:t>5</w:t>
            </w:r>
            <w:r>
              <w:rPr>
                <w:rFonts w:hint="eastAsia" w:ascii="仿宋" w:hAnsi="仿宋" w:eastAsia="仿宋" w:cs="仿宋"/>
                <w:color w:val="auto"/>
                <w:sz w:val="24"/>
                <w:szCs w:val="20"/>
                <w:highlight w:val="none"/>
                <w:shd w:val="clear" w:color="auto" w:fill="auto"/>
              </w:rPr>
              <w:t>）</w:t>
            </w:r>
            <w:r>
              <w:rPr>
                <w:rFonts w:hint="eastAsia" w:ascii="仿宋" w:hAnsi="仿宋" w:eastAsia="仿宋" w:cs="仿宋"/>
                <w:color w:val="auto"/>
                <w:sz w:val="24"/>
                <w:szCs w:val="20"/>
                <w:highlight w:val="none"/>
                <w:shd w:val="clear" w:color="auto" w:fill="auto"/>
                <w:lang w:val="en-US" w:eastAsia="zh-CN"/>
              </w:rPr>
              <w:t>廉洁奉公制度</w:t>
            </w:r>
            <w:r>
              <w:rPr>
                <w:rFonts w:hint="eastAsia" w:ascii="仿宋" w:hAnsi="仿宋" w:eastAsia="仿宋" w:cs="仿宋"/>
                <w:color w:val="auto"/>
                <w:sz w:val="24"/>
                <w:szCs w:val="20"/>
                <w:highlight w:val="none"/>
                <w:shd w:val="clear" w:color="auto" w:fill="auto"/>
              </w:rPr>
              <w:t>；（</w:t>
            </w:r>
            <w:r>
              <w:rPr>
                <w:rFonts w:hint="eastAsia" w:ascii="仿宋" w:hAnsi="仿宋" w:eastAsia="仿宋" w:cs="仿宋"/>
                <w:color w:val="auto"/>
                <w:sz w:val="24"/>
                <w:szCs w:val="20"/>
                <w:highlight w:val="none"/>
                <w:shd w:val="clear" w:color="auto" w:fill="auto"/>
                <w:lang w:val="en-US" w:eastAsia="zh-CN"/>
              </w:rPr>
              <w:t>6</w:t>
            </w:r>
            <w:r>
              <w:rPr>
                <w:rFonts w:hint="eastAsia" w:ascii="仿宋" w:hAnsi="仿宋" w:eastAsia="仿宋" w:cs="仿宋"/>
                <w:color w:val="auto"/>
                <w:sz w:val="24"/>
                <w:szCs w:val="20"/>
                <w:highlight w:val="none"/>
                <w:shd w:val="clear" w:color="auto" w:fill="auto"/>
              </w:rPr>
              <w:t>）</w:t>
            </w:r>
            <w:r>
              <w:rPr>
                <w:rFonts w:hint="eastAsia" w:ascii="仿宋" w:hAnsi="仿宋" w:eastAsia="仿宋" w:cs="仿宋"/>
                <w:color w:val="auto"/>
                <w:sz w:val="24"/>
                <w:szCs w:val="20"/>
                <w:highlight w:val="none"/>
                <w:shd w:val="clear" w:color="auto" w:fill="auto"/>
                <w:lang w:val="en-US" w:eastAsia="zh-CN"/>
              </w:rPr>
              <w:t>投诉处理方案；（7）服装配备方案</w:t>
            </w:r>
            <w:r>
              <w:rPr>
                <w:rFonts w:hint="eastAsia" w:ascii="仿宋" w:hAnsi="仿宋" w:eastAsia="仿宋" w:cs="仿宋"/>
                <w:color w:val="auto"/>
                <w:sz w:val="24"/>
                <w:szCs w:val="20"/>
                <w:highlight w:val="none"/>
                <w:shd w:val="clear" w:color="auto" w:fill="auto"/>
              </w:rPr>
              <w:t xml:space="preserve">。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 xml:space="preserve">一、评审标准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1、完整性：制度健全，详细具体</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得0.5分，有缺陷不得分</w:t>
            </w:r>
            <w:r>
              <w:rPr>
                <w:rFonts w:hint="eastAsia" w:ascii="仿宋" w:hAnsi="仿宋" w:eastAsia="仿宋" w:cs="仿宋"/>
                <w:color w:val="auto"/>
                <w:sz w:val="24"/>
                <w:szCs w:val="20"/>
                <w:highlight w:val="none"/>
                <w:shd w:val="clear" w:color="auto" w:fill="auto"/>
              </w:rPr>
              <w:t xml:space="preserve">；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2、针对性：制度内容契合企业实际管理需求，科学可行</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得0.5分，有缺陷不得分</w:t>
            </w:r>
            <w:r>
              <w:rPr>
                <w:rFonts w:hint="eastAsia" w:ascii="仿宋" w:hAnsi="仿宋" w:eastAsia="仿宋" w:cs="仿宋"/>
                <w:color w:val="auto"/>
                <w:sz w:val="24"/>
                <w:szCs w:val="20"/>
                <w:highlight w:val="none"/>
                <w:shd w:val="clear" w:color="auto" w:fill="auto"/>
              </w:rPr>
              <w:t xml:space="preserve">。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二、赋分标准（满分</w:t>
            </w:r>
            <w:r>
              <w:rPr>
                <w:rFonts w:hint="eastAsia" w:ascii="仿宋" w:hAnsi="仿宋" w:eastAsia="仿宋" w:cs="仿宋"/>
                <w:color w:val="auto"/>
                <w:sz w:val="24"/>
                <w:szCs w:val="20"/>
                <w:highlight w:val="none"/>
                <w:shd w:val="clear" w:color="auto" w:fill="auto"/>
                <w:lang w:eastAsia="zh-CN"/>
              </w:rPr>
              <w:t>7</w:t>
            </w:r>
            <w:r>
              <w:rPr>
                <w:rFonts w:hint="eastAsia" w:ascii="仿宋" w:hAnsi="仿宋" w:eastAsia="仿宋" w:cs="仿宋"/>
                <w:color w:val="auto"/>
                <w:sz w:val="24"/>
                <w:szCs w:val="20"/>
                <w:highlight w:val="none"/>
                <w:shd w:val="clear" w:color="auto" w:fill="auto"/>
              </w:rPr>
              <w:t>分）共</w:t>
            </w:r>
            <w:r>
              <w:rPr>
                <w:rFonts w:hint="eastAsia" w:ascii="仿宋" w:hAnsi="仿宋" w:eastAsia="仿宋" w:cs="仿宋"/>
                <w:color w:val="auto"/>
                <w:sz w:val="24"/>
                <w:szCs w:val="20"/>
                <w:highlight w:val="none"/>
                <w:shd w:val="clear" w:color="auto" w:fill="auto"/>
                <w:lang w:val="en-US" w:eastAsia="zh-CN"/>
              </w:rPr>
              <w:t>7</w:t>
            </w:r>
            <w:r>
              <w:rPr>
                <w:rFonts w:hint="eastAsia" w:ascii="仿宋" w:hAnsi="仿宋" w:eastAsia="仿宋" w:cs="仿宋"/>
                <w:color w:val="auto"/>
                <w:sz w:val="24"/>
                <w:szCs w:val="20"/>
                <w:highlight w:val="none"/>
                <w:shd w:val="clear" w:color="auto" w:fill="auto"/>
              </w:rPr>
              <w:t>项内容，每项内容满分</w:t>
            </w:r>
            <w:r>
              <w:rPr>
                <w:rFonts w:hint="eastAsia" w:ascii="仿宋" w:hAnsi="仿宋" w:eastAsia="仿宋" w:cs="仿宋"/>
                <w:color w:val="auto"/>
                <w:sz w:val="24"/>
                <w:szCs w:val="20"/>
                <w:highlight w:val="none"/>
                <w:shd w:val="clear" w:color="auto" w:fill="auto"/>
                <w:lang w:val="en-US" w:eastAsia="zh-CN"/>
              </w:rPr>
              <w:t>1</w:t>
            </w:r>
            <w:r>
              <w:rPr>
                <w:rFonts w:hint="eastAsia" w:ascii="仿宋" w:hAnsi="仿宋" w:eastAsia="仿宋" w:cs="仿宋"/>
                <w:color w:val="auto"/>
                <w:sz w:val="24"/>
                <w:szCs w:val="20"/>
                <w:highlight w:val="none"/>
                <w:shd w:val="clear" w:color="auto" w:fill="auto"/>
              </w:rPr>
              <w:t>分。 按照“评审标准”，每项内容完全满足一项评审标准得</w:t>
            </w:r>
            <w:r>
              <w:rPr>
                <w:rFonts w:hint="eastAsia" w:ascii="仿宋" w:hAnsi="仿宋" w:eastAsia="仿宋" w:cs="仿宋"/>
                <w:color w:val="auto"/>
                <w:sz w:val="24"/>
                <w:szCs w:val="20"/>
                <w:highlight w:val="none"/>
                <w:shd w:val="clear" w:color="auto" w:fill="auto"/>
                <w:lang w:eastAsia="zh-CN"/>
              </w:rPr>
              <w:t>0</w:t>
            </w:r>
            <w:r>
              <w:rPr>
                <w:rFonts w:hint="eastAsia" w:ascii="仿宋" w:hAnsi="仿宋" w:eastAsia="仿宋" w:cs="仿宋"/>
                <w:color w:val="auto"/>
                <w:sz w:val="24"/>
                <w:szCs w:val="20"/>
                <w:highlight w:val="none"/>
                <w:shd w:val="clear" w:color="auto" w:fill="auto"/>
                <w:lang w:val="en-US" w:eastAsia="zh-CN"/>
              </w:rPr>
              <w:t>.5</w:t>
            </w:r>
            <w:r>
              <w:rPr>
                <w:rFonts w:hint="eastAsia" w:ascii="仿宋" w:hAnsi="仿宋" w:eastAsia="仿宋" w:cs="仿宋"/>
                <w:color w:val="auto"/>
                <w:sz w:val="24"/>
                <w:szCs w:val="20"/>
                <w:highlight w:val="none"/>
                <w:shd w:val="clear" w:color="auto" w:fill="auto"/>
              </w:rPr>
              <w:t>分</w:t>
            </w:r>
            <w:r>
              <w:rPr>
                <w:rFonts w:hint="eastAsia" w:ascii="仿宋" w:hAnsi="仿宋" w:eastAsia="仿宋" w:cs="仿宋"/>
                <w:color w:val="auto"/>
                <w:sz w:val="24"/>
                <w:szCs w:val="20"/>
                <w:highlight w:val="none"/>
                <w:shd w:val="clear" w:color="auto" w:fill="auto"/>
                <w:lang w:eastAsia="zh-CN"/>
              </w:rPr>
              <w:t>，</w:t>
            </w:r>
            <w:r>
              <w:rPr>
                <w:rFonts w:hint="eastAsia" w:ascii="仿宋" w:hAnsi="仿宋" w:eastAsia="仿宋" w:cs="仿宋"/>
                <w:color w:val="auto"/>
                <w:sz w:val="24"/>
                <w:szCs w:val="20"/>
                <w:highlight w:val="none"/>
                <w:shd w:val="clear" w:color="auto" w:fill="auto"/>
                <w:lang w:val="en-US" w:eastAsia="zh-CN"/>
              </w:rPr>
              <w:t>有缺陷不得分</w:t>
            </w:r>
            <w:r>
              <w:rPr>
                <w:rFonts w:hint="eastAsia" w:ascii="仿宋" w:hAnsi="仿宋" w:eastAsia="仿宋" w:cs="仿宋"/>
                <w:color w:val="auto"/>
                <w:sz w:val="24"/>
                <w:szCs w:val="20"/>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jc w:val="center"/>
        </w:trPr>
        <w:tc>
          <w:tcPr>
            <w:tcW w:w="867" w:type="dxa"/>
            <w:noWrap w:val="0"/>
            <w:vAlign w:val="center"/>
          </w:tcPr>
          <w:p>
            <w:pPr>
              <w:widowControl/>
              <w:overflowPunct w:val="0"/>
              <w:adjustRightInd w:val="0"/>
              <w:snapToGrid w:val="0"/>
              <w:spacing w:line="360" w:lineRule="auto"/>
              <w:jc w:val="center"/>
              <w:rPr>
                <w:rFonts w:hint="default"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10</w:t>
            </w:r>
          </w:p>
        </w:tc>
        <w:tc>
          <w:tcPr>
            <w:tcW w:w="1230"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履约能力</w:t>
            </w:r>
          </w:p>
        </w:tc>
        <w:tc>
          <w:tcPr>
            <w:tcW w:w="901"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3.00</w:t>
            </w:r>
          </w:p>
        </w:tc>
        <w:tc>
          <w:tcPr>
            <w:tcW w:w="7400" w:type="dxa"/>
            <w:noWrap w:val="0"/>
            <w:vAlign w:val="top"/>
          </w:tcPr>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 xml:space="preserve">1、供应商具备质量管理体系认证证书，得1分；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 xml:space="preserve">2、供应商具备环境管理体系认证证书，得1分；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 xml:space="preserve">3、供应商具备职业健康安全管理体系认证证书，得1分。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注：提供证书复印件加盖公章。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7" w:hRule="atLeast"/>
          <w:jc w:val="center"/>
        </w:trPr>
        <w:tc>
          <w:tcPr>
            <w:tcW w:w="867" w:type="dxa"/>
            <w:noWrap w:val="0"/>
            <w:vAlign w:val="center"/>
          </w:tcPr>
          <w:p>
            <w:pPr>
              <w:widowControl/>
              <w:overflowPunct w:val="0"/>
              <w:adjustRightInd w:val="0"/>
              <w:snapToGrid w:val="0"/>
              <w:spacing w:line="360" w:lineRule="auto"/>
              <w:jc w:val="center"/>
              <w:rPr>
                <w:rFonts w:hint="default"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11</w:t>
            </w:r>
          </w:p>
        </w:tc>
        <w:tc>
          <w:tcPr>
            <w:tcW w:w="1230"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业绩</w:t>
            </w:r>
          </w:p>
        </w:tc>
        <w:tc>
          <w:tcPr>
            <w:tcW w:w="901" w:type="dxa"/>
            <w:noWrap w:val="0"/>
            <w:vAlign w:val="center"/>
          </w:tcPr>
          <w:p>
            <w:pPr>
              <w:widowControl/>
              <w:overflowPunct w:val="0"/>
              <w:adjustRightInd w:val="0"/>
              <w:snapToGrid w:val="0"/>
              <w:spacing w:line="360" w:lineRule="auto"/>
              <w:jc w:val="center"/>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lang w:val="en-US" w:eastAsia="zh-CN"/>
              </w:rPr>
              <w:t>3.00</w:t>
            </w:r>
          </w:p>
        </w:tc>
        <w:tc>
          <w:tcPr>
            <w:tcW w:w="7400" w:type="dxa"/>
            <w:noWrap w:val="0"/>
            <w:vAlign w:val="top"/>
          </w:tcPr>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szCs w:val="20"/>
                <w:highlight w:val="none"/>
                <w:shd w:val="clear" w:color="auto" w:fill="auto"/>
              </w:rPr>
              <w:t>提供202</w:t>
            </w:r>
            <w:r>
              <w:rPr>
                <w:rFonts w:hint="eastAsia" w:ascii="仿宋" w:hAnsi="仿宋" w:eastAsia="仿宋" w:cs="仿宋"/>
                <w:color w:val="auto"/>
                <w:sz w:val="24"/>
                <w:szCs w:val="20"/>
                <w:highlight w:val="none"/>
                <w:shd w:val="clear" w:color="auto" w:fill="auto"/>
                <w:lang w:val="en-US" w:eastAsia="zh-CN"/>
              </w:rPr>
              <w:t>3</w:t>
            </w:r>
            <w:r>
              <w:rPr>
                <w:rFonts w:hint="eastAsia" w:ascii="仿宋" w:hAnsi="仿宋" w:eastAsia="仿宋" w:cs="仿宋"/>
                <w:color w:val="auto"/>
                <w:sz w:val="24"/>
                <w:szCs w:val="20"/>
                <w:highlight w:val="none"/>
                <w:shd w:val="clear" w:color="auto" w:fill="auto"/>
              </w:rPr>
              <w:t>年1月1日以来</w:t>
            </w:r>
            <w:r>
              <w:rPr>
                <w:rFonts w:hint="eastAsia" w:ascii="仿宋" w:hAnsi="仿宋" w:eastAsia="仿宋" w:cs="仿宋"/>
                <w:color w:val="auto"/>
                <w:sz w:val="24"/>
                <w:szCs w:val="20"/>
                <w:highlight w:val="none"/>
                <w:shd w:val="clear" w:color="auto" w:fill="auto"/>
                <w:lang w:val="en-US" w:eastAsia="zh-CN"/>
              </w:rPr>
              <w:t>同类</w:t>
            </w:r>
            <w:r>
              <w:rPr>
                <w:rFonts w:hint="eastAsia" w:ascii="仿宋" w:hAnsi="仿宋" w:eastAsia="仿宋" w:cs="仿宋"/>
                <w:color w:val="auto"/>
                <w:sz w:val="24"/>
                <w:szCs w:val="20"/>
                <w:highlight w:val="none"/>
                <w:shd w:val="clear" w:color="auto" w:fill="auto"/>
              </w:rPr>
              <w:t>项目业绩，每提供1份得</w:t>
            </w:r>
            <w:r>
              <w:rPr>
                <w:rFonts w:hint="eastAsia" w:ascii="仿宋" w:hAnsi="仿宋" w:eastAsia="仿宋" w:cs="仿宋"/>
                <w:color w:val="auto"/>
                <w:sz w:val="24"/>
                <w:szCs w:val="20"/>
                <w:highlight w:val="none"/>
                <w:shd w:val="clear" w:color="auto" w:fill="auto"/>
                <w:lang w:val="en-US" w:eastAsia="zh-CN"/>
              </w:rPr>
              <w:t>1</w:t>
            </w:r>
            <w:r>
              <w:rPr>
                <w:rFonts w:hint="eastAsia" w:ascii="仿宋" w:hAnsi="仿宋" w:eastAsia="仿宋" w:cs="仿宋"/>
                <w:color w:val="auto"/>
                <w:sz w:val="24"/>
                <w:szCs w:val="20"/>
                <w:highlight w:val="none"/>
                <w:shd w:val="clear" w:color="auto" w:fill="auto"/>
              </w:rPr>
              <w:t>分，最高得</w:t>
            </w:r>
            <w:r>
              <w:rPr>
                <w:rFonts w:hint="eastAsia" w:ascii="仿宋" w:hAnsi="仿宋" w:eastAsia="仿宋" w:cs="仿宋"/>
                <w:color w:val="auto"/>
                <w:sz w:val="24"/>
                <w:szCs w:val="20"/>
                <w:highlight w:val="none"/>
                <w:shd w:val="clear" w:color="auto" w:fill="auto"/>
                <w:lang w:val="en-US" w:eastAsia="zh-CN"/>
              </w:rPr>
              <w:t>3</w:t>
            </w:r>
            <w:r>
              <w:rPr>
                <w:rFonts w:hint="eastAsia" w:ascii="仿宋" w:hAnsi="仿宋" w:eastAsia="仿宋" w:cs="仿宋"/>
                <w:color w:val="auto"/>
                <w:sz w:val="24"/>
                <w:szCs w:val="20"/>
                <w:highlight w:val="none"/>
                <w:shd w:val="clear" w:color="auto" w:fill="auto"/>
              </w:rPr>
              <w:t xml:space="preserve">分。 </w:t>
            </w:r>
          </w:p>
          <w:p>
            <w:pPr>
              <w:widowControl/>
              <w:overflowPunct w:val="0"/>
              <w:adjustRightInd w:val="0"/>
              <w:snapToGrid w:val="0"/>
              <w:spacing w:line="360" w:lineRule="auto"/>
              <w:jc w:val="left"/>
              <w:rPr>
                <w:rFonts w:hint="eastAsia" w:ascii="仿宋" w:hAnsi="仿宋" w:eastAsia="仿宋" w:cs="仿宋"/>
                <w:color w:val="auto"/>
                <w:sz w:val="24"/>
                <w:szCs w:val="20"/>
                <w:highlight w:val="none"/>
                <w:shd w:val="clear" w:color="auto" w:fill="auto"/>
                <w:lang w:val="en-US" w:eastAsia="zh-CN"/>
              </w:rPr>
            </w:pPr>
            <w:r>
              <w:rPr>
                <w:rFonts w:hint="eastAsia" w:ascii="仿宋" w:hAnsi="仿宋" w:eastAsia="仿宋" w:cs="仿宋"/>
                <w:color w:val="auto"/>
                <w:sz w:val="24"/>
                <w:szCs w:val="20"/>
                <w:highlight w:val="none"/>
                <w:shd w:val="clear" w:color="auto" w:fill="auto"/>
              </w:rPr>
              <w:t>注：以合同签订日期为准，提供合同复印件（包括首页、签字盖章页，金额等，金额不得涂抹）加盖公章。</w:t>
            </w:r>
          </w:p>
        </w:tc>
      </w:tr>
    </w:tbl>
    <w:p>
      <w:pPr>
        <w:pStyle w:val="16"/>
        <w:rPr>
          <w:rFonts w:hint="eastAsia" w:ascii="仿宋" w:hAnsi="仿宋" w:eastAsia="仿宋"/>
          <w:color w:val="auto"/>
          <w:highlight w:val="none"/>
          <w:shd w:val="clear" w:color="auto" w:fill="auto"/>
        </w:rPr>
      </w:pPr>
    </w:p>
    <w:p>
      <w:pPr>
        <w:pStyle w:val="4"/>
        <w:pageBreakBefore w:val="0"/>
        <w:widowControl w:val="0"/>
        <w:kinsoku/>
        <w:wordWrap/>
        <w:overflowPunct/>
        <w:topLinePunct w:val="0"/>
        <w:autoSpaceDE/>
        <w:autoSpaceDN/>
        <w:bidi w:val="0"/>
        <w:adjustRightInd w:val="0"/>
        <w:snapToGrid w:val="0"/>
        <w:spacing w:before="0" w:after="0" w:line="360" w:lineRule="auto"/>
        <w:ind w:firstLine="0" w:firstLineChars="0"/>
        <w:textAlignment w:val="auto"/>
        <w:rPr>
          <w:rFonts w:hint="eastAsia" w:ascii="仿宋" w:eastAsia="仿宋" w:cs="仿宋"/>
          <w:color w:val="auto"/>
          <w:sz w:val="24"/>
          <w:szCs w:val="24"/>
          <w:highlight w:val="none"/>
          <w:shd w:val="clear" w:color="auto" w:fill="auto"/>
        </w:rPr>
      </w:pPr>
      <w:bookmarkStart w:id="170" w:name="_Toc9562"/>
      <w:bookmarkStart w:id="171" w:name="_Toc22983"/>
      <w:bookmarkStart w:id="172" w:name="_Toc9167"/>
      <w:bookmarkStart w:id="173" w:name="_Toc30463"/>
      <w:bookmarkStart w:id="174" w:name="_Toc24284"/>
      <w:bookmarkStart w:id="175" w:name="_Toc21029"/>
      <w:bookmarkStart w:id="176" w:name="_Toc12532"/>
      <w:r>
        <w:rPr>
          <w:rFonts w:hint="eastAsia" w:ascii="仿宋" w:hAnsi="仿宋" w:eastAsia="仿宋" w:cs="仿宋"/>
          <w:color w:val="auto"/>
          <w:sz w:val="24"/>
          <w:highlight w:val="none"/>
          <w:shd w:val="clear" w:color="auto" w:fill="auto"/>
        </w:rPr>
        <w:t>29.</w:t>
      </w:r>
      <w:r>
        <w:rPr>
          <w:rFonts w:hint="eastAsia" w:ascii="仿宋" w:hAnsi="仿宋" w:eastAsia="仿宋" w:cs="仿宋"/>
          <w:color w:val="auto"/>
          <w:sz w:val="24"/>
          <w:highlight w:val="none"/>
          <w:shd w:val="clear" w:color="auto" w:fill="auto"/>
          <w:lang w:val="en-US" w:eastAsia="zh-CN"/>
        </w:rPr>
        <w:t>4</w:t>
      </w:r>
      <w:r>
        <w:rPr>
          <w:rFonts w:hint="eastAsia" w:ascii="仿宋" w:eastAsia="仿宋" w:cs="仿宋"/>
          <w:color w:val="auto"/>
          <w:sz w:val="24"/>
          <w:szCs w:val="24"/>
          <w:highlight w:val="none"/>
          <w:shd w:val="clear" w:color="auto" w:fill="auto"/>
        </w:rPr>
        <w:t>.政府采购政策</w:t>
      </w:r>
      <w:bookmarkEnd w:id="170"/>
      <w:bookmarkEnd w:id="171"/>
      <w:bookmarkEnd w:id="172"/>
      <w:bookmarkEnd w:id="173"/>
      <w:r>
        <w:rPr>
          <w:rFonts w:hint="eastAsia" w:ascii="仿宋" w:eastAsia="仿宋" w:cs="仿宋"/>
          <w:color w:val="auto"/>
          <w:sz w:val="24"/>
          <w:szCs w:val="24"/>
          <w:highlight w:val="none"/>
          <w:shd w:val="clear" w:color="auto" w:fill="auto"/>
        </w:rPr>
        <w:t>（若本项目为专门面向中小企业采购项目，则不再享受价格折扣）</w:t>
      </w:r>
      <w:bookmarkEnd w:id="174"/>
      <w:bookmarkEnd w:id="175"/>
      <w:bookmarkEnd w:id="176"/>
    </w:p>
    <w:p>
      <w:pPr>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eastAsia="仿宋" w:cs="仿宋"/>
          <w:color w:val="auto"/>
          <w:sz w:val="24"/>
          <w:szCs w:val="24"/>
          <w:highlight w:val="none"/>
          <w:shd w:val="clear" w:color="auto" w:fill="auto"/>
        </w:rPr>
      </w:pPr>
      <w:r>
        <w:rPr>
          <w:rFonts w:hint="eastAsia" w:ascii="仿宋" w:eastAsia="仿宋" w:cs="仿宋"/>
          <w:color w:val="auto"/>
          <w:sz w:val="24"/>
          <w:szCs w:val="24"/>
          <w:highlight w:val="none"/>
          <w:shd w:val="clear" w:color="auto" w:fill="auto"/>
        </w:rPr>
        <w:t>29.4.1 需要落实的政府采购政策（如果磋商企业符合相关需落实政府采购政策的，将按以下各标准执行，政策优惠不累计享受）</w:t>
      </w:r>
    </w:p>
    <w:p>
      <w:pPr>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eastAsia="仿宋" w:cs="仿宋"/>
          <w:color w:val="auto"/>
          <w:sz w:val="24"/>
          <w:szCs w:val="24"/>
          <w:highlight w:val="none"/>
          <w:shd w:val="clear" w:color="auto" w:fill="auto"/>
        </w:rPr>
      </w:pPr>
      <w:r>
        <w:rPr>
          <w:rFonts w:hint="eastAsia" w:ascii="仿宋" w:eastAsia="仿宋" w:cs="仿宋"/>
          <w:color w:val="auto"/>
          <w:sz w:val="24"/>
          <w:szCs w:val="24"/>
          <w:highlight w:val="none"/>
          <w:shd w:val="clear" w:color="auto" w:fill="auto"/>
        </w:rPr>
        <w:t>29.4.1.1 供应商满足以下文件要求中任意一条（及以上），其服务的价格给予10%的扣除，用扣除后价格参与评审。</w:t>
      </w:r>
    </w:p>
    <w:p>
      <w:pPr>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eastAsia="仿宋" w:cs="仿宋"/>
          <w:color w:val="auto"/>
          <w:sz w:val="24"/>
          <w:szCs w:val="24"/>
          <w:highlight w:val="none"/>
          <w:shd w:val="clear" w:color="auto" w:fill="auto"/>
        </w:rPr>
      </w:pPr>
      <w:r>
        <w:rPr>
          <w:rFonts w:hint="eastAsia" w:ascii="仿宋" w:eastAsia="仿宋" w:cs="仿宋"/>
          <w:color w:val="auto"/>
          <w:sz w:val="24"/>
          <w:szCs w:val="24"/>
          <w:highlight w:val="none"/>
          <w:shd w:val="clear" w:color="auto" w:fill="auto"/>
        </w:rPr>
        <w:t>29.4.1.1.1 根据财政部、工业和信息化部关于印发《政府采购促进中小企业发展管理办法》的通知(财库〔2020〕46号)。</w:t>
      </w:r>
    </w:p>
    <w:p>
      <w:pPr>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eastAsia="仿宋" w:cs="仿宋"/>
          <w:color w:val="auto"/>
          <w:sz w:val="24"/>
          <w:szCs w:val="24"/>
          <w:highlight w:val="none"/>
          <w:shd w:val="clear" w:color="auto" w:fill="auto"/>
        </w:rPr>
      </w:pPr>
      <w:r>
        <w:rPr>
          <w:rFonts w:hint="eastAsia" w:ascii="仿宋" w:eastAsia="仿宋" w:cs="仿宋"/>
          <w:color w:val="auto"/>
          <w:sz w:val="24"/>
          <w:szCs w:val="24"/>
          <w:highlight w:val="none"/>
          <w:shd w:val="clear" w:color="auto" w:fill="auto"/>
        </w:rPr>
        <w:t>在政府采购活动中，供应商提供的货物、工程或者服务符合下列情形的，享受本办法规定的中小企业扶持政策：</w:t>
      </w:r>
    </w:p>
    <w:p>
      <w:pPr>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eastAsia="仿宋" w:cs="仿宋"/>
          <w:color w:val="auto"/>
          <w:sz w:val="24"/>
          <w:szCs w:val="24"/>
          <w:highlight w:val="none"/>
          <w:shd w:val="clear" w:color="auto" w:fill="auto"/>
        </w:rPr>
      </w:pPr>
      <w:r>
        <w:rPr>
          <w:rFonts w:hint="eastAsia" w:ascii="仿宋" w:eastAsia="仿宋" w:cs="仿宋"/>
          <w:color w:val="auto"/>
          <w:sz w:val="24"/>
          <w:szCs w:val="24"/>
          <w:highlight w:val="none"/>
          <w:shd w:val="clear" w:color="auto" w:fill="auto"/>
        </w:rPr>
        <w:t>（一）在货物采购项目中，货物由中小企业制造，即货物由中小企业生产且使用该中小企业商号或者注册商标；</w:t>
      </w:r>
    </w:p>
    <w:p>
      <w:pPr>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eastAsia="仿宋" w:cs="仿宋"/>
          <w:color w:val="auto"/>
          <w:sz w:val="24"/>
          <w:szCs w:val="24"/>
          <w:highlight w:val="none"/>
          <w:shd w:val="clear" w:color="auto" w:fill="auto"/>
        </w:rPr>
      </w:pPr>
      <w:r>
        <w:rPr>
          <w:rFonts w:hint="eastAsia" w:ascii="仿宋" w:eastAsia="仿宋" w:cs="仿宋"/>
          <w:color w:val="auto"/>
          <w:sz w:val="24"/>
          <w:szCs w:val="24"/>
          <w:highlight w:val="none"/>
          <w:shd w:val="clear" w:color="auto" w:fill="auto"/>
        </w:rPr>
        <w:t>（二）在工程采购项目中，工程由中小企业承建，即工程施工单位为中小企业；</w:t>
      </w:r>
    </w:p>
    <w:p>
      <w:pPr>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eastAsia="仿宋" w:cs="仿宋"/>
          <w:color w:val="auto"/>
          <w:sz w:val="24"/>
          <w:szCs w:val="24"/>
          <w:highlight w:val="none"/>
          <w:shd w:val="clear" w:color="auto" w:fill="auto"/>
        </w:rPr>
      </w:pPr>
      <w:r>
        <w:rPr>
          <w:rFonts w:hint="eastAsia" w:ascii="仿宋" w:eastAsia="仿宋" w:cs="仿宋"/>
          <w:color w:val="auto"/>
          <w:sz w:val="24"/>
          <w:szCs w:val="24"/>
          <w:highlight w:val="none"/>
          <w:shd w:val="clear" w:color="auto" w:fill="auto"/>
        </w:rPr>
        <w:t xml:space="preserve">（三）在服务采购项目中，服务由中小企业承接，即提供服务的人员为中小企业依照《中华人民共和国劳动合同法》订立劳动合同的从业人员。 </w:t>
      </w:r>
    </w:p>
    <w:p>
      <w:pPr>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eastAsia="仿宋" w:cs="仿宋"/>
          <w:color w:val="auto"/>
          <w:sz w:val="24"/>
          <w:szCs w:val="24"/>
          <w:highlight w:val="none"/>
          <w:shd w:val="clear" w:color="auto" w:fill="auto"/>
        </w:rPr>
      </w:pPr>
      <w:r>
        <w:rPr>
          <w:rFonts w:hint="eastAsia" w:ascii="仿宋" w:eastAsia="仿宋" w:cs="仿宋"/>
          <w:color w:val="auto"/>
          <w:sz w:val="24"/>
          <w:szCs w:val="24"/>
          <w:highlight w:val="none"/>
          <w:shd w:val="clear" w:color="auto" w:fill="auto"/>
        </w:rPr>
        <w:t xml:space="preserve">29.4.1.1.2 监狱和戒毒企业应符合《财政部司法部关于政府采购支持监狱企业发展有关问题的通知》--财库〔2014〕68号，并提供由省级以上监狱管理局、戒毒管理局(含新疆生产建设兵团)出具的属于监狱企业的证明，并对声明的真实性负责。 </w:t>
      </w:r>
    </w:p>
    <w:p>
      <w:pPr>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eastAsia="仿宋" w:cs="仿宋"/>
          <w:color w:val="auto"/>
          <w:sz w:val="24"/>
          <w:szCs w:val="24"/>
          <w:highlight w:val="none"/>
          <w:shd w:val="clear" w:color="auto" w:fill="auto"/>
        </w:rPr>
      </w:pPr>
      <w:r>
        <w:rPr>
          <w:rFonts w:hint="eastAsia" w:ascii="仿宋" w:eastAsia="仿宋" w:cs="仿宋"/>
          <w:color w:val="auto"/>
          <w:sz w:val="24"/>
          <w:szCs w:val="24"/>
          <w:highlight w:val="none"/>
          <w:shd w:val="clear" w:color="auto" w:fill="auto"/>
        </w:rPr>
        <w:t xml:space="preserve">29.4.1.1.3 符合条件的残疾人福利性单位在参加政府采购活动时，应当提供财库〔2017〕141号文规定的《残疾人福利性单位声明函》，并对声明的真实性负责。 </w:t>
      </w:r>
    </w:p>
    <w:p>
      <w:pPr>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eastAsia="仿宋" w:cs="仿宋"/>
          <w:color w:val="auto"/>
          <w:sz w:val="24"/>
          <w:szCs w:val="24"/>
          <w:highlight w:val="none"/>
          <w:shd w:val="clear" w:color="auto" w:fill="auto"/>
        </w:rPr>
      </w:pPr>
      <w:r>
        <w:rPr>
          <w:rFonts w:hint="eastAsia" w:ascii="仿宋" w:eastAsia="仿宋" w:cs="仿宋"/>
          <w:color w:val="auto"/>
          <w:sz w:val="24"/>
          <w:szCs w:val="24"/>
          <w:highlight w:val="none"/>
          <w:shd w:val="clear" w:color="auto" w:fill="auto"/>
        </w:rPr>
        <w:t>29.4.1.2 产品政府采购政策（所投产品满足以下文件要求中任意一条（及以上），其价格给予3%的扣除，用扣除后价格参与评审。</w:t>
      </w:r>
    </w:p>
    <w:p>
      <w:pPr>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eastAsia="仿宋" w:cs="仿宋"/>
          <w:color w:val="auto"/>
          <w:sz w:val="24"/>
          <w:szCs w:val="24"/>
          <w:highlight w:val="none"/>
          <w:shd w:val="clear" w:color="auto" w:fill="auto"/>
        </w:rPr>
      </w:pPr>
      <w:r>
        <w:rPr>
          <w:rFonts w:hint="eastAsia" w:ascii="仿宋" w:eastAsia="仿宋" w:cs="仿宋"/>
          <w:color w:val="auto"/>
          <w:sz w:val="24"/>
          <w:szCs w:val="24"/>
          <w:highlight w:val="none"/>
          <w:shd w:val="clear" w:color="auto" w:fill="auto"/>
        </w:rPr>
        <w:t>29.4.1.2.1 节能产品根据《国务院办公厅关于建立政府强制采购节能产品制度的通知》（国办发〔2007〕51号）的规定，以财库〔2019〕9号为准。</w:t>
      </w:r>
    </w:p>
    <w:p>
      <w:pPr>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eastAsia="仿宋" w:cs="仿宋"/>
          <w:color w:val="auto"/>
          <w:sz w:val="24"/>
          <w:szCs w:val="24"/>
          <w:highlight w:val="none"/>
          <w:shd w:val="clear" w:color="auto" w:fill="auto"/>
        </w:rPr>
      </w:pPr>
      <w:r>
        <w:rPr>
          <w:rFonts w:hint="eastAsia" w:ascii="仿宋" w:eastAsia="仿宋" w:cs="仿宋"/>
          <w:color w:val="auto"/>
          <w:sz w:val="24"/>
          <w:szCs w:val="24"/>
          <w:highlight w:val="none"/>
          <w:shd w:val="clear" w:color="auto" w:fill="auto"/>
        </w:rPr>
        <w:t>29.4.1.2.2 环境标志产品</w:t>
      </w:r>
      <w:r>
        <w:rPr>
          <w:rFonts w:hint="eastAsia" w:ascii="仿宋" w:eastAsia="仿宋" w:cs="仿宋"/>
          <w:color w:val="auto"/>
          <w:sz w:val="24"/>
          <w:szCs w:val="24"/>
          <w:highlight w:val="none"/>
          <w:shd w:val="clear" w:color="auto" w:fill="auto"/>
          <w:lang w:val="en-US" w:eastAsia="zh-CN"/>
        </w:rPr>
        <w:t>按照财政部相关政策要求</w:t>
      </w:r>
      <w:r>
        <w:rPr>
          <w:rFonts w:hint="eastAsia" w:ascii="仿宋" w:eastAsia="仿宋" w:cs="仿宋"/>
          <w:color w:val="auto"/>
          <w:sz w:val="24"/>
          <w:szCs w:val="24"/>
          <w:highlight w:val="none"/>
          <w:shd w:val="clear" w:color="auto" w:fill="auto"/>
        </w:rPr>
        <w:t>，以财库〔2019〕9号为准。</w:t>
      </w:r>
    </w:p>
    <w:p>
      <w:pPr>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eastAsia="仿宋" w:cs="仿宋"/>
          <w:color w:val="auto"/>
          <w:sz w:val="24"/>
          <w:szCs w:val="24"/>
          <w:highlight w:val="none"/>
          <w:shd w:val="clear" w:color="auto" w:fill="auto"/>
        </w:rPr>
      </w:pPr>
      <w:r>
        <w:rPr>
          <w:rFonts w:hint="eastAsia" w:ascii="仿宋" w:eastAsia="仿宋" w:cs="仿宋"/>
          <w:color w:val="auto"/>
          <w:sz w:val="24"/>
          <w:szCs w:val="24"/>
          <w:highlight w:val="none"/>
          <w:shd w:val="clear" w:color="auto" w:fill="auto"/>
        </w:rPr>
        <w:t>29.4.1.2.3 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eastAsia="仿宋" w:cs="仿宋"/>
          <w:color w:val="auto"/>
          <w:sz w:val="24"/>
          <w:szCs w:val="24"/>
          <w:highlight w:val="none"/>
          <w:shd w:val="clear" w:color="auto" w:fill="auto"/>
        </w:rPr>
      </w:pPr>
      <w:r>
        <w:rPr>
          <w:rFonts w:hint="eastAsia" w:ascii="仿宋" w:eastAsia="仿宋" w:cs="仿宋"/>
          <w:color w:val="auto"/>
          <w:sz w:val="24"/>
          <w:szCs w:val="24"/>
          <w:highlight w:val="none"/>
          <w:shd w:val="clear" w:color="auto" w:fill="auto"/>
        </w:rPr>
        <w:t>29.4.1.2.4 对于已列入品目清单的产品类别，采购人可在采购需求中提出更高的节约资源和保护环境要求，对符合条件的获证产品给予优先待遇。</w:t>
      </w:r>
    </w:p>
    <w:p>
      <w:pPr>
        <w:pStyle w:val="4"/>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177" w:name="_Toc423508254"/>
      <w:bookmarkStart w:id="178" w:name="_Toc28114"/>
      <w:bookmarkStart w:id="179" w:name="_Toc12739"/>
      <w:bookmarkStart w:id="180" w:name="_Toc311415605"/>
      <w:bookmarkStart w:id="181" w:name="_Toc410389005"/>
      <w:r>
        <w:rPr>
          <w:rFonts w:hint="eastAsia" w:ascii="仿宋" w:hAnsi="仿宋" w:eastAsia="仿宋" w:cs="仿宋"/>
          <w:color w:val="auto"/>
          <w:sz w:val="24"/>
          <w:szCs w:val="24"/>
          <w:highlight w:val="none"/>
          <w:shd w:val="clear" w:color="auto" w:fill="auto"/>
        </w:rPr>
        <w:t>30．与采购人、采购代理机构和磋商小组接触</w:t>
      </w:r>
      <w:bookmarkEnd w:id="177"/>
      <w:bookmarkEnd w:id="178"/>
      <w:bookmarkEnd w:id="179"/>
      <w:bookmarkEnd w:id="180"/>
      <w:bookmarkEnd w:id="181"/>
    </w:p>
    <w:p>
      <w:pPr>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30.1 供应商试图对采购人和磋商小组的评审、比较或授予合同的决定进行影响，都可能导致其磋商被拒绝。</w:t>
      </w:r>
    </w:p>
    <w:p>
      <w:pPr>
        <w:pStyle w:val="3"/>
        <w:spacing w:line="360" w:lineRule="auto"/>
        <w:jc w:val="center"/>
        <w:rPr>
          <w:rFonts w:hint="eastAsia" w:ascii="仿宋" w:hAnsi="仿宋" w:eastAsia="仿宋" w:cs="仿宋"/>
          <w:b w:val="0"/>
          <w:color w:val="auto"/>
          <w:sz w:val="44"/>
          <w:highlight w:val="none"/>
          <w:shd w:val="clear" w:color="auto" w:fill="auto"/>
        </w:rPr>
      </w:pPr>
      <w:bookmarkStart w:id="182" w:name="_Toc283626507"/>
      <w:bookmarkStart w:id="183" w:name="_Toc409684171"/>
      <w:bookmarkStart w:id="184" w:name="_Toc311415606"/>
      <w:bookmarkStart w:id="185" w:name="_Toc22043"/>
      <w:bookmarkStart w:id="186" w:name="_Toc283240491"/>
      <w:bookmarkStart w:id="187" w:name="_Toc6618"/>
      <w:bookmarkStart w:id="188" w:name="_Toc423508255"/>
      <w:bookmarkStart w:id="189" w:name="_Toc332874424"/>
      <w:r>
        <w:rPr>
          <w:rFonts w:hint="eastAsia" w:ascii="仿宋" w:hAnsi="仿宋" w:eastAsia="仿宋" w:cs="仿宋"/>
          <w:b w:val="0"/>
          <w:color w:val="auto"/>
          <w:sz w:val="44"/>
          <w:highlight w:val="none"/>
          <w:shd w:val="clear" w:color="auto" w:fill="auto"/>
        </w:rPr>
        <w:t>F．授予合同</w:t>
      </w:r>
      <w:bookmarkEnd w:id="182"/>
      <w:bookmarkEnd w:id="183"/>
      <w:bookmarkEnd w:id="184"/>
      <w:bookmarkEnd w:id="185"/>
      <w:bookmarkEnd w:id="186"/>
      <w:bookmarkEnd w:id="187"/>
      <w:bookmarkEnd w:id="188"/>
      <w:bookmarkEnd w:id="189"/>
    </w:p>
    <w:p>
      <w:pPr>
        <w:pStyle w:val="4"/>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190" w:name="_Toc311415607"/>
      <w:bookmarkStart w:id="191" w:name="_Toc26422"/>
      <w:bookmarkStart w:id="192" w:name="_Toc13801"/>
      <w:bookmarkStart w:id="193" w:name="_Toc423508256"/>
      <w:r>
        <w:rPr>
          <w:rFonts w:hint="eastAsia" w:ascii="仿宋" w:hAnsi="仿宋" w:eastAsia="仿宋" w:cs="仿宋"/>
          <w:color w:val="auto"/>
          <w:sz w:val="24"/>
          <w:szCs w:val="24"/>
          <w:highlight w:val="none"/>
          <w:shd w:val="clear" w:color="auto" w:fill="auto"/>
        </w:rPr>
        <w:t>31．</w:t>
      </w:r>
      <w:bookmarkEnd w:id="190"/>
      <w:r>
        <w:rPr>
          <w:rFonts w:hint="eastAsia" w:ascii="仿宋" w:hAnsi="仿宋" w:eastAsia="仿宋" w:cs="仿宋"/>
          <w:color w:val="auto"/>
          <w:sz w:val="24"/>
          <w:szCs w:val="24"/>
          <w:highlight w:val="none"/>
          <w:shd w:val="clear" w:color="auto" w:fill="auto"/>
        </w:rPr>
        <w:t>供应商确定及合同授予</w:t>
      </w:r>
      <w:bookmarkEnd w:id="191"/>
      <w:bookmarkEnd w:id="192"/>
      <w:bookmarkEnd w:id="193"/>
    </w:p>
    <w:p>
      <w:pPr>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31.1采购代理机构应在评审结束后</w:t>
      </w:r>
      <w:r>
        <w:rPr>
          <w:rFonts w:hint="eastAsia" w:ascii="仿宋" w:hAnsi="仿宋" w:eastAsia="仿宋" w:cs="仿宋"/>
          <w:color w:val="auto"/>
          <w:sz w:val="24"/>
          <w:highlight w:val="none"/>
          <w:shd w:val="clear" w:color="auto" w:fill="auto"/>
          <w:lang w:val="en-US" w:eastAsia="zh-CN"/>
        </w:rPr>
        <w:t>2</w:t>
      </w:r>
      <w:r>
        <w:rPr>
          <w:rFonts w:hint="eastAsia" w:ascii="仿宋" w:hAnsi="仿宋" w:eastAsia="仿宋" w:cs="仿宋"/>
          <w:color w:val="auto"/>
          <w:sz w:val="24"/>
          <w:highlight w:val="none"/>
          <w:shd w:val="clear" w:color="auto" w:fill="auto"/>
        </w:rPr>
        <w:t>个工作日内，将评审报告送采购人确认。</w:t>
      </w:r>
    </w:p>
    <w:p>
      <w:pPr>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31.2采购人在收到评审报告后</w:t>
      </w:r>
      <w:r>
        <w:rPr>
          <w:rFonts w:hint="eastAsia" w:ascii="仿宋" w:hAnsi="仿宋" w:eastAsia="仿宋" w:cs="仿宋"/>
          <w:color w:val="auto"/>
          <w:sz w:val="24"/>
          <w:highlight w:val="none"/>
          <w:shd w:val="clear" w:color="auto" w:fill="auto"/>
          <w:lang w:val="en-US" w:eastAsia="zh-CN"/>
        </w:rPr>
        <w:t>5</w:t>
      </w:r>
      <w:r>
        <w:rPr>
          <w:rFonts w:hint="eastAsia" w:ascii="仿宋" w:hAnsi="仿宋" w:eastAsia="仿宋" w:cs="仿宋"/>
          <w:color w:val="auto"/>
          <w:sz w:val="24"/>
          <w:highlight w:val="none"/>
          <w:shd w:val="clear" w:color="auto" w:fill="auto"/>
        </w:rPr>
        <w:t>个工作日内，根据评审报告对评审过程及结果进行严格审核后确定成交供应商，复函采购代理机构。</w:t>
      </w:r>
    </w:p>
    <w:p>
      <w:pPr>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31.3采购代理机构在接到采购人的成交供应商复函后，在财政部门指定的政府采购信息发布媒体上公告，并向成交供应商发《成交通知书》。</w:t>
      </w:r>
    </w:p>
    <w:p>
      <w:pPr>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31.</w:t>
      </w:r>
      <w:r>
        <w:rPr>
          <w:rFonts w:hint="eastAsia" w:ascii="仿宋" w:hAnsi="仿宋" w:eastAsia="仿宋" w:cs="仿宋"/>
          <w:color w:val="auto"/>
          <w:sz w:val="24"/>
          <w:highlight w:val="none"/>
          <w:shd w:val="clear" w:color="auto" w:fill="auto"/>
          <w:lang w:val="en-US" w:eastAsia="zh-CN"/>
        </w:rPr>
        <w:t>4</w:t>
      </w:r>
      <w:r>
        <w:rPr>
          <w:rFonts w:hint="eastAsia" w:ascii="仿宋" w:hAnsi="仿宋" w:eastAsia="仿宋" w:cs="仿宋"/>
          <w:color w:val="auto"/>
          <w:sz w:val="24"/>
          <w:highlight w:val="none"/>
          <w:shd w:val="clear" w:color="auto" w:fill="auto"/>
        </w:rPr>
        <w:t>《成交通知书》将作为签订合同的依据，磋商文件、成交供应商的响应文件和补充文件（如澄清、承诺等）等，均为有法律约束力的经济合同组成的一部分。</w:t>
      </w:r>
    </w:p>
    <w:p>
      <w:pPr>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31.</w:t>
      </w:r>
      <w:r>
        <w:rPr>
          <w:rFonts w:hint="eastAsia" w:ascii="仿宋" w:hAnsi="仿宋" w:eastAsia="仿宋" w:cs="仿宋"/>
          <w:color w:val="auto"/>
          <w:sz w:val="24"/>
          <w:highlight w:val="none"/>
          <w:shd w:val="clear" w:color="auto" w:fill="auto"/>
          <w:lang w:val="en-US" w:eastAsia="zh-CN"/>
        </w:rPr>
        <w:t>5</w:t>
      </w:r>
      <w:r>
        <w:rPr>
          <w:rFonts w:hint="eastAsia" w:ascii="仿宋" w:hAnsi="仿宋" w:eastAsia="仿宋" w:cs="仿宋"/>
          <w:color w:val="auto"/>
          <w:sz w:val="24"/>
          <w:highlight w:val="none"/>
          <w:shd w:val="clear" w:color="auto" w:fill="auto"/>
        </w:rPr>
        <w:t>《成交通知书》发出</w:t>
      </w:r>
      <w:r>
        <w:rPr>
          <w:rFonts w:hint="eastAsia" w:ascii="仿宋" w:hAnsi="仿宋" w:eastAsia="仿宋" w:cs="仿宋"/>
          <w:color w:val="auto"/>
          <w:sz w:val="24"/>
          <w:highlight w:val="none"/>
          <w:shd w:val="clear" w:color="auto" w:fill="auto"/>
          <w:lang w:val="en-US" w:eastAsia="zh-CN"/>
        </w:rPr>
        <w:t>25</w:t>
      </w:r>
      <w:r>
        <w:rPr>
          <w:rFonts w:hint="eastAsia" w:ascii="仿宋" w:hAnsi="仿宋" w:eastAsia="仿宋" w:cs="仿宋"/>
          <w:color w:val="auto"/>
          <w:sz w:val="24"/>
          <w:highlight w:val="none"/>
          <w:shd w:val="clear" w:color="auto" w:fill="auto"/>
        </w:rPr>
        <w:t>天内，如果已成交的供应商不能按响应文件，包括补充文件（如澄清、承诺等）中承诺的条件履行签约行为，采购人有权取消其成交资格。</w:t>
      </w:r>
    </w:p>
    <w:p>
      <w:pPr>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31.</w:t>
      </w:r>
      <w:r>
        <w:rPr>
          <w:rFonts w:hint="eastAsia" w:ascii="仿宋" w:hAnsi="仿宋" w:eastAsia="仿宋" w:cs="仿宋"/>
          <w:color w:val="auto"/>
          <w:sz w:val="24"/>
          <w:highlight w:val="none"/>
          <w:shd w:val="clear" w:color="auto" w:fill="auto"/>
          <w:lang w:val="en-US" w:eastAsia="zh-CN"/>
        </w:rPr>
        <w:t>6</w:t>
      </w:r>
      <w:r>
        <w:rPr>
          <w:rFonts w:hint="eastAsia" w:ascii="仿宋" w:hAnsi="仿宋" w:eastAsia="仿宋" w:cs="仿宋"/>
          <w:color w:val="auto"/>
          <w:sz w:val="24"/>
          <w:highlight w:val="none"/>
          <w:shd w:val="clear" w:color="auto" w:fill="auto"/>
        </w:rPr>
        <w:t>成交供应商如果因不可抗力或自身原因不能履行采购合同，采购人可与排位在成交供应商之后第一位的成交候选供应商签订采购合同。</w:t>
      </w:r>
    </w:p>
    <w:p>
      <w:pPr>
        <w:pStyle w:val="4"/>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194" w:name="_Toc11434"/>
      <w:bookmarkStart w:id="195" w:name="_Toc13879"/>
      <w:bookmarkStart w:id="196" w:name="_Toc423508258"/>
      <w:bookmarkStart w:id="197" w:name="_Toc311415612"/>
      <w:r>
        <w:rPr>
          <w:rFonts w:hint="eastAsia" w:ascii="仿宋" w:hAnsi="仿宋" w:eastAsia="仿宋" w:cs="仿宋"/>
          <w:color w:val="auto"/>
          <w:sz w:val="24"/>
          <w:szCs w:val="24"/>
          <w:highlight w:val="none"/>
          <w:shd w:val="clear" w:color="auto" w:fill="auto"/>
          <w:lang w:val="en-US" w:eastAsia="zh-CN"/>
        </w:rPr>
        <w:t>32.</w:t>
      </w:r>
      <w:r>
        <w:rPr>
          <w:rFonts w:hint="eastAsia" w:ascii="仿宋" w:hAnsi="仿宋" w:eastAsia="仿宋" w:cs="仿宋"/>
          <w:color w:val="auto"/>
          <w:sz w:val="24"/>
          <w:szCs w:val="24"/>
          <w:highlight w:val="none"/>
          <w:shd w:val="clear" w:color="auto" w:fill="auto"/>
        </w:rPr>
        <w:t>合同的履约验收</w:t>
      </w:r>
      <w:bookmarkEnd w:id="194"/>
      <w:bookmarkEnd w:id="195"/>
    </w:p>
    <w:p>
      <w:pPr>
        <w:adjustRightInd w:val="0"/>
        <w:snapToGrid w:val="0"/>
        <w:spacing w:before="0" w:after="0" w:line="360" w:lineRule="auto"/>
        <w:outlineLvl w:val="9"/>
        <w:rPr>
          <w:rFonts w:hint="eastAsia" w:ascii="仿宋" w:hAnsi="仿宋" w:eastAsia="仿宋" w:cs="仿宋"/>
          <w:color w:val="auto"/>
          <w:sz w:val="24"/>
          <w:szCs w:val="24"/>
          <w:highlight w:val="none"/>
          <w:shd w:val="clear" w:color="auto" w:fill="auto"/>
        </w:rPr>
      </w:pPr>
      <w:bookmarkStart w:id="198" w:name="_Toc14787"/>
      <w:bookmarkStart w:id="199" w:name="_Toc28346"/>
      <w:r>
        <w:rPr>
          <w:rFonts w:hint="eastAsia" w:ascii="仿宋" w:hAnsi="仿宋" w:eastAsia="仿宋" w:cs="仿宋"/>
          <w:b w:val="0"/>
          <w:color w:val="auto"/>
          <w:kern w:val="2"/>
          <w:sz w:val="24"/>
          <w:highlight w:val="none"/>
          <w:shd w:val="clear" w:color="auto" w:fill="auto"/>
          <w:lang w:val="en-US" w:eastAsia="zh-CN" w:bidi="ar-SA"/>
        </w:rPr>
        <w:t>32.1采购人应按照政府采购合同约定的技术、服务、安全标准组织对供应商每一项技术、服务、安全标准的履约情况进行验收，并出具验收书。</w:t>
      </w:r>
      <w:bookmarkEnd w:id="198"/>
      <w:bookmarkEnd w:id="199"/>
      <w:r>
        <w:rPr>
          <w:rFonts w:hint="eastAsia" w:ascii="仿宋" w:hAnsi="仿宋" w:eastAsia="仿宋" w:cs="仿宋"/>
          <w:color w:val="auto"/>
          <w:sz w:val="24"/>
          <w:szCs w:val="24"/>
          <w:highlight w:val="none"/>
          <w:shd w:val="clear" w:color="auto" w:fill="auto"/>
        </w:rPr>
        <w:t xml:space="preserve"> </w:t>
      </w:r>
    </w:p>
    <w:p>
      <w:pPr>
        <w:pStyle w:val="4"/>
        <w:adjustRightInd w:val="0"/>
        <w:snapToGrid w:val="0"/>
        <w:spacing w:before="0" w:after="0" w:line="360" w:lineRule="auto"/>
        <w:rPr>
          <w:rFonts w:hint="eastAsia" w:ascii="仿宋" w:hAnsi="仿宋" w:eastAsia="仿宋" w:cs="仿宋"/>
          <w:color w:val="auto"/>
          <w:sz w:val="24"/>
          <w:szCs w:val="24"/>
          <w:highlight w:val="none"/>
          <w:shd w:val="clear" w:color="auto" w:fill="auto"/>
        </w:rPr>
      </w:pPr>
      <w:bookmarkStart w:id="200" w:name="_Toc20442"/>
      <w:bookmarkStart w:id="201" w:name="_Toc25000"/>
      <w:r>
        <w:rPr>
          <w:rFonts w:hint="eastAsia" w:ascii="仿宋" w:hAnsi="仿宋" w:eastAsia="仿宋" w:cs="仿宋"/>
          <w:color w:val="auto"/>
          <w:sz w:val="24"/>
          <w:szCs w:val="24"/>
          <w:highlight w:val="none"/>
          <w:shd w:val="clear" w:color="auto" w:fill="auto"/>
        </w:rPr>
        <w:t>3</w:t>
      </w:r>
      <w:r>
        <w:rPr>
          <w:rFonts w:hint="eastAsia" w:ascii="仿宋" w:hAnsi="仿宋" w:eastAsia="仿宋" w:cs="仿宋"/>
          <w:color w:val="auto"/>
          <w:sz w:val="24"/>
          <w:szCs w:val="24"/>
          <w:highlight w:val="none"/>
          <w:shd w:val="clear" w:color="auto" w:fill="auto"/>
          <w:lang w:val="en-US" w:eastAsia="zh-CN"/>
        </w:rPr>
        <w:t>3</w:t>
      </w:r>
      <w:r>
        <w:rPr>
          <w:rFonts w:hint="eastAsia" w:ascii="仿宋" w:hAnsi="仿宋" w:eastAsia="仿宋" w:cs="仿宋"/>
          <w:color w:val="auto"/>
          <w:sz w:val="24"/>
          <w:szCs w:val="24"/>
          <w:highlight w:val="none"/>
          <w:shd w:val="clear" w:color="auto" w:fill="auto"/>
        </w:rPr>
        <w:t>．履约保证金</w:t>
      </w:r>
      <w:bookmarkEnd w:id="196"/>
      <w:bookmarkEnd w:id="197"/>
      <w:bookmarkEnd w:id="200"/>
      <w:bookmarkEnd w:id="201"/>
    </w:p>
    <w:p>
      <w:pPr>
        <w:adjustRightInd w:val="0"/>
        <w:snapToGrid w:val="0"/>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w:t>
      </w:r>
      <w:r>
        <w:rPr>
          <w:rFonts w:hint="eastAsia" w:ascii="仿宋" w:hAnsi="仿宋" w:eastAsia="仿宋" w:cs="仿宋"/>
          <w:color w:val="auto"/>
          <w:sz w:val="24"/>
          <w:highlight w:val="none"/>
          <w:shd w:val="clear" w:color="auto" w:fill="auto"/>
          <w:lang w:val="en-US" w:eastAsia="zh-CN"/>
        </w:rPr>
        <w:t>3</w:t>
      </w:r>
      <w:r>
        <w:rPr>
          <w:rFonts w:hint="eastAsia" w:ascii="仿宋" w:hAnsi="仿宋" w:eastAsia="仿宋" w:cs="仿宋"/>
          <w:color w:val="auto"/>
          <w:sz w:val="24"/>
          <w:highlight w:val="none"/>
          <w:shd w:val="clear" w:color="auto" w:fill="auto"/>
        </w:rPr>
        <w:t>.1本项目无履约保证金。</w:t>
      </w:r>
    </w:p>
    <w:p>
      <w:pPr>
        <w:pStyle w:val="4"/>
        <w:adjustRightInd w:val="0"/>
        <w:snapToGrid w:val="0"/>
        <w:spacing w:before="0" w:after="0" w:line="440" w:lineRule="exact"/>
        <w:rPr>
          <w:rFonts w:hint="eastAsia" w:ascii="仿宋" w:hAnsi="仿宋" w:eastAsia="仿宋" w:cs="仿宋"/>
          <w:color w:val="auto"/>
          <w:sz w:val="24"/>
          <w:szCs w:val="24"/>
          <w:highlight w:val="none"/>
          <w:shd w:val="clear" w:color="auto" w:fill="auto"/>
        </w:rPr>
      </w:pPr>
      <w:bookmarkStart w:id="202" w:name="_Toc311415613"/>
      <w:bookmarkStart w:id="203" w:name="_Toc12833"/>
      <w:bookmarkStart w:id="204" w:name="_Toc423508259"/>
      <w:bookmarkStart w:id="205" w:name="_Toc7398"/>
      <w:r>
        <w:rPr>
          <w:rFonts w:hint="eastAsia" w:ascii="仿宋" w:hAnsi="仿宋" w:eastAsia="仿宋" w:cs="仿宋"/>
          <w:color w:val="auto"/>
          <w:sz w:val="24"/>
          <w:szCs w:val="24"/>
          <w:highlight w:val="none"/>
          <w:shd w:val="clear" w:color="auto" w:fill="auto"/>
          <w:lang w:val="en-US" w:eastAsia="zh-CN"/>
        </w:rPr>
        <w:t>34</w:t>
      </w:r>
      <w:r>
        <w:rPr>
          <w:rFonts w:hint="eastAsia" w:ascii="仿宋" w:hAnsi="仿宋" w:eastAsia="仿宋" w:cs="仿宋"/>
          <w:color w:val="auto"/>
          <w:sz w:val="24"/>
          <w:szCs w:val="24"/>
          <w:highlight w:val="none"/>
          <w:shd w:val="clear" w:color="auto" w:fill="auto"/>
        </w:rPr>
        <w:t>．腐败和欺诈行为</w:t>
      </w:r>
      <w:bookmarkEnd w:id="202"/>
      <w:bookmarkEnd w:id="203"/>
      <w:bookmarkEnd w:id="204"/>
      <w:bookmarkEnd w:id="205"/>
    </w:p>
    <w:p>
      <w:pPr>
        <w:adjustRightInd w:val="0"/>
        <w:snapToGrid w:val="0"/>
        <w:spacing w:line="440" w:lineRule="exac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w:t>
      </w:r>
      <w:r>
        <w:rPr>
          <w:rFonts w:hint="eastAsia" w:ascii="仿宋" w:hAnsi="仿宋" w:eastAsia="仿宋" w:cs="仿宋"/>
          <w:color w:val="auto"/>
          <w:sz w:val="24"/>
          <w:highlight w:val="none"/>
          <w:shd w:val="clear" w:color="auto" w:fill="auto"/>
          <w:lang w:val="en-US" w:eastAsia="zh-CN"/>
        </w:rPr>
        <w:t>4</w:t>
      </w:r>
      <w:r>
        <w:rPr>
          <w:rFonts w:hint="eastAsia" w:ascii="仿宋" w:hAnsi="仿宋" w:eastAsia="仿宋" w:cs="仿宋"/>
          <w:color w:val="auto"/>
          <w:sz w:val="24"/>
          <w:highlight w:val="none"/>
          <w:shd w:val="clear" w:color="auto" w:fill="auto"/>
        </w:rPr>
        <w:t>.1 定义</w:t>
      </w:r>
    </w:p>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textAlignment w:val="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34.1.1</w:t>
      </w:r>
      <w:r>
        <w:rPr>
          <w:rFonts w:hint="eastAsia" w:ascii="仿宋" w:hAnsi="仿宋" w:eastAsia="仿宋" w:cs="仿宋"/>
          <w:color w:val="auto"/>
          <w:sz w:val="24"/>
          <w:highlight w:val="none"/>
          <w:shd w:val="clear" w:color="auto" w:fill="auto"/>
        </w:rPr>
        <w:t xml:space="preserve"> “腐败行为”是指提供给予接受或索取任何有价值的东西来影响采购代理机构和/或采购人在采购过程或合同实施过程中的行为。</w:t>
      </w:r>
    </w:p>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textAlignment w:val="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34.1.2</w:t>
      </w:r>
      <w:r>
        <w:rPr>
          <w:rFonts w:hint="eastAsia" w:ascii="仿宋" w:hAnsi="仿宋" w:eastAsia="仿宋" w:cs="仿宋"/>
          <w:color w:val="auto"/>
          <w:sz w:val="24"/>
          <w:highlight w:val="none"/>
          <w:shd w:val="clear" w:color="auto" w:fill="auto"/>
        </w:rPr>
        <w:t xml:space="preserve"> “欺诈行为”是指为了影响采购过程或合同实施过程而谎报事实，损害采购代理机构和/或采购人的利益，包括供应商之间相互串通（递交响应文件之前和之后），人为地使磋商丧失竞争性，剥夺采购人从自由公开竞争所能获得的权益。</w:t>
      </w:r>
    </w:p>
    <w:p>
      <w:pPr>
        <w:adjustRightInd w:val="0"/>
        <w:snapToGrid w:val="0"/>
        <w:spacing w:line="440" w:lineRule="exact"/>
        <w:rPr>
          <w:rFonts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w:t>
      </w:r>
      <w:r>
        <w:rPr>
          <w:rFonts w:hint="eastAsia" w:ascii="仿宋" w:hAnsi="仿宋" w:eastAsia="仿宋" w:cs="仿宋"/>
          <w:color w:val="auto"/>
          <w:sz w:val="24"/>
          <w:highlight w:val="none"/>
          <w:shd w:val="clear" w:color="auto" w:fill="auto"/>
          <w:lang w:val="en-US" w:eastAsia="zh-CN"/>
        </w:rPr>
        <w:t>4</w:t>
      </w:r>
      <w:r>
        <w:rPr>
          <w:rFonts w:hint="eastAsia" w:ascii="仿宋" w:hAnsi="仿宋" w:eastAsia="仿宋" w:cs="仿宋"/>
          <w:color w:val="auto"/>
          <w:sz w:val="24"/>
          <w:highlight w:val="none"/>
          <w:shd w:val="clear" w:color="auto" w:fill="auto"/>
        </w:rPr>
        <w:t>.2如果采购代理机构和采购人认为供应商在本项目的竞争中有腐败或欺诈行为，其磋商将被拒绝。</w:t>
      </w:r>
    </w:p>
    <w:p>
      <w:pPr>
        <w:adjustRightInd w:val="0"/>
        <w:snapToGrid w:val="0"/>
        <w:spacing w:line="440" w:lineRule="exact"/>
        <w:rPr>
          <w:rFonts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w:t>
      </w:r>
      <w:r>
        <w:rPr>
          <w:rFonts w:hint="eastAsia" w:ascii="仿宋" w:hAnsi="仿宋" w:eastAsia="仿宋" w:cs="仿宋"/>
          <w:color w:val="auto"/>
          <w:sz w:val="24"/>
          <w:highlight w:val="none"/>
          <w:shd w:val="clear" w:color="auto" w:fill="auto"/>
          <w:lang w:val="en-US" w:eastAsia="zh-CN"/>
        </w:rPr>
        <w:t>4</w:t>
      </w:r>
      <w:r>
        <w:rPr>
          <w:rFonts w:ascii="仿宋" w:hAnsi="仿宋" w:eastAsia="仿宋" w:cs="仿宋"/>
          <w:color w:val="auto"/>
          <w:sz w:val="24"/>
          <w:highlight w:val="none"/>
          <w:shd w:val="clear" w:color="auto" w:fill="auto"/>
        </w:rPr>
        <w:t>.3供应商在</w:t>
      </w:r>
      <w:r>
        <w:rPr>
          <w:rFonts w:hint="eastAsia" w:ascii="仿宋" w:hAnsi="仿宋" w:eastAsia="仿宋" w:cs="仿宋"/>
          <w:color w:val="auto"/>
          <w:sz w:val="24"/>
          <w:highlight w:val="none"/>
          <w:shd w:val="clear" w:color="auto" w:fill="auto"/>
        </w:rPr>
        <w:t>磋商</w:t>
      </w:r>
      <w:r>
        <w:rPr>
          <w:rFonts w:ascii="仿宋" w:hAnsi="仿宋" w:eastAsia="仿宋" w:cs="仿宋"/>
          <w:color w:val="auto"/>
          <w:sz w:val="24"/>
          <w:highlight w:val="none"/>
          <w:shd w:val="clear" w:color="auto" w:fill="auto"/>
        </w:rPr>
        <w:t>期间存在</w:t>
      </w:r>
      <w:r>
        <w:rPr>
          <w:rFonts w:hint="eastAsia" w:ascii="仿宋" w:hAnsi="仿宋" w:eastAsia="仿宋" w:cs="仿宋"/>
          <w:color w:val="auto"/>
          <w:sz w:val="24"/>
          <w:highlight w:val="none"/>
          <w:shd w:val="clear" w:color="auto" w:fill="auto"/>
        </w:rPr>
        <w:t>弄虚作假行为，将予以废标。</w:t>
      </w:r>
    </w:p>
    <w:p>
      <w:pPr>
        <w:pStyle w:val="4"/>
        <w:adjustRightInd w:val="0"/>
        <w:snapToGrid w:val="0"/>
        <w:spacing w:before="0" w:after="0" w:line="440" w:lineRule="exact"/>
        <w:rPr>
          <w:rFonts w:hint="eastAsia" w:ascii="仿宋" w:hAnsi="仿宋" w:eastAsia="仿宋" w:cs="仿宋"/>
          <w:color w:val="auto"/>
          <w:sz w:val="24"/>
          <w:szCs w:val="24"/>
          <w:highlight w:val="none"/>
          <w:shd w:val="clear" w:color="auto" w:fill="auto"/>
        </w:rPr>
      </w:pPr>
      <w:bookmarkStart w:id="206" w:name="_Toc23978"/>
      <w:bookmarkStart w:id="207" w:name="_Toc423508260"/>
      <w:bookmarkStart w:id="208" w:name="_Toc16695"/>
      <w:r>
        <w:rPr>
          <w:rFonts w:hint="eastAsia" w:ascii="仿宋" w:hAnsi="仿宋" w:eastAsia="仿宋" w:cs="仿宋"/>
          <w:color w:val="auto"/>
          <w:sz w:val="24"/>
          <w:szCs w:val="24"/>
          <w:highlight w:val="none"/>
          <w:shd w:val="clear" w:color="auto" w:fill="auto"/>
        </w:rPr>
        <w:t>3</w:t>
      </w: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z w:val="24"/>
          <w:szCs w:val="24"/>
          <w:highlight w:val="none"/>
          <w:shd w:val="clear" w:color="auto" w:fill="auto"/>
        </w:rPr>
        <w:t>. 招标代理服务费</w:t>
      </w:r>
      <w:bookmarkEnd w:id="64"/>
      <w:bookmarkEnd w:id="65"/>
      <w:bookmarkEnd w:id="66"/>
      <w:bookmarkEnd w:id="206"/>
      <w:bookmarkEnd w:id="207"/>
      <w:bookmarkEnd w:id="208"/>
      <w:r>
        <w:rPr>
          <w:rFonts w:hint="eastAsia" w:ascii="仿宋" w:hAnsi="仿宋" w:eastAsia="仿宋" w:cs="仿宋"/>
          <w:color w:val="auto"/>
          <w:sz w:val="24"/>
          <w:szCs w:val="24"/>
          <w:highlight w:val="none"/>
          <w:shd w:val="clear" w:color="auto" w:fill="auto"/>
        </w:rPr>
        <w:t xml:space="preserve"> </w:t>
      </w:r>
    </w:p>
    <w:p>
      <w:pPr>
        <w:spacing w:line="440" w:lineRule="exac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w:t>
      </w:r>
      <w:r>
        <w:rPr>
          <w:rFonts w:hint="eastAsia" w:ascii="仿宋" w:hAnsi="仿宋" w:eastAsia="仿宋" w:cs="仿宋"/>
          <w:color w:val="auto"/>
          <w:sz w:val="24"/>
          <w:highlight w:val="none"/>
          <w:shd w:val="clear" w:color="auto" w:fill="auto"/>
          <w:lang w:val="en-US" w:eastAsia="zh-CN"/>
        </w:rPr>
        <w:t>5</w:t>
      </w:r>
      <w:r>
        <w:rPr>
          <w:rFonts w:hint="eastAsia" w:ascii="仿宋" w:hAnsi="仿宋" w:eastAsia="仿宋" w:cs="仿宋"/>
          <w:color w:val="auto"/>
          <w:sz w:val="24"/>
          <w:highlight w:val="none"/>
          <w:shd w:val="clear" w:color="auto" w:fill="auto"/>
        </w:rPr>
        <w:t>.1成交供应商应向采购代理机构交纳招标代理服务费。</w:t>
      </w:r>
    </w:p>
    <w:p>
      <w:pPr>
        <w:pStyle w:val="4"/>
        <w:adjustRightInd w:val="0"/>
        <w:snapToGrid w:val="0"/>
        <w:spacing w:before="0" w:after="0" w:line="440" w:lineRule="exact"/>
        <w:rPr>
          <w:rFonts w:hint="eastAsia" w:ascii="仿宋" w:hAnsi="仿宋" w:eastAsia="仿宋" w:cs="仿宋"/>
          <w:b/>
          <w:color w:val="auto"/>
          <w:sz w:val="24"/>
          <w:szCs w:val="24"/>
          <w:highlight w:val="none"/>
          <w:shd w:val="clear" w:color="auto" w:fill="auto"/>
        </w:rPr>
      </w:pPr>
      <w:bookmarkStart w:id="209" w:name="_Toc26088"/>
      <w:bookmarkStart w:id="210" w:name="_Toc598"/>
      <w:bookmarkStart w:id="211" w:name="_Toc31772"/>
      <w:r>
        <w:rPr>
          <w:rFonts w:hint="eastAsia" w:ascii="仿宋" w:hAnsi="仿宋" w:eastAsia="仿宋" w:cs="仿宋"/>
          <w:b/>
          <w:color w:val="auto"/>
          <w:sz w:val="24"/>
          <w:szCs w:val="24"/>
          <w:highlight w:val="none"/>
          <w:shd w:val="clear" w:color="auto" w:fill="auto"/>
        </w:rPr>
        <w:t>3</w:t>
      </w:r>
      <w:r>
        <w:rPr>
          <w:rFonts w:hint="eastAsia" w:ascii="仿宋" w:hAnsi="仿宋" w:eastAsia="仿宋" w:cs="仿宋"/>
          <w:b/>
          <w:color w:val="auto"/>
          <w:sz w:val="24"/>
          <w:szCs w:val="24"/>
          <w:highlight w:val="none"/>
          <w:shd w:val="clear" w:color="auto" w:fill="auto"/>
          <w:lang w:val="en-US" w:eastAsia="zh-CN"/>
        </w:rPr>
        <w:t>6</w:t>
      </w:r>
      <w:r>
        <w:rPr>
          <w:rFonts w:hint="eastAsia" w:ascii="仿宋" w:hAnsi="仿宋" w:eastAsia="仿宋" w:cs="仿宋"/>
          <w:b/>
          <w:color w:val="auto"/>
          <w:sz w:val="24"/>
          <w:szCs w:val="24"/>
          <w:highlight w:val="none"/>
          <w:shd w:val="clear" w:color="auto" w:fill="auto"/>
        </w:rPr>
        <w:t xml:space="preserve"> 融资担保</w:t>
      </w:r>
      <w:bookmarkEnd w:id="209"/>
      <w:bookmarkEnd w:id="210"/>
      <w:bookmarkEnd w:id="211"/>
    </w:p>
    <w:p>
      <w:pPr>
        <w:adjustRightInd w:val="0"/>
        <w:snapToGrid w:val="0"/>
        <w:spacing w:line="440" w:lineRule="exact"/>
        <w:rPr>
          <w:rFonts w:hint="eastAsia" w:ascii="仿宋" w:hAnsi="仿宋" w:eastAsia="仿宋" w:cs="仿宋"/>
          <w:color w:val="auto"/>
          <w:sz w:val="24"/>
          <w:highlight w:val="none"/>
          <w:shd w:val="clear" w:color="auto" w:fill="auto"/>
          <w:lang w:val="en-US" w:eastAsia="zh-CN"/>
        </w:rPr>
      </w:pPr>
      <w:r>
        <w:rPr>
          <w:rFonts w:hint="eastAsia" w:ascii="仿宋" w:hAnsi="仿宋" w:eastAsia="仿宋" w:cs="仿宋"/>
          <w:color w:val="auto"/>
          <w:sz w:val="24"/>
          <w:highlight w:val="none"/>
          <w:shd w:val="clear" w:color="auto" w:fill="auto"/>
          <w:lang w:val="en-US" w:eastAsia="zh-CN"/>
        </w:rPr>
        <w:t>36.1根据《陕西省财政厅关于加快推进我省中小企业政府采购信用融资工作的通知》（陕财办采〔2020〕15号）规定“有融资需求的供应商可根据自身情况，在陕西省政府采购信用融资平台（含各市分平台）自主选择金融机构及其融资产品，凭政府采购中标（成交）通知书或政府采购合同向金融机构提出融资申请。”</w:t>
      </w:r>
    </w:p>
    <w:p>
      <w:pPr>
        <w:adjustRightInd w:val="0"/>
        <w:snapToGrid w:val="0"/>
        <w:spacing w:line="440" w:lineRule="exact"/>
        <w:rPr>
          <w:rFonts w:hint="eastAsia" w:ascii="仿宋" w:hAnsi="仿宋" w:eastAsia="仿宋" w:cs="仿宋"/>
          <w:color w:val="auto"/>
          <w:sz w:val="24"/>
          <w:highlight w:val="none"/>
          <w:shd w:val="clear" w:color="auto" w:fill="auto"/>
          <w:lang w:val="en-US" w:eastAsia="zh-CN"/>
        </w:rPr>
      </w:pPr>
      <w:r>
        <w:rPr>
          <w:rFonts w:hint="eastAsia" w:ascii="仿宋" w:hAnsi="仿宋" w:eastAsia="仿宋" w:cs="仿宋"/>
          <w:color w:val="auto"/>
          <w:sz w:val="24"/>
          <w:highlight w:val="none"/>
          <w:shd w:val="clear" w:color="auto" w:fill="auto"/>
          <w:lang w:val="en-US" w:eastAsia="zh-CN"/>
        </w:rPr>
        <w:t>12、根据陕西省财政厅关于印发《陕西省中小企业政府采购信用融资办法》（陕财办采〔2018〕23号）规定“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陕西省政府采购信用融资平台：http://www.ccgp-shaanxi.gov.cn/zcdservice/zcd/shanxi/）。</w:t>
      </w:r>
    </w:p>
    <w:p>
      <w:pPr>
        <w:spacing w:line="440" w:lineRule="exact"/>
        <w:rPr>
          <w:rFonts w:hint="eastAsia" w:ascii="仿宋" w:hAnsi="仿宋" w:eastAsia="仿宋" w:cs="仿宋"/>
          <w:color w:val="auto"/>
          <w:sz w:val="24"/>
          <w:highlight w:val="none"/>
          <w:shd w:val="clear" w:color="auto" w:fill="auto"/>
        </w:rPr>
      </w:pPr>
    </w:p>
    <w:p>
      <w:pPr>
        <w:rPr>
          <w:rFonts w:hint="eastAsia" w:ascii="仿宋" w:hAnsi="仿宋" w:eastAsia="仿宋"/>
          <w:color w:val="auto"/>
          <w:highlight w:val="none"/>
          <w:shd w:val="clear" w:color="auto" w:fill="auto"/>
        </w:rPr>
      </w:pPr>
    </w:p>
    <w:p>
      <w:pPr>
        <w:rPr>
          <w:rFonts w:hint="eastAsia" w:ascii="仿宋" w:hAnsi="仿宋" w:eastAsia="仿宋"/>
          <w:color w:val="auto"/>
          <w:highlight w:val="none"/>
          <w:shd w:val="clear" w:color="auto" w:fill="auto"/>
        </w:rPr>
      </w:pPr>
    </w:p>
    <w:p>
      <w:pPr>
        <w:pStyle w:val="2"/>
        <w:spacing w:line="360" w:lineRule="auto"/>
        <w:jc w:val="center"/>
        <w:rPr>
          <w:rFonts w:ascii="仿宋" w:hAnsi="仿宋" w:eastAsia="仿宋" w:cs="仿宋"/>
          <w:color w:val="auto"/>
          <w:sz w:val="36"/>
          <w:highlight w:val="none"/>
          <w:shd w:val="clear" w:color="auto" w:fill="auto"/>
        </w:rPr>
      </w:pPr>
      <w:r>
        <w:rPr>
          <w:rFonts w:ascii="仿宋" w:hAnsi="仿宋" w:eastAsia="仿宋" w:cs="仿宋"/>
          <w:color w:val="auto"/>
          <w:sz w:val="36"/>
          <w:highlight w:val="none"/>
          <w:shd w:val="clear" w:color="auto" w:fill="auto"/>
        </w:rPr>
        <w:br w:type="page"/>
      </w:r>
      <w:bookmarkStart w:id="212" w:name="_Toc25624"/>
      <w:bookmarkStart w:id="213" w:name="_Toc26344"/>
      <w:r>
        <w:rPr>
          <w:rFonts w:ascii="仿宋" w:hAnsi="仿宋" w:eastAsia="仿宋" w:cs="仿宋"/>
          <w:color w:val="auto"/>
          <w:sz w:val="36"/>
          <w:highlight w:val="none"/>
          <w:shd w:val="clear" w:color="auto" w:fill="auto"/>
        </w:rPr>
        <w:t>第四部分</w:t>
      </w:r>
      <w:bookmarkEnd w:id="9"/>
      <w:bookmarkStart w:id="214" w:name="_Toc246928931"/>
      <w:r>
        <w:rPr>
          <w:rFonts w:ascii="仿宋" w:hAnsi="仿宋" w:eastAsia="仿宋" w:cs="仿宋"/>
          <w:color w:val="auto"/>
          <w:sz w:val="36"/>
          <w:highlight w:val="none"/>
          <w:shd w:val="clear" w:color="auto" w:fill="auto"/>
        </w:rPr>
        <w:t xml:space="preserve">  合同</w:t>
      </w:r>
      <w:bookmarkEnd w:id="10"/>
      <w:bookmarkEnd w:id="11"/>
      <w:bookmarkEnd w:id="12"/>
      <w:bookmarkEnd w:id="13"/>
      <w:bookmarkEnd w:id="14"/>
      <w:bookmarkEnd w:id="15"/>
      <w:bookmarkEnd w:id="214"/>
      <w:r>
        <w:rPr>
          <w:rFonts w:ascii="仿宋" w:hAnsi="仿宋" w:eastAsia="仿宋" w:cs="仿宋"/>
          <w:color w:val="auto"/>
          <w:sz w:val="36"/>
          <w:highlight w:val="none"/>
          <w:shd w:val="clear" w:color="auto" w:fill="auto"/>
        </w:rPr>
        <w:t>格式</w:t>
      </w:r>
      <w:r>
        <w:rPr>
          <w:rFonts w:hint="eastAsia" w:ascii="仿宋" w:hAnsi="仿宋" w:eastAsia="仿宋" w:cs="仿宋"/>
          <w:color w:val="auto"/>
          <w:sz w:val="36"/>
          <w:highlight w:val="none"/>
          <w:shd w:val="clear" w:color="auto" w:fill="auto"/>
        </w:rPr>
        <w:t>(仅供参考)</w:t>
      </w:r>
      <w:bookmarkEnd w:id="212"/>
      <w:bookmarkEnd w:id="213"/>
    </w:p>
    <w:p>
      <w:pPr>
        <w:pStyle w:val="194"/>
        <w:rPr>
          <w:rFonts w:hint="eastAsia" w:ascii="华文中宋" w:hAnsi="华文中宋" w:eastAsia="华文中宋"/>
          <w:b/>
          <w:bCs/>
          <w:color w:val="auto"/>
          <w:kern w:val="0"/>
          <w:sz w:val="48"/>
          <w:szCs w:val="48"/>
          <w:highlight w:val="none"/>
          <w:shd w:val="clear" w:color="auto" w:fill="auto"/>
          <w:lang w:eastAsia="zh-CN"/>
        </w:rPr>
      </w:pPr>
      <w:bookmarkStart w:id="215" w:name="_Toc389620242"/>
      <w:bookmarkStart w:id="216" w:name="_Toc246928960"/>
      <w:bookmarkStart w:id="217" w:name="_Toc497546919"/>
      <w:bookmarkStart w:id="218" w:name="_Toc385992402"/>
      <w:bookmarkStart w:id="219" w:name="_Toc497712134"/>
      <w:bookmarkStart w:id="220" w:name="_Toc497711586"/>
      <w:bookmarkStart w:id="221" w:name="_Toc497551821"/>
      <w:bookmarkStart w:id="222" w:name="_Toc5006"/>
      <w:bookmarkStart w:id="223" w:name="_Toc492955460"/>
    </w:p>
    <w:p>
      <w:pPr>
        <w:pStyle w:val="194"/>
        <w:ind w:left="0" w:leftChars="0" w:firstLine="0" w:firstLineChars="0"/>
        <w:jc w:val="center"/>
        <w:rPr>
          <w:rFonts w:hint="eastAsia" w:ascii="仿宋" w:hAnsi="仿宋" w:eastAsia="仿宋" w:cs="仿宋"/>
          <w:b/>
          <w:bCs/>
          <w:color w:val="auto"/>
          <w:kern w:val="0"/>
          <w:sz w:val="44"/>
          <w:szCs w:val="44"/>
          <w:highlight w:val="none"/>
          <w:shd w:val="clear" w:color="auto" w:fill="auto"/>
          <w:lang w:eastAsia="zh-CN"/>
        </w:rPr>
      </w:pPr>
      <w:r>
        <w:rPr>
          <w:rFonts w:hint="eastAsia" w:ascii="仿宋" w:hAnsi="仿宋" w:eastAsia="仿宋" w:cs="仿宋"/>
          <w:b/>
          <w:bCs/>
          <w:color w:val="auto"/>
          <w:kern w:val="0"/>
          <w:sz w:val="44"/>
          <w:szCs w:val="44"/>
          <w:highlight w:val="none"/>
          <w:shd w:val="clear" w:color="auto" w:fill="auto"/>
          <w:lang w:val="en-US" w:eastAsia="zh-CN"/>
        </w:rPr>
        <w:t>陕西省政务大厅2026年度业务服务项目</w:t>
      </w:r>
    </w:p>
    <w:p>
      <w:pPr>
        <w:jc w:val="center"/>
        <w:rPr>
          <w:rFonts w:hint="eastAsia" w:ascii="仿宋" w:hAnsi="仿宋" w:eastAsia="仿宋" w:cs="仿宋"/>
          <w:b/>
          <w:bCs/>
          <w:color w:val="auto"/>
          <w:kern w:val="0"/>
          <w:sz w:val="48"/>
          <w:szCs w:val="48"/>
          <w:highlight w:val="none"/>
          <w:shd w:val="clear" w:color="auto" w:fill="auto"/>
          <w:lang w:eastAsia="zh-CN"/>
        </w:rPr>
      </w:pPr>
    </w:p>
    <w:p>
      <w:pPr>
        <w:pStyle w:val="195"/>
        <w:rPr>
          <w:rFonts w:hint="eastAsia" w:ascii="仿宋" w:hAnsi="仿宋" w:eastAsia="仿宋" w:cs="仿宋"/>
          <w:color w:val="auto"/>
          <w:highlight w:val="none"/>
          <w:shd w:val="clear" w:color="auto" w:fill="auto"/>
          <w:lang w:eastAsia="zh-CN"/>
        </w:rPr>
      </w:pPr>
    </w:p>
    <w:p>
      <w:pPr>
        <w:rPr>
          <w:rFonts w:hint="eastAsia" w:ascii="仿宋" w:hAnsi="仿宋" w:eastAsia="仿宋" w:cs="仿宋"/>
          <w:color w:val="auto"/>
          <w:highlight w:val="none"/>
          <w:shd w:val="clear" w:color="auto" w:fill="auto"/>
          <w:lang w:eastAsia="zh-CN"/>
        </w:rPr>
      </w:pPr>
    </w:p>
    <w:p>
      <w:pPr>
        <w:pStyle w:val="16"/>
        <w:rPr>
          <w:rFonts w:hint="eastAsia" w:ascii="仿宋" w:hAnsi="仿宋" w:eastAsia="仿宋" w:cs="仿宋"/>
          <w:color w:val="auto"/>
          <w:highlight w:val="none"/>
          <w:shd w:val="clear" w:color="auto" w:fill="auto"/>
          <w:lang w:eastAsia="zh-CN"/>
        </w:rPr>
      </w:pPr>
    </w:p>
    <w:p>
      <w:pPr>
        <w:rPr>
          <w:rFonts w:hint="eastAsia" w:ascii="仿宋" w:hAnsi="仿宋" w:eastAsia="仿宋" w:cs="仿宋"/>
          <w:color w:val="auto"/>
          <w:highlight w:val="none"/>
          <w:shd w:val="clear" w:color="auto" w:fill="auto"/>
          <w:lang w:eastAsia="zh-CN"/>
        </w:rPr>
      </w:pPr>
    </w:p>
    <w:p>
      <w:pPr>
        <w:pStyle w:val="16"/>
        <w:rPr>
          <w:rFonts w:hint="default"/>
          <w:color w:val="auto"/>
          <w:highlight w:val="none"/>
          <w:shd w:val="clear" w:color="auto" w:fill="auto"/>
          <w:lang w:eastAsia="zh-CN"/>
        </w:rPr>
      </w:pPr>
    </w:p>
    <w:p>
      <w:pPr>
        <w:jc w:val="center"/>
        <w:rPr>
          <w:rFonts w:hint="eastAsia" w:ascii="仿宋" w:hAnsi="仿宋" w:eastAsia="仿宋" w:cs="仿宋"/>
          <w:b/>
          <w:bCs/>
          <w:color w:val="auto"/>
          <w:kern w:val="0"/>
          <w:sz w:val="72"/>
          <w:szCs w:val="72"/>
          <w:highlight w:val="none"/>
          <w:shd w:val="clear" w:color="auto" w:fill="auto"/>
          <w:lang w:val="en-US" w:eastAsia="zh-CN"/>
        </w:rPr>
      </w:pPr>
      <w:r>
        <w:rPr>
          <w:rFonts w:hint="eastAsia" w:ascii="仿宋" w:hAnsi="仿宋" w:eastAsia="仿宋" w:cs="仿宋"/>
          <w:b/>
          <w:bCs/>
          <w:color w:val="auto"/>
          <w:kern w:val="0"/>
          <w:sz w:val="72"/>
          <w:szCs w:val="72"/>
          <w:highlight w:val="none"/>
          <w:shd w:val="clear" w:color="auto" w:fill="auto"/>
          <w:lang w:val="en-US" w:eastAsia="zh-CN"/>
        </w:rPr>
        <w:t>合 同 书</w:t>
      </w:r>
    </w:p>
    <w:p>
      <w:pPr>
        <w:pStyle w:val="195"/>
        <w:ind w:left="0" w:leftChars="0" w:firstLine="0" w:firstLineChars="0"/>
        <w:rPr>
          <w:rFonts w:hint="eastAsia" w:ascii="仿宋" w:hAnsi="仿宋" w:eastAsia="仿宋" w:cs="仿宋"/>
          <w:color w:val="auto"/>
          <w:kern w:val="0"/>
          <w:sz w:val="52"/>
          <w:szCs w:val="52"/>
          <w:highlight w:val="none"/>
          <w:shd w:val="clear" w:color="auto" w:fill="auto"/>
        </w:rPr>
      </w:pPr>
    </w:p>
    <w:p>
      <w:pPr>
        <w:rPr>
          <w:rFonts w:hint="eastAsia" w:ascii="仿宋" w:hAnsi="仿宋" w:eastAsia="仿宋" w:cs="仿宋"/>
          <w:color w:val="auto"/>
          <w:kern w:val="0"/>
          <w:sz w:val="52"/>
          <w:szCs w:val="52"/>
          <w:highlight w:val="none"/>
          <w:shd w:val="clear" w:color="auto" w:fill="auto"/>
        </w:rPr>
      </w:pPr>
    </w:p>
    <w:p>
      <w:pPr>
        <w:rPr>
          <w:rFonts w:hint="eastAsia" w:ascii="仿宋" w:hAnsi="仿宋" w:eastAsia="仿宋" w:cs="仿宋"/>
          <w:color w:val="auto"/>
          <w:kern w:val="0"/>
          <w:sz w:val="52"/>
          <w:szCs w:val="52"/>
          <w:highlight w:val="none"/>
          <w:shd w:val="clear" w:color="auto" w:fill="auto"/>
        </w:rPr>
      </w:pPr>
    </w:p>
    <w:p>
      <w:pPr>
        <w:rPr>
          <w:rFonts w:hint="eastAsia" w:ascii="仿宋" w:hAnsi="仿宋" w:eastAsia="仿宋" w:cs="仿宋"/>
          <w:color w:val="auto"/>
          <w:kern w:val="0"/>
          <w:sz w:val="52"/>
          <w:szCs w:val="52"/>
          <w:highlight w:val="none"/>
          <w:shd w:val="clear" w:color="auto" w:fill="auto"/>
        </w:rPr>
      </w:pPr>
    </w:p>
    <w:p>
      <w:pPr>
        <w:spacing w:line="660" w:lineRule="exact"/>
        <w:ind w:firstLine="1760" w:firstLineChars="550"/>
        <w:rPr>
          <w:rFonts w:hint="eastAsia" w:ascii="仿宋" w:hAnsi="仿宋" w:eastAsia="仿宋" w:cs="仿宋"/>
          <w:color w:val="auto"/>
          <w:kern w:val="0"/>
          <w:sz w:val="32"/>
          <w:szCs w:val="32"/>
          <w:highlight w:val="none"/>
          <w:shd w:val="clear" w:color="auto" w:fill="auto"/>
          <w:lang w:val="en-US" w:eastAsia="zh-CN"/>
        </w:rPr>
      </w:pPr>
      <w:r>
        <w:rPr>
          <w:rFonts w:hint="eastAsia" w:ascii="仿宋" w:hAnsi="仿宋" w:eastAsia="仿宋" w:cs="仿宋"/>
          <w:color w:val="auto"/>
          <w:kern w:val="0"/>
          <w:sz w:val="32"/>
          <w:szCs w:val="32"/>
          <w:highlight w:val="none"/>
          <w:shd w:val="clear" w:color="auto" w:fill="auto"/>
          <w:lang w:val="en-US" w:eastAsia="zh-CN"/>
        </w:rPr>
        <w:t>项目编号：</w:t>
      </w:r>
    </w:p>
    <w:p>
      <w:pPr>
        <w:spacing w:line="660" w:lineRule="exact"/>
        <w:ind w:firstLine="1760" w:firstLineChars="550"/>
        <w:rPr>
          <w:rFonts w:hint="eastAsia" w:ascii="仿宋" w:hAnsi="仿宋" w:eastAsia="仿宋" w:cs="仿宋"/>
          <w:color w:val="auto"/>
          <w:kern w:val="0"/>
          <w:sz w:val="32"/>
          <w:szCs w:val="32"/>
          <w:highlight w:val="none"/>
          <w:shd w:val="clear" w:color="auto" w:fill="auto"/>
          <w:lang w:eastAsia="zh-CN"/>
        </w:rPr>
      </w:pPr>
      <w:r>
        <w:rPr>
          <w:rFonts w:hint="eastAsia" w:ascii="仿宋" w:hAnsi="仿宋" w:eastAsia="仿宋" w:cs="仿宋"/>
          <w:color w:val="auto"/>
          <w:kern w:val="0"/>
          <w:sz w:val="32"/>
          <w:szCs w:val="32"/>
          <w:highlight w:val="none"/>
          <w:shd w:val="clear" w:color="auto" w:fill="auto"/>
        </w:rPr>
        <w:t>甲    方：</w:t>
      </w:r>
    </w:p>
    <w:p>
      <w:pPr>
        <w:spacing w:line="660" w:lineRule="exact"/>
        <w:ind w:firstLine="1760" w:firstLineChars="550"/>
        <w:rPr>
          <w:rFonts w:hint="eastAsia" w:ascii="仿宋" w:hAnsi="仿宋" w:eastAsia="仿宋" w:cs="仿宋"/>
          <w:color w:val="auto"/>
          <w:kern w:val="0"/>
          <w:sz w:val="32"/>
          <w:szCs w:val="32"/>
          <w:highlight w:val="none"/>
          <w:shd w:val="clear" w:color="auto" w:fill="auto"/>
          <w:lang w:eastAsia="zh-CN"/>
        </w:rPr>
      </w:pPr>
      <w:r>
        <w:rPr>
          <w:rFonts w:hint="eastAsia" w:ascii="仿宋" w:hAnsi="仿宋" w:eastAsia="仿宋" w:cs="仿宋"/>
          <w:color w:val="auto"/>
          <w:kern w:val="0"/>
          <w:sz w:val="32"/>
          <w:szCs w:val="32"/>
          <w:highlight w:val="none"/>
          <w:shd w:val="clear" w:color="auto" w:fill="auto"/>
          <w:lang w:eastAsia="zh-CN"/>
        </w:rPr>
        <w:t>乙    方：</w:t>
      </w:r>
    </w:p>
    <w:p>
      <w:pPr>
        <w:spacing w:line="660" w:lineRule="exact"/>
        <w:ind w:firstLine="1760" w:firstLineChars="550"/>
        <w:rPr>
          <w:rFonts w:hint="eastAsia" w:ascii="仿宋" w:hAnsi="仿宋" w:eastAsia="仿宋" w:cs="仿宋"/>
          <w:color w:val="auto"/>
          <w:kern w:val="0"/>
          <w:sz w:val="32"/>
          <w:szCs w:val="32"/>
          <w:highlight w:val="none"/>
          <w:shd w:val="clear" w:color="auto" w:fill="auto"/>
          <w:lang w:val="en-US" w:eastAsia="zh-CN"/>
        </w:rPr>
      </w:pPr>
      <w:r>
        <w:rPr>
          <w:rFonts w:hint="eastAsia" w:ascii="仿宋" w:hAnsi="仿宋" w:eastAsia="仿宋" w:cs="仿宋"/>
          <w:color w:val="auto"/>
          <w:kern w:val="0"/>
          <w:sz w:val="32"/>
          <w:szCs w:val="32"/>
          <w:highlight w:val="none"/>
          <w:shd w:val="clear" w:color="auto" w:fill="auto"/>
          <w:lang w:val="en-US" w:eastAsia="zh-CN"/>
        </w:rPr>
        <w:t>签定地点：陕西·西安</w:t>
      </w:r>
    </w:p>
    <w:p>
      <w:pPr>
        <w:spacing w:line="660" w:lineRule="exact"/>
        <w:ind w:firstLine="1760" w:firstLineChars="550"/>
        <w:rPr>
          <w:rFonts w:hint="eastAsia" w:ascii="仿宋" w:hAnsi="仿宋" w:eastAsia="仿宋" w:cs="仿宋"/>
          <w:color w:val="auto"/>
          <w:kern w:val="0"/>
          <w:sz w:val="32"/>
          <w:szCs w:val="32"/>
          <w:highlight w:val="none"/>
          <w:shd w:val="clear" w:color="auto" w:fill="auto"/>
          <w:lang w:val="en-US" w:eastAsia="zh-CN"/>
        </w:rPr>
      </w:pPr>
      <w:r>
        <w:rPr>
          <w:rFonts w:hint="eastAsia" w:ascii="仿宋" w:hAnsi="仿宋" w:eastAsia="仿宋" w:cs="仿宋"/>
          <w:color w:val="auto"/>
          <w:kern w:val="0"/>
          <w:sz w:val="32"/>
          <w:szCs w:val="32"/>
          <w:highlight w:val="none"/>
          <w:shd w:val="clear" w:color="auto" w:fill="auto"/>
          <w:lang w:val="en-US" w:eastAsia="zh-CN"/>
        </w:rPr>
        <w:t>签订时间：    年    月</w:t>
      </w:r>
    </w:p>
    <w:p>
      <w:pPr>
        <w:spacing w:line="440" w:lineRule="exact"/>
        <w:jc w:val="center"/>
        <w:rPr>
          <w:rFonts w:hint="eastAsia" w:ascii="仿宋" w:hAnsi="仿宋" w:eastAsia="仿宋" w:cs="仿宋"/>
          <w:b/>
          <w:color w:val="auto"/>
          <w:sz w:val="32"/>
          <w:szCs w:val="32"/>
          <w:highlight w:val="none"/>
          <w:shd w:val="clear" w:color="auto" w:fill="auto"/>
        </w:rPr>
      </w:pPr>
    </w:p>
    <w:p>
      <w:pPr>
        <w:tabs>
          <w:tab w:val="left" w:pos="7920"/>
        </w:tabs>
        <w:spacing w:line="360" w:lineRule="auto"/>
        <w:rPr>
          <w:rFonts w:hint="eastAsia" w:ascii="仿宋" w:hAnsi="仿宋" w:eastAsia="仿宋" w:cs="仿宋"/>
          <w:color w:val="auto"/>
          <w:kern w:val="0"/>
          <w:sz w:val="24"/>
          <w:szCs w:val="24"/>
          <w:highlight w:val="none"/>
          <w:shd w:val="clear" w:color="auto" w:fill="auto"/>
        </w:rPr>
      </w:pPr>
    </w:p>
    <w:p>
      <w:pPr>
        <w:spacing w:line="360" w:lineRule="auto"/>
        <w:ind w:firstLine="480"/>
        <w:jc w:val="center"/>
        <w:outlineLvl w:val="0"/>
        <w:rPr>
          <w:rFonts w:hint="eastAsia" w:ascii="仿宋" w:hAnsi="仿宋" w:eastAsia="仿宋" w:cs="仿宋"/>
          <w:b/>
          <w:color w:val="auto"/>
          <w:sz w:val="24"/>
          <w:szCs w:val="24"/>
          <w:highlight w:val="none"/>
          <w:shd w:val="clear" w:color="auto" w:fill="auto"/>
          <w:lang w:eastAsia="zh-CN"/>
        </w:rPr>
      </w:pPr>
      <w:bookmarkStart w:id="224" w:name="_Toc10207"/>
    </w:p>
    <w:p>
      <w:pPr>
        <w:spacing w:line="360" w:lineRule="auto"/>
        <w:ind w:firstLine="480"/>
        <w:jc w:val="center"/>
        <w:outlineLvl w:val="0"/>
        <w:rPr>
          <w:rFonts w:hint="eastAsia" w:ascii="仿宋" w:hAnsi="仿宋" w:eastAsia="仿宋" w:cs="仿宋"/>
          <w:b/>
          <w:color w:val="auto"/>
          <w:sz w:val="24"/>
          <w:szCs w:val="24"/>
          <w:highlight w:val="none"/>
          <w:shd w:val="clear" w:color="auto" w:fill="auto"/>
          <w:lang w:eastAsia="zh-CN"/>
        </w:rPr>
      </w:pPr>
    </w:p>
    <w:p>
      <w:pPr>
        <w:spacing w:line="360" w:lineRule="auto"/>
        <w:ind w:firstLine="480"/>
        <w:jc w:val="center"/>
        <w:outlineLvl w:val="0"/>
        <w:rPr>
          <w:rFonts w:hint="eastAsia" w:ascii="仿宋" w:hAnsi="仿宋" w:eastAsia="仿宋" w:cs="仿宋"/>
          <w:b/>
          <w:color w:val="auto"/>
          <w:sz w:val="24"/>
          <w:szCs w:val="24"/>
          <w:highlight w:val="none"/>
          <w:shd w:val="clear" w:color="auto" w:fill="auto"/>
          <w:lang w:eastAsia="zh-CN"/>
        </w:rPr>
      </w:pPr>
    </w:p>
    <w:p>
      <w:pPr>
        <w:spacing w:line="360" w:lineRule="auto"/>
        <w:ind w:firstLine="480"/>
        <w:jc w:val="center"/>
        <w:outlineLvl w:val="0"/>
        <w:rPr>
          <w:rFonts w:hint="eastAsia" w:ascii="仿宋" w:hAnsi="仿宋" w:eastAsia="仿宋" w:cs="仿宋"/>
          <w:b/>
          <w:color w:val="auto"/>
          <w:sz w:val="28"/>
          <w:szCs w:val="28"/>
          <w:highlight w:val="none"/>
          <w:shd w:val="clear" w:color="auto" w:fill="auto"/>
          <w:lang w:eastAsia="zh-CN"/>
        </w:rPr>
      </w:pPr>
      <w:bookmarkStart w:id="225" w:name="_Toc375"/>
      <w:r>
        <w:rPr>
          <w:rFonts w:hint="eastAsia" w:ascii="仿宋" w:hAnsi="仿宋" w:eastAsia="仿宋" w:cs="仿宋"/>
          <w:b/>
          <w:color w:val="auto"/>
          <w:sz w:val="28"/>
          <w:szCs w:val="28"/>
          <w:highlight w:val="none"/>
          <w:shd w:val="clear" w:color="auto" w:fill="auto"/>
          <w:lang w:eastAsia="zh-CN"/>
        </w:rPr>
        <w:t>合同格式与主要条款</w:t>
      </w:r>
      <w:bookmarkEnd w:id="224"/>
      <w:bookmarkEnd w:id="225"/>
    </w:p>
    <w:p>
      <w:pPr>
        <w:spacing w:line="360" w:lineRule="auto"/>
        <w:ind w:firstLine="482"/>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（本合同为合同样稿，最终稿由双方协商后确定）</w:t>
      </w:r>
    </w:p>
    <w:p>
      <w:pPr>
        <w:adjustRightInd w:val="0"/>
        <w:snapToGrid w:val="0"/>
        <w:spacing w:line="440" w:lineRule="exact"/>
        <w:ind w:left="0" w:leftChars="0" w:firstLine="480" w:firstLineChars="200"/>
        <w:jc w:val="lef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szCs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（以下简称甲方）</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采购，在</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的监督管理下，由</w:t>
      </w:r>
      <w:r>
        <w:rPr>
          <w:rFonts w:hint="eastAsia" w:ascii="仿宋" w:hAnsi="仿宋" w:eastAsia="仿宋" w:cs="仿宋"/>
          <w:color w:val="auto"/>
          <w:sz w:val="24"/>
          <w:highlight w:val="none"/>
          <w:u w:val="none"/>
          <w:shd w:val="clear" w:color="auto" w:fill="auto"/>
        </w:rPr>
        <w:t>汇成项目管理有限公司</w:t>
      </w:r>
      <w:r>
        <w:rPr>
          <w:rFonts w:hint="eastAsia" w:ascii="仿宋" w:hAnsi="仿宋" w:eastAsia="仿宋" w:cs="仿宋"/>
          <w:color w:val="auto"/>
          <w:sz w:val="24"/>
          <w:highlight w:val="none"/>
          <w:shd w:val="clear" w:color="auto" w:fill="auto"/>
        </w:rPr>
        <w:t>组织采购，选定</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(以下简称乙方）为该项目成交供应商。依据《中华人民共和国民法典》和《中华人民共和国政府采购法》</w:t>
      </w:r>
      <w:r>
        <w:rPr>
          <w:rFonts w:hint="eastAsia" w:ascii="仿宋" w:hAnsi="仿宋" w:eastAsia="仿宋" w:cs="仿宋"/>
          <w:color w:val="auto"/>
          <w:sz w:val="24"/>
          <w:highlight w:val="none"/>
          <w:shd w:val="clear" w:color="auto" w:fill="auto"/>
          <w:lang w:val="en-US" w:eastAsia="zh-CN"/>
        </w:rPr>
        <w:t>及相关法律、法规之规定</w:t>
      </w:r>
      <w:r>
        <w:rPr>
          <w:rFonts w:hint="eastAsia" w:ascii="仿宋" w:hAnsi="仿宋" w:eastAsia="仿宋" w:cs="仿宋"/>
          <w:color w:val="auto"/>
          <w:sz w:val="24"/>
          <w:highlight w:val="none"/>
          <w:shd w:val="clear" w:color="auto" w:fill="auto"/>
        </w:rPr>
        <w:t>，经甲、乙双方共同协商，按下述条款和条件签署本合同。</w:t>
      </w:r>
    </w:p>
    <w:p>
      <w:pPr>
        <w:adjustRightInd w:val="0"/>
        <w:snapToGrid w:val="0"/>
        <w:spacing w:line="440" w:lineRule="exact"/>
        <w:ind w:firstLine="0"/>
        <w:jc w:val="left"/>
        <w:rPr>
          <w:rFonts w:hint="eastAsia" w:ascii="仿宋" w:hAnsi="仿宋" w:eastAsia="仿宋" w:cs="仿宋"/>
          <w:b/>
          <w:bCs/>
          <w:color w:val="auto"/>
          <w:sz w:val="28"/>
          <w:szCs w:val="21"/>
          <w:highlight w:val="none"/>
          <w:shd w:val="clear" w:color="auto" w:fill="auto"/>
        </w:rPr>
      </w:pPr>
      <w:r>
        <w:rPr>
          <w:rFonts w:hint="eastAsia" w:ascii="仿宋" w:hAnsi="仿宋" w:eastAsia="仿宋" w:cs="仿宋"/>
          <w:b/>
          <w:bCs/>
          <w:color w:val="auto"/>
          <w:sz w:val="28"/>
          <w:szCs w:val="21"/>
          <w:highlight w:val="none"/>
          <w:shd w:val="clear" w:color="auto" w:fill="auto"/>
        </w:rPr>
        <w:t>一、合同内容</w:t>
      </w:r>
    </w:p>
    <w:p>
      <w:pPr>
        <w:adjustRightInd w:val="0"/>
        <w:snapToGrid w:val="0"/>
        <w:spacing w:line="440" w:lineRule="exact"/>
        <w:ind w:firstLine="0" w:firstLineChars="0"/>
        <w:jc w:val="lef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 xml:space="preserve">乙方负责按照合同确定的项目名称、服务内容、服务标准组织服务，确保各项服务达到要求，保证甲方工作能够正常进行。  </w:t>
      </w:r>
    </w:p>
    <w:p>
      <w:pPr>
        <w:adjustRightInd w:val="0"/>
        <w:snapToGrid w:val="0"/>
        <w:spacing w:line="440" w:lineRule="exact"/>
        <w:ind w:firstLine="0"/>
        <w:jc w:val="left"/>
        <w:rPr>
          <w:rFonts w:hint="eastAsia" w:ascii="仿宋" w:hAnsi="仿宋" w:eastAsia="仿宋" w:cs="仿宋"/>
          <w:b/>
          <w:bCs/>
          <w:color w:val="auto"/>
          <w:sz w:val="28"/>
          <w:szCs w:val="21"/>
          <w:highlight w:val="none"/>
          <w:shd w:val="clear" w:color="auto" w:fill="auto"/>
        </w:rPr>
      </w:pPr>
      <w:r>
        <w:rPr>
          <w:rFonts w:hint="eastAsia" w:ascii="仿宋" w:hAnsi="仿宋" w:eastAsia="仿宋" w:cs="仿宋"/>
          <w:b/>
          <w:bCs/>
          <w:color w:val="auto"/>
          <w:sz w:val="28"/>
          <w:szCs w:val="21"/>
          <w:highlight w:val="none"/>
          <w:shd w:val="clear" w:color="auto" w:fill="auto"/>
        </w:rPr>
        <w:t>二、合同价格</w:t>
      </w:r>
    </w:p>
    <w:p>
      <w:pPr>
        <w:adjustRightInd w:val="0"/>
        <w:snapToGrid w:val="0"/>
        <w:spacing w:line="440" w:lineRule="exact"/>
        <w:ind w:left="0" w:leftChars="0"/>
        <w:jc w:val="lef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合同总价：</w:t>
      </w:r>
      <w:r>
        <w:rPr>
          <w:rFonts w:hint="eastAsia" w:ascii="仿宋" w:hAnsi="仿宋" w:eastAsia="仿宋" w:cs="仿宋"/>
          <w:color w:val="auto"/>
          <w:sz w:val="24"/>
          <w:highlight w:val="none"/>
          <w:u w:val="none"/>
          <w:shd w:val="clear" w:color="auto" w:fill="auto"/>
        </w:rPr>
        <w:t>人民币</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none"/>
          <w:shd w:val="clear" w:color="auto" w:fill="auto"/>
        </w:rPr>
        <w:t>元整（¥</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none"/>
          <w:shd w:val="clear" w:color="auto" w:fill="auto"/>
        </w:rPr>
        <w:t xml:space="preserve">元） </w:t>
      </w:r>
    </w:p>
    <w:p>
      <w:pPr>
        <w:adjustRightInd w:val="0"/>
        <w:snapToGrid w:val="0"/>
        <w:spacing w:line="440" w:lineRule="exact"/>
        <w:ind w:left="0" w:leftChars="0"/>
        <w:jc w:val="lef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说明：合同总价包含完成本项目的所有费用。</w:t>
      </w:r>
    </w:p>
    <w:p>
      <w:pPr>
        <w:adjustRightInd w:val="0"/>
        <w:snapToGrid w:val="0"/>
        <w:spacing w:line="440" w:lineRule="exact"/>
        <w:ind w:firstLine="0" w:firstLineChars="0"/>
        <w:jc w:val="left"/>
        <w:rPr>
          <w:rFonts w:hint="eastAsia" w:ascii="仿宋" w:hAnsi="仿宋" w:eastAsia="仿宋" w:cs="仿宋"/>
          <w:b/>
          <w:bCs/>
          <w:color w:val="auto"/>
          <w:sz w:val="28"/>
          <w:szCs w:val="21"/>
          <w:highlight w:val="none"/>
          <w:shd w:val="clear" w:color="auto" w:fill="auto"/>
        </w:rPr>
      </w:pPr>
      <w:r>
        <w:rPr>
          <w:rFonts w:hint="eastAsia" w:ascii="仿宋" w:hAnsi="仿宋" w:eastAsia="仿宋" w:cs="仿宋"/>
          <w:b/>
          <w:bCs/>
          <w:color w:val="auto"/>
          <w:sz w:val="28"/>
          <w:szCs w:val="21"/>
          <w:highlight w:val="none"/>
          <w:shd w:val="clear" w:color="auto" w:fill="auto"/>
        </w:rPr>
        <w:t>三、合同款项支付</w:t>
      </w:r>
    </w:p>
    <w:p>
      <w:pPr>
        <w:adjustRightInd w:val="0"/>
        <w:snapToGrid w:val="0"/>
        <w:spacing w:line="440" w:lineRule="exact"/>
        <w:ind w:firstLine="0"/>
        <w:rPr>
          <w:rFonts w:hint="eastAsia" w:ascii="仿宋" w:hAnsi="仿宋" w:eastAsia="仿宋" w:cs="仿宋"/>
          <w:snapToGrid/>
          <w:color w:val="auto"/>
          <w:spacing w:val="0"/>
          <w:sz w:val="24"/>
          <w:highlight w:val="none"/>
          <w:shd w:val="clear" w:color="auto" w:fill="auto"/>
        </w:rPr>
      </w:pPr>
      <w:r>
        <w:rPr>
          <w:rFonts w:hint="eastAsia" w:ascii="仿宋" w:hAnsi="仿宋" w:eastAsia="仿宋" w:cs="仿宋"/>
          <w:snapToGrid/>
          <w:color w:val="auto"/>
          <w:spacing w:val="0"/>
          <w:sz w:val="24"/>
          <w:highlight w:val="none"/>
          <w:shd w:val="clear" w:color="auto" w:fill="auto"/>
        </w:rPr>
        <w:t>1.以</w:t>
      </w:r>
      <w:r>
        <w:rPr>
          <w:rFonts w:hint="eastAsia" w:ascii="仿宋" w:hAnsi="仿宋" w:eastAsia="仿宋" w:cs="仿宋"/>
          <w:snapToGrid/>
          <w:color w:val="auto"/>
          <w:spacing w:val="0"/>
          <w:sz w:val="24"/>
          <w:highlight w:val="none"/>
          <w:shd w:val="clear" w:color="auto" w:fill="auto"/>
          <w:lang w:val="en-US" w:eastAsia="zh-CN"/>
        </w:rPr>
        <w:t>磋商</w:t>
      </w:r>
      <w:r>
        <w:rPr>
          <w:rFonts w:hint="eastAsia" w:ascii="仿宋" w:hAnsi="仿宋" w:eastAsia="仿宋" w:cs="仿宋"/>
          <w:snapToGrid/>
          <w:color w:val="auto"/>
          <w:spacing w:val="0"/>
          <w:sz w:val="24"/>
          <w:highlight w:val="none"/>
          <w:shd w:val="clear" w:color="auto" w:fill="auto"/>
        </w:rPr>
        <w:t>文件约定为准</w:t>
      </w:r>
    </w:p>
    <w:p>
      <w:pPr>
        <w:adjustRightInd w:val="0"/>
        <w:snapToGrid w:val="0"/>
        <w:spacing w:line="440" w:lineRule="exact"/>
        <w:ind w:firstLine="0"/>
        <w:rPr>
          <w:rFonts w:hint="eastAsia" w:ascii="仿宋" w:hAnsi="仿宋" w:eastAsia="仿宋" w:cs="仿宋"/>
          <w:bCs w:val="0"/>
          <w:color w:val="auto"/>
          <w:sz w:val="24"/>
          <w:highlight w:val="none"/>
          <w:shd w:val="clear" w:color="auto" w:fill="auto"/>
        </w:rPr>
      </w:pPr>
      <w:r>
        <w:rPr>
          <w:rFonts w:hint="eastAsia" w:ascii="仿宋" w:hAnsi="仿宋" w:eastAsia="仿宋" w:cs="仿宋"/>
          <w:snapToGrid/>
          <w:color w:val="auto"/>
          <w:spacing w:val="0"/>
          <w:sz w:val="24"/>
          <w:highlight w:val="none"/>
          <w:shd w:val="clear" w:color="auto" w:fill="auto"/>
        </w:rPr>
        <w:t>2.如因政府财政部门审查、财政支付管理流程及预算下达导致支付延期，支付期限自动顺延，甲方不承担责任，乙方不得以此为由迟延履行或不履行合同义务。</w:t>
      </w:r>
    </w:p>
    <w:p>
      <w:pPr>
        <w:adjustRightInd w:val="0"/>
        <w:snapToGrid w:val="0"/>
        <w:spacing w:line="440" w:lineRule="exact"/>
        <w:ind w:firstLine="0"/>
        <w:jc w:val="left"/>
        <w:rPr>
          <w:rFonts w:hint="eastAsia" w:ascii="仿宋" w:hAnsi="仿宋" w:eastAsia="仿宋" w:cs="仿宋"/>
          <w:b/>
          <w:bCs/>
          <w:color w:val="auto"/>
          <w:sz w:val="28"/>
          <w:szCs w:val="21"/>
          <w:highlight w:val="none"/>
          <w:shd w:val="clear" w:color="auto" w:fill="auto"/>
        </w:rPr>
      </w:pPr>
      <w:r>
        <w:rPr>
          <w:rFonts w:hint="eastAsia" w:ascii="仿宋" w:hAnsi="仿宋" w:eastAsia="仿宋" w:cs="仿宋"/>
          <w:b/>
          <w:bCs/>
          <w:color w:val="auto"/>
          <w:sz w:val="28"/>
          <w:szCs w:val="21"/>
          <w:highlight w:val="none"/>
          <w:shd w:val="clear" w:color="auto" w:fill="auto"/>
        </w:rPr>
        <w:t>四、服务条件</w:t>
      </w:r>
    </w:p>
    <w:p>
      <w:pPr>
        <w:adjustRightInd w:val="0"/>
        <w:snapToGrid w:val="0"/>
        <w:spacing w:line="440" w:lineRule="exact"/>
        <w:ind w:firstLine="0" w:firstLineChars="0"/>
        <w:jc w:val="lef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（一）服务地点：陕西省</w:t>
      </w:r>
      <w:r>
        <w:rPr>
          <w:rFonts w:hint="eastAsia" w:ascii="仿宋" w:hAnsi="仿宋" w:eastAsia="仿宋" w:cs="仿宋"/>
          <w:color w:val="auto"/>
          <w:sz w:val="24"/>
          <w:highlight w:val="none"/>
          <w:shd w:val="clear" w:color="auto" w:fill="auto"/>
          <w:lang w:val="en-US" w:eastAsia="zh-CN"/>
        </w:rPr>
        <w:t>数据和政务服务中心</w:t>
      </w:r>
      <w:r>
        <w:rPr>
          <w:rFonts w:hint="eastAsia" w:ascii="仿宋" w:hAnsi="仿宋" w:eastAsia="仿宋" w:cs="仿宋"/>
          <w:color w:val="auto"/>
          <w:sz w:val="24"/>
          <w:highlight w:val="none"/>
          <w:shd w:val="clear" w:color="auto" w:fill="auto"/>
        </w:rPr>
        <w:t>指定地点。</w:t>
      </w:r>
    </w:p>
    <w:p>
      <w:pPr>
        <w:adjustRightInd w:val="0"/>
        <w:snapToGrid w:val="0"/>
        <w:spacing w:line="440" w:lineRule="exact"/>
        <w:ind w:firstLine="0" w:firstLineChars="0"/>
        <w:jc w:val="left"/>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z w:val="24"/>
          <w:highlight w:val="none"/>
          <w:shd w:val="clear" w:color="auto" w:fill="auto"/>
        </w:rPr>
        <w:t>（二）服务期：</w:t>
      </w:r>
      <w:r>
        <w:rPr>
          <w:rFonts w:hint="eastAsia" w:ascii="仿宋" w:hAnsi="仿宋" w:eastAsia="仿宋" w:cs="仿宋"/>
          <w:color w:val="auto"/>
          <w:sz w:val="24"/>
          <w:szCs w:val="24"/>
          <w:highlight w:val="none"/>
          <w:shd w:val="clear" w:color="auto" w:fill="auto"/>
          <w:lang w:eastAsia="zh-CN"/>
        </w:rPr>
        <w:t>乙方为甲方提供的服务为</w:t>
      </w:r>
      <w:r>
        <w:rPr>
          <w:rFonts w:hint="eastAsia" w:ascii="仿宋" w:hAnsi="仿宋" w:eastAsia="仿宋" w:cs="仿宋"/>
          <w:color w:val="auto"/>
          <w:sz w:val="24"/>
          <w:szCs w:val="24"/>
          <w:highlight w:val="none"/>
          <w:u w:val="single"/>
          <w:shd w:val="clear" w:color="auto" w:fill="auto"/>
          <w:lang w:val="en-US" w:eastAsia="zh-CN"/>
        </w:rPr>
        <w:t>12</w:t>
      </w:r>
      <w:r>
        <w:rPr>
          <w:rFonts w:hint="eastAsia" w:ascii="仿宋" w:hAnsi="仿宋" w:eastAsia="仿宋" w:cs="仿宋"/>
          <w:color w:val="auto"/>
          <w:sz w:val="24"/>
          <w:szCs w:val="24"/>
          <w:highlight w:val="none"/>
          <w:shd w:val="clear" w:color="auto" w:fill="auto"/>
          <w:lang w:val="en-US" w:eastAsia="zh-CN"/>
        </w:rPr>
        <w:t>个月</w:t>
      </w:r>
      <w:r>
        <w:rPr>
          <w:rFonts w:hint="eastAsia" w:ascii="仿宋" w:hAnsi="仿宋" w:eastAsia="仿宋" w:cs="仿宋"/>
          <w:color w:val="auto"/>
          <w:sz w:val="24"/>
          <w:szCs w:val="24"/>
          <w:highlight w:val="none"/>
          <w:shd w:val="clear" w:color="auto" w:fill="auto"/>
          <w:lang w:eastAsia="zh-CN"/>
        </w:rPr>
        <w:t>（具体以项目实施日期为准）</w:t>
      </w:r>
    </w:p>
    <w:p>
      <w:pPr>
        <w:adjustRightInd w:val="0"/>
        <w:snapToGrid w:val="0"/>
        <w:spacing w:line="440" w:lineRule="exact"/>
        <w:ind w:firstLine="0"/>
        <w:jc w:val="left"/>
        <w:rPr>
          <w:rFonts w:hint="eastAsia" w:ascii="仿宋" w:hAnsi="仿宋" w:eastAsia="仿宋" w:cs="仿宋"/>
          <w:b/>
          <w:bCs/>
          <w:color w:val="auto"/>
          <w:sz w:val="28"/>
          <w:szCs w:val="21"/>
          <w:highlight w:val="none"/>
          <w:shd w:val="clear" w:color="auto" w:fill="auto"/>
        </w:rPr>
      </w:pPr>
      <w:r>
        <w:rPr>
          <w:rFonts w:hint="eastAsia" w:ascii="仿宋" w:hAnsi="仿宋" w:eastAsia="仿宋" w:cs="仿宋"/>
          <w:b/>
          <w:bCs/>
          <w:color w:val="auto"/>
          <w:sz w:val="28"/>
          <w:szCs w:val="21"/>
          <w:highlight w:val="none"/>
          <w:shd w:val="clear" w:color="auto" w:fill="auto"/>
          <w:lang w:val="en-US" w:eastAsia="zh-CN"/>
        </w:rPr>
        <w:t>五</w:t>
      </w:r>
      <w:r>
        <w:rPr>
          <w:rFonts w:hint="eastAsia" w:ascii="仿宋" w:hAnsi="仿宋" w:eastAsia="仿宋" w:cs="仿宋"/>
          <w:b/>
          <w:bCs/>
          <w:color w:val="auto"/>
          <w:sz w:val="28"/>
          <w:szCs w:val="21"/>
          <w:highlight w:val="none"/>
          <w:shd w:val="clear" w:color="auto" w:fill="auto"/>
        </w:rPr>
        <w:t>、双方的权利义务</w:t>
      </w:r>
    </w:p>
    <w:p>
      <w:pPr>
        <w:adjustRightInd w:val="0"/>
        <w:snapToGrid w:val="0"/>
        <w:spacing w:line="440" w:lineRule="exact"/>
        <w:ind w:firstLine="0" w:firstLineChars="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（一）甲方的权利和义务</w:t>
      </w:r>
    </w:p>
    <w:p>
      <w:pPr>
        <w:adjustRightInd w:val="0"/>
        <w:snapToGrid w:val="0"/>
        <w:spacing w:line="440" w:lineRule="exact"/>
        <w:ind w:firstLine="0" w:firstLineChars="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1、甲方有权确定和适当调整委托工作的内容、要求、进度和验收标准</w:t>
      </w:r>
    </w:p>
    <w:p>
      <w:pPr>
        <w:adjustRightInd w:val="0"/>
        <w:snapToGrid w:val="0"/>
        <w:spacing w:line="440" w:lineRule="exact"/>
        <w:ind w:firstLine="0" w:firstLineChars="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2、甲方有权对乙方工作进行指导,有权要求乙方提供有关材料和报告。</w:t>
      </w:r>
    </w:p>
    <w:p>
      <w:pPr>
        <w:adjustRightInd w:val="0"/>
        <w:snapToGrid w:val="0"/>
        <w:spacing w:line="440" w:lineRule="exact"/>
        <w:ind w:firstLine="0" w:firstLineChars="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3、甲方有权对乙方经费使用情况进行监督。</w:t>
      </w:r>
    </w:p>
    <w:p>
      <w:pPr>
        <w:adjustRightInd w:val="0"/>
        <w:snapToGrid w:val="0"/>
        <w:spacing w:line="440" w:lineRule="exact"/>
        <w:ind w:firstLine="0" w:firstLineChars="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4、甲方有权对乙方的服务质量和效果进行评估，并依据评估结果对乙方进行监督整改。</w:t>
      </w:r>
    </w:p>
    <w:p>
      <w:pPr>
        <w:adjustRightInd w:val="0"/>
        <w:snapToGrid w:val="0"/>
        <w:spacing w:line="440" w:lineRule="exact"/>
        <w:ind w:firstLine="0" w:firstLineChars="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5、甲方应对委托事项进行及时、明确的指导，及时对乙方就开展相关工作提出的问题进行回复。</w:t>
      </w:r>
    </w:p>
    <w:p>
      <w:pPr>
        <w:adjustRightInd w:val="0"/>
        <w:snapToGrid w:val="0"/>
        <w:spacing w:line="440" w:lineRule="exact"/>
        <w:ind w:firstLine="0" w:firstLineChars="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6、甲方应按照合同约定为乙方提供必要的支持和协助，为乙方工作提供相关材料、协调有关方面等条件。</w:t>
      </w:r>
    </w:p>
    <w:p>
      <w:pPr>
        <w:adjustRightInd w:val="0"/>
        <w:snapToGrid w:val="0"/>
        <w:spacing w:line="440" w:lineRule="exact"/>
        <w:ind w:firstLine="0" w:firstLineChars="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7、甲方应及时对乙方工作成果进行考核验收。</w:t>
      </w:r>
    </w:p>
    <w:p>
      <w:pPr>
        <w:adjustRightInd w:val="0"/>
        <w:snapToGrid w:val="0"/>
        <w:spacing w:line="440" w:lineRule="exact"/>
        <w:ind w:firstLine="0" w:firstLineChars="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8、甲方应按照本合同约定向乙方支付委托费用。</w:t>
      </w:r>
    </w:p>
    <w:p>
      <w:pPr>
        <w:adjustRightInd w:val="0"/>
        <w:snapToGrid w:val="0"/>
        <w:spacing w:line="440" w:lineRule="exact"/>
        <w:ind w:firstLine="0" w:firstLineChars="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（二）乙方的权利和义务</w:t>
      </w:r>
    </w:p>
    <w:p>
      <w:pPr>
        <w:adjustRightInd w:val="0"/>
        <w:snapToGrid w:val="0"/>
        <w:spacing w:line="440" w:lineRule="exact"/>
        <w:ind w:firstLine="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1、乙方有权对合同的约定内容提出意见修改或建议。</w:t>
      </w:r>
    </w:p>
    <w:p>
      <w:pPr>
        <w:adjustRightInd w:val="0"/>
        <w:snapToGrid w:val="0"/>
        <w:spacing w:line="440" w:lineRule="exact"/>
        <w:ind w:firstLine="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2、乙方有权就工作过程中出现的问题要求甲方给出意见或给予答复。</w:t>
      </w:r>
    </w:p>
    <w:p>
      <w:pPr>
        <w:adjustRightInd w:val="0"/>
        <w:snapToGrid w:val="0"/>
        <w:spacing w:line="440" w:lineRule="exact"/>
        <w:ind w:firstLine="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3、乙方有权要求甲方提供合同约定的协助与支持。</w:t>
      </w:r>
    </w:p>
    <w:p>
      <w:pPr>
        <w:adjustRightInd w:val="0"/>
        <w:snapToGrid w:val="0"/>
        <w:spacing w:line="440" w:lineRule="exact"/>
        <w:ind w:firstLine="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4、乙方必须为甲方严守商业机密，不得将该项目数据、资料、图片等转用于第三方。</w:t>
      </w:r>
    </w:p>
    <w:p>
      <w:pPr>
        <w:adjustRightInd w:val="0"/>
        <w:snapToGrid w:val="0"/>
        <w:spacing w:line="440" w:lineRule="exact"/>
        <w:ind w:firstLine="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5、乙方负责本项目所有流程事宜;</w:t>
      </w:r>
    </w:p>
    <w:p>
      <w:pPr>
        <w:adjustRightInd w:val="0"/>
        <w:snapToGrid w:val="0"/>
        <w:spacing w:line="440" w:lineRule="exact"/>
        <w:ind w:firstLine="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6、乙方需确保有团队成员参加事先经双方确认沟通的、采购人安排的技术交流等会议，以确保本项目的工作顺利完成;</w:t>
      </w:r>
    </w:p>
    <w:p>
      <w:pPr>
        <w:adjustRightInd w:val="0"/>
        <w:snapToGrid w:val="0"/>
        <w:spacing w:line="440" w:lineRule="exact"/>
        <w:ind w:firstLine="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7、乙方应对</w:t>
      </w:r>
      <w:r>
        <w:rPr>
          <w:rFonts w:hint="eastAsia" w:ascii="仿宋" w:hAnsi="仿宋" w:eastAsia="仿宋" w:cs="仿宋"/>
          <w:bCs w:val="0"/>
          <w:color w:val="auto"/>
          <w:sz w:val="24"/>
          <w:highlight w:val="none"/>
          <w:shd w:val="clear" w:color="auto" w:fill="auto"/>
          <w:lang w:eastAsia="zh-CN"/>
        </w:rPr>
        <w:t>陕西省政务大厅2026年度业务服务项目</w:t>
      </w:r>
      <w:r>
        <w:rPr>
          <w:rFonts w:hint="eastAsia" w:ascii="仿宋" w:hAnsi="仿宋" w:eastAsia="仿宋" w:cs="仿宋"/>
          <w:bCs w:val="0"/>
          <w:color w:val="auto"/>
          <w:sz w:val="24"/>
          <w:highlight w:val="none"/>
          <w:shd w:val="clear" w:color="auto" w:fill="auto"/>
        </w:rPr>
        <w:t>安全中出现的遗漏或错误及时采取补救措施，须在承诺的时间内根据采购人的书面意见进行修改或补充;</w:t>
      </w:r>
    </w:p>
    <w:p>
      <w:pPr>
        <w:adjustRightInd w:val="0"/>
        <w:snapToGrid w:val="0"/>
        <w:spacing w:line="440" w:lineRule="exact"/>
        <w:ind w:firstLine="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8、按照甲方要求制定、实施工作计划，按时、保质完成委托任务，确保按照本合同约定方式及进度完成委托工作，按照本合同约定方式接受甲方验收考核。</w:t>
      </w:r>
    </w:p>
    <w:p>
      <w:pPr>
        <w:adjustRightInd w:val="0"/>
        <w:snapToGrid w:val="0"/>
        <w:spacing w:line="440" w:lineRule="exact"/>
        <w:ind w:firstLine="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9、乙方工作过程中出现的问题应及时向甲方反馈，及时向甲方报告工作进展情况，并接受甲方的监督、第三方机构的评估和有关部门的审计。</w:t>
      </w:r>
    </w:p>
    <w:p>
      <w:pPr>
        <w:adjustRightInd w:val="0"/>
        <w:snapToGrid w:val="0"/>
        <w:spacing w:line="440" w:lineRule="exact"/>
        <w:ind w:firstLine="0"/>
        <w:jc w:val="left"/>
        <w:rPr>
          <w:rFonts w:hint="eastAsia" w:ascii="仿宋" w:hAnsi="仿宋" w:eastAsia="仿宋" w:cs="仿宋"/>
          <w:b/>
          <w:bCs/>
          <w:color w:val="auto"/>
          <w:sz w:val="28"/>
          <w:szCs w:val="21"/>
          <w:highlight w:val="none"/>
          <w:shd w:val="clear" w:color="auto" w:fill="auto"/>
        </w:rPr>
      </w:pPr>
      <w:r>
        <w:rPr>
          <w:rFonts w:hint="eastAsia" w:ascii="仿宋" w:hAnsi="仿宋" w:eastAsia="仿宋" w:cs="仿宋"/>
          <w:b/>
          <w:bCs/>
          <w:color w:val="auto"/>
          <w:sz w:val="28"/>
          <w:szCs w:val="21"/>
          <w:highlight w:val="none"/>
          <w:shd w:val="clear" w:color="auto" w:fill="auto"/>
          <w:lang w:val="en-US" w:eastAsia="zh-CN"/>
        </w:rPr>
        <w:t>六</w:t>
      </w:r>
      <w:r>
        <w:rPr>
          <w:rFonts w:hint="eastAsia" w:ascii="仿宋" w:hAnsi="仿宋" w:eastAsia="仿宋" w:cs="仿宋"/>
          <w:b/>
          <w:bCs/>
          <w:color w:val="auto"/>
          <w:sz w:val="28"/>
          <w:szCs w:val="21"/>
          <w:highlight w:val="none"/>
          <w:shd w:val="clear" w:color="auto" w:fill="auto"/>
        </w:rPr>
        <w:t>、违约责任</w:t>
      </w:r>
    </w:p>
    <w:p>
      <w:pPr>
        <w:adjustRightInd w:val="0"/>
        <w:snapToGrid w:val="0"/>
        <w:spacing w:line="440" w:lineRule="exact"/>
        <w:ind w:firstLine="0"/>
        <w:jc w:val="lef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eastAsia="zh-CN"/>
        </w:rPr>
        <w:t>（</w:t>
      </w:r>
      <w:r>
        <w:rPr>
          <w:rFonts w:hint="eastAsia" w:ascii="仿宋" w:hAnsi="仿宋" w:eastAsia="仿宋" w:cs="仿宋"/>
          <w:color w:val="auto"/>
          <w:sz w:val="24"/>
          <w:highlight w:val="none"/>
          <w:shd w:val="clear" w:color="auto" w:fill="auto"/>
        </w:rPr>
        <w:t>一</w:t>
      </w:r>
      <w:r>
        <w:rPr>
          <w:rFonts w:hint="eastAsia" w:ascii="仿宋" w:hAnsi="仿宋" w:eastAsia="仿宋" w:cs="仿宋"/>
          <w:color w:val="auto"/>
          <w:sz w:val="24"/>
          <w:highlight w:val="none"/>
          <w:shd w:val="clear" w:color="auto" w:fill="auto"/>
          <w:lang w:eastAsia="zh-CN"/>
        </w:rPr>
        <w:t>）</w:t>
      </w:r>
      <w:r>
        <w:rPr>
          <w:rFonts w:hint="eastAsia" w:ascii="仿宋" w:hAnsi="仿宋" w:eastAsia="仿宋" w:cs="仿宋"/>
          <w:color w:val="auto"/>
          <w:sz w:val="24"/>
          <w:highlight w:val="none"/>
          <w:shd w:val="clear" w:color="auto" w:fill="auto"/>
        </w:rPr>
        <w:t>按《中华人民共和国民法典》中的相关条款执行。</w:t>
      </w:r>
    </w:p>
    <w:p>
      <w:pPr>
        <w:adjustRightInd w:val="0"/>
        <w:snapToGrid w:val="0"/>
        <w:spacing w:line="440" w:lineRule="exact"/>
        <w:ind w:firstLine="0"/>
        <w:jc w:val="lef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（二）成交供应商未能按本合同规定的期限提供服务，从逾期之日起每日按本合同总价1‰的数额向采购人支付违约金；逾期超过</w:t>
      </w:r>
      <w:r>
        <w:rPr>
          <w:rFonts w:hint="eastAsia" w:ascii="仿宋" w:hAnsi="仿宋" w:eastAsia="仿宋" w:cs="仿宋"/>
          <w:color w:val="auto"/>
          <w:sz w:val="24"/>
          <w:highlight w:val="none"/>
          <w:shd w:val="clear" w:color="auto" w:fill="auto"/>
          <w:lang w:val="en-US" w:eastAsia="zh-CN"/>
        </w:rPr>
        <w:t>10</w:t>
      </w:r>
      <w:r>
        <w:rPr>
          <w:rFonts w:hint="eastAsia" w:ascii="仿宋" w:hAnsi="仿宋" w:eastAsia="仿宋" w:cs="仿宋"/>
          <w:color w:val="auto"/>
          <w:sz w:val="24"/>
          <w:highlight w:val="none"/>
          <w:shd w:val="clear" w:color="auto" w:fill="auto"/>
        </w:rPr>
        <w:t>日的，采购人有权解除合同，并要求成交供应商支付合同价款20%的违约金，违约金不足以弥补损失的，成交供应商应予补足。</w:t>
      </w:r>
    </w:p>
    <w:p>
      <w:pPr>
        <w:adjustRightInd w:val="0"/>
        <w:snapToGrid w:val="0"/>
        <w:spacing w:line="440" w:lineRule="exact"/>
        <w:ind w:firstLine="0"/>
        <w:jc w:val="lef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三）成交供应商所履行的服务质量或服务数量不符合合同规定及采购文件规定的，经采购人提出异议后仍不改正的，采购人有权中止接受服务，单方面解除合同，且有权要求成交供应商支付合同价款20%的违约金，违约金不足以弥补损失的，成交供应商应予补足。</w:t>
      </w:r>
    </w:p>
    <w:p>
      <w:pPr>
        <w:adjustRightInd w:val="0"/>
        <w:snapToGrid w:val="0"/>
        <w:spacing w:line="440" w:lineRule="exact"/>
        <w:ind w:firstLine="0"/>
        <w:jc w:val="lef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四）服务过程中，成交供应商无正当理由提前终止本合同的，采购人有权拒绝支付费用，成交供应商应返还采购人已支付全部费用，采购人还有权要求成交供应商支付本合同总价款20%的违约金，违约金不足以弥补采购人损失的，成交供应商应予补足。</w:t>
      </w:r>
    </w:p>
    <w:p>
      <w:pPr>
        <w:adjustRightInd w:val="0"/>
        <w:snapToGrid w:val="0"/>
        <w:spacing w:line="440" w:lineRule="exact"/>
        <w:ind w:firstLine="0"/>
        <w:jc w:val="lef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（五）本合同违约情形独立存在，可叠加使用，成交供应商同意采购人从应付未付款中先行扣除。</w:t>
      </w:r>
    </w:p>
    <w:p>
      <w:pPr>
        <w:adjustRightInd w:val="0"/>
        <w:snapToGrid w:val="0"/>
        <w:spacing w:line="440" w:lineRule="exact"/>
        <w:ind w:firstLine="0"/>
        <w:jc w:val="left"/>
        <w:rPr>
          <w:rFonts w:hint="eastAsia" w:ascii="仿宋" w:hAnsi="仿宋" w:eastAsia="仿宋" w:cs="仿宋"/>
          <w:b/>
          <w:bCs/>
          <w:color w:val="auto"/>
          <w:sz w:val="28"/>
          <w:szCs w:val="21"/>
          <w:highlight w:val="none"/>
          <w:shd w:val="clear" w:color="auto" w:fill="auto"/>
        </w:rPr>
      </w:pPr>
      <w:r>
        <w:rPr>
          <w:rFonts w:hint="eastAsia" w:ascii="仿宋" w:hAnsi="仿宋" w:eastAsia="仿宋" w:cs="仿宋"/>
          <w:b/>
          <w:bCs/>
          <w:color w:val="auto"/>
          <w:sz w:val="28"/>
          <w:szCs w:val="21"/>
          <w:highlight w:val="none"/>
          <w:shd w:val="clear" w:color="auto" w:fill="auto"/>
          <w:lang w:val="en-US" w:eastAsia="zh-CN"/>
        </w:rPr>
        <w:t>七</w:t>
      </w:r>
      <w:r>
        <w:rPr>
          <w:rFonts w:hint="eastAsia" w:ascii="仿宋" w:hAnsi="仿宋" w:eastAsia="仿宋" w:cs="仿宋"/>
          <w:b/>
          <w:bCs/>
          <w:color w:val="auto"/>
          <w:sz w:val="28"/>
          <w:szCs w:val="21"/>
          <w:highlight w:val="none"/>
          <w:shd w:val="clear" w:color="auto" w:fill="auto"/>
        </w:rPr>
        <w:t>、争议解决</w:t>
      </w:r>
    </w:p>
    <w:p>
      <w:pPr>
        <w:adjustRightInd w:val="0"/>
        <w:snapToGrid w:val="0"/>
        <w:spacing w:line="440" w:lineRule="exact"/>
        <w:ind w:firstLine="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(一)执行本合同中产生纠纷，由采购人与成交供应商双方协商解决;协商不成，向采购人所在地人民法院提起诉讼。</w:t>
      </w:r>
    </w:p>
    <w:p>
      <w:pPr>
        <w:adjustRightInd w:val="0"/>
        <w:snapToGrid w:val="0"/>
        <w:spacing w:line="440" w:lineRule="exact"/>
        <w:ind w:firstLine="0"/>
        <w:jc w:val="left"/>
        <w:rPr>
          <w:rFonts w:hint="eastAsia" w:ascii="仿宋" w:hAnsi="仿宋" w:eastAsia="仿宋" w:cs="仿宋"/>
          <w:bCs w:val="0"/>
          <w:color w:val="auto"/>
          <w:sz w:val="24"/>
          <w:highlight w:val="none"/>
          <w:shd w:val="clear" w:color="auto" w:fill="auto"/>
        </w:rPr>
      </w:pPr>
      <w:r>
        <w:rPr>
          <w:rFonts w:hint="eastAsia" w:ascii="仿宋" w:hAnsi="仿宋" w:eastAsia="仿宋" w:cs="仿宋"/>
          <w:bCs w:val="0"/>
          <w:color w:val="auto"/>
          <w:sz w:val="24"/>
          <w:highlight w:val="none"/>
          <w:shd w:val="clear" w:color="auto" w:fill="auto"/>
        </w:rPr>
        <w:t>(二)在合同双方之间或与第三人进行诉讼的过程中，除法律规定或国家司法机关依职权要求双方中止履行有争议的事项以外，本合同约定的其他事项应当继续履行。</w:t>
      </w:r>
    </w:p>
    <w:p>
      <w:pPr>
        <w:adjustRightInd w:val="0"/>
        <w:snapToGrid w:val="0"/>
        <w:spacing w:line="440" w:lineRule="exact"/>
        <w:ind w:firstLine="0"/>
        <w:jc w:val="left"/>
        <w:rPr>
          <w:rFonts w:hint="eastAsia" w:ascii="仿宋" w:hAnsi="仿宋" w:eastAsia="仿宋" w:cs="仿宋"/>
          <w:b/>
          <w:bCs/>
          <w:color w:val="auto"/>
          <w:sz w:val="28"/>
          <w:szCs w:val="21"/>
          <w:highlight w:val="none"/>
          <w:shd w:val="clear" w:color="auto" w:fill="auto"/>
        </w:rPr>
      </w:pPr>
      <w:r>
        <w:rPr>
          <w:rFonts w:hint="eastAsia" w:ascii="仿宋" w:hAnsi="仿宋" w:eastAsia="仿宋" w:cs="仿宋"/>
          <w:b/>
          <w:bCs/>
          <w:color w:val="auto"/>
          <w:sz w:val="28"/>
          <w:szCs w:val="21"/>
          <w:highlight w:val="none"/>
          <w:shd w:val="clear" w:color="auto" w:fill="auto"/>
          <w:lang w:val="en-US" w:eastAsia="zh-CN"/>
        </w:rPr>
        <w:t>八</w:t>
      </w:r>
      <w:r>
        <w:rPr>
          <w:rFonts w:hint="eastAsia" w:ascii="仿宋" w:hAnsi="仿宋" w:eastAsia="仿宋" w:cs="仿宋"/>
          <w:b/>
          <w:bCs/>
          <w:color w:val="auto"/>
          <w:sz w:val="28"/>
          <w:szCs w:val="21"/>
          <w:highlight w:val="none"/>
          <w:shd w:val="clear" w:color="auto" w:fill="auto"/>
        </w:rPr>
        <w:t>、合同生效及其他</w:t>
      </w:r>
    </w:p>
    <w:p>
      <w:pPr>
        <w:adjustRightInd w:val="0"/>
        <w:snapToGrid w:val="0"/>
        <w:spacing w:line="440" w:lineRule="exact"/>
        <w:ind w:firstLine="0" w:firstLineChars="0"/>
        <w:jc w:val="lef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（一）陕西省财政厅政府采购管理处在合同的履行期间以及履行期后，可以随时检查项目的执行情况，对采购标准、采购内容进行调查核实，并对发现的问题进行处理。</w:t>
      </w:r>
    </w:p>
    <w:p>
      <w:pPr>
        <w:adjustRightInd w:val="0"/>
        <w:snapToGrid w:val="0"/>
        <w:spacing w:line="440" w:lineRule="exact"/>
        <w:ind w:firstLine="0" w:firstLineChars="0"/>
        <w:jc w:val="lef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（二）本合同一式</w:t>
      </w:r>
      <w:r>
        <w:rPr>
          <w:rFonts w:hint="eastAsia" w:ascii="仿宋" w:hAnsi="仿宋" w:eastAsia="仿宋" w:cs="仿宋"/>
          <w:color w:val="auto"/>
          <w:sz w:val="24"/>
          <w:highlight w:val="none"/>
          <w:u w:val="none"/>
          <w:shd w:val="clear" w:color="auto" w:fill="auto"/>
        </w:rPr>
        <w:t xml:space="preserve">     </w:t>
      </w:r>
      <w:r>
        <w:rPr>
          <w:rFonts w:hint="eastAsia" w:ascii="仿宋" w:hAnsi="仿宋" w:eastAsia="仿宋" w:cs="仿宋"/>
          <w:color w:val="auto"/>
          <w:sz w:val="24"/>
          <w:highlight w:val="none"/>
          <w:shd w:val="clear" w:color="auto" w:fill="auto"/>
        </w:rPr>
        <w:t>份，甲方</w:t>
      </w:r>
      <w:r>
        <w:rPr>
          <w:rFonts w:hint="eastAsia" w:ascii="仿宋" w:hAnsi="仿宋" w:eastAsia="仿宋" w:cs="仿宋"/>
          <w:color w:val="auto"/>
          <w:sz w:val="24"/>
          <w:highlight w:val="none"/>
          <w:u w:val="none"/>
          <w:shd w:val="clear" w:color="auto" w:fill="auto"/>
        </w:rPr>
        <w:t xml:space="preserve">      </w:t>
      </w:r>
      <w:r>
        <w:rPr>
          <w:rFonts w:hint="eastAsia" w:ascii="仿宋" w:hAnsi="仿宋" w:eastAsia="仿宋" w:cs="仿宋"/>
          <w:color w:val="auto"/>
          <w:sz w:val="24"/>
          <w:highlight w:val="none"/>
          <w:shd w:val="clear" w:color="auto" w:fill="auto"/>
        </w:rPr>
        <w:t>份，乙方</w:t>
      </w:r>
      <w:r>
        <w:rPr>
          <w:rFonts w:hint="eastAsia" w:ascii="仿宋" w:hAnsi="仿宋" w:eastAsia="仿宋" w:cs="仿宋"/>
          <w:color w:val="auto"/>
          <w:sz w:val="24"/>
          <w:highlight w:val="none"/>
          <w:u w:val="none"/>
          <w:shd w:val="clear" w:color="auto" w:fill="auto"/>
        </w:rPr>
        <w:t xml:space="preserve">       </w:t>
      </w:r>
      <w:r>
        <w:rPr>
          <w:rFonts w:hint="eastAsia" w:ascii="仿宋" w:hAnsi="仿宋" w:eastAsia="仿宋" w:cs="仿宋"/>
          <w:color w:val="auto"/>
          <w:sz w:val="24"/>
          <w:highlight w:val="none"/>
          <w:shd w:val="clear" w:color="auto" w:fill="auto"/>
        </w:rPr>
        <w:t>份，采购代理机构一份，具有同等法律效力，本合同自甲乙双方法定代表人或其授权代表签字、盖章并加盖公章后生效。</w:t>
      </w:r>
    </w:p>
    <w:p>
      <w:pPr>
        <w:adjustRightInd w:val="0"/>
        <w:snapToGrid w:val="0"/>
        <w:spacing w:line="440" w:lineRule="exact"/>
        <w:ind w:firstLine="0"/>
        <w:jc w:val="left"/>
        <w:rPr>
          <w:rFonts w:hint="eastAsia" w:ascii="仿宋" w:hAnsi="仿宋" w:eastAsia="仿宋" w:cs="仿宋"/>
          <w:color w:val="auto"/>
          <w:sz w:val="24"/>
          <w:szCs w:val="20"/>
          <w:highlight w:val="none"/>
          <w:shd w:val="clear" w:color="auto" w:fill="auto"/>
        </w:rPr>
      </w:pPr>
      <w:r>
        <w:rPr>
          <w:rFonts w:hint="eastAsia" w:ascii="仿宋" w:hAnsi="仿宋" w:eastAsia="仿宋" w:cs="仿宋"/>
          <w:color w:val="auto"/>
          <w:sz w:val="24"/>
          <w:highlight w:val="none"/>
          <w:shd w:val="clear" w:color="auto" w:fill="auto"/>
        </w:rPr>
        <w:t>（三）</w:t>
      </w:r>
      <w:r>
        <w:rPr>
          <w:rFonts w:hint="eastAsia" w:ascii="仿宋" w:hAnsi="仿宋" w:eastAsia="仿宋" w:cs="仿宋"/>
          <w:bCs w:val="0"/>
          <w:color w:val="auto"/>
          <w:sz w:val="24"/>
          <w:highlight w:val="none"/>
          <w:shd w:val="clear" w:color="auto" w:fill="auto"/>
          <w:lang w:val="en-US" w:eastAsia="zh-CN"/>
        </w:rPr>
        <w:t>磋商</w:t>
      </w:r>
      <w:r>
        <w:rPr>
          <w:rFonts w:hint="eastAsia" w:ascii="仿宋" w:hAnsi="仿宋" w:eastAsia="仿宋" w:cs="仿宋"/>
          <w:bCs w:val="0"/>
          <w:color w:val="auto"/>
          <w:sz w:val="24"/>
          <w:highlight w:val="none"/>
          <w:shd w:val="clear" w:color="auto" w:fill="auto"/>
        </w:rPr>
        <w:t>文件、</w:t>
      </w:r>
      <w:r>
        <w:rPr>
          <w:rFonts w:hint="eastAsia" w:ascii="仿宋" w:hAnsi="仿宋" w:eastAsia="仿宋" w:cs="仿宋"/>
          <w:bCs w:val="0"/>
          <w:color w:val="auto"/>
          <w:sz w:val="24"/>
          <w:highlight w:val="none"/>
          <w:shd w:val="clear" w:color="auto" w:fill="auto"/>
          <w:lang w:val="en-US" w:eastAsia="zh-CN"/>
        </w:rPr>
        <w:t>响应</w:t>
      </w:r>
      <w:r>
        <w:rPr>
          <w:rFonts w:hint="eastAsia" w:ascii="仿宋" w:hAnsi="仿宋" w:eastAsia="仿宋" w:cs="仿宋"/>
          <w:bCs w:val="0"/>
          <w:color w:val="auto"/>
          <w:sz w:val="24"/>
          <w:highlight w:val="none"/>
          <w:shd w:val="clear" w:color="auto" w:fill="auto"/>
        </w:rPr>
        <w:t>文件也是合同的组成部分，合同中未约定的以</w:t>
      </w:r>
      <w:r>
        <w:rPr>
          <w:rFonts w:hint="eastAsia" w:ascii="仿宋" w:hAnsi="仿宋" w:eastAsia="仿宋" w:cs="仿宋"/>
          <w:bCs w:val="0"/>
          <w:color w:val="auto"/>
          <w:sz w:val="24"/>
          <w:highlight w:val="none"/>
          <w:shd w:val="clear" w:color="auto" w:fill="auto"/>
          <w:lang w:val="en-US" w:eastAsia="zh-CN"/>
        </w:rPr>
        <w:t>磋商</w:t>
      </w:r>
      <w:r>
        <w:rPr>
          <w:rFonts w:hint="eastAsia" w:ascii="仿宋" w:hAnsi="仿宋" w:eastAsia="仿宋" w:cs="仿宋"/>
          <w:bCs w:val="0"/>
          <w:color w:val="auto"/>
          <w:sz w:val="24"/>
          <w:highlight w:val="none"/>
          <w:shd w:val="clear" w:color="auto" w:fill="auto"/>
        </w:rPr>
        <w:t>文件、</w:t>
      </w:r>
      <w:r>
        <w:rPr>
          <w:rFonts w:hint="eastAsia" w:ascii="仿宋" w:hAnsi="仿宋" w:eastAsia="仿宋" w:cs="仿宋"/>
          <w:bCs w:val="0"/>
          <w:color w:val="auto"/>
          <w:sz w:val="24"/>
          <w:highlight w:val="none"/>
          <w:shd w:val="clear" w:color="auto" w:fill="auto"/>
          <w:lang w:val="en-US" w:eastAsia="zh-CN"/>
        </w:rPr>
        <w:t>响应</w:t>
      </w:r>
      <w:r>
        <w:rPr>
          <w:rFonts w:hint="eastAsia" w:ascii="仿宋" w:hAnsi="仿宋" w:eastAsia="仿宋" w:cs="仿宋"/>
          <w:bCs w:val="0"/>
          <w:color w:val="auto"/>
          <w:sz w:val="24"/>
          <w:highlight w:val="none"/>
          <w:shd w:val="clear" w:color="auto" w:fill="auto"/>
        </w:rPr>
        <w:t>文件为准。</w:t>
      </w:r>
    </w:p>
    <w:p>
      <w:pPr>
        <w:spacing w:line="560" w:lineRule="exact"/>
        <w:ind w:firstLine="480"/>
        <w:rPr>
          <w:rFonts w:hint="eastAsia" w:ascii="仿宋" w:hAnsi="仿宋" w:eastAsia="仿宋" w:cs="仿宋"/>
          <w:color w:val="auto"/>
          <w:sz w:val="28"/>
          <w:szCs w:val="28"/>
          <w:highlight w:val="none"/>
          <w:shd w:val="clear" w:color="auto" w:fill="auto"/>
        </w:rPr>
      </w:pPr>
    </w:p>
    <w:p>
      <w:pPr>
        <w:spacing w:line="560" w:lineRule="exact"/>
        <w:ind w:firstLine="48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 xml:space="preserve"> (此页无正文)</w:t>
      </w:r>
    </w:p>
    <w:p>
      <w:pPr>
        <w:spacing w:line="560" w:lineRule="exact"/>
        <w:ind w:firstLine="48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甲方</w:t>
      </w:r>
      <w:r>
        <w:rPr>
          <w:rFonts w:hint="eastAsia" w:ascii="仿宋" w:hAnsi="仿宋" w:eastAsia="仿宋" w:cs="仿宋"/>
          <w:color w:val="auto"/>
          <w:sz w:val="28"/>
          <w:szCs w:val="28"/>
          <w:highlight w:val="none"/>
          <w:shd w:val="clear" w:color="auto" w:fill="auto"/>
        </w:rPr>
        <w:t>名称：</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shd w:val="clear" w:color="auto" w:fill="auto"/>
        </w:rPr>
        <w:t xml:space="preserve">  </w:t>
      </w:r>
      <w:r>
        <w:rPr>
          <w:rFonts w:hint="eastAsia" w:ascii="仿宋" w:hAnsi="仿宋" w:eastAsia="仿宋" w:cs="仿宋"/>
          <w:color w:val="auto"/>
          <w:sz w:val="28"/>
          <w:szCs w:val="28"/>
          <w:highlight w:val="none"/>
          <w:shd w:val="clear" w:color="auto" w:fill="auto"/>
          <w:lang w:val="en-US" w:eastAsia="zh-CN"/>
        </w:rPr>
        <w:t>乙方</w:t>
      </w:r>
      <w:r>
        <w:rPr>
          <w:rFonts w:hint="eastAsia" w:ascii="仿宋" w:hAnsi="仿宋" w:eastAsia="仿宋" w:cs="仿宋"/>
          <w:color w:val="auto"/>
          <w:sz w:val="28"/>
          <w:szCs w:val="28"/>
          <w:highlight w:val="none"/>
          <w:shd w:val="clear" w:color="auto" w:fill="auto"/>
        </w:rPr>
        <w:t>名称：</w:t>
      </w:r>
      <w:r>
        <w:rPr>
          <w:rFonts w:hint="eastAsia" w:ascii="仿宋" w:hAnsi="仿宋" w:eastAsia="仿宋" w:cs="仿宋"/>
          <w:color w:val="auto"/>
          <w:sz w:val="28"/>
          <w:szCs w:val="28"/>
          <w:highlight w:val="none"/>
          <w:u w:val="single"/>
          <w:shd w:val="clear" w:color="auto" w:fill="auto"/>
        </w:rPr>
        <w:t xml:space="preserve">                    </w:t>
      </w:r>
    </w:p>
    <w:p>
      <w:pPr>
        <w:spacing w:line="560" w:lineRule="exact"/>
        <w:ind w:firstLine="480"/>
        <w:rPr>
          <w:rFonts w:hint="eastAsia" w:ascii="仿宋" w:hAnsi="仿宋" w:eastAsia="仿宋" w:cs="仿宋"/>
          <w:color w:val="auto"/>
          <w:sz w:val="28"/>
          <w:szCs w:val="28"/>
          <w:highlight w:val="none"/>
          <w:u w:val="single"/>
          <w:shd w:val="clear" w:color="auto" w:fill="auto"/>
        </w:rPr>
      </w:pPr>
      <w:r>
        <w:rPr>
          <w:rFonts w:hint="eastAsia" w:ascii="仿宋" w:hAnsi="仿宋" w:eastAsia="仿宋" w:cs="仿宋"/>
          <w:color w:val="auto"/>
          <w:sz w:val="28"/>
          <w:szCs w:val="28"/>
          <w:highlight w:val="none"/>
          <w:shd w:val="clear" w:color="auto" w:fill="auto"/>
          <w:lang w:val="en-US" w:eastAsia="zh-CN"/>
        </w:rPr>
        <w:t>甲方</w:t>
      </w:r>
      <w:r>
        <w:rPr>
          <w:rFonts w:hint="eastAsia" w:ascii="仿宋" w:hAnsi="仿宋" w:eastAsia="仿宋" w:cs="仿宋"/>
          <w:color w:val="auto"/>
          <w:sz w:val="28"/>
          <w:szCs w:val="28"/>
          <w:highlight w:val="none"/>
          <w:shd w:val="clear" w:color="auto" w:fill="auto"/>
        </w:rPr>
        <w:t>代表姓名：</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shd w:val="clear" w:color="auto" w:fill="auto"/>
        </w:rPr>
        <w:t xml:space="preserve">  </w:t>
      </w:r>
      <w:r>
        <w:rPr>
          <w:rFonts w:hint="eastAsia" w:ascii="仿宋" w:hAnsi="仿宋" w:eastAsia="仿宋" w:cs="仿宋"/>
          <w:color w:val="auto"/>
          <w:sz w:val="28"/>
          <w:szCs w:val="28"/>
          <w:highlight w:val="none"/>
          <w:shd w:val="clear" w:color="auto" w:fill="auto"/>
          <w:lang w:val="en-US" w:eastAsia="zh-CN"/>
        </w:rPr>
        <w:t>乙方</w:t>
      </w:r>
      <w:r>
        <w:rPr>
          <w:rFonts w:hint="eastAsia" w:ascii="仿宋" w:hAnsi="仿宋" w:eastAsia="仿宋" w:cs="仿宋"/>
          <w:color w:val="auto"/>
          <w:sz w:val="28"/>
          <w:szCs w:val="28"/>
          <w:highlight w:val="none"/>
          <w:shd w:val="clear" w:color="auto" w:fill="auto"/>
        </w:rPr>
        <w:t>代表姓名：</w:t>
      </w:r>
      <w:r>
        <w:rPr>
          <w:rFonts w:hint="eastAsia" w:ascii="仿宋" w:hAnsi="仿宋" w:eastAsia="仿宋" w:cs="仿宋"/>
          <w:color w:val="auto"/>
          <w:sz w:val="28"/>
          <w:szCs w:val="28"/>
          <w:highlight w:val="none"/>
          <w:u w:val="single"/>
          <w:shd w:val="clear" w:color="auto" w:fill="auto"/>
        </w:rPr>
        <w:t xml:space="preserve">                </w:t>
      </w:r>
    </w:p>
    <w:p>
      <w:pPr>
        <w:spacing w:line="560" w:lineRule="exact"/>
        <w:ind w:firstLine="48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甲方</w:t>
      </w:r>
      <w:r>
        <w:rPr>
          <w:rFonts w:hint="eastAsia" w:ascii="仿宋" w:hAnsi="仿宋" w:eastAsia="仿宋" w:cs="仿宋"/>
          <w:color w:val="auto"/>
          <w:sz w:val="28"/>
          <w:szCs w:val="28"/>
          <w:highlight w:val="none"/>
          <w:shd w:val="clear" w:color="auto" w:fill="auto"/>
        </w:rPr>
        <w:t>代表签字：</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shd w:val="clear" w:color="auto" w:fill="auto"/>
        </w:rPr>
        <w:t xml:space="preserve">  </w:t>
      </w:r>
      <w:r>
        <w:rPr>
          <w:rFonts w:hint="eastAsia" w:ascii="仿宋" w:hAnsi="仿宋" w:eastAsia="仿宋" w:cs="仿宋"/>
          <w:color w:val="auto"/>
          <w:sz w:val="28"/>
          <w:szCs w:val="28"/>
          <w:highlight w:val="none"/>
          <w:shd w:val="clear" w:color="auto" w:fill="auto"/>
          <w:lang w:val="en-US" w:eastAsia="zh-CN"/>
        </w:rPr>
        <w:t>乙方</w:t>
      </w:r>
      <w:r>
        <w:rPr>
          <w:rFonts w:hint="eastAsia" w:ascii="仿宋" w:hAnsi="仿宋" w:eastAsia="仿宋" w:cs="仿宋"/>
          <w:color w:val="auto"/>
          <w:sz w:val="28"/>
          <w:szCs w:val="28"/>
          <w:highlight w:val="none"/>
          <w:shd w:val="clear" w:color="auto" w:fill="auto"/>
        </w:rPr>
        <w:t>代表签字：</w:t>
      </w:r>
      <w:r>
        <w:rPr>
          <w:rFonts w:hint="eastAsia" w:ascii="仿宋" w:hAnsi="仿宋" w:eastAsia="仿宋" w:cs="仿宋"/>
          <w:color w:val="auto"/>
          <w:sz w:val="28"/>
          <w:szCs w:val="28"/>
          <w:highlight w:val="none"/>
          <w:u w:val="single"/>
          <w:shd w:val="clear" w:color="auto" w:fill="auto"/>
        </w:rPr>
        <w:t xml:space="preserve">                </w:t>
      </w:r>
    </w:p>
    <w:p>
      <w:pPr>
        <w:spacing w:line="560" w:lineRule="exact"/>
        <w:ind w:firstLine="480"/>
        <w:rPr>
          <w:rFonts w:hint="eastAsia" w:ascii="仿宋" w:hAnsi="仿宋" w:eastAsia="仿宋" w:cs="仿宋"/>
          <w:color w:val="auto"/>
          <w:sz w:val="28"/>
          <w:szCs w:val="28"/>
          <w:highlight w:val="none"/>
          <w:u w:val="single"/>
          <w:shd w:val="clear" w:color="auto" w:fill="auto"/>
        </w:rPr>
      </w:pPr>
      <w:r>
        <w:rPr>
          <w:rFonts w:hint="eastAsia" w:ascii="仿宋" w:hAnsi="仿宋" w:eastAsia="仿宋" w:cs="仿宋"/>
          <w:color w:val="auto"/>
          <w:sz w:val="28"/>
          <w:szCs w:val="28"/>
          <w:highlight w:val="none"/>
          <w:shd w:val="clear" w:color="auto" w:fill="auto"/>
        </w:rPr>
        <w:t>地    址：</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shd w:val="clear" w:color="auto" w:fill="auto"/>
        </w:rPr>
        <w:t xml:space="preserve"> 地    址：</w:t>
      </w:r>
      <w:r>
        <w:rPr>
          <w:rFonts w:hint="eastAsia" w:ascii="仿宋" w:hAnsi="仿宋" w:eastAsia="仿宋" w:cs="仿宋"/>
          <w:color w:val="auto"/>
          <w:sz w:val="28"/>
          <w:szCs w:val="28"/>
          <w:highlight w:val="none"/>
          <w:u w:val="single"/>
          <w:shd w:val="clear" w:color="auto" w:fill="auto"/>
        </w:rPr>
        <w:t xml:space="preserve">                    </w:t>
      </w:r>
    </w:p>
    <w:p>
      <w:pPr>
        <w:spacing w:line="560" w:lineRule="exact"/>
        <w:ind w:firstLine="480"/>
        <w:rPr>
          <w:rFonts w:hint="eastAsia" w:ascii="仿宋" w:hAnsi="仿宋" w:eastAsia="仿宋" w:cs="仿宋"/>
          <w:color w:val="auto"/>
          <w:sz w:val="28"/>
          <w:szCs w:val="28"/>
          <w:highlight w:val="none"/>
          <w:u w:val="single"/>
          <w:shd w:val="clear" w:color="auto" w:fill="auto"/>
        </w:rPr>
      </w:pPr>
      <w:r>
        <w:rPr>
          <w:rFonts w:hint="eastAsia" w:ascii="仿宋" w:hAnsi="仿宋" w:eastAsia="仿宋" w:cs="仿宋"/>
          <w:color w:val="auto"/>
          <w:sz w:val="28"/>
          <w:szCs w:val="28"/>
          <w:highlight w:val="none"/>
          <w:shd w:val="clear" w:color="auto" w:fill="auto"/>
          <w:lang w:val="en-US" w:eastAsia="zh-CN"/>
        </w:rPr>
        <w:t>甲方</w:t>
      </w:r>
      <w:r>
        <w:rPr>
          <w:rFonts w:hint="eastAsia" w:ascii="仿宋" w:hAnsi="仿宋" w:eastAsia="仿宋" w:cs="仿宋"/>
          <w:color w:val="auto"/>
          <w:sz w:val="28"/>
          <w:szCs w:val="28"/>
          <w:highlight w:val="none"/>
          <w:shd w:val="clear" w:color="auto" w:fill="auto"/>
        </w:rPr>
        <w:t>公章：</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shd w:val="clear" w:color="auto" w:fill="auto"/>
        </w:rPr>
        <w:t xml:space="preserve">  </w:t>
      </w:r>
      <w:r>
        <w:rPr>
          <w:rFonts w:hint="eastAsia" w:ascii="仿宋" w:hAnsi="仿宋" w:eastAsia="仿宋" w:cs="仿宋"/>
          <w:color w:val="auto"/>
          <w:sz w:val="28"/>
          <w:szCs w:val="28"/>
          <w:highlight w:val="none"/>
          <w:shd w:val="clear" w:color="auto" w:fill="auto"/>
          <w:lang w:val="en-US" w:eastAsia="zh-CN"/>
        </w:rPr>
        <w:t>乙方</w:t>
      </w:r>
      <w:r>
        <w:rPr>
          <w:rFonts w:hint="eastAsia" w:ascii="仿宋" w:hAnsi="仿宋" w:eastAsia="仿宋" w:cs="仿宋"/>
          <w:color w:val="auto"/>
          <w:sz w:val="28"/>
          <w:szCs w:val="28"/>
          <w:highlight w:val="none"/>
          <w:shd w:val="clear" w:color="auto" w:fill="auto"/>
        </w:rPr>
        <w:t>公章：</w:t>
      </w:r>
      <w:r>
        <w:rPr>
          <w:rFonts w:hint="eastAsia" w:ascii="仿宋" w:hAnsi="仿宋" w:eastAsia="仿宋" w:cs="仿宋"/>
          <w:color w:val="auto"/>
          <w:sz w:val="28"/>
          <w:szCs w:val="28"/>
          <w:highlight w:val="none"/>
          <w:u w:val="single"/>
          <w:shd w:val="clear" w:color="auto" w:fill="auto"/>
        </w:rPr>
        <w:t xml:space="preserve">                    </w:t>
      </w:r>
    </w:p>
    <w:p>
      <w:pPr>
        <w:spacing w:line="560" w:lineRule="exact"/>
        <w:ind w:firstLine="480"/>
        <w:rPr>
          <w:rFonts w:hint="eastAsia" w:ascii="仿宋" w:hAnsi="仿宋" w:eastAsia="仿宋" w:cs="仿宋"/>
          <w:color w:val="auto"/>
          <w:sz w:val="28"/>
          <w:szCs w:val="28"/>
          <w:highlight w:val="none"/>
          <w:u w:val="single"/>
          <w:shd w:val="clear" w:color="auto" w:fill="auto"/>
        </w:rPr>
      </w:pPr>
      <w:r>
        <w:rPr>
          <w:rFonts w:hint="eastAsia" w:ascii="仿宋" w:hAnsi="仿宋" w:eastAsia="仿宋" w:cs="仿宋"/>
          <w:color w:val="auto"/>
          <w:sz w:val="28"/>
          <w:szCs w:val="28"/>
          <w:highlight w:val="none"/>
          <w:shd w:val="clear" w:color="auto" w:fill="auto"/>
        </w:rPr>
        <w:t xml:space="preserve">电    话: </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shd w:val="clear" w:color="auto" w:fill="auto"/>
        </w:rPr>
        <w:t xml:space="preserve">  电    话：</w:t>
      </w:r>
      <w:r>
        <w:rPr>
          <w:rFonts w:hint="eastAsia" w:ascii="仿宋" w:hAnsi="仿宋" w:eastAsia="仿宋" w:cs="仿宋"/>
          <w:color w:val="auto"/>
          <w:sz w:val="28"/>
          <w:szCs w:val="28"/>
          <w:highlight w:val="none"/>
          <w:u w:val="single"/>
          <w:shd w:val="clear" w:color="auto" w:fill="auto"/>
        </w:rPr>
        <w:t xml:space="preserve">                    </w:t>
      </w:r>
    </w:p>
    <w:p>
      <w:pPr>
        <w:spacing w:line="560" w:lineRule="exact"/>
        <w:ind w:firstLine="480"/>
        <w:rPr>
          <w:rFonts w:hint="eastAsia" w:ascii="仿宋" w:hAnsi="仿宋" w:eastAsia="仿宋" w:cs="仿宋"/>
          <w:color w:val="auto"/>
          <w:sz w:val="28"/>
          <w:szCs w:val="28"/>
          <w:highlight w:val="none"/>
          <w:u w:val="single"/>
          <w:shd w:val="clear" w:color="auto" w:fill="auto"/>
        </w:rPr>
      </w:pPr>
      <w:r>
        <w:rPr>
          <w:rFonts w:hint="eastAsia" w:ascii="仿宋" w:hAnsi="仿宋" w:eastAsia="仿宋" w:cs="仿宋"/>
          <w:color w:val="auto"/>
          <w:sz w:val="28"/>
          <w:szCs w:val="28"/>
          <w:highlight w:val="none"/>
          <w:shd w:val="clear" w:color="auto" w:fill="auto"/>
        </w:rPr>
        <w:t>传    真：</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shd w:val="clear" w:color="auto" w:fill="auto"/>
        </w:rPr>
        <w:t xml:space="preserve">  传    真：</w:t>
      </w:r>
      <w:r>
        <w:rPr>
          <w:rFonts w:hint="eastAsia" w:ascii="仿宋" w:hAnsi="仿宋" w:eastAsia="仿宋" w:cs="仿宋"/>
          <w:color w:val="auto"/>
          <w:sz w:val="28"/>
          <w:szCs w:val="28"/>
          <w:highlight w:val="none"/>
          <w:u w:val="single"/>
          <w:shd w:val="clear" w:color="auto" w:fill="auto"/>
        </w:rPr>
        <w:t xml:space="preserve">                    </w:t>
      </w:r>
    </w:p>
    <w:p>
      <w:pPr>
        <w:spacing w:line="560" w:lineRule="exact"/>
        <w:ind w:firstLine="480"/>
        <w:rPr>
          <w:rFonts w:hint="eastAsia" w:ascii="仿宋" w:hAnsi="仿宋" w:eastAsia="仿宋" w:cs="仿宋"/>
          <w:color w:val="auto"/>
          <w:sz w:val="28"/>
          <w:szCs w:val="28"/>
          <w:highlight w:val="none"/>
          <w:u w:val="single"/>
          <w:shd w:val="clear" w:color="auto" w:fill="auto"/>
        </w:rPr>
      </w:pPr>
      <w:r>
        <w:rPr>
          <w:rFonts w:hint="eastAsia" w:ascii="仿宋" w:hAnsi="仿宋" w:eastAsia="仿宋" w:cs="仿宋"/>
          <w:color w:val="auto"/>
          <w:sz w:val="28"/>
          <w:szCs w:val="28"/>
          <w:highlight w:val="none"/>
          <w:shd w:val="clear" w:color="auto" w:fill="auto"/>
        </w:rPr>
        <w:t>开户银行：</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shd w:val="clear" w:color="auto" w:fill="auto"/>
        </w:rPr>
        <w:t xml:space="preserve">  开户银行：</w:t>
      </w:r>
      <w:r>
        <w:rPr>
          <w:rFonts w:hint="eastAsia" w:ascii="仿宋" w:hAnsi="仿宋" w:eastAsia="仿宋" w:cs="仿宋"/>
          <w:color w:val="auto"/>
          <w:sz w:val="28"/>
          <w:szCs w:val="28"/>
          <w:highlight w:val="none"/>
          <w:u w:val="single"/>
          <w:shd w:val="clear" w:color="auto" w:fill="auto"/>
        </w:rPr>
        <w:t xml:space="preserve">                    </w:t>
      </w:r>
    </w:p>
    <w:p>
      <w:pPr>
        <w:spacing w:line="560" w:lineRule="exact"/>
        <w:ind w:firstLine="480"/>
        <w:rPr>
          <w:rFonts w:hint="eastAsia" w:ascii="仿宋" w:hAnsi="仿宋" w:eastAsia="仿宋" w:cs="仿宋"/>
          <w:color w:val="auto"/>
          <w:sz w:val="28"/>
          <w:szCs w:val="28"/>
          <w:highlight w:val="none"/>
          <w:u w:val="single"/>
          <w:shd w:val="clear" w:color="auto" w:fill="auto"/>
        </w:rPr>
      </w:pPr>
      <w:r>
        <w:rPr>
          <w:rFonts w:hint="eastAsia" w:ascii="仿宋" w:hAnsi="仿宋" w:eastAsia="仿宋" w:cs="仿宋"/>
          <w:color w:val="auto"/>
          <w:sz w:val="28"/>
          <w:szCs w:val="28"/>
          <w:highlight w:val="none"/>
          <w:shd w:val="clear" w:color="auto" w:fill="auto"/>
        </w:rPr>
        <w:t>账    号：</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shd w:val="clear" w:color="auto" w:fill="auto"/>
        </w:rPr>
        <w:t xml:space="preserve">  账    号：</w:t>
      </w:r>
      <w:r>
        <w:rPr>
          <w:rFonts w:hint="eastAsia" w:ascii="仿宋" w:hAnsi="仿宋" w:eastAsia="仿宋" w:cs="仿宋"/>
          <w:color w:val="auto"/>
          <w:sz w:val="28"/>
          <w:szCs w:val="28"/>
          <w:highlight w:val="none"/>
          <w:u w:val="single"/>
          <w:shd w:val="clear" w:color="auto" w:fill="auto"/>
        </w:rPr>
        <w:t xml:space="preserve">                    </w:t>
      </w:r>
    </w:p>
    <w:p>
      <w:pPr>
        <w:pStyle w:val="25"/>
        <w:rPr>
          <w:rFonts w:hint="eastAsia" w:ascii="仿宋" w:hAnsi="仿宋" w:eastAsia="仿宋" w:cs="仿宋"/>
          <w:color w:val="auto"/>
          <w:sz w:val="28"/>
          <w:szCs w:val="28"/>
          <w:highlight w:val="none"/>
          <w:shd w:val="clear" w:color="auto" w:fill="auto"/>
        </w:rPr>
      </w:pPr>
    </w:p>
    <w:p>
      <w:pPr>
        <w:pStyle w:val="25"/>
        <w:rPr>
          <w:rFonts w:hint="eastAsia" w:ascii="仿宋" w:hAnsi="仿宋" w:eastAsia="仿宋" w:cs="仿宋"/>
          <w:color w:val="auto"/>
          <w:sz w:val="28"/>
          <w:szCs w:val="28"/>
          <w:highlight w:val="none"/>
          <w:shd w:val="clear" w:color="auto" w:fill="auto"/>
        </w:rPr>
      </w:pPr>
    </w:p>
    <w:p>
      <w:pPr>
        <w:spacing w:line="560" w:lineRule="exact"/>
        <w:ind w:firstLine="472"/>
        <w:jc w:val="left"/>
        <w:rPr>
          <w:rFonts w:hint="eastAsia" w:ascii="仿宋" w:hAnsi="仿宋" w:eastAsia="仿宋" w:cs="仿宋"/>
          <w:b/>
          <w:bCs/>
          <w:color w:val="auto"/>
          <w:kern w:val="1"/>
          <w:sz w:val="28"/>
          <w:szCs w:val="28"/>
          <w:highlight w:val="none"/>
          <w:shd w:val="clear" w:color="auto" w:fill="auto"/>
        </w:rPr>
      </w:pPr>
      <w:r>
        <w:rPr>
          <w:rFonts w:hint="eastAsia" w:ascii="仿宋" w:hAnsi="仿宋" w:eastAsia="仿宋" w:cs="仿宋"/>
          <w:b/>
          <w:bCs/>
          <w:color w:val="auto"/>
          <w:kern w:val="1"/>
          <w:sz w:val="28"/>
          <w:szCs w:val="28"/>
          <w:highlight w:val="none"/>
          <w:shd w:val="clear" w:color="auto" w:fill="auto"/>
          <w:lang w:eastAsia="zh-Hans"/>
        </w:rPr>
        <w:t>*</w:t>
      </w:r>
      <w:r>
        <w:rPr>
          <w:rFonts w:hint="eastAsia" w:ascii="仿宋" w:hAnsi="仿宋" w:eastAsia="仿宋" w:cs="仿宋"/>
          <w:b/>
          <w:bCs/>
          <w:color w:val="auto"/>
          <w:kern w:val="1"/>
          <w:sz w:val="28"/>
          <w:szCs w:val="28"/>
          <w:highlight w:val="none"/>
          <w:shd w:val="clear" w:color="auto" w:fill="auto"/>
          <w:lang w:val="en-US" w:eastAsia="zh-Hans"/>
        </w:rPr>
        <w:t>最终合同模版以甲方所提供的合同稿件为准</w:t>
      </w:r>
    </w:p>
    <w:p>
      <w:pPr>
        <w:numPr>
          <w:ilvl w:val="0"/>
          <w:numId w:val="0"/>
        </w:numPr>
        <w:jc w:val="both"/>
        <w:outlineLvl w:val="9"/>
        <w:rPr>
          <w:rFonts w:hint="default"/>
          <w:color w:val="auto"/>
          <w:highlight w:val="none"/>
          <w:shd w:val="clear" w:color="auto" w:fill="auto"/>
          <w:lang w:val="en-US" w:eastAsia="zh-CN"/>
        </w:rPr>
      </w:pPr>
      <w:r>
        <w:rPr>
          <w:color w:val="auto"/>
          <w:highlight w:val="none"/>
          <w:shd w:val="clear" w:color="auto" w:fill="auto"/>
        </w:rPr>
        <w:br w:type="page"/>
      </w:r>
    </w:p>
    <w:p>
      <w:pPr>
        <w:widowControl/>
        <w:spacing w:line="360" w:lineRule="auto"/>
        <w:ind w:firstLine="480"/>
        <w:rPr>
          <w:rFonts w:hint="eastAsia" w:ascii="仿宋" w:hAnsi="仿宋" w:eastAsia="仿宋" w:cs="仿宋"/>
          <w:color w:val="auto"/>
          <w:sz w:val="24"/>
          <w:szCs w:val="24"/>
          <w:highlight w:val="none"/>
          <w:shd w:val="clear" w:color="auto" w:fill="auto"/>
        </w:rPr>
      </w:pPr>
    </w:p>
    <w:p>
      <w:pPr>
        <w:spacing w:line="360" w:lineRule="auto"/>
        <w:jc w:val="center"/>
        <w:outlineLvl w:val="0"/>
        <w:rPr>
          <w:rFonts w:hint="eastAsia" w:ascii="仿宋" w:hAnsi="仿宋" w:eastAsia="仿宋" w:cs="仿宋"/>
          <w:b/>
          <w:bCs/>
          <w:color w:val="auto"/>
          <w:sz w:val="36"/>
          <w:szCs w:val="22"/>
          <w:highlight w:val="none"/>
          <w:shd w:val="clear" w:color="auto" w:fill="auto"/>
          <w:lang w:eastAsia="zh-CN"/>
        </w:rPr>
      </w:pPr>
      <w:bookmarkStart w:id="226" w:name="_Toc2971"/>
      <w:bookmarkStart w:id="227" w:name="_Toc9602"/>
      <w:r>
        <w:rPr>
          <w:rFonts w:ascii="仿宋" w:hAnsi="仿宋" w:eastAsia="仿宋" w:cs="仿宋"/>
          <w:b/>
          <w:bCs/>
          <w:color w:val="auto"/>
          <w:sz w:val="36"/>
          <w:szCs w:val="22"/>
          <w:highlight w:val="none"/>
          <w:shd w:val="clear" w:color="auto" w:fill="auto"/>
        </w:rPr>
        <w:t>第五部分  附件—磋商响应文件格式</w:t>
      </w:r>
      <w:bookmarkEnd w:id="226"/>
      <w:bookmarkEnd w:id="227"/>
    </w:p>
    <w:bookmarkEnd w:id="215"/>
    <w:bookmarkEnd w:id="216"/>
    <w:bookmarkEnd w:id="217"/>
    <w:bookmarkEnd w:id="218"/>
    <w:bookmarkEnd w:id="219"/>
    <w:bookmarkEnd w:id="220"/>
    <w:bookmarkEnd w:id="221"/>
    <w:bookmarkEnd w:id="222"/>
    <w:bookmarkEnd w:id="223"/>
    <w:p>
      <w:pPr>
        <w:jc w:val="center"/>
        <w:rPr>
          <w:rFonts w:hint="eastAsia" w:ascii="仿宋" w:hAnsi="仿宋" w:eastAsia="仿宋" w:cs="仿宋"/>
          <w:b/>
          <w:color w:val="auto"/>
          <w:kern w:val="0"/>
          <w:sz w:val="36"/>
          <w:szCs w:val="36"/>
          <w:highlight w:val="none"/>
          <w:bdr w:val="single" w:color="auto" w:sz="4" w:space="0"/>
          <w:shd w:val="clear" w:color="auto" w:fill="auto"/>
        </w:rPr>
      </w:pPr>
      <w:bookmarkStart w:id="228" w:name="_Toc30434"/>
      <w:bookmarkStart w:id="229" w:name="_Toc492955463"/>
      <w:bookmarkStart w:id="230" w:name="_Toc497551824"/>
      <w:bookmarkStart w:id="231" w:name="_Toc497711589"/>
      <w:bookmarkStart w:id="232" w:name="_Toc246928962"/>
      <w:bookmarkStart w:id="233" w:name="_Toc246928961"/>
      <w:bookmarkStart w:id="234" w:name="_Toc385992404"/>
      <w:bookmarkStart w:id="235" w:name="_Toc497546922"/>
      <w:bookmarkStart w:id="236" w:name="_Toc128557264"/>
      <w:bookmarkStart w:id="237" w:name="_Toc389620244"/>
      <w:bookmarkStart w:id="238" w:name="_Toc497712137"/>
      <w:r>
        <w:rPr>
          <w:rFonts w:hint="eastAsia" w:ascii="仿宋" w:hAnsi="仿宋" w:eastAsia="仿宋" w:cs="仿宋"/>
          <w:b/>
          <w:color w:val="auto"/>
          <w:sz w:val="52"/>
          <w:szCs w:val="52"/>
          <w:highlight w:val="none"/>
          <w:shd w:val="clear" w:color="auto" w:fill="auto"/>
        </w:rPr>
        <w:t>（封面</w:t>
      </w:r>
      <w:bookmarkEnd w:id="228"/>
      <w:r>
        <w:rPr>
          <w:rFonts w:hint="eastAsia" w:ascii="仿宋" w:hAnsi="仿宋" w:eastAsia="仿宋" w:cs="仿宋"/>
          <w:b/>
          <w:color w:val="auto"/>
          <w:sz w:val="52"/>
          <w:szCs w:val="52"/>
          <w:highlight w:val="none"/>
          <w:shd w:val="clear" w:color="auto" w:fill="auto"/>
        </w:rPr>
        <w:t>）</w:t>
      </w:r>
      <w:r>
        <w:rPr>
          <w:rFonts w:hint="eastAsia" w:ascii="仿宋" w:hAnsi="仿宋" w:eastAsia="仿宋" w:cs="仿宋"/>
          <w:b/>
          <w:color w:val="auto"/>
          <w:sz w:val="44"/>
          <w:szCs w:val="44"/>
          <w:highlight w:val="none"/>
          <w:shd w:val="clear" w:color="auto" w:fill="auto"/>
        </w:rPr>
        <w:t xml:space="preserve">       </w:t>
      </w:r>
    </w:p>
    <w:p>
      <w:pPr>
        <w:rPr>
          <w:rFonts w:ascii="仿宋" w:hAnsi="仿宋" w:eastAsia="仿宋"/>
          <w:color w:val="auto"/>
          <w:highlight w:val="none"/>
          <w:shd w:val="clear" w:color="auto" w:fill="auto"/>
        </w:rPr>
      </w:pPr>
    </w:p>
    <w:p>
      <w:pPr>
        <w:pStyle w:val="16"/>
        <w:rPr>
          <w:rFonts w:hint="eastAsia" w:ascii="仿宋" w:hAnsi="仿宋" w:eastAsia="仿宋"/>
          <w:color w:val="auto"/>
          <w:highlight w:val="none"/>
          <w:shd w:val="clear" w:color="auto" w:fill="auto"/>
        </w:rPr>
      </w:pPr>
    </w:p>
    <w:p>
      <w:pPr>
        <w:pStyle w:val="16"/>
        <w:pBdr>
          <w:top w:val="none" w:color="auto" w:sz="0" w:space="0"/>
          <w:left w:val="none" w:color="auto" w:sz="0" w:space="0"/>
          <w:bottom w:val="none" w:color="auto" w:sz="0" w:space="0"/>
          <w:right w:val="none" w:color="auto" w:sz="0" w:space="0"/>
          <w:between w:val="none" w:color="auto" w:sz="0" w:space="0"/>
        </w:pBdr>
        <w:jc w:val="center"/>
        <w:rPr>
          <w:rFonts w:hint="eastAsia" w:ascii="仿宋" w:hAnsi="仿宋" w:eastAsia="仿宋" w:cs="仿宋"/>
          <w:b w:val="0"/>
          <w:color w:val="auto"/>
          <w:kern w:val="0"/>
          <w:sz w:val="52"/>
          <w:szCs w:val="52"/>
          <w:highlight w:val="none"/>
          <w:bdr w:val="single" w:color="auto" w:sz="4" w:space="0"/>
          <w:shd w:val="clear" w:color="auto" w:fill="auto"/>
          <w:lang w:eastAsia="zh-CN"/>
        </w:rPr>
      </w:pPr>
      <w:r>
        <w:rPr>
          <w:rFonts w:hint="eastAsia" w:ascii="仿宋" w:hAnsi="仿宋" w:eastAsia="仿宋" w:cs="仿宋"/>
          <w:b/>
          <w:bCs/>
          <w:color w:val="auto"/>
          <w:sz w:val="60"/>
          <w:szCs w:val="60"/>
          <w:highlight w:val="none"/>
          <w:shd w:val="clear" w:color="auto" w:fill="auto"/>
          <w:lang w:eastAsia="zh-CN"/>
        </w:rPr>
        <w:t>陕西省政务大厅2026年度业务服务项目</w:t>
      </w:r>
    </w:p>
    <w:p>
      <w:pPr>
        <w:pStyle w:val="16"/>
        <w:rPr>
          <w:rFonts w:hint="eastAsia" w:ascii="仿宋" w:hAnsi="仿宋" w:eastAsia="仿宋" w:cs="微软雅黑"/>
          <w:color w:val="auto"/>
          <w:sz w:val="19"/>
          <w:szCs w:val="19"/>
          <w:highlight w:val="none"/>
          <w:shd w:val="clear" w:color="auto" w:fill="auto"/>
        </w:rPr>
      </w:pPr>
      <w:r>
        <w:rPr>
          <w:rFonts w:hint="eastAsia" w:ascii="仿宋" w:hAnsi="仿宋" w:eastAsia="仿宋" w:cs="仿宋"/>
          <w:bCs/>
          <w:color w:val="auto"/>
          <w:sz w:val="52"/>
          <w:szCs w:val="52"/>
          <w:highlight w:val="none"/>
          <w:shd w:val="clear" w:color="auto" w:fill="auto"/>
        </w:rPr>
        <w:t xml:space="preserve"> </w:t>
      </w:r>
    </w:p>
    <w:p>
      <w:pPr>
        <w:pStyle w:val="35"/>
        <w:wordWrap w:val="0"/>
        <w:spacing w:before="0" w:beforeAutospacing="0" w:after="0" w:afterAutospacing="0" w:line="390" w:lineRule="atLeast"/>
        <w:jc w:val="center"/>
        <w:rPr>
          <w:rFonts w:hint="eastAsia" w:ascii="仿宋" w:hAnsi="仿宋" w:eastAsia="仿宋" w:cs="仿宋"/>
          <w:b/>
          <w:bCs/>
          <w:color w:val="auto"/>
          <w:sz w:val="72"/>
          <w:szCs w:val="72"/>
          <w:highlight w:val="none"/>
          <w:shd w:val="clear" w:color="auto" w:fill="auto"/>
        </w:rPr>
      </w:pPr>
    </w:p>
    <w:p>
      <w:pPr>
        <w:pStyle w:val="35"/>
        <w:wordWrap w:val="0"/>
        <w:spacing w:before="0" w:beforeAutospacing="0" w:after="0" w:afterAutospacing="0" w:line="390" w:lineRule="atLeast"/>
        <w:jc w:val="center"/>
        <w:rPr>
          <w:rFonts w:hint="eastAsia" w:ascii="仿宋" w:hAnsi="仿宋" w:eastAsia="仿宋" w:cs="仿宋"/>
          <w:b/>
          <w:bCs/>
          <w:color w:val="auto"/>
          <w:sz w:val="72"/>
          <w:szCs w:val="72"/>
          <w:highlight w:val="none"/>
          <w:shd w:val="clear" w:color="auto" w:fill="auto"/>
        </w:rPr>
      </w:pPr>
      <w:r>
        <w:rPr>
          <w:rFonts w:hint="eastAsia" w:ascii="仿宋" w:hAnsi="仿宋" w:eastAsia="仿宋" w:cs="仿宋"/>
          <w:b/>
          <w:bCs/>
          <w:color w:val="auto"/>
          <w:sz w:val="72"/>
          <w:szCs w:val="72"/>
          <w:highlight w:val="none"/>
          <w:shd w:val="clear" w:color="auto" w:fill="auto"/>
        </w:rPr>
        <w:t>磋商响应文件</w:t>
      </w:r>
    </w:p>
    <w:p>
      <w:pPr>
        <w:pStyle w:val="35"/>
        <w:wordWrap w:val="0"/>
        <w:spacing w:before="0" w:beforeAutospacing="0" w:after="0" w:afterAutospacing="0" w:line="390" w:lineRule="atLeast"/>
        <w:jc w:val="center"/>
        <w:rPr>
          <w:rFonts w:hint="eastAsia" w:ascii="仿宋" w:hAnsi="仿宋" w:eastAsia="仿宋" w:cs="仿宋"/>
          <w:b/>
          <w:bCs/>
          <w:color w:val="auto"/>
          <w:sz w:val="32"/>
          <w:szCs w:val="32"/>
          <w:highlight w:val="none"/>
          <w:shd w:val="clear" w:color="auto" w:fill="auto"/>
        </w:rPr>
      </w:pPr>
    </w:p>
    <w:p>
      <w:pPr>
        <w:pStyle w:val="35"/>
        <w:wordWrap w:val="0"/>
        <w:spacing w:before="0" w:beforeAutospacing="0" w:after="0" w:afterAutospacing="0" w:line="390" w:lineRule="atLeast"/>
        <w:jc w:val="center"/>
        <w:rPr>
          <w:rFonts w:hint="eastAsia" w:ascii="仿宋" w:hAnsi="仿宋" w:eastAsia="仿宋" w:cs="仿宋"/>
          <w:b/>
          <w:bCs/>
          <w:color w:val="auto"/>
          <w:sz w:val="32"/>
          <w:szCs w:val="32"/>
          <w:highlight w:val="none"/>
          <w:shd w:val="clear" w:color="auto" w:fill="auto"/>
          <w:lang w:eastAsia="zh-CN"/>
        </w:rPr>
      </w:pPr>
      <w:r>
        <w:rPr>
          <w:rFonts w:hint="eastAsia" w:ascii="仿宋" w:hAnsi="仿宋" w:eastAsia="仿宋" w:cs="仿宋"/>
          <w:b/>
          <w:bCs/>
          <w:color w:val="auto"/>
          <w:sz w:val="32"/>
          <w:szCs w:val="32"/>
          <w:highlight w:val="none"/>
          <w:shd w:val="clear" w:color="auto" w:fill="auto"/>
        </w:rPr>
        <w:t>项目编号：</w:t>
      </w:r>
      <w:r>
        <w:rPr>
          <w:rFonts w:hint="eastAsia" w:ascii="仿宋" w:hAnsi="仿宋" w:eastAsia="仿宋" w:cs="仿宋"/>
          <w:b/>
          <w:bCs/>
          <w:color w:val="auto"/>
          <w:sz w:val="32"/>
          <w:szCs w:val="32"/>
          <w:highlight w:val="none"/>
          <w:shd w:val="clear" w:color="auto" w:fill="auto"/>
          <w:lang w:eastAsia="zh-CN"/>
        </w:rPr>
        <w:t>HCXM-CS-2604-06</w:t>
      </w:r>
    </w:p>
    <w:p>
      <w:pPr>
        <w:pStyle w:val="35"/>
        <w:wordWrap w:val="0"/>
        <w:spacing w:before="0" w:beforeAutospacing="0" w:after="0" w:afterAutospacing="0" w:line="390" w:lineRule="atLeast"/>
        <w:jc w:val="center"/>
        <w:rPr>
          <w:rFonts w:hint="eastAsia" w:ascii="仿宋" w:hAnsi="仿宋" w:eastAsia="仿宋" w:cs="仿宋"/>
          <w:b/>
          <w:bCs/>
          <w:color w:val="auto"/>
          <w:sz w:val="32"/>
          <w:szCs w:val="32"/>
          <w:highlight w:val="none"/>
          <w:shd w:val="clear" w:color="auto" w:fill="auto"/>
        </w:rPr>
      </w:pPr>
    </w:p>
    <w:p>
      <w:pPr>
        <w:pStyle w:val="35"/>
        <w:wordWrap w:val="0"/>
        <w:spacing w:before="0" w:beforeAutospacing="0" w:after="0" w:afterAutospacing="0" w:line="390" w:lineRule="atLeast"/>
        <w:rPr>
          <w:rFonts w:hint="eastAsia" w:ascii="仿宋" w:hAnsi="仿宋" w:eastAsia="仿宋" w:cs="仿宋"/>
          <w:b/>
          <w:bCs/>
          <w:color w:val="auto"/>
          <w:highlight w:val="none"/>
          <w:shd w:val="clear" w:color="auto" w:fill="auto"/>
        </w:rPr>
      </w:pPr>
      <w:r>
        <w:rPr>
          <w:rFonts w:ascii="Calibri" w:hAnsi="Calibri" w:eastAsia="仿宋" w:cs="Calibri"/>
          <w:b/>
          <w:bCs/>
          <w:color w:val="auto"/>
          <w:sz w:val="19"/>
          <w:szCs w:val="19"/>
          <w:highlight w:val="none"/>
          <w:shd w:val="clear" w:color="auto" w:fill="auto"/>
        </w:rPr>
        <w:t> </w:t>
      </w:r>
    </w:p>
    <w:p>
      <w:pPr>
        <w:pStyle w:val="35"/>
        <w:wordWrap w:val="0"/>
        <w:spacing w:before="0" w:beforeAutospacing="0" w:after="0" w:afterAutospacing="0" w:line="390" w:lineRule="atLeast"/>
        <w:rPr>
          <w:rFonts w:hint="eastAsia" w:ascii="仿宋" w:hAnsi="仿宋" w:eastAsia="仿宋" w:cs="仿宋"/>
          <w:b/>
          <w:bCs/>
          <w:color w:val="auto"/>
          <w:sz w:val="19"/>
          <w:szCs w:val="19"/>
          <w:highlight w:val="none"/>
          <w:shd w:val="clear" w:color="auto" w:fill="auto"/>
        </w:rPr>
      </w:pPr>
      <w:r>
        <w:rPr>
          <w:rFonts w:ascii="Calibri" w:hAnsi="Calibri" w:eastAsia="仿宋" w:cs="Calibri"/>
          <w:b/>
          <w:bCs/>
          <w:color w:val="auto"/>
          <w:sz w:val="19"/>
          <w:szCs w:val="19"/>
          <w:highlight w:val="none"/>
          <w:shd w:val="clear" w:color="auto" w:fill="auto"/>
        </w:rPr>
        <w:t> </w:t>
      </w:r>
    </w:p>
    <w:p>
      <w:pPr>
        <w:pStyle w:val="35"/>
        <w:wordWrap w:val="0"/>
        <w:spacing w:before="0" w:beforeAutospacing="0" w:after="0" w:afterAutospacing="0" w:line="390" w:lineRule="atLeast"/>
        <w:rPr>
          <w:rFonts w:hint="eastAsia" w:ascii="仿宋" w:hAnsi="仿宋" w:eastAsia="仿宋" w:cs="仿宋"/>
          <w:b/>
          <w:bCs/>
          <w:color w:val="auto"/>
          <w:sz w:val="19"/>
          <w:szCs w:val="19"/>
          <w:highlight w:val="none"/>
          <w:shd w:val="clear" w:color="auto" w:fill="auto"/>
        </w:rPr>
      </w:pPr>
    </w:p>
    <w:p>
      <w:pPr>
        <w:pStyle w:val="35"/>
        <w:wordWrap w:val="0"/>
        <w:spacing w:before="0" w:beforeAutospacing="0" w:after="0" w:afterAutospacing="0" w:line="390" w:lineRule="atLeast"/>
        <w:rPr>
          <w:rFonts w:hint="eastAsia" w:ascii="仿宋" w:hAnsi="仿宋" w:eastAsia="仿宋" w:cs="仿宋"/>
          <w:b/>
          <w:bCs/>
          <w:color w:val="auto"/>
          <w:sz w:val="19"/>
          <w:szCs w:val="19"/>
          <w:highlight w:val="none"/>
          <w:shd w:val="clear" w:color="auto" w:fill="auto"/>
        </w:rPr>
      </w:pPr>
    </w:p>
    <w:p>
      <w:pPr>
        <w:pStyle w:val="35"/>
        <w:wordWrap w:val="0"/>
        <w:spacing w:before="0" w:beforeAutospacing="0" w:after="0" w:afterAutospacing="0" w:line="390" w:lineRule="atLeast"/>
        <w:rPr>
          <w:rFonts w:hint="eastAsia" w:ascii="仿宋" w:hAnsi="仿宋" w:eastAsia="仿宋" w:cs="仿宋"/>
          <w:b/>
          <w:bCs/>
          <w:color w:val="auto"/>
          <w:sz w:val="19"/>
          <w:szCs w:val="19"/>
          <w:highlight w:val="none"/>
          <w:shd w:val="clear" w:color="auto" w:fill="auto"/>
        </w:rPr>
      </w:pPr>
    </w:p>
    <w:p>
      <w:pPr>
        <w:pStyle w:val="35"/>
        <w:wordWrap w:val="0"/>
        <w:spacing w:before="0" w:beforeAutospacing="0" w:after="0" w:afterAutospacing="0" w:line="390" w:lineRule="atLeast"/>
        <w:rPr>
          <w:rFonts w:hint="eastAsia" w:ascii="仿宋" w:hAnsi="仿宋" w:eastAsia="仿宋" w:cs="仿宋"/>
          <w:b/>
          <w:bCs/>
          <w:color w:val="auto"/>
          <w:sz w:val="19"/>
          <w:szCs w:val="19"/>
          <w:highlight w:val="none"/>
          <w:shd w:val="clear" w:color="auto" w:fill="auto"/>
        </w:rPr>
      </w:pPr>
    </w:p>
    <w:p>
      <w:pPr>
        <w:pStyle w:val="35"/>
        <w:wordWrap w:val="0"/>
        <w:spacing w:before="0" w:beforeAutospacing="0" w:after="0" w:afterAutospacing="0" w:line="390" w:lineRule="atLeast"/>
        <w:rPr>
          <w:rFonts w:hint="eastAsia" w:ascii="仿宋" w:hAnsi="仿宋" w:eastAsia="仿宋" w:cs="仿宋"/>
          <w:b/>
          <w:bCs/>
          <w:color w:val="auto"/>
          <w:sz w:val="19"/>
          <w:szCs w:val="19"/>
          <w:highlight w:val="none"/>
          <w:shd w:val="clear" w:color="auto" w:fill="auto"/>
        </w:rPr>
      </w:pPr>
    </w:p>
    <w:p>
      <w:pPr>
        <w:pStyle w:val="133"/>
        <w:wordWrap w:val="0"/>
        <w:spacing w:line="390" w:lineRule="atLeast"/>
        <w:rPr>
          <w:rFonts w:hint="eastAsia" w:ascii="仿宋" w:hAnsi="仿宋" w:eastAsia="仿宋" w:cs="仿宋"/>
          <w:b/>
          <w:bCs/>
          <w:color w:val="auto"/>
          <w:highlight w:val="none"/>
          <w:shd w:val="clear" w:color="auto" w:fill="auto"/>
        </w:rPr>
      </w:pPr>
      <w:r>
        <w:rPr>
          <w:rFonts w:ascii="Calibri" w:hAnsi="Calibri" w:eastAsia="仿宋" w:cs="Calibri"/>
          <w:b/>
          <w:bCs/>
          <w:color w:val="auto"/>
          <w:sz w:val="19"/>
          <w:szCs w:val="19"/>
          <w:highlight w:val="none"/>
          <w:shd w:val="clear" w:color="auto" w:fill="auto"/>
        </w:rPr>
        <w:t>  </w:t>
      </w:r>
    </w:p>
    <w:p>
      <w:pPr>
        <w:spacing w:line="360" w:lineRule="auto"/>
        <w:ind w:firstLine="858" w:firstLineChars="450"/>
        <w:rPr>
          <w:rFonts w:hint="eastAsia" w:ascii="仿宋" w:hAnsi="仿宋" w:eastAsia="仿宋" w:cs="仿宋"/>
          <w:b/>
          <w:color w:val="auto"/>
          <w:sz w:val="28"/>
          <w:highlight w:val="none"/>
          <w:shd w:val="clear" w:color="auto" w:fill="auto"/>
        </w:rPr>
      </w:pPr>
      <w:r>
        <w:rPr>
          <w:rFonts w:ascii="Calibri" w:hAnsi="Calibri" w:eastAsia="仿宋" w:cs="Calibri"/>
          <w:b/>
          <w:bCs/>
          <w:color w:val="auto"/>
          <w:sz w:val="19"/>
          <w:szCs w:val="19"/>
          <w:highlight w:val="none"/>
          <w:shd w:val="clear" w:color="auto" w:fill="auto"/>
        </w:rPr>
        <w:t> </w:t>
      </w:r>
    </w:p>
    <w:p>
      <w:pPr>
        <w:spacing w:line="360" w:lineRule="auto"/>
        <w:ind w:firstLine="1265" w:firstLineChars="450"/>
        <w:jc w:val="left"/>
        <w:rPr>
          <w:rFonts w:hint="eastAsia" w:ascii="仿宋" w:hAnsi="仿宋" w:eastAsia="仿宋" w:cs="仿宋"/>
          <w:b/>
          <w:color w:val="auto"/>
          <w:sz w:val="28"/>
          <w:highlight w:val="none"/>
          <w:shd w:val="clear" w:color="auto" w:fill="auto"/>
        </w:rPr>
      </w:pPr>
      <w:r>
        <w:rPr>
          <w:rFonts w:hint="eastAsia" w:ascii="仿宋" w:hAnsi="仿宋" w:eastAsia="仿宋" w:cs="仿宋"/>
          <w:b/>
          <w:color w:val="auto"/>
          <w:sz w:val="28"/>
          <w:highlight w:val="none"/>
          <w:shd w:val="clear" w:color="auto" w:fill="auto"/>
          <w:lang w:eastAsia="zh-CN"/>
        </w:rPr>
        <w:t>供应商</w:t>
      </w:r>
      <w:r>
        <w:rPr>
          <w:rFonts w:hint="eastAsia" w:ascii="仿宋" w:hAnsi="仿宋" w:eastAsia="仿宋" w:cs="仿宋"/>
          <w:b/>
          <w:color w:val="auto"/>
          <w:sz w:val="28"/>
          <w:highlight w:val="none"/>
          <w:shd w:val="clear" w:color="auto" w:fill="auto"/>
        </w:rPr>
        <w:t>：</w:t>
      </w:r>
      <w:r>
        <w:rPr>
          <w:rFonts w:hint="eastAsia" w:ascii="仿宋" w:hAnsi="仿宋" w:eastAsia="仿宋" w:cs="仿宋"/>
          <w:b/>
          <w:color w:val="auto"/>
          <w:sz w:val="28"/>
          <w:highlight w:val="none"/>
          <w:u w:val="single"/>
          <w:shd w:val="clear" w:color="auto" w:fill="auto"/>
        </w:rPr>
        <w:t xml:space="preserve">                              </w:t>
      </w:r>
      <w:r>
        <w:rPr>
          <w:rFonts w:hint="eastAsia" w:ascii="仿宋" w:hAnsi="仿宋" w:eastAsia="仿宋" w:cs="仿宋"/>
          <w:b/>
          <w:color w:val="auto"/>
          <w:sz w:val="28"/>
          <w:highlight w:val="none"/>
          <w:shd w:val="clear" w:color="auto" w:fill="auto"/>
        </w:rPr>
        <w:t xml:space="preserve">  （盖章）   </w:t>
      </w:r>
    </w:p>
    <w:p>
      <w:pPr>
        <w:jc w:val="center"/>
        <w:rPr>
          <w:rFonts w:hint="eastAsia" w:ascii="仿宋" w:hAnsi="仿宋" w:eastAsia="仿宋" w:cs="仿宋"/>
          <w:b/>
          <w:color w:val="auto"/>
          <w:sz w:val="28"/>
          <w:highlight w:val="none"/>
          <w:shd w:val="clear" w:color="auto" w:fill="auto"/>
        </w:rPr>
      </w:pPr>
    </w:p>
    <w:p>
      <w:pPr>
        <w:pStyle w:val="35"/>
        <w:wordWrap w:val="0"/>
        <w:spacing w:before="0" w:beforeAutospacing="0" w:after="0" w:afterAutospacing="0" w:line="360" w:lineRule="auto"/>
        <w:jc w:val="center"/>
        <w:rPr>
          <w:rFonts w:hint="default" w:ascii="仿宋" w:hAnsi="仿宋" w:eastAsia="仿宋" w:cs="仿宋"/>
          <w:b/>
          <w:bCs/>
          <w:color w:val="auto"/>
          <w:sz w:val="28"/>
          <w:highlight w:val="none"/>
          <w:u w:val="single"/>
          <w:shd w:val="clear" w:color="auto" w:fill="auto"/>
          <w:lang w:val="en-US" w:eastAsia="zh-CN"/>
        </w:rPr>
      </w:pPr>
      <w:r>
        <w:rPr>
          <w:rFonts w:hint="eastAsia" w:ascii="仿宋" w:hAnsi="仿宋" w:eastAsia="仿宋" w:cs="仿宋"/>
          <w:b/>
          <w:color w:val="auto"/>
          <w:sz w:val="28"/>
          <w:highlight w:val="none"/>
          <w:shd w:val="clear" w:color="auto" w:fill="auto"/>
          <w:lang w:val="en-US" w:eastAsia="zh-CN"/>
        </w:rPr>
        <w:t xml:space="preserve">年   </w:t>
      </w:r>
      <w:r>
        <w:rPr>
          <w:rFonts w:hint="eastAsia" w:ascii="仿宋" w:hAnsi="仿宋" w:eastAsia="仿宋" w:cs="仿宋"/>
          <w:b/>
          <w:color w:val="auto"/>
          <w:sz w:val="28"/>
          <w:highlight w:val="none"/>
          <w:shd w:val="clear" w:color="auto" w:fill="auto"/>
        </w:rPr>
        <w:t>月</w:t>
      </w:r>
      <w:r>
        <w:rPr>
          <w:rFonts w:hint="eastAsia" w:ascii="仿宋" w:hAnsi="仿宋" w:eastAsia="仿宋" w:cs="仿宋"/>
          <w:b/>
          <w:color w:val="auto"/>
          <w:sz w:val="28"/>
          <w:highlight w:val="none"/>
          <w:shd w:val="clear" w:color="auto" w:fill="auto"/>
          <w:lang w:val="en-US" w:eastAsia="zh-CN"/>
        </w:rPr>
        <w:t xml:space="preserve">   日</w:t>
      </w:r>
    </w:p>
    <w:p>
      <w:pPr>
        <w:pStyle w:val="35"/>
        <w:wordWrap w:val="0"/>
        <w:spacing w:before="0" w:beforeAutospacing="0" w:after="0" w:afterAutospacing="0" w:line="360" w:lineRule="auto"/>
        <w:ind w:firstLine="2250"/>
        <w:rPr>
          <w:rFonts w:hint="eastAsia" w:ascii="仿宋" w:hAnsi="仿宋" w:eastAsia="仿宋" w:cs="仿宋"/>
          <w:b/>
          <w:bCs/>
          <w:color w:val="auto"/>
          <w:sz w:val="28"/>
          <w:highlight w:val="none"/>
          <w:u w:val="single"/>
          <w:shd w:val="clear" w:color="auto" w:fill="auto"/>
        </w:rPr>
      </w:pPr>
    </w:p>
    <w:p>
      <w:pPr>
        <w:pStyle w:val="35"/>
        <w:wordWrap w:val="0"/>
        <w:spacing w:before="0" w:beforeAutospacing="0" w:after="0" w:afterAutospacing="0" w:line="360" w:lineRule="auto"/>
        <w:ind w:firstLine="2250"/>
        <w:rPr>
          <w:rFonts w:hint="eastAsia" w:ascii="仿宋" w:hAnsi="仿宋" w:eastAsia="仿宋" w:cs="仿宋"/>
          <w:b/>
          <w:bCs/>
          <w:color w:val="auto"/>
          <w:sz w:val="28"/>
          <w:highlight w:val="none"/>
          <w:u w:val="single"/>
          <w:shd w:val="clear" w:color="auto" w:fill="auto"/>
        </w:rPr>
      </w:pPr>
    </w:p>
    <w:p>
      <w:pPr>
        <w:pStyle w:val="35"/>
        <w:wordWrap w:val="0"/>
        <w:spacing w:before="0" w:beforeAutospacing="0" w:after="0" w:afterAutospacing="0" w:line="360" w:lineRule="auto"/>
        <w:rPr>
          <w:rFonts w:hint="eastAsia" w:ascii="仿宋" w:hAnsi="仿宋" w:eastAsia="仿宋" w:cs="仿宋"/>
          <w:b/>
          <w:color w:val="auto"/>
          <w:sz w:val="32"/>
          <w:szCs w:val="21"/>
          <w:highlight w:val="none"/>
          <w:u w:val="single"/>
          <w:shd w:val="clear" w:color="auto" w:fill="auto"/>
        </w:rPr>
      </w:pPr>
    </w:p>
    <w:p>
      <w:pPr>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color w:val="auto"/>
          <w:sz w:val="36"/>
          <w:szCs w:val="36"/>
          <w:highlight w:val="none"/>
          <w:shd w:val="clear" w:color="auto" w:fill="auto"/>
        </w:rPr>
        <w:t>目</w:t>
      </w:r>
      <w:r>
        <w:rPr>
          <w:rFonts w:hint="eastAsia" w:ascii="仿宋" w:hAnsi="仿宋" w:eastAsia="仿宋" w:cs="仿宋"/>
          <w:color w:val="auto"/>
          <w:sz w:val="36"/>
          <w:szCs w:val="36"/>
          <w:highlight w:val="none"/>
          <w:shd w:val="clear" w:color="auto" w:fill="auto"/>
          <w:lang w:val="en-US" w:eastAsia="zh-CN"/>
        </w:rPr>
        <w:t xml:space="preserve">  </w:t>
      </w:r>
      <w:r>
        <w:rPr>
          <w:rFonts w:hint="eastAsia" w:ascii="仿宋" w:hAnsi="仿宋" w:eastAsia="仿宋" w:cs="仿宋"/>
          <w:color w:val="auto"/>
          <w:sz w:val="36"/>
          <w:szCs w:val="36"/>
          <w:highlight w:val="none"/>
          <w:shd w:val="clear" w:color="auto" w:fill="auto"/>
        </w:rPr>
        <w:t>录</w:t>
      </w:r>
    </w:p>
    <w:p>
      <w:pPr>
        <w:spacing w:line="360" w:lineRule="auto"/>
        <w:jc w:val="both"/>
        <w:rPr>
          <w:rFonts w:hint="eastAsia" w:ascii="仿宋" w:hAnsi="仿宋" w:eastAsia="仿宋" w:cs="仿宋"/>
          <w:b/>
          <w:color w:val="auto"/>
          <w:sz w:val="28"/>
          <w:highlight w:val="none"/>
          <w:shd w:val="clear" w:color="auto" w:fill="auto"/>
          <w:lang w:eastAsia="zh-CN"/>
        </w:rPr>
      </w:pPr>
    </w:p>
    <w:p>
      <w:pPr>
        <w:spacing w:line="360" w:lineRule="auto"/>
        <w:jc w:val="center"/>
        <w:rPr>
          <w:rFonts w:hint="eastAsia" w:ascii="仿宋" w:hAnsi="仿宋" w:eastAsia="仿宋" w:cs="仿宋"/>
          <w:b w:val="0"/>
          <w:bCs/>
          <w:color w:val="auto"/>
          <w:sz w:val="28"/>
          <w:szCs w:val="20"/>
          <w:highlight w:val="none"/>
          <w:shd w:val="clear" w:color="auto" w:fill="auto"/>
          <w:lang w:eastAsia="zh-CN"/>
        </w:rPr>
      </w:pPr>
      <w:r>
        <w:rPr>
          <w:rFonts w:hint="eastAsia" w:ascii="仿宋" w:hAnsi="仿宋" w:eastAsia="仿宋" w:cs="仿宋"/>
          <w:b w:val="0"/>
          <w:bCs/>
          <w:color w:val="auto"/>
          <w:sz w:val="28"/>
          <w:szCs w:val="20"/>
          <w:highlight w:val="none"/>
          <w:shd w:val="clear" w:color="auto" w:fill="auto"/>
          <w:lang w:eastAsia="zh-CN"/>
        </w:rPr>
        <w:t>（</w:t>
      </w:r>
      <w:r>
        <w:rPr>
          <w:rFonts w:hint="eastAsia" w:ascii="仿宋" w:hAnsi="仿宋" w:eastAsia="仿宋" w:cs="仿宋"/>
          <w:b w:val="0"/>
          <w:bCs/>
          <w:color w:val="auto"/>
          <w:sz w:val="28"/>
          <w:szCs w:val="20"/>
          <w:highlight w:val="none"/>
          <w:shd w:val="clear" w:color="auto" w:fill="auto"/>
          <w:lang w:val="en-US" w:eastAsia="zh-CN"/>
        </w:rPr>
        <w:t>自拟</w:t>
      </w:r>
      <w:r>
        <w:rPr>
          <w:rFonts w:hint="eastAsia" w:ascii="仿宋" w:hAnsi="仿宋" w:eastAsia="仿宋" w:cs="仿宋"/>
          <w:b w:val="0"/>
          <w:bCs/>
          <w:color w:val="auto"/>
          <w:sz w:val="28"/>
          <w:szCs w:val="20"/>
          <w:highlight w:val="none"/>
          <w:shd w:val="clear" w:color="auto" w:fill="auto"/>
          <w:lang w:eastAsia="zh-CN"/>
        </w:rPr>
        <w:t>）</w:t>
      </w:r>
    </w:p>
    <w:p>
      <w:pPr>
        <w:spacing w:line="360" w:lineRule="auto"/>
        <w:jc w:val="center"/>
        <w:rPr>
          <w:rFonts w:hint="eastAsia" w:ascii="仿宋" w:hAnsi="仿宋" w:eastAsia="仿宋" w:cs="仿宋"/>
          <w:b/>
          <w:color w:val="auto"/>
          <w:sz w:val="28"/>
          <w:highlight w:val="none"/>
          <w:shd w:val="clear" w:color="auto" w:fill="auto"/>
        </w:rPr>
      </w:pPr>
    </w:p>
    <w:p>
      <w:pPr>
        <w:spacing w:line="360" w:lineRule="auto"/>
        <w:jc w:val="center"/>
        <w:rPr>
          <w:rFonts w:hint="eastAsia" w:ascii="仿宋" w:hAnsi="仿宋" w:eastAsia="仿宋" w:cs="仿宋"/>
          <w:b/>
          <w:color w:val="auto"/>
          <w:sz w:val="28"/>
          <w:highlight w:val="none"/>
          <w:shd w:val="clear" w:color="auto" w:fill="auto"/>
        </w:rPr>
      </w:pPr>
    </w:p>
    <w:p>
      <w:pPr>
        <w:spacing w:line="360" w:lineRule="auto"/>
        <w:jc w:val="center"/>
        <w:rPr>
          <w:rFonts w:hint="eastAsia" w:ascii="仿宋" w:hAnsi="仿宋" w:eastAsia="仿宋" w:cs="仿宋"/>
          <w:b/>
          <w:color w:val="auto"/>
          <w:sz w:val="28"/>
          <w:highlight w:val="none"/>
          <w:shd w:val="clear" w:color="auto" w:fill="auto"/>
        </w:rPr>
      </w:pPr>
    </w:p>
    <w:p>
      <w:pPr>
        <w:spacing w:line="360" w:lineRule="auto"/>
        <w:jc w:val="center"/>
        <w:rPr>
          <w:rFonts w:hint="eastAsia" w:ascii="仿宋" w:hAnsi="仿宋" w:eastAsia="仿宋" w:cs="仿宋"/>
          <w:b/>
          <w:color w:val="auto"/>
          <w:sz w:val="28"/>
          <w:highlight w:val="none"/>
          <w:shd w:val="clear" w:color="auto" w:fill="auto"/>
        </w:rPr>
      </w:pPr>
    </w:p>
    <w:p>
      <w:pPr>
        <w:spacing w:line="360" w:lineRule="auto"/>
        <w:jc w:val="center"/>
        <w:rPr>
          <w:rFonts w:hint="eastAsia" w:ascii="仿宋" w:hAnsi="仿宋" w:eastAsia="仿宋" w:cs="仿宋"/>
          <w:b/>
          <w:color w:val="auto"/>
          <w:sz w:val="28"/>
          <w:highlight w:val="none"/>
          <w:shd w:val="clear" w:color="auto" w:fill="auto"/>
        </w:rPr>
      </w:pPr>
    </w:p>
    <w:p>
      <w:pPr>
        <w:spacing w:line="360" w:lineRule="auto"/>
        <w:jc w:val="center"/>
        <w:rPr>
          <w:rFonts w:hint="eastAsia" w:ascii="仿宋" w:hAnsi="仿宋" w:eastAsia="仿宋" w:cs="仿宋"/>
          <w:b/>
          <w:color w:val="auto"/>
          <w:sz w:val="28"/>
          <w:highlight w:val="none"/>
          <w:shd w:val="clear" w:color="auto" w:fill="auto"/>
        </w:rPr>
      </w:pPr>
    </w:p>
    <w:p>
      <w:pPr>
        <w:spacing w:line="360" w:lineRule="auto"/>
        <w:jc w:val="center"/>
        <w:rPr>
          <w:rFonts w:hint="eastAsia" w:ascii="仿宋" w:hAnsi="仿宋" w:eastAsia="仿宋" w:cs="仿宋"/>
          <w:b/>
          <w:color w:val="auto"/>
          <w:sz w:val="28"/>
          <w:highlight w:val="none"/>
          <w:shd w:val="clear" w:color="auto" w:fill="auto"/>
        </w:rPr>
      </w:pPr>
    </w:p>
    <w:p>
      <w:pPr>
        <w:spacing w:line="360" w:lineRule="auto"/>
        <w:jc w:val="center"/>
        <w:rPr>
          <w:rFonts w:hint="eastAsia" w:ascii="仿宋" w:hAnsi="仿宋" w:eastAsia="仿宋" w:cs="仿宋"/>
          <w:b/>
          <w:color w:val="auto"/>
          <w:sz w:val="28"/>
          <w:highlight w:val="none"/>
          <w:shd w:val="clear" w:color="auto" w:fill="auto"/>
        </w:rPr>
      </w:pPr>
    </w:p>
    <w:p>
      <w:pPr>
        <w:spacing w:line="360" w:lineRule="auto"/>
        <w:jc w:val="center"/>
        <w:rPr>
          <w:rFonts w:hint="eastAsia" w:ascii="仿宋" w:hAnsi="仿宋" w:eastAsia="仿宋" w:cs="仿宋"/>
          <w:b/>
          <w:color w:val="auto"/>
          <w:sz w:val="28"/>
          <w:highlight w:val="none"/>
          <w:shd w:val="clear" w:color="auto" w:fill="auto"/>
        </w:rPr>
      </w:pPr>
    </w:p>
    <w:p>
      <w:pPr>
        <w:spacing w:line="360" w:lineRule="auto"/>
        <w:jc w:val="center"/>
        <w:rPr>
          <w:rFonts w:hint="eastAsia" w:ascii="仿宋" w:hAnsi="仿宋" w:eastAsia="仿宋" w:cs="仿宋"/>
          <w:b/>
          <w:color w:val="auto"/>
          <w:sz w:val="28"/>
          <w:highlight w:val="none"/>
          <w:shd w:val="clear" w:color="auto" w:fill="auto"/>
        </w:rPr>
      </w:pPr>
    </w:p>
    <w:p>
      <w:pPr>
        <w:spacing w:line="360" w:lineRule="auto"/>
        <w:jc w:val="center"/>
        <w:rPr>
          <w:rFonts w:hint="eastAsia" w:ascii="仿宋" w:hAnsi="仿宋" w:eastAsia="仿宋" w:cs="仿宋"/>
          <w:b/>
          <w:color w:val="auto"/>
          <w:sz w:val="28"/>
          <w:highlight w:val="none"/>
          <w:shd w:val="clear" w:color="auto" w:fill="auto"/>
        </w:rPr>
      </w:pPr>
    </w:p>
    <w:p>
      <w:pPr>
        <w:spacing w:line="360" w:lineRule="auto"/>
        <w:jc w:val="center"/>
        <w:rPr>
          <w:rFonts w:hint="eastAsia" w:ascii="仿宋" w:hAnsi="仿宋" w:eastAsia="仿宋" w:cs="仿宋"/>
          <w:b/>
          <w:color w:val="auto"/>
          <w:sz w:val="28"/>
          <w:highlight w:val="none"/>
          <w:shd w:val="clear" w:color="auto" w:fill="auto"/>
        </w:rPr>
      </w:pPr>
    </w:p>
    <w:p>
      <w:pPr>
        <w:spacing w:line="360" w:lineRule="auto"/>
        <w:jc w:val="center"/>
        <w:rPr>
          <w:rFonts w:hint="eastAsia" w:ascii="仿宋" w:hAnsi="仿宋" w:eastAsia="仿宋" w:cs="仿宋"/>
          <w:b/>
          <w:color w:val="auto"/>
          <w:sz w:val="28"/>
          <w:highlight w:val="none"/>
          <w:shd w:val="clear" w:color="auto" w:fill="auto"/>
        </w:rPr>
      </w:pPr>
    </w:p>
    <w:p>
      <w:pPr>
        <w:spacing w:line="360" w:lineRule="auto"/>
        <w:jc w:val="center"/>
        <w:rPr>
          <w:rFonts w:hint="eastAsia" w:ascii="仿宋" w:hAnsi="仿宋" w:eastAsia="仿宋" w:cs="仿宋"/>
          <w:b/>
          <w:color w:val="auto"/>
          <w:sz w:val="28"/>
          <w:highlight w:val="none"/>
          <w:shd w:val="clear" w:color="auto" w:fill="auto"/>
        </w:rPr>
      </w:pPr>
    </w:p>
    <w:p>
      <w:pPr>
        <w:spacing w:line="360" w:lineRule="auto"/>
        <w:jc w:val="center"/>
        <w:rPr>
          <w:rFonts w:hint="eastAsia" w:ascii="仿宋" w:hAnsi="仿宋" w:eastAsia="仿宋" w:cs="仿宋"/>
          <w:b/>
          <w:color w:val="auto"/>
          <w:sz w:val="28"/>
          <w:highlight w:val="none"/>
          <w:shd w:val="clear" w:color="auto" w:fill="auto"/>
        </w:rPr>
      </w:pPr>
    </w:p>
    <w:p>
      <w:pPr>
        <w:spacing w:line="360" w:lineRule="auto"/>
        <w:jc w:val="center"/>
        <w:rPr>
          <w:rFonts w:hint="eastAsia" w:ascii="仿宋" w:hAnsi="仿宋" w:eastAsia="仿宋" w:cs="仿宋"/>
          <w:b/>
          <w:color w:val="auto"/>
          <w:sz w:val="28"/>
          <w:highlight w:val="none"/>
          <w:shd w:val="clear" w:color="auto" w:fill="auto"/>
        </w:rPr>
      </w:pPr>
    </w:p>
    <w:p>
      <w:pPr>
        <w:spacing w:line="360" w:lineRule="auto"/>
        <w:jc w:val="center"/>
        <w:rPr>
          <w:rFonts w:hint="eastAsia" w:ascii="仿宋" w:hAnsi="仿宋" w:eastAsia="仿宋" w:cs="仿宋"/>
          <w:b/>
          <w:color w:val="auto"/>
          <w:sz w:val="28"/>
          <w:highlight w:val="none"/>
          <w:shd w:val="clear" w:color="auto" w:fill="auto"/>
        </w:rPr>
      </w:pPr>
    </w:p>
    <w:p>
      <w:pPr>
        <w:spacing w:line="360" w:lineRule="auto"/>
        <w:jc w:val="center"/>
        <w:rPr>
          <w:rFonts w:hint="eastAsia" w:ascii="仿宋" w:hAnsi="仿宋" w:eastAsia="仿宋" w:cs="仿宋"/>
          <w:b/>
          <w:color w:val="auto"/>
          <w:sz w:val="28"/>
          <w:highlight w:val="none"/>
          <w:shd w:val="clear" w:color="auto" w:fill="auto"/>
        </w:rPr>
      </w:pPr>
    </w:p>
    <w:p>
      <w:pPr>
        <w:spacing w:line="360" w:lineRule="auto"/>
        <w:jc w:val="center"/>
        <w:rPr>
          <w:rFonts w:hint="eastAsia" w:ascii="仿宋" w:hAnsi="仿宋" w:eastAsia="仿宋" w:cs="仿宋"/>
          <w:b/>
          <w:color w:val="auto"/>
          <w:sz w:val="28"/>
          <w:highlight w:val="none"/>
          <w:shd w:val="clear" w:color="auto" w:fill="auto"/>
        </w:rPr>
      </w:pPr>
    </w:p>
    <w:p>
      <w:pPr>
        <w:pStyle w:val="187"/>
        <w:rPr>
          <w:rFonts w:hint="eastAsia" w:ascii="仿宋" w:hAnsi="仿宋" w:eastAsia="仿宋" w:cs="仿宋"/>
          <w:color w:val="auto"/>
          <w:highlight w:val="none"/>
          <w:shd w:val="clear" w:color="auto" w:fill="auto"/>
        </w:rPr>
      </w:pPr>
    </w:p>
    <w:p>
      <w:pPr>
        <w:pStyle w:val="35"/>
        <w:wordWrap w:val="0"/>
        <w:spacing w:before="0" w:beforeAutospacing="0" w:after="0" w:afterAutospacing="0" w:line="360" w:lineRule="auto"/>
        <w:rPr>
          <w:rFonts w:hint="eastAsia" w:ascii="仿宋" w:hAnsi="仿宋" w:eastAsia="仿宋" w:cs="仿宋"/>
          <w:b/>
          <w:color w:val="auto"/>
          <w:sz w:val="28"/>
          <w:highlight w:val="none"/>
          <w:u w:val="single"/>
          <w:shd w:val="clear" w:color="auto" w:fill="auto"/>
        </w:rPr>
      </w:pPr>
    </w:p>
    <w:bookmarkEnd w:id="229"/>
    <w:bookmarkEnd w:id="230"/>
    <w:bookmarkEnd w:id="231"/>
    <w:bookmarkEnd w:id="232"/>
    <w:bookmarkEnd w:id="233"/>
    <w:bookmarkEnd w:id="234"/>
    <w:bookmarkEnd w:id="235"/>
    <w:bookmarkEnd w:id="236"/>
    <w:bookmarkEnd w:id="237"/>
    <w:bookmarkEnd w:id="238"/>
    <w:p>
      <w:pPr>
        <w:pStyle w:val="3"/>
        <w:rPr>
          <w:rFonts w:hint="eastAsia" w:ascii="仿宋" w:hAnsi="仿宋" w:eastAsia="仿宋" w:cs="仿宋"/>
          <w:color w:val="auto"/>
          <w:highlight w:val="none"/>
          <w:shd w:val="clear" w:color="auto" w:fill="auto"/>
        </w:rPr>
      </w:pPr>
      <w:bookmarkStart w:id="239" w:name="_Toc21305"/>
      <w:bookmarkStart w:id="240" w:name="_Toc357087380"/>
      <w:bookmarkStart w:id="241" w:name="_Toc381"/>
      <w:bookmarkStart w:id="242" w:name="_Toc497546930"/>
      <w:bookmarkStart w:id="243" w:name="_Toc497711597"/>
      <w:bookmarkStart w:id="244" w:name="_Toc173809567"/>
      <w:bookmarkStart w:id="245" w:name="_Toc167595494"/>
      <w:bookmarkStart w:id="246" w:name="_Toc492955471"/>
      <w:bookmarkStart w:id="247" w:name="_Toc246928970"/>
      <w:bookmarkStart w:id="248" w:name="_Toc2635"/>
      <w:bookmarkStart w:id="249" w:name="_Toc361149373"/>
      <w:bookmarkStart w:id="250" w:name="_Toc357600772"/>
      <w:bookmarkStart w:id="251" w:name="_Toc497551832"/>
      <w:bookmarkStart w:id="252" w:name="_Toc414876139"/>
      <w:bookmarkStart w:id="253" w:name="_Toc25739"/>
      <w:bookmarkStart w:id="254" w:name="_Toc497712145"/>
      <w:bookmarkStart w:id="255" w:name="_Toc17804"/>
      <w:bookmarkStart w:id="256" w:name="_Toc375473504"/>
      <w:bookmarkStart w:id="257" w:name="_Toc416185201"/>
      <w:bookmarkStart w:id="258" w:name="_Toc7961"/>
      <w:r>
        <w:rPr>
          <w:rFonts w:hint="eastAsia" w:ascii="仿宋" w:hAnsi="仿宋" w:eastAsia="仿宋" w:cs="仿宋"/>
          <w:color w:val="auto"/>
          <w:highlight w:val="none"/>
          <w:shd w:val="clear" w:color="auto" w:fill="auto"/>
        </w:rPr>
        <w:br w:type="page"/>
      </w:r>
      <w:bookmarkStart w:id="259" w:name="_Toc2009"/>
      <w:bookmarkStart w:id="260" w:name="_Toc1461"/>
      <w:r>
        <w:rPr>
          <w:rFonts w:hint="eastAsia" w:ascii="仿宋" w:hAnsi="仿宋" w:eastAsia="仿宋" w:cs="仿宋"/>
          <w:color w:val="auto"/>
          <w:highlight w:val="none"/>
          <w:shd w:val="clear" w:color="auto" w:fill="auto"/>
        </w:rPr>
        <w:t>附件</w:t>
      </w:r>
      <w:bookmarkStart w:id="261" w:name="_Hlt491765542"/>
      <w:bookmarkEnd w:id="261"/>
      <w:r>
        <w:rPr>
          <w:rFonts w:hint="eastAsia" w:ascii="仿宋" w:hAnsi="仿宋" w:eastAsia="仿宋" w:cs="仿宋"/>
          <w:color w:val="auto"/>
          <w:highlight w:val="none"/>
          <w:shd w:val="clear" w:color="auto" w:fill="auto"/>
        </w:rPr>
        <w:t xml:space="preserve">1  </w:t>
      </w:r>
      <w:bookmarkEnd w:id="239"/>
      <w:bookmarkEnd w:id="240"/>
      <w:r>
        <w:rPr>
          <w:rFonts w:hint="eastAsia" w:ascii="仿宋" w:hAnsi="仿宋" w:eastAsia="仿宋" w:cs="仿宋"/>
          <w:color w:val="auto"/>
          <w:highlight w:val="none"/>
          <w:shd w:val="clear" w:color="auto" w:fill="auto"/>
        </w:rPr>
        <w:t>磋商响应函</w:t>
      </w:r>
      <w:bookmarkEnd w:id="259"/>
      <w:bookmarkEnd w:id="260"/>
    </w:p>
    <w:p>
      <w:pPr>
        <w:spacing w:line="400" w:lineRule="atLeast"/>
        <w:rPr>
          <w:rFonts w:hint="eastAsia" w:ascii="仿宋" w:hAnsi="仿宋" w:eastAsia="仿宋" w:cs="仿宋"/>
          <w:color w:val="auto"/>
          <w:sz w:val="24"/>
          <w:highlight w:val="none"/>
          <w:shd w:val="clear" w:color="auto" w:fill="auto"/>
          <w:lang w:eastAsia="zh-CN"/>
        </w:rPr>
      </w:pPr>
      <w:r>
        <w:rPr>
          <w:rFonts w:hint="eastAsia" w:ascii="仿宋" w:hAnsi="仿宋" w:eastAsia="仿宋" w:cs="仿宋"/>
          <w:color w:val="auto"/>
          <w:sz w:val="24"/>
          <w:highlight w:val="none"/>
          <w:shd w:val="clear" w:color="auto" w:fill="auto"/>
        </w:rPr>
        <w:t>致：</w:t>
      </w:r>
      <w:r>
        <w:rPr>
          <w:rFonts w:hint="eastAsia" w:ascii="仿宋" w:hAnsi="仿宋" w:eastAsia="仿宋" w:cs="仿宋"/>
          <w:color w:val="auto"/>
          <w:sz w:val="24"/>
          <w:highlight w:val="none"/>
          <w:shd w:val="clear" w:color="auto" w:fill="auto"/>
          <w:lang w:eastAsia="zh-CN"/>
        </w:rPr>
        <w:t>汇成项目管理有限公司</w:t>
      </w:r>
    </w:p>
    <w:p>
      <w:pPr>
        <w:spacing w:line="400" w:lineRule="atLeast"/>
        <w:rPr>
          <w:rFonts w:hint="eastAsia" w:ascii="仿宋" w:hAnsi="仿宋" w:eastAsia="仿宋" w:cs="仿宋"/>
          <w:color w:val="auto"/>
          <w:sz w:val="24"/>
          <w:highlight w:val="none"/>
          <w:shd w:val="clear" w:color="auto" w:fill="auto"/>
        </w:rPr>
      </w:pPr>
    </w:p>
    <w:p>
      <w:pPr>
        <w:spacing w:line="400" w:lineRule="atLeast"/>
        <w:ind w:firstLine="540" w:firstLineChars="225"/>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根据贵方为</w:t>
      </w:r>
      <w:r>
        <w:rPr>
          <w:rFonts w:hint="eastAsia" w:ascii="仿宋" w:hAnsi="仿宋" w:eastAsia="仿宋" w:cs="仿宋"/>
          <w:color w:val="auto"/>
          <w:sz w:val="24"/>
          <w:highlight w:val="none"/>
          <w:u w:val="single"/>
          <w:shd w:val="clear" w:color="auto" w:fill="auto"/>
          <w:lang w:eastAsia="zh-CN"/>
        </w:rPr>
        <w:t>项目</w:t>
      </w:r>
      <w:r>
        <w:rPr>
          <w:rFonts w:hint="eastAsia" w:ascii="仿宋" w:hAnsi="仿宋" w:eastAsia="仿宋" w:cs="仿宋"/>
          <w:color w:val="auto"/>
          <w:sz w:val="24"/>
          <w:highlight w:val="none"/>
          <w:u w:val="single"/>
          <w:shd w:val="clear" w:color="auto" w:fill="auto"/>
        </w:rPr>
        <w:t>名称、</w:t>
      </w:r>
      <w:r>
        <w:rPr>
          <w:rFonts w:hint="eastAsia" w:ascii="仿宋" w:hAnsi="仿宋" w:eastAsia="仿宋" w:cs="仿宋"/>
          <w:color w:val="auto"/>
          <w:sz w:val="24"/>
          <w:highlight w:val="none"/>
          <w:u w:val="single"/>
          <w:shd w:val="clear" w:color="auto" w:fill="auto"/>
          <w:lang w:eastAsia="zh-CN"/>
        </w:rPr>
        <w:t>项目</w:t>
      </w:r>
      <w:r>
        <w:rPr>
          <w:rFonts w:hint="eastAsia" w:ascii="仿宋" w:hAnsi="仿宋" w:eastAsia="仿宋" w:cs="仿宋"/>
          <w:color w:val="auto"/>
          <w:sz w:val="24"/>
          <w:highlight w:val="none"/>
          <w:u w:val="single"/>
          <w:shd w:val="clear" w:color="auto" w:fill="auto"/>
        </w:rPr>
        <w:t xml:space="preserve">编号  </w:t>
      </w:r>
      <w:r>
        <w:rPr>
          <w:rFonts w:hint="eastAsia" w:ascii="仿宋" w:hAnsi="仿宋" w:eastAsia="仿宋" w:cs="仿宋"/>
          <w:color w:val="auto"/>
          <w:sz w:val="24"/>
          <w:highlight w:val="none"/>
          <w:shd w:val="clear" w:color="auto" w:fill="auto"/>
        </w:rPr>
        <w:t>的竞争性磋商文件，签字代表</w:t>
      </w:r>
      <w:r>
        <w:rPr>
          <w:rFonts w:hint="eastAsia" w:ascii="仿宋" w:hAnsi="仿宋" w:eastAsia="仿宋" w:cs="仿宋"/>
          <w:color w:val="auto"/>
          <w:sz w:val="24"/>
          <w:highlight w:val="none"/>
          <w:u w:val="single"/>
          <w:shd w:val="clear" w:color="auto" w:fill="auto"/>
        </w:rPr>
        <w:t xml:space="preserve">  (全名、职务)</w:t>
      </w:r>
      <w:r>
        <w:rPr>
          <w:rFonts w:hint="eastAsia" w:ascii="仿宋" w:hAnsi="仿宋" w:eastAsia="仿宋" w:cs="仿宋"/>
          <w:color w:val="auto"/>
          <w:sz w:val="24"/>
          <w:highlight w:val="none"/>
          <w:shd w:val="clear" w:color="auto" w:fill="auto"/>
        </w:rPr>
        <w:t>经正式授权并代表</w:t>
      </w:r>
      <w:r>
        <w:rPr>
          <w:rFonts w:hint="eastAsia" w:ascii="仿宋" w:hAnsi="仿宋" w:eastAsia="仿宋" w:cs="仿宋"/>
          <w:color w:val="auto"/>
          <w:sz w:val="24"/>
          <w:highlight w:val="none"/>
          <w:u w:val="single"/>
          <w:shd w:val="clear" w:color="auto" w:fill="auto"/>
        </w:rPr>
        <w:t xml:space="preserve"> (供应商名称、地址）</w:t>
      </w:r>
      <w:r>
        <w:rPr>
          <w:rFonts w:hint="eastAsia" w:ascii="仿宋" w:hAnsi="仿宋" w:eastAsia="仿宋" w:cs="仿宋"/>
          <w:color w:val="auto"/>
          <w:sz w:val="24"/>
          <w:highlight w:val="none"/>
          <w:shd w:val="clear" w:color="auto" w:fill="auto"/>
        </w:rPr>
        <w:t>提交包含下述内容的磋商响应文件。</w:t>
      </w:r>
    </w:p>
    <w:p>
      <w:pPr>
        <w:spacing w:line="400" w:lineRule="atLeas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 xml:space="preserve">    (1) 磋商响应函；</w:t>
      </w:r>
    </w:p>
    <w:p>
      <w:pPr>
        <w:spacing w:line="400" w:lineRule="atLeas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 xml:space="preserve">    (2) 磋商报价表；</w:t>
      </w:r>
    </w:p>
    <w:p>
      <w:pPr>
        <w:spacing w:line="400" w:lineRule="atLeas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 xml:space="preserve">    (3) 按磋商须知要求提供的全部文件和磋商文件要求的响应文件；</w:t>
      </w:r>
    </w:p>
    <w:p>
      <w:pPr>
        <w:spacing w:line="400" w:lineRule="atLeas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 xml:space="preserve">    (4) 供应商资格证明文件；</w:t>
      </w:r>
    </w:p>
    <w:p>
      <w:pPr>
        <w:spacing w:line="400" w:lineRule="atLeas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ab/>
      </w:r>
      <w:r>
        <w:rPr>
          <w:rFonts w:hint="eastAsia" w:ascii="仿宋" w:hAnsi="仿宋" w:eastAsia="仿宋" w:cs="仿宋"/>
          <w:color w:val="auto"/>
          <w:sz w:val="24"/>
          <w:highlight w:val="none"/>
          <w:shd w:val="clear" w:color="auto" w:fill="auto"/>
        </w:rPr>
        <w:t>据此函，签字代表宣布同意如下：</w:t>
      </w:r>
    </w:p>
    <w:p>
      <w:pPr>
        <w:spacing w:line="400" w:lineRule="atLeast"/>
        <w:ind w:firstLine="42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1、供应商将按磋商文件的规定履行合同责任和义务;</w:t>
      </w:r>
    </w:p>
    <w:p>
      <w:pPr>
        <w:spacing w:line="400" w:lineRule="atLeast"/>
        <w:ind w:firstLine="42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 供应商已详细审查全部磋商文件，包括修改文件（如有的话）以及全部参考资料和有关附件。我们完全理解并同意放弃对这方面有不明及误解的权利；</w:t>
      </w:r>
    </w:p>
    <w:p>
      <w:pPr>
        <w:spacing w:line="400" w:lineRule="atLeast"/>
        <w:ind w:firstLine="42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 磋商报价自磋商响应文件截止之日起有效期为</w:t>
      </w:r>
      <w:r>
        <w:rPr>
          <w:rFonts w:hint="eastAsia" w:ascii="仿宋" w:hAnsi="仿宋" w:eastAsia="仿宋" w:cs="仿宋"/>
          <w:color w:val="auto"/>
          <w:sz w:val="24"/>
          <w:highlight w:val="none"/>
          <w:u w:val="single"/>
          <w:shd w:val="clear" w:color="auto" w:fill="auto"/>
        </w:rPr>
        <w:t>90</w:t>
      </w:r>
      <w:r>
        <w:rPr>
          <w:rFonts w:hint="eastAsia" w:ascii="仿宋" w:hAnsi="仿宋" w:eastAsia="仿宋" w:cs="仿宋"/>
          <w:color w:val="auto"/>
          <w:sz w:val="24"/>
          <w:highlight w:val="none"/>
          <w:shd w:val="clear" w:color="auto" w:fill="auto"/>
        </w:rPr>
        <w:t>个日历天；</w:t>
      </w:r>
    </w:p>
    <w:p>
      <w:pPr>
        <w:spacing w:line="400" w:lineRule="atLeast"/>
        <w:ind w:firstLine="42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4. 供应商同意提供按照贵方可能要求的与其报价有关的一切数据或资料，完全理解贵方不一定要接受最低价的磋商报价或收到的任何磋商报价；</w:t>
      </w:r>
    </w:p>
    <w:p>
      <w:pPr>
        <w:spacing w:line="400" w:lineRule="atLeast"/>
        <w:ind w:firstLine="420"/>
        <w:rPr>
          <w:rFonts w:hint="eastAsia" w:ascii="仿宋" w:hAnsi="仿宋" w:eastAsia="仿宋" w:cs="仿宋"/>
          <w:color w:val="auto"/>
          <w:sz w:val="24"/>
          <w:szCs w:val="22"/>
          <w:highlight w:val="none"/>
          <w:shd w:val="clear" w:color="auto" w:fill="auto"/>
          <w:lang w:val="en-US" w:eastAsia="zh-CN"/>
        </w:rPr>
      </w:pPr>
      <w:r>
        <w:rPr>
          <w:rFonts w:hint="eastAsia" w:ascii="仿宋" w:hAnsi="仿宋" w:eastAsia="仿宋" w:cs="仿宋"/>
          <w:color w:val="auto"/>
          <w:sz w:val="24"/>
          <w:szCs w:val="22"/>
          <w:highlight w:val="none"/>
          <w:shd w:val="clear" w:color="auto" w:fill="auto"/>
          <w:lang w:val="en-US" w:eastAsia="zh-CN"/>
        </w:rPr>
        <w:t>5.我方承诺，若我方成交将按照磋商文件要求在领取成交通知书时向采购代理机构交纳足额的招标代理服务费；</w:t>
      </w:r>
    </w:p>
    <w:p>
      <w:pPr>
        <w:spacing w:line="400" w:lineRule="atLeast"/>
        <w:ind w:firstLine="42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szCs w:val="22"/>
          <w:highlight w:val="none"/>
          <w:shd w:val="clear" w:color="auto" w:fill="auto"/>
          <w:lang w:val="en-US" w:eastAsia="zh-CN"/>
        </w:rPr>
        <w:t>6</w:t>
      </w:r>
      <w:r>
        <w:rPr>
          <w:rFonts w:hint="eastAsia" w:ascii="仿宋" w:hAnsi="仿宋" w:eastAsia="仿宋" w:cs="仿宋"/>
          <w:color w:val="auto"/>
          <w:sz w:val="24"/>
          <w:szCs w:val="22"/>
          <w:highlight w:val="none"/>
          <w:shd w:val="clear" w:color="auto" w:fill="auto"/>
        </w:rPr>
        <w:t>. 与本磋商有关的一切正式往来通讯请寄</w:t>
      </w:r>
      <w:r>
        <w:rPr>
          <w:rFonts w:hint="eastAsia" w:ascii="仿宋" w:hAnsi="仿宋" w:eastAsia="仿宋" w:cs="仿宋"/>
          <w:color w:val="auto"/>
          <w:sz w:val="24"/>
          <w:highlight w:val="none"/>
          <w:shd w:val="clear" w:color="auto" w:fill="auto"/>
        </w:rPr>
        <w:t>：</w:t>
      </w:r>
    </w:p>
    <w:p>
      <w:pPr>
        <w:spacing w:line="400" w:lineRule="atLeas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ab/>
      </w:r>
      <w:r>
        <w:rPr>
          <w:rFonts w:hint="eastAsia" w:ascii="仿宋" w:hAnsi="仿宋" w:eastAsia="仿宋" w:cs="仿宋"/>
          <w:color w:val="auto"/>
          <w:sz w:val="24"/>
          <w:highlight w:val="none"/>
          <w:shd w:val="clear" w:color="auto" w:fill="auto"/>
        </w:rPr>
        <w:t>地址：</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 xml:space="preserve">    邮编：</w:t>
      </w:r>
      <w:r>
        <w:rPr>
          <w:rFonts w:hint="eastAsia" w:ascii="仿宋" w:hAnsi="仿宋" w:eastAsia="仿宋" w:cs="仿宋"/>
          <w:color w:val="auto"/>
          <w:sz w:val="24"/>
          <w:highlight w:val="none"/>
          <w:u w:val="single"/>
          <w:shd w:val="clear" w:color="auto" w:fill="auto"/>
        </w:rPr>
        <w:t xml:space="preserve">                    </w:t>
      </w:r>
    </w:p>
    <w:p>
      <w:pPr>
        <w:spacing w:line="400" w:lineRule="atLeas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ab/>
      </w:r>
      <w:r>
        <w:rPr>
          <w:rFonts w:hint="eastAsia" w:ascii="仿宋" w:hAnsi="仿宋" w:eastAsia="仿宋" w:cs="仿宋"/>
          <w:color w:val="auto"/>
          <w:sz w:val="24"/>
          <w:highlight w:val="none"/>
          <w:shd w:val="clear" w:color="auto" w:fill="auto"/>
        </w:rPr>
        <w:t>电话：</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 xml:space="preserve">    传真：</w:t>
      </w:r>
      <w:r>
        <w:rPr>
          <w:rFonts w:hint="eastAsia" w:ascii="仿宋" w:hAnsi="仿宋" w:eastAsia="仿宋" w:cs="仿宋"/>
          <w:color w:val="auto"/>
          <w:sz w:val="24"/>
          <w:highlight w:val="none"/>
          <w:u w:val="single"/>
          <w:shd w:val="clear" w:color="auto" w:fill="auto"/>
        </w:rPr>
        <w:t xml:space="preserve">                     </w:t>
      </w:r>
    </w:p>
    <w:p>
      <w:pPr>
        <w:spacing w:line="400" w:lineRule="atLeast"/>
        <w:rPr>
          <w:rFonts w:hint="eastAsia" w:ascii="仿宋" w:hAnsi="仿宋" w:eastAsia="仿宋" w:cs="仿宋"/>
          <w:color w:val="auto"/>
          <w:sz w:val="24"/>
          <w:highlight w:val="none"/>
          <w:u w:val="single"/>
          <w:shd w:val="clear" w:color="auto" w:fill="auto"/>
          <w:lang w:eastAsia="zh-CN"/>
        </w:rPr>
      </w:pPr>
      <w:r>
        <w:rPr>
          <w:rFonts w:hint="eastAsia" w:ascii="仿宋" w:hAnsi="仿宋" w:eastAsia="仿宋" w:cs="仿宋"/>
          <w:color w:val="auto"/>
          <w:sz w:val="24"/>
          <w:highlight w:val="none"/>
          <w:shd w:val="clear" w:color="auto" w:fill="auto"/>
        </w:rPr>
        <w:tab/>
      </w:r>
      <w:r>
        <w:rPr>
          <w:rFonts w:hint="eastAsia" w:ascii="仿宋" w:hAnsi="仿宋" w:eastAsia="仿宋" w:cs="仿宋"/>
          <w:color w:val="auto"/>
          <w:sz w:val="24"/>
          <w:highlight w:val="none"/>
          <w:shd w:val="clear" w:color="auto" w:fill="auto"/>
        </w:rPr>
        <w:t>供应商代表姓名、职务</w:t>
      </w:r>
      <w:r>
        <w:rPr>
          <w:rFonts w:hint="eastAsia" w:ascii="仿宋" w:hAnsi="仿宋" w:eastAsia="仿宋" w:cs="仿宋"/>
          <w:color w:val="auto"/>
          <w:sz w:val="24"/>
          <w:highlight w:val="none"/>
          <w:shd w:val="clear" w:color="auto" w:fill="auto"/>
          <w:lang w:eastAsia="zh-CN"/>
        </w:rPr>
        <w:t>、</w:t>
      </w:r>
      <w:r>
        <w:rPr>
          <w:rFonts w:hint="eastAsia" w:ascii="仿宋" w:hAnsi="仿宋" w:eastAsia="仿宋" w:cs="仿宋"/>
          <w:color w:val="auto"/>
          <w:sz w:val="24"/>
          <w:highlight w:val="none"/>
          <w:shd w:val="clear" w:color="auto" w:fill="auto"/>
          <w:lang w:val="en-US" w:eastAsia="zh-CN"/>
        </w:rPr>
        <w:t>手机号码</w:t>
      </w:r>
      <w:r>
        <w:rPr>
          <w:rFonts w:hint="eastAsia" w:ascii="仿宋" w:hAnsi="仿宋" w:eastAsia="仿宋" w:cs="仿宋"/>
          <w:color w:val="auto"/>
          <w:sz w:val="24"/>
          <w:highlight w:val="none"/>
          <w:shd w:val="clear" w:color="auto" w:fill="auto"/>
        </w:rPr>
        <w:t>：</w:t>
      </w:r>
      <w:r>
        <w:rPr>
          <w:rFonts w:hint="eastAsia" w:ascii="仿宋" w:hAnsi="仿宋" w:eastAsia="仿宋" w:cs="仿宋"/>
          <w:color w:val="auto"/>
          <w:sz w:val="24"/>
          <w:highlight w:val="none"/>
          <w:u w:val="single"/>
          <w:shd w:val="clear" w:color="auto" w:fill="auto"/>
        </w:rPr>
        <w:t xml:space="preserve">                                   </w:t>
      </w:r>
    </w:p>
    <w:p>
      <w:pPr>
        <w:spacing w:line="400" w:lineRule="atLeas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ab/>
      </w:r>
    </w:p>
    <w:p>
      <w:pPr>
        <w:spacing w:line="480" w:lineRule="auto"/>
        <w:ind w:right="-161" w:firstLine="2640"/>
        <w:rPr>
          <w:rFonts w:hint="eastAsia" w:ascii="仿宋" w:eastAsia="仿宋" w:cs="仿宋"/>
          <w:color w:val="auto"/>
          <w:kern w:val="2"/>
          <w:sz w:val="24"/>
          <w:szCs w:val="24"/>
          <w:highlight w:val="none"/>
          <w:u w:val="single"/>
          <w:shd w:val="clear" w:color="auto" w:fill="auto"/>
          <w:lang w:bidi="ar-SA"/>
        </w:rPr>
      </w:pPr>
      <w:r>
        <w:rPr>
          <w:rFonts w:hint="eastAsia" w:ascii="仿宋" w:eastAsia="仿宋" w:cs="仿宋"/>
          <w:color w:val="auto"/>
          <w:kern w:val="2"/>
          <w:sz w:val="24"/>
          <w:szCs w:val="24"/>
          <w:highlight w:val="none"/>
          <w:shd w:val="clear" w:color="auto" w:fill="auto"/>
          <w:lang w:bidi="ar-SA"/>
        </w:rPr>
        <w:t>法定代表人或被授权代表</w:t>
      </w:r>
      <w:r>
        <w:rPr>
          <w:rFonts w:hint="eastAsia" w:ascii="仿宋" w:eastAsia="仿宋" w:cs="仿宋"/>
          <w:color w:val="auto"/>
          <w:kern w:val="2"/>
          <w:sz w:val="24"/>
          <w:highlight w:val="none"/>
          <w:shd w:val="clear" w:color="auto" w:fill="auto"/>
          <w:lang w:bidi="ar-SA"/>
        </w:rPr>
        <w:t>签字或盖章</w:t>
      </w:r>
      <w:r>
        <w:rPr>
          <w:rFonts w:hint="eastAsia" w:ascii="仿宋" w:eastAsia="仿宋" w:cs="仿宋"/>
          <w:color w:val="auto"/>
          <w:kern w:val="2"/>
          <w:sz w:val="24"/>
          <w:szCs w:val="24"/>
          <w:highlight w:val="none"/>
          <w:shd w:val="clear" w:color="auto" w:fill="auto"/>
          <w:lang w:bidi="ar-SA"/>
        </w:rPr>
        <w:t>：</w:t>
      </w:r>
      <w:r>
        <w:rPr>
          <w:rFonts w:hint="eastAsia" w:ascii="仿宋" w:eastAsia="仿宋" w:cs="仿宋"/>
          <w:color w:val="auto"/>
          <w:kern w:val="2"/>
          <w:sz w:val="24"/>
          <w:szCs w:val="24"/>
          <w:highlight w:val="none"/>
          <w:u w:val="single"/>
          <w:shd w:val="clear" w:color="auto" w:fill="auto"/>
          <w:lang w:bidi="ar-SA"/>
        </w:rPr>
        <w:t xml:space="preserve">                  </w:t>
      </w:r>
    </w:p>
    <w:p>
      <w:pPr>
        <w:spacing w:line="480" w:lineRule="auto"/>
        <w:ind w:right="-161" w:firstLine="2640"/>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供应商名称：</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highlight w:val="none"/>
          <w:u w:val="single"/>
          <w:shd w:val="clear" w:color="auto" w:fill="auto"/>
          <w:lang w:bidi="ar-SA"/>
        </w:rPr>
        <w:t>（公章）</w:t>
      </w:r>
    </w:p>
    <w:p>
      <w:pPr>
        <w:keepNext w:val="0"/>
        <w:keepLines w:val="0"/>
        <w:pageBreakBefore w:val="0"/>
        <w:widowControl w:val="0"/>
        <w:kinsoku/>
        <w:wordWrap/>
        <w:overflowPunct/>
        <w:topLinePunct w:val="0"/>
        <w:autoSpaceDE/>
        <w:autoSpaceDN/>
        <w:bidi w:val="0"/>
        <w:adjustRightInd/>
        <w:snapToGrid/>
        <w:spacing w:line="360" w:lineRule="auto"/>
        <w:ind w:firstLine="360"/>
        <w:jc w:val="right"/>
        <w:textAlignment w:val="auto"/>
        <w:rPr>
          <w:rFonts w:hint="eastAsia" w:ascii="仿宋" w:eastAsia="仿宋" w:cs="仿宋"/>
          <w:color w:val="auto"/>
          <w:kern w:val="2"/>
          <w:sz w:val="24"/>
          <w:highlight w:val="none"/>
          <w:shd w:val="clear" w:color="auto" w:fill="auto"/>
          <w:lang w:bidi="ar-SA"/>
        </w:rPr>
      </w:pPr>
      <w:r>
        <w:rPr>
          <w:rFonts w:hint="eastAsia" w:ascii="仿宋" w:eastAsia="仿宋" w:cs="仿宋"/>
          <w:color w:val="auto"/>
          <w:kern w:val="2"/>
          <w:sz w:val="24"/>
          <w:highlight w:val="none"/>
          <w:shd w:val="clear" w:color="auto" w:fill="auto"/>
          <w:lang w:bidi="ar-SA"/>
        </w:rPr>
        <w:t xml:space="preserve">日期： </w:t>
      </w:r>
      <w:r>
        <w:rPr>
          <w:rFonts w:hint="eastAsia" w:ascii="仿宋" w:eastAsia="仿宋" w:cs="仿宋"/>
          <w:color w:val="auto"/>
          <w:kern w:val="2"/>
          <w:sz w:val="24"/>
          <w:highlight w:val="none"/>
          <w:u w:val="single"/>
          <w:shd w:val="clear" w:color="auto" w:fill="auto"/>
          <w:lang w:bidi="ar-SA"/>
        </w:rPr>
        <w:t xml:space="preserve">    </w:t>
      </w:r>
      <w:r>
        <w:rPr>
          <w:rFonts w:hint="eastAsia" w:ascii="仿宋" w:eastAsia="仿宋" w:cs="仿宋"/>
          <w:color w:val="auto"/>
          <w:kern w:val="2"/>
          <w:sz w:val="24"/>
          <w:highlight w:val="none"/>
          <w:shd w:val="clear" w:color="auto" w:fill="auto"/>
          <w:lang w:bidi="ar-SA"/>
        </w:rPr>
        <w:t>年</w:t>
      </w:r>
      <w:r>
        <w:rPr>
          <w:rFonts w:hint="eastAsia" w:ascii="仿宋" w:eastAsia="仿宋" w:cs="仿宋"/>
          <w:color w:val="auto"/>
          <w:kern w:val="2"/>
          <w:sz w:val="24"/>
          <w:highlight w:val="none"/>
          <w:u w:val="single"/>
          <w:shd w:val="clear" w:color="auto" w:fill="auto"/>
          <w:lang w:bidi="ar-SA"/>
        </w:rPr>
        <w:t xml:space="preserve">   </w:t>
      </w:r>
      <w:r>
        <w:rPr>
          <w:rFonts w:hint="eastAsia" w:ascii="仿宋" w:eastAsia="仿宋" w:cs="仿宋"/>
          <w:color w:val="auto"/>
          <w:kern w:val="2"/>
          <w:sz w:val="24"/>
          <w:highlight w:val="none"/>
          <w:shd w:val="clear" w:color="auto" w:fill="auto"/>
          <w:lang w:bidi="ar-SA"/>
        </w:rPr>
        <w:t>月</w:t>
      </w:r>
      <w:r>
        <w:rPr>
          <w:rFonts w:hint="eastAsia" w:ascii="仿宋" w:eastAsia="仿宋" w:cs="仿宋"/>
          <w:color w:val="auto"/>
          <w:kern w:val="2"/>
          <w:sz w:val="24"/>
          <w:highlight w:val="none"/>
          <w:u w:val="single"/>
          <w:shd w:val="clear" w:color="auto" w:fill="auto"/>
          <w:lang w:bidi="ar-SA"/>
        </w:rPr>
        <w:t xml:space="preserve">   </w:t>
      </w:r>
      <w:r>
        <w:rPr>
          <w:rFonts w:hint="eastAsia" w:ascii="仿宋" w:eastAsia="仿宋" w:cs="仿宋"/>
          <w:color w:val="auto"/>
          <w:kern w:val="2"/>
          <w:sz w:val="24"/>
          <w:highlight w:val="none"/>
          <w:shd w:val="clear" w:color="auto" w:fill="auto"/>
          <w:lang w:bidi="ar-SA"/>
        </w:rPr>
        <w:t>日</w:t>
      </w:r>
    </w:p>
    <w:p>
      <w:pPr>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br w:type="page"/>
      </w:r>
    </w:p>
    <w:p>
      <w:pPr>
        <w:pStyle w:val="3"/>
        <w:adjustRightInd w:val="0"/>
        <w:spacing w:line="360" w:lineRule="auto"/>
        <w:textAlignment w:val="baseline"/>
        <w:rPr>
          <w:rFonts w:hint="eastAsia" w:ascii="仿宋" w:hAnsi="仿宋" w:eastAsia="仿宋" w:cs="仿宋"/>
          <w:color w:val="auto"/>
          <w:highlight w:val="none"/>
          <w:shd w:val="clear" w:color="auto" w:fill="auto"/>
        </w:rPr>
      </w:pPr>
      <w:bookmarkStart w:id="262" w:name="_Toc16078"/>
      <w:bookmarkStart w:id="263" w:name="_Toc18874"/>
      <w:r>
        <w:rPr>
          <w:rFonts w:hint="eastAsia" w:ascii="仿宋" w:hAnsi="仿宋" w:eastAsia="仿宋" w:cs="仿宋"/>
          <w:color w:val="auto"/>
          <w:highlight w:val="none"/>
          <w:shd w:val="clear" w:color="auto" w:fill="auto"/>
        </w:rPr>
        <w:t>附件2  磋商报价表</w:t>
      </w:r>
      <w:bookmarkEnd w:id="262"/>
      <w:bookmarkEnd w:id="263"/>
    </w:p>
    <w:p>
      <w:pPr>
        <w:rPr>
          <w:rFonts w:hint="eastAsia" w:ascii="仿宋" w:hAnsi="仿宋" w:eastAsia="仿宋" w:cs="仿宋"/>
          <w:color w:val="auto"/>
          <w:highlight w:val="none"/>
          <w:shd w:val="clear" w:color="auto" w:fill="auto"/>
        </w:rPr>
      </w:pPr>
      <w:bookmarkStart w:id="264" w:name="_Toc385992405"/>
      <w:bookmarkStart w:id="265" w:name="_Toc497712138"/>
      <w:bookmarkStart w:id="266" w:name="_Toc497711590"/>
      <w:bookmarkStart w:id="267" w:name="_Toc492955464"/>
      <w:bookmarkStart w:id="268" w:name="_Toc389620245"/>
      <w:bookmarkStart w:id="269" w:name="_Toc497551825"/>
      <w:bookmarkStart w:id="270" w:name="_Toc246928964"/>
      <w:bookmarkStart w:id="271" w:name="_Toc497546923"/>
      <w:bookmarkStart w:id="272" w:name="_Hlt491766443"/>
    </w:p>
    <w:tbl>
      <w:tblPr>
        <w:tblStyle w:val="40"/>
        <w:tblW w:w="9559"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8"/>
        <w:gridCol w:w="660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27" w:hRule="atLeast"/>
          <w:jc w:val="center"/>
        </w:trPr>
        <w:tc>
          <w:tcPr>
            <w:tcW w:w="2958" w:type="dxa"/>
            <w:tcBorders>
              <w:bottom w:val="single" w:color="auto" w:sz="4" w:space="0"/>
            </w:tcBorders>
            <w:noWrap w:val="0"/>
            <w:vAlign w:val="center"/>
          </w:tcPr>
          <w:p>
            <w:pPr>
              <w:jc w:val="center"/>
              <w:rPr>
                <w:rFonts w:hint="eastAsia" w:ascii="仿宋" w:eastAsia="仿宋" w:cs="仿宋"/>
                <w:caps/>
                <w:color w:val="auto"/>
                <w:sz w:val="24"/>
                <w:highlight w:val="none"/>
                <w:shd w:val="clear" w:color="auto" w:fill="auto"/>
                <w:lang w:eastAsia="zh-CN" w:bidi="ar-SA"/>
              </w:rPr>
            </w:pPr>
            <w:r>
              <w:rPr>
                <w:rFonts w:hint="eastAsia" w:ascii="仿宋" w:eastAsia="仿宋" w:cs="仿宋"/>
                <w:color w:val="auto"/>
                <w:sz w:val="24"/>
                <w:highlight w:val="none"/>
                <w:shd w:val="clear" w:color="auto" w:fill="auto"/>
                <w:lang w:bidi="ar-SA"/>
              </w:rPr>
              <w:t>项目名称</w:t>
            </w:r>
          </w:p>
        </w:tc>
        <w:tc>
          <w:tcPr>
            <w:tcW w:w="6601" w:type="dxa"/>
            <w:noWrap w:val="0"/>
            <w:vAlign w:val="center"/>
          </w:tcPr>
          <w:p>
            <w:pPr>
              <w:jc w:val="center"/>
              <w:rPr>
                <w:rFonts w:hint="eastAsia" w:ascii="仿宋" w:eastAsia="仿宋" w:cs="仿宋"/>
                <w:caps/>
                <w:color w:val="auto"/>
                <w:sz w:val="24"/>
                <w:highlight w:val="none"/>
                <w:shd w:val="clear" w:color="auto" w:fill="auto"/>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97" w:hRule="atLeast"/>
          <w:jc w:val="center"/>
        </w:trPr>
        <w:tc>
          <w:tcPr>
            <w:tcW w:w="2958" w:type="dxa"/>
            <w:tcBorders>
              <w:bottom w:val="single" w:color="auto" w:sz="4" w:space="0"/>
            </w:tcBorders>
            <w:noWrap w:val="0"/>
            <w:vAlign w:val="center"/>
          </w:tcPr>
          <w:p>
            <w:pPr>
              <w:jc w:val="center"/>
              <w:rPr>
                <w:rFonts w:hint="eastAsia" w:ascii="仿宋" w:eastAsia="仿宋" w:cs="仿宋"/>
                <w:color w:val="auto"/>
                <w:sz w:val="24"/>
                <w:highlight w:val="none"/>
                <w:shd w:val="clear" w:color="auto" w:fill="auto"/>
                <w:lang w:eastAsia="zh-CN" w:bidi="ar-SA"/>
              </w:rPr>
            </w:pPr>
            <w:r>
              <w:rPr>
                <w:rFonts w:hint="eastAsia" w:ascii="仿宋" w:eastAsia="仿宋" w:cs="仿宋"/>
                <w:color w:val="auto"/>
                <w:sz w:val="24"/>
                <w:highlight w:val="none"/>
                <w:shd w:val="clear" w:color="auto" w:fill="auto"/>
                <w:lang w:eastAsia="zh-CN" w:bidi="ar-SA"/>
              </w:rPr>
              <w:t>项目编号</w:t>
            </w:r>
          </w:p>
        </w:tc>
        <w:tc>
          <w:tcPr>
            <w:tcW w:w="6601" w:type="dxa"/>
            <w:noWrap w:val="0"/>
            <w:vAlign w:val="center"/>
          </w:tcPr>
          <w:p>
            <w:pPr>
              <w:jc w:val="center"/>
              <w:rPr>
                <w:rFonts w:hint="eastAsia" w:ascii="仿宋" w:eastAsia="仿宋" w:cs="仿宋"/>
                <w:caps/>
                <w:color w:val="auto"/>
                <w:sz w:val="24"/>
                <w:highlight w:val="none"/>
                <w:shd w:val="clear" w:color="auto" w:fill="auto"/>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74" w:hRule="atLeast"/>
          <w:jc w:val="center"/>
        </w:trPr>
        <w:tc>
          <w:tcPr>
            <w:tcW w:w="2958" w:type="dxa"/>
            <w:noWrap w:val="0"/>
            <w:vAlign w:val="center"/>
          </w:tcPr>
          <w:p>
            <w:pPr>
              <w:jc w:val="center"/>
              <w:rPr>
                <w:rFonts w:hint="eastAsia" w:ascii="仿宋" w:eastAsia="仿宋" w:cs="仿宋"/>
                <w:color w:val="auto"/>
                <w:sz w:val="24"/>
                <w:highlight w:val="none"/>
                <w:shd w:val="clear" w:color="auto" w:fill="auto"/>
                <w:lang w:bidi="ar-SA"/>
              </w:rPr>
            </w:pPr>
            <w:r>
              <w:rPr>
                <w:rFonts w:hint="eastAsia" w:ascii="仿宋" w:eastAsia="仿宋" w:cs="仿宋"/>
                <w:color w:val="auto"/>
                <w:sz w:val="24"/>
                <w:highlight w:val="none"/>
                <w:shd w:val="clear" w:color="auto" w:fill="auto"/>
                <w:lang w:bidi="ar-SA"/>
              </w:rPr>
              <w:t>供应商名称</w:t>
            </w:r>
          </w:p>
        </w:tc>
        <w:tc>
          <w:tcPr>
            <w:tcW w:w="6601" w:type="dxa"/>
            <w:noWrap w:val="0"/>
            <w:vAlign w:val="center"/>
          </w:tcPr>
          <w:p>
            <w:pPr>
              <w:jc w:val="center"/>
              <w:rPr>
                <w:rFonts w:hint="eastAsia" w:ascii="仿宋" w:eastAsia="仿宋" w:cs="仿宋"/>
                <w:color w:val="auto"/>
                <w:sz w:val="24"/>
                <w:highlight w:val="none"/>
                <w:shd w:val="clear" w:color="auto" w:fill="auto"/>
                <w:lang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139" w:hRule="atLeast"/>
          <w:jc w:val="center"/>
        </w:trPr>
        <w:tc>
          <w:tcPr>
            <w:tcW w:w="2958" w:type="dxa"/>
            <w:noWrap w:val="0"/>
            <w:vAlign w:val="center"/>
          </w:tcPr>
          <w:p>
            <w:pPr>
              <w:jc w:val="center"/>
              <w:rPr>
                <w:rFonts w:hint="eastAsia" w:ascii="仿宋" w:eastAsia="仿宋" w:cs="仿宋"/>
                <w:color w:val="auto"/>
                <w:sz w:val="24"/>
                <w:highlight w:val="none"/>
                <w:shd w:val="clear" w:color="auto" w:fill="auto"/>
                <w:lang w:eastAsia="zh-CN" w:bidi="ar-SA"/>
              </w:rPr>
            </w:pPr>
            <w:r>
              <w:rPr>
                <w:rFonts w:hint="eastAsia" w:ascii="仿宋" w:eastAsia="仿宋" w:cs="仿宋"/>
                <w:color w:val="auto"/>
                <w:sz w:val="24"/>
                <w:highlight w:val="none"/>
                <w:shd w:val="clear" w:color="auto" w:fill="auto"/>
                <w:lang w:eastAsia="zh-CN" w:bidi="ar-SA"/>
              </w:rPr>
              <w:t>磋商</w:t>
            </w:r>
            <w:r>
              <w:rPr>
                <w:rFonts w:hint="eastAsia" w:ascii="仿宋" w:eastAsia="仿宋" w:cs="仿宋"/>
                <w:color w:val="auto"/>
                <w:sz w:val="24"/>
                <w:highlight w:val="none"/>
                <w:shd w:val="clear" w:color="auto" w:fill="auto"/>
                <w:lang w:bidi="ar-SA"/>
              </w:rPr>
              <w:t>报价</w:t>
            </w:r>
            <w:r>
              <w:rPr>
                <w:rFonts w:hint="eastAsia" w:ascii="仿宋" w:eastAsia="仿宋" w:cs="仿宋"/>
                <w:color w:val="auto"/>
                <w:sz w:val="24"/>
                <w:highlight w:val="none"/>
                <w:shd w:val="clear" w:color="auto" w:fill="auto"/>
                <w:lang w:eastAsia="zh-CN" w:bidi="ar-SA"/>
              </w:rPr>
              <w:t>（</w:t>
            </w:r>
            <w:r>
              <w:rPr>
                <w:rFonts w:hint="default" w:ascii="仿宋" w:hAnsi="仿宋" w:eastAsia="仿宋" w:cs="仿宋"/>
                <w:color w:val="auto"/>
                <w:sz w:val="24"/>
                <w:szCs w:val="24"/>
                <w:highlight w:val="none"/>
                <w:shd w:val="clear" w:color="auto" w:fill="auto"/>
                <w:lang w:val="en-US" w:eastAsia="zh-CN"/>
              </w:rPr>
              <w:t>元</w:t>
            </w:r>
            <w:r>
              <w:rPr>
                <w:rFonts w:hint="eastAsia" w:ascii="仿宋" w:eastAsia="仿宋" w:cs="仿宋"/>
                <w:color w:val="auto"/>
                <w:sz w:val="24"/>
                <w:highlight w:val="none"/>
                <w:shd w:val="clear" w:color="auto" w:fill="auto"/>
                <w:lang w:eastAsia="zh-CN" w:bidi="ar-SA"/>
              </w:rPr>
              <w:t>）</w:t>
            </w:r>
          </w:p>
        </w:tc>
        <w:tc>
          <w:tcPr>
            <w:tcW w:w="6601" w:type="dxa"/>
            <w:noWrap w:val="0"/>
            <w:vAlign w:val="center"/>
          </w:tcPr>
          <w:p>
            <w:pPr>
              <w:ind w:firstLine="1680" w:firstLineChars="700"/>
              <w:jc w:val="both"/>
              <w:rPr>
                <w:rFonts w:hint="eastAsia" w:ascii="仿宋" w:eastAsia="仿宋" w:cs="仿宋"/>
                <w:color w:val="auto"/>
                <w:sz w:val="24"/>
                <w:highlight w:val="none"/>
                <w:shd w:val="clear" w:color="auto" w:fill="auto"/>
                <w:lang w:val="en-US" w:eastAsia="zh-CN" w:bidi="ar-SA"/>
              </w:rPr>
            </w:pPr>
            <w:r>
              <w:rPr>
                <w:rFonts w:hint="eastAsia" w:ascii="仿宋" w:eastAsia="仿宋" w:cs="仿宋"/>
                <w:color w:val="auto"/>
                <w:sz w:val="24"/>
                <w:highlight w:val="none"/>
                <w:shd w:val="clear" w:color="auto" w:fill="auto"/>
                <w:lang w:bidi="ar-SA"/>
              </w:rPr>
              <w:t>大写：</w:t>
            </w:r>
            <w:r>
              <w:rPr>
                <w:rFonts w:hint="eastAsia" w:ascii="仿宋" w:eastAsia="仿宋" w:cs="仿宋"/>
                <w:color w:val="auto"/>
                <w:sz w:val="24"/>
                <w:highlight w:val="none"/>
                <w:u w:val="single"/>
                <w:shd w:val="clear" w:color="auto" w:fill="auto"/>
                <w:lang w:bidi="ar-SA"/>
              </w:rPr>
              <w:t xml:space="preserve">      </w:t>
            </w:r>
            <w:r>
              <w:rPr>
                <w:rFonts w:hint="eastAsia" w:ascii="仿宋" w:eastAsia="仿宋" w:cs="仿宋"/>
                <w:color w:val="auto"/>
                <w:sz w:val="24"/>
                <w:highlight w:val="none"/>
                <w:u w:val="single"/>
                <w:shd w:val="clear" w:color="auto" w:fill="auto"/>
                <w:lang w:val="en-US" w:eastAsia="zh-CN" w:bidi="ar-SA"/>
              </w:rPr>
              <w:t xml:space="preserve">  </w:t>
            </w:r>
            <w:r>
              <w:rPr>
                <w:rFonts w:hint="eastAsia" w:ascii="仿宋" w:eastAsia="仿宋" w:cs="仿宋"/>
                <w:color w:val="auto"/>
                <w:sz w:val="24"/>
                <w:highlight w:val="none"/>
                <w:u w:val="single"/>
                <w:shd w:val="clear" w:color="auto" w:fill="auto"/>
                <w:lang w:bidi="ar-SA"/>
              </w:rPr>
              <w:t xml:space="preserve"> </w:t>
            </w:r>
            <w:r>
              <w:rPr>
                <w:rFonts w:hint="eastAsia" w:ascii="仿宋" w:eastAsia="仿宋" w:cs="仿宋"/>
                <w:color w:val="auto"/>
                <w:sz w:val="24"/>
                <w:highlight w:val="none"/>
                <w:u w:val="single"/>
                <w:shd w:val="clear" w:color="auto" w:fill="auto"/>
                <w:lang w:val="en-US" w:eastAsia="zh-CN" w:bidi="ar-SA"/>
              </w:rPr>
              <w:t xml:space="preserve"> </w:t>
            </w:r>
            <w:r>
              <w:rPr>
                <w:rFonts w:hint="eastAsia" w:ascii="仿宋" w:eastAsia="仿宋" w:cs="仿宋"/>
                <w:color w:val="auto"/>
                <w:sz w:val="24"/>
                <w:highlight w:val="none"/>
                <w:u w:val="single"/>
                <w:shd w:val="clear" w:color="auto" w:fill="auto"/>
                <w:lang w:bidi="ar-SA"/>
              </w:rPr>
              <w:t xml:space="preserve">   </w:t>
            </w:r>
            <w:r>
              <w:rPr>
                <w:rFonts w:hint="eastAsia" w:ascii="仿宋" w:eastAsia="仿宋" w:cs="仿宋"/>
                <w:color w:val="auto"/>
                <w:sz w:val="24"/>
                <w:highlight w:val="none"/>
                <w:u w:val="single"/>
                <w:shd w:val="clear" w:color="auto" w:fill="auto"/>
                <w:lang w:val="en-US" w:eastAsia="zh-CN" w:bidi="ar-SA"/>
              </w:rPr>
              <w:t xml:space="preserve"> </w:t>
            </w:r>
          </w:p>
          <w:p>
            <w:pPr>
              <w:ind w:firstLine="1680" w:firstLineChars="700"/>
              <w:jc w:val="both"/>
              <w:rPr>
                <w:rFonts w:hint="default" w:eastAsia="仿宋"/>
                <w:color w:val="auto"/>
                <w:highlight w:val="none"/>
                <w:shd w:val="clear" w:color="auto" w:fill="auto"/>
                <w:lang w:val="en-US" w:eastAsia="zh-CN"/>
              </w:rPr>
            </w:pPr>
            <w:r>
              <w:rPr>
                <w:rFonts w:hint="eastAsia" w:ascii="仿宋" w:eastAsia="仿宋" w:cs="仿宋"/>
                <w:color w:val="auto"/>
                <w:sz w:val="24"/>
                <w:highlight w:val="none"/>
                <w:shd w:val="clear" w:color="auto" w:fill="auto"/>
                <w:lang w:bidi="ar-SA"/>
              </w:rPr>
              <w:t>小写：</w:t>
            </w:r>
            <w:r>
              <w:rPr>
                <w:rFonts w:hint="eastAsia" w:ascii="仿宋" w:eastAsia="仿宋" w:cs="仿宋"/>
                <w:color w:val="auto"/>
                <w:sz w:val="24"/>
                <w:highlight w:val="none"/>
                <w:u w:val="none"/>
                <w:shd w:val="clear" w:color="auto" w:fill="auto"/>
                <w:lang w:val="en-US" w:eastAsia="zh-CN" w:bidi="ar-SA"/>
              </w:rPr>
              <w:t>¥</w:t>
            </w:r>
            <w:r>
              <w:rPr>
                <w:rFonts w:hint="eastAsia" w:ascii="仿宋" w:eastAsia="仿宋" w:cs="仿宋"/>
                <w:b/>
                <w:bCs/>
                <w:color w:val="auto"/>
                <w:sz w:val="24"/>
                <w:highlight w:val="none"/>
                <w:u w:val="single"/>
                <w:shd w:val="clear" w:color="auto" w:fill="auto"/>
                <w:lang w:val="en-US" w:eastAsia="zh-CN" w:bidi="ar-SA"/>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386" w:hRule="atLeast"/>
          <w:jc w:val="center"/>
        </w:trPr>
        <w:tc>
          <w:tcPr>
            <w:tcW w:w="2958" w:type="dxa"/>
            <w:noWrap w:val="0"/>
            <w:vAlign w:val="center"/>
          </w:tcPr>
          <w:p>
            <w:pPr>
              <w:jc w:val="center"/>
              <w:rPr>
                <w:rFonts w:hint="default" w:ascii="仿宋" w:eastAsia="仿宋" w:cs="仿宋"/>
                <w:color w:val="auto"/>
                <w:sz w:val="24"/>
                <w:highlight w:val="none"/>
                <w:shd w:val="clear" w:color="auto" w:fill="auto"/>
                <w:lang w:val="en-US" w:eastAsia="zh-CN" w:bidi="ar-SA"/>
              </w:rPr>
            </w:pPr>
            <w:r>
              <w:rPr>
                <w:rFonts w:hint="eastAsia" w:ascii="仿宋" w:eastAsia="仿宋" w:cs="仿宋"/>
                <w:color w:val="auto"/>
                <w:sz w:val="24"/>
                <w:highlight w:val="none"/>
                <w:shd w:val="clear" w:color="auto" w:fill="auto"/>
                <w:lang w:val="en-US" w:eastAsia="zh-CN" w:bidi="ar-SA"/>
              </w:rPr>
              <w:t>服务期限、</w:t>
            </w:r>
            <w:r>
              <w:rPr>
                <w:rFonts w:hint="eastAsia" w:ascii="仿宋" w:eastAsia="仿宋" w:cs="仿宋"/>
                <w:color w:val="auto"/>
                <w:sz w:val="24"/>
                <w:highlight w:val="none"/>
                <w:shd w:val="clear" w:color="auto" w:fill="auto"/>
                <w:lang w:bidi="ar-SA"/>
              </w:rPr>
              <w:t>付款方式</w:t>
            </w:r>
            <w:r>
              <w:rPr>
                <w:rFonts w:hint="eastAsia" w:ascii="仿宋" w:eastAsia="仿宋" w:cs="仿宋"/>
                <w:color w:val="auto"/>
                <w:sz w:val="24"/>
                <w:highlight w:val="none"/>
                <w:shd w:val="clear" w:color="auto" w:fill="auto"/>
                <w:lang w:val="en-US" w:eastAsia="zh-CN" w:bidi="ar-SA"/>
              </w:rPr>
              <w:t>是否响应</w:t>
            </w:r>
          </w:p>
        </w:tc>
        <w:tc>
          <w:tcPr>
            <w:tcW w:w="6601" w:type="dxa"/>
            <w:noWrap w:val="0"/>
            <w:vAlign w:val="center"/>
          </w:tcPr>
          <w:p>
            <w:pPr>
              <w:jc w:val="center"/>
              <w:rPr>
                <w:rFonts w:hint="eastAsia" w:ascii="仿宋" w:eastAsia="仿宋" w:cs="仿宋"/>
                <w:color w:val="auto"/>
                <w:sz w:val="24"/>
                <w:highlight w:val="none"/>
                <w:shd w:val="clear" w:color="auto" w:fill="auto"/>
                <w:lang w:bidi="ar-SA"/>
              </w:rPr>
            </w:pPr>
            <w:r>
              <w:rPr>
                <w:rFonts w:hint="eastAsia" w:ascii="仿宋" w:eastAsia="仿宋" w:cs="仿宋"/>
                <w:color w:val="auto"/>
                <w:sz w:val="24"/>
                <w:highlight w:val="none"/>
                <w:shd w:val="clear" w:color="auto" w:fill="auto"/>
                <w:lang w:bidi="ar-SA"/>
              </w:rPr>
              <w:t>是</w:t>
            </w:r>
            <w:r>
              <w:rPr>
                <w:rFonts w:hint="eastAsia" w:ascii="仿宋" w:eastAsia="仿宋" w:cs="仿宋"/>
                <w:color w:val="auto"/>
                <w:sz w:val="24"/>
                <w:highlight w:val="none"/>
                <w:shd w:val="clear" w:color="auto" w:fill="auto"/>
                <w:lang w:val="en-US" w:eastAsia="zh-CN" w:bidi="ar-SA"/>
              </w:rPr>
              <w:t>/否</w:t>
            </w:r>
          </w:p>
        </w:tc>
      </w:tr>
    </w:tbl>
    <w:p>
      <w:pPr>
        <w:rPr>
          <w:rFonts w:hint="eastAsia" w:ascii="仿宋" w:eastAsia="仿宋" w:cs="仿宋"/>
          <w:color w:val="auto"/>
          <w:kern w:val="2"/>
          <w:sz w:val="24"/>
          <w:highlight w:val="none"/>
          <w:shd w:val="clear" w:color="auto" w:fill="auto"/>
          <w:lang w:bidi="ar-SA"/>
        </w:rPr>
      </w:pPr>
    </w:p>
    <w:p>
      <w:pPr>
        <w:rPr>
          <w:rFonts w:hint="eastAsia" w:ascii="仿宋" w:eastAsia="仿宋" w:cs="仿宋"/>
          <w:color w:val="auto"/>
          <w:kern w:val="2"/>
          <w:sz w:val="30"/>
          <w:highlight w:val="none"/>
          <w:shd w:val="clear" w:color="auto" w:fill="auto"/>
          <w:lang w:bidi="ar-SA"/>
        </w:rPr>
      </w:pPr>
    </w:p>
    <w:p>
      <w:pPr>
        <w:rPr>
          <w:rFonts w:hint="eastAsia" w:ascii="仿宋" w:eastAsia="仿宋" w:cs="仿宋"/>
          <w:color w:val="auto"/>
          <w:kern w:val="2"/>
          <w:sz w:val="30"/>
          <w:highlight w:val="none"/>
          <w:shd w:val="clear" w:color="auto" w:fill="auto"/>
          <w:lang w:bidi="ar-SA"/>
        </w:rPr>
      </w:pPr>
    </w:p>
    <w:p>
      <w:pPr>
        <w:rPr>
          <w:rFonts w:hint="eastAsia" w:ascii="仿宋" w:eastAsia="仿宋" w:cs="仿宋"/>
          <w:color w:val="auto"/>
          <w:kern w:val="2"/>
          <w:sz w:val="30"/>
          <w:highlight w:val="none"/>
          <w:shd w:val="clear" w:color="auto" w:fill="auto"/>
          <w:lang w:bidi="ar-SA"/>
        </w:rPr>
      </w:pPr>
    </w:p>
    <w:p>
      <w:pPr>
        <w:spacing w:line="480" w:lineRule="auto"/>
        <w:ind w:right="-161" w:firstLine="2640"/>
        <w:rPr>
          <w:rFonts w:hint="eastAsia" w:ascii="仿宋" w:eastAsia="仿宋" w:cs="仿宋"/>
          <w:color w:val="auto"/>
          <w:kern w:val="2"/>
          <w:sz w:val="24"/>
          <w:szCs w:val="24"/>
          <w:highlight w:val="none"/>
          <w:u w:val="single"/>
          <w:shd w:val="clear" w:color="auto" w:fill="auto"/>
          <w:lang w:bidi="ar-SA"/>
        </w:rPr>
      </w:pPr>
      <w:r>
        <w:rPr>
          <w:rFonts w:hint="eastAsia" w:ascii="仿宋" w:eastAsia="仿宋" w:cs="仿宋"/>
          <w:color w:val="auto"/>
          <w:kern w:val="2"/>
          <w:sz w:val="24"/>
          <w:szCs w:val="24"/>
          <w:highlight w:val="none"/>
          <w:shd w:val="clear" w:color="auto" w:fill="auto"/>
          <w:lang w:bidi="ar-SA"/>
        </w:rPr>
        <w:t>法定代表人或被授权代表</w:t>
      </w:r>
      <w:r>
        <w:rPr>
          <w:rFonts w:hint="eastAsia" w:ascii="仿宋" w:eastAsia="仿宋" w:cs="仿宋"/>
          <w:color w:val="auto"/>
          <w:kern w:val="2"/>
          <w:sz w:val="24"/>
          <w:highlight w:val="none"/>
          <w:shd w:val="clear" w:color="auto" w:fill="auto"/>
          <w:lang w:bidi="ar-SA"/>
        </w:rPr>
        <w:t>签字或盖章</w:t>
      </w:r>
      <w:r>
        <w:rPr>
          <w:rFonts w:hint="eastAsia" w:ascii="仿宋" w:eastAsia="仿宋" w:cs="仿宋"/>
          <w:color w:val="auto"/>
          <w:kern w:val="2"/>
          <w:sz w:val="24"/>
          <w:szCs w:val="24"/>
          <w:highlight w:val="none"/>
          <w:shd w:val="clear" w:color="auto" w:fill="auto"/>
          <w:lang w:bidi="ar-SA"/>
        </w:rPr>
        <w:t>：</w:t>
      </w:r>
      <w:r>
        <w:rPr>
          <w:rFonts w:hint="eastAsia" w:ascii="仿宋" w:eastAsia="仿宋" w:cs="仿宋"/>
          <w:color w:val="auto"/>
          <w:kern w:val="2"/>
          <w:sz w:val="24"/>
          <w:szCs w:val="24"/>
          <w:highlight w:val="none"/>
          <w:u w:val="single"/>
          <w:shd w:val="clear" w:color="auto" w:fill="auto"/>
          <w:lang w:bidi="ar-SA"/>
        </w:rPr>
        <w:t xml:space="preserve">                  </w:t>
      </w:r>
    </w:p>
    <w:p>
      <w:pPr>
        <w:spacing w:line="480" w:lineRule="auto"/>
        <w:ind w:right="-161" w:firstLine="2640"/>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供应商名称：</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highlight w:val="none"/>
          <w:u w:val="single"/>
          <w:shd w:val="clear" w:color="auto" w:fill="auto"/>
          <w:lang w:bidi="ar-SA"/>
        </w:rPr>
        <w:t>（公章）</w:t>
      </w:r>
    </w:p>
    <w:p>
      <w:pPr>
        <w:ind w:firstLine="5409" w:firstLineChars="2254"/>
        <w:jc w:val="center"/>
        <w:rPr>
          <w:rFonts w:hint="eastAsia" w:ascii="仿宋" w:eastAsia="仿宋" w:cs="仿宋"/>
          <w:color w:val="auto"/>
          <w:kern w:val="2"/>
          <w:sz w:val="24"/>
          <w:szCs w:val="24"/>
          <w:highlight w:val="none"/>
          <w:u w:val="single"/>
          <w:shd w:val="clear" w:color="auto" w:fill="auto"/>
          <w:lang w:bidi="ar-SA"/>
        </w:rPr>
      </w:pPr>
      <w:r>
        <w:rPr>
          <w:rFonts w:hint="eastAsia" w:ascii="仿宋" w:eastAsia="仿宋" w:cs="仿宋"/>
          <w:color w:val="auto"/>
          <w:kern w:val="2"/>
          <w:sz w:val="24"/>
          <w:szCs w:val="24"/>
          <w:highlight w:val="none"/>
          <w:shd w:val="clear" w:color="auto" w:fill="auto"/>
          <w:lang w:bidi="ar-SA"/>
        </w:rPr>
        <w:t xml:space="preserve">  日期：</w:t>
      </w:r>
      <w:r>
        <w:rPr>
          <w:rFonts w:hint="eastAsia" w:ascii="仿宋" w:eastAsia="仿宋" w:cs="仿宋"/>
          <w:color w:val="auto"/>
          <w:kern w:val="2"/>
          <w:sz w:val="24"/>
          <w:highlight w:val="none"/>
          <w:shd w:val="clear" w:color="auto" w:fill="auto"/>
          <w:lang w:bidi="ar-SA"/>
        </w:rPr>
        <w:t xml:space="preserve"> </w:t>
      </w:r>
      <w:r>
        <w:rPr>
          <w:rFonts w:hint="eastAsia" w:ascii="仿宋" w:eastAsia="仿宋" w:cs="仿宋"/>
          <w:color w:val="auto"/>
          <w:kern w:val="2"/>
          <w:sz w:val="24"/>
          <w:highlight w:val="none"/>
          <w:u w:val="single"/>
          <w:shd w:val="clear" w:color="auto" w:fill="auto"/>
          <w:lang w:bidi="ar-SA"/>
        </w:rPr>
        <w:t xml:space="preserve">    </w:t>
      </w:r>
      <w:r>
        <w:rPr>
          <w:rFonts w:hint="eastAsia" w:ascii="仿宋" w:eastAsia="仿宋" w:cs="仿宋"/>
          <w:color w:val="auto"/>
          <w:kern w:val="2"/>
          <w:sz w:val="24"/>
          <w:highlight w:val="none"/>
          <w:shd w:val="clear" w:color="auto" w:fill="auto"/>
          <w:lang w:bidi="ar-SA"/>
        </w:rPr>
        <w:t>年</w:t>
      </w:r>
      <w:r>
        <w:rPr>
          <w:rFonts w:hint="eastAsia" w:ascii="仿宋" w:eastAsia="仿宋" w:cs="仿宋"/>
          <w:color w:val="auto"/>
          <w:kern w:val="2"/>
          <w:sz w:val="24"/>
          <w:highlight w:val="none"/>
          <w:u w:val="single"/>
          <w:shd w:val="clear" w:color="auto" w:fill="auto"/>
          <w:lang w:bidi="ar-SA"/>
        </w:rPr>
        <w:t xml:space="preserve">   </w:t>
      </w:r>
      <w:r>
        <w:rPr>
          <w:rFonts w:hint="eastAsia" w:ascii="仿宋" w:eastAsia="仿宋" w:cs="仿宋"/>
          <w:color w:val="auto"/>
          <w:kern w:val="2"/>
          <w:sz w:val="24"/>
          <w:highlight w:val="none"/>
          <w:shd w:val="clear" w:color="auto" w:fill="auto"/>
          <w:lang w:bidi="ar-SA"/>
        </w:rPr>
        <w:t>月</w:t>
      </w:r>
      <w:r>
        <w:rPr>
          <w:rFonts w:hint="eastAsia" w:ascii="仿宋" w:eastAsia="仿宋" w:cs="仿宋"/>
          <w:color w:val="auto"/>
          <w:kern w:val="2"/>
          <w:sz w:val="24"/>
          <w:highlight w:val="none"/>
          <w:u w:val="single"/>
          <w:shd w:val="clear" w:color="auto" w:fill="auto"/>
          <w:lang w:bidi="ar-SA"/>
        </w:rPr>
        <w:t xml:space="preserve">   </w:t>
      </w:r>
      <w:r>
        <w:rPr>
          <w:rFonts w:hint="eastAsia" w:ascii="仿宋" w:eastAsia="仿宋" w:cs="仿宋"/>
          <w:color w:val="auto"/>
          <w:kern w:val="2"/>
          <w:sz w:val="24"/>
          <w:highlight w:val="none"/>
          <w:shd w:val="clear" w:color="auto" w:fill="auto"/>
          <w:lang w:bidi="ar-SA"/>
        </w:rPr>
        <w:t>日</w:t>
      </w:r>
    </w:p>
    <w:p>
      <w:pPr>
        <w:rPr>
          <w:rFonts w:ascii="仿宋" w:hAnsi="仿宋" w:eastAsia="仿宋" w:cs="仿宋"/>
          <w:color w:val="auto"/>
          <w:sz w:val="24"/>
          <w:szCs w:val="24"/>
          <w:highlight w:val="none"/>
          <w:u w:val="single"/>
          <w:shd w:val="clear" w:color="auto" w:fill="auto"/>
        </w:rPr>
      </w:pPr>
      <w:r>
        <w:rPr>
          <w:rFonts w:ascii="仿宋" w:hAnsi="仿宋" w:eastAsia="仿宋" w:cs="仿宋"/>
          <w:color w:val="auto"/>
          <w:sz w:val="24"/>
          <w:szCs w:val="24"/>
          <w:highlight w:val="none"/>
          <w:u w:val="single"/>
          <w:shd w:val="clear" w:color="auto" w:fill="auto"/>
        </w:rPr>
        <w:br w:type="page"/>
      </w:r>
    </w:p>
    <w:p>
      <w:pPr>
        <w:pStyle w:val="3"/>
        <w:adjustRightInd w:val="0"/>
        <w:spacing w:line="360" w:lineRule="auto"/>
        <w:textAlignment w:val="baseline"/>
        <w:rPr>
          <w:rFonts w:hint="eastAsia" w:ascii="仿宋_GB2312" w:hAnsi="仿宋_GB2312" w:eastAsia="仿宋_GB2312" w:cs="仿宋_GB2312"/>
          <w:color w:val="auto"/>
          <w:highlight w:val="none"/>
          <w:shd w:val="clear" w:color="auto" w:fill="auto"/>
        </w:rPr>
      </w:pPr>
      <w:bookmarkStart w:id="273" w:name="_Toc16384"/>
      <w:bookmarkStart w:id="274" w:name="_Toc19355"/>
      <w:bookmarkStart w:id="275" w:name="_Toc25555"/>
      <w:r>
        <w:rPr>
          <w:rFonts w:hint="eastAsia" w:ascii="仿宋" w:eastAsia="仿宋" w:cs="仿宋"/>
          <w:color w:val="auto"/>
          <w:kern w:val="2"/>
          <w:szCs w:val="22"/>
          <w:highlight w:val="none"/>
          <w:shd w:val="clear" w:color="auto" w:fill="auto"/>
          <w:lang w:eastAsia="zh-CN" w:bidi="ar-SA"/>
        </w:rPr>
        <w:t>附件</w:t>
      </w:r>
      <w:r>
        <w:rPr>
          <w:rFonts w:hint="eastAsia" w:ascii="仿宋" w:eastAsia="仿宋" w:cs="仿宋"/>
          <w:color w:val="auto"/>
          <w:kern w:val="2"/>
          <w:szCs w:val="22"/>
          <w:highlight w:val="none"/>
          <w:shd w:val="clear" w:color="auto" w:fill="auto"/>
          <w:lang w:val="en-US" w:eastAsia="zh-CN" w:bidi="ar-SA"/>
        </w:rPr>
        <w:t xml:space="preserve">3  </w:t>
      </w:r>
      <w:r>
        <w:rPr>
          <w:rFonts w:hint="eastAsia" w:ascii="仿宋_GB2312" w:hAnsi="仿宋_GB2312" w:eastAsia="仿宋_GB2312" w:cs="仿宋_GB2312"/>
          <w:color w:val="auto"/>
          <w:highlight w:val="none"/>
          <w:shd w:val="clear" w:color="auto" w:fill="auto"/>
        </w:rPr>
        <w:t>分项报价表</w:t>
      </w:r>
      <w:bookmarkEnd w:id="273"/>
      <w:bookmarkEnd w:id="274"/>
      <w:bookmarkEnd w:id="275"/>
    </w:p>
    <w:tbl>
      <w:tblPr>
        <w:tblStyle w:val="40"/>
        <w:tblW w:w="9401" w:type="dxa"/>
        <w:jc w:val="center"/>
        <w:tblInd w:w="0" w:type="dxa"/>
        <w:tblLayout w:type="fixed"/>
        <w:tblCellMar>
          <w:top w:w="0" w:type="dxa"/>
          <w:left w:w="108" w:type="dxa"/>
          <w:bottom w:w="0" w:type="dxa"/>
          <w:right w:w="108" w:type="dxa"/>
        </w:tblCellMar>
      </w:tblPr>
      <w:tblGrid>
        <w:gridCol w:w="834"/>
        <w:gridCol w:w="1533"/>
        <w:gridCol w:w="2184"/>
        <w:gridCol w:w="1000"/>
        <w:gridCol w:w="1034"/>
        <w:gridCol w:w="1400"/>
        <w:gridCol w:w="1416"/>
      </w:tblGrid>
      <w:tr>
        <w:tblPrEx>
          <w:tblLayout w:type="fixed"/>
          <w:tblCellMar>
            <w:top w:w="0" w:type="dxa"/>
            <w:left w:w="108" w:type="dxa"/>
            <w:bottom w:w="0" w:type="dxa"/>
            <w:right w:w="108" w:type="dxa"/>
          </w:tblCellMar>
        </w:tblPrEx>
        <w:trPr>
          <w:trHeight w:val="953" w:hRule="exact"/>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105" w:leftChars="-50" w:right="-57"/>
              <w:jc w:val="center"/>
              <w:rPr>
                <w:rFonts w:hint="eastAsia" w:ascii="仿宋" w:hAnsi="仿宋" w:eastAsia="仿宋" w:cs="仿宋"/>
                <w:b/>
                <w:color w:val="auto"/>
                <w:kern w:val="0"/>
                <w:sz w:val="24"/>
                <w:highlight w:val="none"/>
                <w:shd w:val="clear" w:color="auto" w:fill="auto"/>
              </w:rPr>
            </w:pPr>
            <w:r>
              <w:rPr>
                <w:rFonts w:hint="eastAsia" w:ascii="仿宋" w:hAnsi="仿宋" w:eastAsia="仿宋" w:cs="仿宋"/>
                <w:b/>
                <w:color w:val="auto"/>
                <w:kern w:val="0"/>
                <w:sz w:val="24"/>
                <w:highlight w:val="none"/>
                <w:shd w:val="clear" w:color="auto" w:fill="auto"/>
              </w:rPr>
              <w:t>序号</w:t>
            </w:r>
          </w:p>
        </w:tc>
        <w:tc>
          <w:tcPr>
            <w:tcW w:w="1533" w:type="dxa"/>
            <w:tcBorders>
              <w:top w:val="single" w:color="auto" w:sz="4" w:space="0"/>
              <w:left w:val="nil"/>
              <w:bottom w:val="single" w:color="auto" w:sz="4" w:space="0"/>
              <w:right w:val="single" w:color="auto" w:sz="4" w:space="0"/>
            </w:tcBorders>
            <w:noWrap w:val="0"/>
            <w:vAlign w:val="center"/>
          </w:tcPr>
          <w:p>
            <w:pPr>
              <w:widowControl/>
              <w:spacing w:line="360" w:lineRule="auto"/>
              <w:ind w:left="-105" w:leftChars="-50" w:right="-57"/>
              <w:jc w:val="center"/>
              <w:rPr>
                <w:rFonts w:hint="eastAsia" w:ascii="仿宋" w:hAnsi="仿宋" w:eastAsia="仿宋" w:cs="仿宋"/>
                <w:b/>
                <w:color w:val="auto"/>
                <w:kern w:val="0"/>
                <w:sz w:val="24"/>
                <w:highlight w:val="none"/>
                <w:shd w:val="clear" w:color="auto" w:fill="auto"/>
              </w:rPr>
            </w:pPr>
            <w:r>
              <w:rPr>
                <w:rFonts w:hint="eastAsia" w:ascii="仿宋" w:hAnsi="仿宋" w:eastAsia="仿宋" w:cs="仿宋"/>
                <w:b/>
                <w:color w:val="auto"/>
                <w:kern w:val="0"/>
                <w:sz w:val="24"/>
                <w:highlight w:val="none"/>
                <w:shd w:val="clear" w:color="auto" w:fill="auto"/>
              </w:rPr>
              <w:t>项目内容</w:t>
            </w:r>
          </w:p>
        </w:tc>
        <w:tc>
          <w:tcPr>
            <w:tcW w:w="2184" w:type="dxa"/>
            <w:tcBorders>
              <w:top w:val="single" w:color="auto" w:sz="4" w:space="0"/>
              <w:left w:val="nil"/>
              <w:bottom w:val="single" w:color="auto" w:sz="4" w:space="0"/>
              <w:right w:val="single" w:color="auto" w:sz="4" w:space="0"/>
            </w:tcBorders>
            <w:noWrap w:val="0"/>
            <w:vAlign w:val="center"/>
          </w:tcPr>
          <w:p>
            <w:pPr>
              <w:widowControl/>
              <w:spacing w:line="360" w:lineRule="auto"/>
              <w:ind w:left="-105" w:leftChars="-50" w:right="-57"/>
              <w:jc w:val="center"/>
              <w:rPr>
                <w:rFonts w:hint="eastAsia" w:ascii="仿宋" w:hAnsi="仿宋" w:eastAsia="仿宋" w:cs="仿宋"/>
                <w:b/>
                <w:color w:val="auto"/>
                <w:kern w:val="0"/>
                <w:sz w:val="24"/>
                <w:highlight w:val="none"/>
                <w:shd w:val="clear" w:color="auto" w:fill="auto"/>
              </w:rPr>
            </w:pPr>
            <w:r>
              <w:rPr>
                <w:rFonts w:hint="eastAsia" w:ascii="仿宋" w:hAnsi="仿宋" w:eastAsia="仿宋" w:cs="仿宋"/>
                <w:b/>
                <w:color w:val="auto"/>
                <w:kern w:val="0"/>
                <w:sz w:val="24"/>
                <w:highlight w:val="none"/>
                <w:shd w:val="clear" w:color="auto" w:fill="auto"/>
              </w:rPr>
              <w:t>内容描述</w:t>
            </w:r>
          </w:p>
        </w:tc>
        <w:tc>
          <w:tcPr>
            <w:tcW w:w="1000" w:type="dxa"/>
            <w:tcBorders>
              <w:top w:val="single" w:color="auto" w:sz="4" w:space="0"/>
              <w:left w:val="nil"/>
              <w:bottom w:val="single" w:color="auto" w:sz="4" w:space="0"/>
              <w:right w:val="single" w:color="auto" w:sz="4" w:space="0"/>
            </w:tcBorders>
            <w:noWrap w:val="0"/>
            <w:vAlign w:val="center"/>
          </w:tcPr>
          <w:p>
            <w:pPr>
              <w:widowControl/>
              <w:spacing w:line="360" w:lineRule="auto"/>
              <w:ind w:left="-105" w:leftChars="-50" w:right="-57"/>
              <w:jc w:val="center"/>
              <w:rPr>
                <w:rFonts w:hint="eastAsia" w:ascii="仿宋" w:hAnsi="仿宋" w:eastAsia="仿宋" w:cs="仿宋"/>
                <w:b/>
                <w:color w:val="auto"/>
                <w:kern w:val="0"/>
                <w:sz w:val="24"/>
                <w:highlight w:val="none"/>
                <w:shd w:val="clear" w:color="auto" w:fill="auto"/>
              </w:rPr>
            </w:pPr>
            <w:r>
              <w:rPr>
                <w:rFonts w:hint="eastAsia" w:ascii="仿宋" w:hAnsi="仿宋" w:eastAsia="仿宋" w:cs="仿宋"/>
                <w:b/>
                <w:color w:val="auto"/>
                <w:kern w:val="0"/>
                <w:sz w:val="24"/>
                <w:highlight w:val="none"/>
                <w:shd w:val="clear" w:color="auto" w:fill="auto"/>
              </w:rPr>
              <w:t>单位</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360" w:lineRule="auto"/>
              <w:ind w:left="-105" w:leftChars="-50" w:right="-57"/>
              <w:jc w:val="center"/>
              <w:rPr>
                <w:rFonts w:hint="eastAsia" w:ascii="仿宋" w:hAnsi="仿宋" w:eastAsia="仿宋" w:cs="仿宋"/>
                <w:b/>
                <w:color w:val="auto"/>
                <w:kern w:val="0"/>
                <w:sz w:val="24"/>
                <w:highlight w:val="none"/>
                <w:shd w:val="clear" w:color="auto" w:fill="auto"/>
              </w:rPr>
            </w:pPr>
            <w:r>
              <w:rPr>
                <w:rFonts w:hint="eastAsia" w:ascii="仿宋" w:hAnsi="仿宋" w:eastAsia="仿宋" w:cs="仿宋"/>
                <w:b/>
                <w:color w:val="auto"/>
                <w:kern w:val="0"/>
                <w:sz w:val="24"/>
                <w:highlight w:val="none"/>
                <w:shd w:val="clear" w:color="auto" w:fill="auto"/>
              </w:rPr>
              <w:t>数量</w:t>
            </w:r>
          </w:p>
        </w:tc>
        <w:tc>
          <w:tcPr>
            <w:tcW w:w="1400" w:type="dxa"/>
            <w:tcBorders>
              <w:top w:val="single" w:color="auto" w:sz="4" w:space="0"/>
              <w:left w:val="nil"/>
              <w:bottom w:val="single" w:color="auto" w:sz="4" w:space="0"/>
              <w:right w:val="single" w:color="auto" w:sz="4" w:space="0"/>
            </w:tcBorders>
            <w:noWrap w:val="0"/>
            <w:vAlign w:val="center"/>
          </w:tcPr>
          <w:p>
            <w:pPr>
              <w:widowControl/>
              <w:spacing w:line="360" w:lineRule="auto"/>
              <w:ind w:left="-105" w:leftChars="-50" w:right="-57"/>
              <w:jc w:val="center"/>
              <w:rPr>
                <w:rFonts w:hint="eastAsia" w:ascii="仿宋" w:hAnsi="仿宋" w:eastAsia="仿宋" w:cs="仿宋"/>
                <w:b/>
                <w:color w:val="auto"/>
                <w:kern w:val="0"/>
                <w:sz w:val="24"/>
                <w:highlight w:val="none"/>
                <w:shd w:val="clear" w:color="auto" w:fill="auto"/>
              </w:rPr>
            </w:pPr>
            <w:r>
              <w:rPr>
                <w:rFonts w:hint="eastAsia" w:ascii="仿宋" w:hAnsi="仿宋" w:eastAsia="仿宋" w:cs="仿宋"/>
                <w:b/>
                <w:color w:val="auto"/>
                <w:kern w:val="0"/>
                <w:sz w:val="24"/>
                <w:highlight w:val="none"/>
                <w:shd w:val="clear" w:color="auto" w:fill="auto"/>
              </w:rPr>
              <w:t>单价（元）</w:t>
            </w:r>
          </w:p>
        </w:tc>
        <w:tc>
          <w:tcPr>
            <w:tcW w:w="1416" w:type="dxa"/>
            <w:tcBorders>
              <w:top w:val="single" w:color="auto" w:sz="4" w:space="0"/>
              <w:left w:val="nil"/>
              <w:bottom w:val="single" w:color="auto" w:sz="4" w:space="0"/>
              <w:right w:val="single" w:color="auto" w:sz="4" w:space="0"/>
            </w:tcBorders>
            <w:noWrap w:val="0"/>
            <w:vAlign w:val="center"/>
          </w:tcPr>
          <w:p>
            <w:pPr>
              <w:widowControl/>
              <w:spacing w:line="360" w:lineRule="auto"/>
              <w:ind w:right="-57"/>
              <w:jc w:val="both"/>
              <w:rPr>
                <w:rFonts w:hint="eastAsia" w:ascii="仿宋" w:hAnsi="仿宋" w:eastAsia="仿宋" w:cs="仿宋"/>
                <w:b/>
                <w:color w:val="auto"/>
                <w:kern w:val="0"/>
                <w:sz w:val="24"/>
                <w:highlight w:val="none"/>
                <w:shd w:val="clear" w:color="auto" w:fill="auto"/>
                <w:lang w:val="en-US" w:eastAsia="zh-CN"/>
              </w:rPr>
            </w:pPr>
            <w:r>
              <w:rPr>
                <w:rFonts w:hint="eastAsia" w:ascii="仿宋" w:hAnsi="仿宋" w:eastAsia="仿宋" w:cs="仿宋"/>
                <w:b/>
                <w:color w:val="auto"/>
                <w:kern w:val="0"/>
                <w:sz w:val="24"/>
                <w:highlight w:val="none"/>
                <w:shd w:val="clear" w:color="auto" w:fill="auto"/>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834" w:type="dxa"/>
            <w:noWrap w:val="0"/>
            <w:vAlign w:val="center"/>
          </w:tcPr>
          <w:p>
            <w:pPr>
              <w:spacing w:line="360" w:lineRule="auto"/>
              <w:ind w:left="-50" w:right="-50"/>
              <w:jc w:val="center"/>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w:t>
            </w:r>
          </w:p>
        </w:tc>
        <w:tc>
          <w:tcPr>
            <w:tcW w:w="1533" w:type="dxa"/>
            <w:noWrap w:val="0"/>
            <w:vAlign w:val="center"/>
          </w:tcPr>
          <w:p>
            <w:pPr>
              <w:spacing w:line="360" w:lineRule="auto"/>
              <w:ind w:left="-50" w:right="-50"/>
              <w:jc w:val="center"/>
              <w:rPr>
                <w:rFonts w:hint="eastAsia" w:ascii="仿宋" w:hAnsi="仿宋" w:eastAsia="仿宋" w:cs="仿宋"/>
                <w:color w:val="auto"/>
                <w:sz w:val="24"/>
                <w:highlight w:val="none"/>
                <w:shd w:val="clear" w:color="auto" w:fill="auto"/>
              </w:rPr>
            </w:pPr>
          </w:p>
        </w:tc>
        <w:tc>
          <w:tcPr>
            <w:tcW w:w="2184" w:type="dxa"/>
            <w:noWrap w:val="0"/>
            <w:vAlign w:val="center"/>
          </w:tcPr>
          <w:p>
            <w:pPr>
              <w:spacing w:line="360" w:lineRule="auto"/>
              <w:ind w:left="-50" w:right="-50"/>
              <w:jc w:val="center"/>
              <w:rPr>
                <w:rFonts w:hint="eastAsia" w:ascii="仿宋" w:hAnsi="仿宋" w:eastAsia="仿宋" w:cs="仿宋"/>
                <w:color w:val="auto"/>
                <w:sz w:val="24"/>
                <w:highlight w:val="none"/>
                <w:shd w:val="clear" w:color="auto" w:fill="auto"/>
              </w:rPr>
            </w:pPr>
          </w:p>
        </w:tc>
        <w:tc>
          <w:tcPr>
            <w:tcW w:w="1000" w:type="dxa"/>
            <w:noWrap w:val="0"/>
            <w:vAlign w:val="center"/>
          </w:tcPr>
          <w:p>
            <w:pPr>
              <w:spacing w:line="360" w:lineRule="auto"/>
              <w:ind w:left="-50" w:right="-50"/>
              <w:jc w:val="center"/>
              <w:rPr>
                <w:rFonts w:hint="eastAsia" w:ascii="仿宋" w:hAnsi="仿宋" w:eastAsia="仿宋" w:cs="仿宋"/>
                <w:color w:val="auto"/>
                <w:sz w:val="24"/>
                <w:highlight w:val="none"/>
                <w:shd w:val="clear" w:color="auto" w:fill="auto"/>
              </w:rPr>
            </w:pPr>
          </w:p>
        </w:tc>
        <w:tc>
          <w:tcPr>
            <w:tcW w:w="1034" w:type="dxa"/>
            <w:noWrap w:val="0"/>
            <w:vAlign w:val="center"/>
          </w:tcPr>
          <w:p>
            <w:pPr>
              <w:spacing w:line="360" w:lineRule="auto"/>
              <w:ind w:left="-50" w:right="-50"/>
              <w:jc w:val="center"/>
              <w:rPr>
                <w:rFonts w:hint="eastAsia" w:ascii="仿宋" w:hAnsi="仿宋" w:eastAsia="仿宋" w:cs="仿宋"/>
                <w:color w:val="auto"/>
                <w:sz w:val="24"/>
                <w:highlight w:val="none"/>
                <w:shd w:val="clear" w:color="auto" w:fill="auto"/>
              </w:rPr>
            </w:pPr>
          </w:p>
        </w:tc>
        <w:tc>
          <w:tcPr>
            <w:tcW w:w="1400" w:type="dxa"/>
            <w:noWrap w:val="0"/>
            <w:vAlign w:val="center"/>
          </w:tcPr>
          <w:p>
            <w:pPr>
              <w:spacing w:line="360" w:lineRule="auto"/>
              <w:ind w:left="-50" w:right="-50"/>
              <w:jc w:val="center"/>
              <w:rPr>
                <w:rFonts w:hint="eastAsia" w:ascii="仿宋" w:hAnsi="仿宋" w:eastAsia="仿宋" w:cs="仿宋"/>
                <w:color w:val="auto"/>
                <w:sz w:val="24"/>
                <w:highlight w:val="none"/>
                <w:shd w:val="clear" w:color="auto" w:fill="auto"/>
              </w:rPr>
            </w:pPr>
          </w:p>
        </w:tc>
        <w:tc>
          <w:tcPr>
            <w:tcW w:w="1416" w:type="dxa"/>
            <w:noWrap w:val="0"/>
            <w:vAlign w:val="center"/>
          </w:tcPr>
          <w:p>
            <w:pPr>
              <w:spacing w:line="360" w:lineRule="auto"/>
              <w:ind w:left="-50" w:right="-50"/>
              <w:jc w:val="center"/>
              <w:rPr>
                <w:rFonts w:hint="eastAsia" w:ascii="仿宋" w:hAnsi="仿宋" w:eastAsia="仿宋" w:cs="仿宋"/>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834" w:type="dxa"/>
            <w:noWrap w:val="0"/>
            <w:vAlign w:val="center"/>
          </w:tcPr>
          <w:p>
            <w:pPr>
              <w:spacing w:line="360" w:lineRule="auto"/>
              <w:ind w:left="-57" w:right="-57"/>
              <w:jc w:val="center"/>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w:t>
            </w:r>
          </w:p>
        </w:tc>
        <w:tc>
          <w:tcPr>
            <w:tcW w:w="1533" w:type="dxa"/>
            <w:noWrap w:val="0"/>
            <w:vAlign w:val="center"/>
          </w:tcPr>
          <w:p>
            <w:pPr>
              <w:spacing w:line="360" w:lineRule="auto"/>
              <w:ind w:left="-50" w:right="-50"/>
              <w:jc w:val="center"/>
              <w:rPr>
                <w:rFonts w:hint="eastAsia" w:ascii="仿宋" w:hAnsi="仿宋" w:eastAsia="仿宋" w:cs="仿宋"/>
                <w:color w:val="auto"/>
                <w:sz w:val="24"/>
                <w:highlight w:val="none"/>
                <w:shd w:val="clear" w:color="auto" w:fill="auto"/>
              </w:rPr>
            </w:pPr>
          </w:p>
        </w:tc>
        <w:tc>
          <w:tcPr>
            <w:tcW w:w="2184" w:type="dxa"/>
            <w:noWrap w:val="0"/>
            <w:vAlign w:val="center"/>
          </w:tcPr>
          <w:p>
            <w:pPr>
              <w:spacing w:line="360" w:lineRule="auto"/>
              <w:ind w:left="-50" w:right="-50"/>
              <w:jc w:val="center"/>
              <w:rPr>
                <w:rFonts w:hint="eastAsia" w:ascii="仿宋" w:hAnsi="仿宋" w:eastAsia="仿宋" w:cs="仿宋"/>
                <w:color w:val="auto"/>
                <w:sz w:val="24"/>
                <w:highlight w:val="none"/>
                <w:shd w:val="clear" w:color="auto" w:fill="auto"/>
              </w:rPr>
            </w:pPr>
          </w:p>
        </w:tc>
        <w:tc>
          <w:tcPr>
            <w:tcW w:w="1000" w:type="dxa"/>
            <w:noWrap w:val="0"/>
            <w:vAlign w:val="center"/>
          </w:tcPr>
          <w:p>
            <w:pPr>
              <w:spacing w:line="360" w:lineRule="auto"/>
              <w:ind w:left="-50" w:right="-50"/>
              <w:jc w:val="center"/>
              <w:rPr>
                <w:rFonts w:hint="eastAsia" w:ascii="仿宋" w:hAnsi="仿宋" w:eastAsia="仿宋" w:cs="仿宋"/>
                <w:color w:val="auto"/>
                <w:sz w:val="24"/>
                <w:highlight w:val="none"/>
                <w:shd w:val="clear" w:color="auto" w:fill="auto"/>
              </w:rPr>
            </w:pPr>
          </w:p>
        </w:tc>
        <w:tc>
          <w:tcPr>
            <w:tcW w:w="1034" w:type="dxa"/>
            <w:noWrap w:val="0"/>
            <w:vAlign w:val="center"/>
          </w:tcPr>
          <w:p>
            <w:pPr>
              <w:spacing w:line="360" w:lineRule="auto"/>
              <w:ind w:left="-50" w:right="-50"/>
              <w:jc w:val="center"/>
              <w:rPr>
                <w:rFonts w:hint="eastAsia" w:ascii="仿宋" w:hAnsi="仿宋" w:eastAsia="仿宋" w:cs="仿宋"/>
                <w:color w:val="auto"/>
                <w:sz w:val="24"/>
                <w:highlight w:val="none"/>
                <w:shd w:val="clear" w:color="auto" w:fill="auto"/>
              </w:rPr>
            </w:pPr>
          </w:p>
        </w:tc>
        <w:tc>
          <w:tcPr>
            <w:tcW w:w="1400" w:type="dxa"/>
            <w:noWrap w:val="0"/>
            <w:vAlign w:val="center"/>
          </w:tcPr>
          <w:p>
            <w:pPr>
              <w:spacing w:line="360" w:lineRule="auto"/>
              <w:ind w:left="-50" w:right="-50"/>
              <w:jc w:val="center"/>
              <w:rPr>
                <w:rFonts w:hint="eastAsia" w:ascii="仿宋" w:hAnsi="仿宋" w:eastAsia="仿宋" w:cs="仿宋"/>
                <w:color w:val="auto"/>
                <w:sz w:val="24"/>
                <w:highlight w:val="none"/>
                <w:shd w:val="clear" w:color="auto" w:fill="auto"/>
              </w:rPr>
            </w:pPr>
          </w:p>
        </w:tc>
        <w:tc>
          <w:tcPr>
            <w:tcW w:w="1416" w:type="dxa"/>
            <w:noWrap w:val="0"/>
            <w:vAlign w:val="center"/>
          </w:tcPr>
          <w:p>
            <w:pPr>
              <w:spacing w:line="360" w:lineRule="auto"/>
              <w:ind w:left="-50" w:right="-50"/>
              <w:jc w:val="center"/>
              <w:rPr>
                <w:rFonts w:hint="eastAsia" w:ascii="仿宋" w:hAnsi="仿宋" w:eastAsia="仿宋" w:cs="仿宋"/>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834" w:type="dxa"/>
            <w:noWrap w:val="0"/>
            <w:vAlign w:val="center"/>
          </w:tcPr>
          <w:p>
            <w:pPr>
              <w:spacing w:line="360" w:lineRule="auto"/>
              <w:ind w:left="-57" w:right="-57"/>
              <w:jc w:val="center"/>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w:t>
            </w:r>
          </w:p>
        </w:tc>
        <w:tc>
          <w:tcPr>
            <w:tcW w:w="1533" w:type="dxa"/>
            <w:noWrap w:val="0"/>
            <w:vAlign w:val="center"/>
          </w:tcPr>
          <w:p>
            <w:pPr>
              <w:spacing w:line="360" w:lineRule="auto"/>
              <w:ind w:left="-50" w:right="-50"/>
              <w:jc w:val="center"/>
              <w:rPr>
                <w:rFonts w:hint="eastAsia" w:ascii="仿宋" w:hAnsi="仿宋" w:eastAsia="仿宋" w:cs="仿宋"/>
                <w:color w:val="auto"/>
                <w:sz w:val="24"/>
                <w:highlight w:val="none"/>
                <w:shd w:val="clear" w:color="auto" w:fill="auto"/>
              </w:rPr>
            </w:pPr>
          </w:p>
        </w:tc>
        <w:tc>
          <w:tcPr>
            <w:tcW w:w="2184" w:type="dxa"/>
            <w:noWrap w:val="0"/>
            <w:vAlign w:val="center"/>
          </w:tcPr>
          <w:p>
            <w:pPr>
              <w:spacing w:line="360" w:lineRule="auto"/>
              <w:ind w:left="-50" w:right="-50"/>
              <w:jc w:val="center"/>
              <w:rPr>
                <w:rFonts w:hint="eastAsia" w:ascii="仿宋" w:hAnsi="仿宋" w:eastAsia="仿宋" w:cs="仿宋"/>
                <w:color w:val="auto"/>
                <w:sz w:val="24"/>
                <w:highlight w:val="none"/>
                <w:shd w:val="clear" w:color="auto" w:fill="auto"/>
              </w:rPr>
            </w:pPr>
          </w:p>
        </w:tc>
        <w:tc>
          <w:tcPr>
            <w:tcW w:w="1000" w:type="dxa"/>
            <w:noWrap w:val="0"/>
            <w:vAlign w:val="center"/>
          </w:tcPr>
          <w:p>
            <w:pPr>
              <w:spacing w:line="360" w:lineRule="auto"/>
              <w:ind w:left="-50" w:right="-50"/>
              <w:jc w:val="center"/>
              <w:rPr>
                <w:rFonts w:hint="eastAsia" w:ascii="仿宋" w:hAnsi="仿宋" w:eastAsia="仿宋" w:cs="仿宋"/>
                <w:color w:val="auto"/>
                <w:sz w:val="24"/>
                <w:highlight w:val="none"/>
                <w:shd w:val="clear" w:color="auto" w:fill="auto"/>
              </w:rPr>
            </w:pPr>
          </w:p>
        </w:tc>
        <w:tc>
          <w:tcPr>
            <w:tcW w:w="1034" w:type="dxa"/>
            <w:noWrap w:val="0"/>
            <w:vAlign w:val="center"/>
          </w:tcPr>
          <w:p>
            <w:pPr>
              <w:spacing w:line="360" w:lineRule="auto"/>
              <w:ind w:left="-50" w:right="-50"/>
              <w:jc w:val="center"/>
              <w:rPr>
                <w:rFonts w:hint="eastAsia" w:ascii="仿宋" w:hAnsi="仿宋" w:eastAsia="仿宋" w:cs="仿宋"/>
                <w:color w:val="auto"/>
                <w:sz w:val="24"/>
                <w:highlight w:val="none"/>
                <w:shd w:val="clear" w:color="auto" w:fill="auto"/>
              </w:rPr>
            </w:pPr>
          </w:p>
        </w:tc>
        <w:tc>
          <w:tcPr>
            <w:tcW w:w="1400" w:type="dxa"/>
            <w:noWrap w:val="0"/>
            <w:vAlign w:val="center"/>
          </w:tcPr>
          <w:p>
            <w:pPr>
              <w:spacing w:line="360" w:lineRule="auto"/>
              <w:ind w:left="-50" w:right="-50"/>
              <w:jc w:val="center"/>
              <w:rPr>
                <w:rFonts w:hint="eastAsia" w:ascii="仿宋" w:hAnsi="仿宋" w:eastAsia="仿宋" w:cs="仿宋"/>
                <w:color w:val="auto"/>
                <w:sz w:val="24"/>
                <w:highlight w:val="none"/>
                <w:shd w:val="clear" w:color="auto" w:fill="auto"/>
              </w:rPr>
            </w:pPr>
          </w:p>
        </w:tc>
        <w:tc>
          <w:tcPr>
            <w:tcW w:w="1416" w:type="dxa"/>
            <w:noWrap w:val="0"/>
            <w:vAlign w:val="center"/>
          </w:tcPr>
          <w:p>
            <w:pPr>
              <w:spacing w:line="360" w:lineRule="auto"/>
              <w:ind w:left="-50" w:right="-50"/>
              <w:jc w:val="center"/>
              <w:rPr>
                <w:rFonts w:hint="eastAsia" w:ascii="仿宋" w:hAnsi="仿宋" w:eastAsia="仿宋" w:cs="仿宋"/>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9401" w:type="dxa"/>
            <w:gridSpan w:val="7"/>
            <w:noWrap w:val="0"/>
            <w:vAlign w:val="center"/>
          </w:tcPr>
          <w:p>
            <w:pPr>
              <w:spacing w:line="360" w:lineRule="auto"/>
              <w:ind w:left="-50" w:right="-50"/>
              <w:jc w:val="left"/>
              <w:rPr>
                <w:rFonts w:hint="eastAsia" w:ascii="仿宋" w:hAnsi="仿宋" w:eastAsia="仿宋" w:cs="仿宋"/>
                <w:color w:val="auto"/>
                <w:sz w:val="24"/>
                <w:highlight w:val="none"/>
                <w:shd w:val="clear" w:color="auto" w:fill="auto"/>
                <w:lang w:val="en-US" w:eastAsia="zh-CN"/>
              </w:rPr>
            </w:pPr>
            <w:r>
              <w:rPr>
                <w:rFonts w:hint="eastAsia" w:ascii="仿宋" w:eastAsia="仿宋" w:cs="仿宋"/>
                <w:color w:val="auto"/>
                <w:sz w:val="24"/>
                <w:highlight w:val="none"/>
                <w:shd w:val="clear" w:color="auto" w:fill="auto"/>
                <w:lang w:eastAsia="zh-CN" w:bidi="ar-SA"/>
              </w:rPr>
              <w:t>磋商</w:t>
            </w:r>
            <w:r>
              <w:rPr>
                <w:rFonts w:hint="eastAsia" w:ascii="仿宋" w:eastAsia="仿宋" w:cs="仿宋"/>
                <w:color w:val="auto"/>
                <w:sz w:val="24"/>
                <w:highlight w:val="none"/>
                <w:shd w:val="clear" w:color="auto" w:fill="auto"/>
                <w:lang w:bidi="ar-SA"/>
              </w:rPr>
              <w:t>报价</w:t>
            </w:r>
            <w:r>
              <w:rPr>
                <w:rFonts w:hint="eastAsia" w:ascii="仿宋" w:hAnsi="仿宋" w:eastAsia="仿宋" w:cs="仿宋"/>
                <w:color w:val="auto"/>
                <w:sz w:val="24"/>
                <w:highlight w:val="none"/>
                <w:shd w:val="clear" w:color="auto" w:fill="auto"/>
                <w:lang w:val="en-US" w:eastAsia="zh-CN"/>
              </w:rPr>
              <w:t>：</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val="en-US" w:eastAsia="zh-CN"/>
              </w:rPr>
              <w:t xml:space="preserve">       </w:t>
            </w:r>
            <w:r>
              <w:rPr>
                <w:rFonts w:hint="eastAsia" w:ascii="仿宋" w:hAnsi="仿宋" w:eastAsia="仿宋" w:cs="仿宋"/>
                <w:color w:val="auto"/>
                <w:sz w:val="24"/>
                <w:highlight w:val="none"/>
                <w:u w:val="none"/>
                <w:shd w:val="clear" w:color="auto" w:fill="auto"/>
                <w:lang w:val="en-US" w:eastAsia="zh-CN"/>
              </w:rPr>
              <w:t>元</w:t>
            </w:r>
          </w:p>
        </w:tc>
      </w:tr>
    </w:tbl>
    <w:p>
      <w:pPr>
        <w:ind w:firstLine="6840" w:firstLineChars="2850"/>
        <w:rPr>
          <w:rFonts w:hint="eastAsia" w:ascii="仿宋" w:hAnsi="仿宋" w:eastAsia="仿宋" w:cs="仿宋"/>
          <w:color w:val="auto"/>
          <w:sz w:val="24"/>
          <w:highlight w:val="none"/>
          <w:shd w:val="clear" w:color="auto" w:fill="auto"/>
        </w:rPr>
      </w:pPr>
    </w:p>
    <w:p>
      <w:pPr>
        <w:rPr>
          <w:rFonts w:hint="eastAsia" w:ascii="仿宋" w:hAnsi="仿宋" w:eastAsia="仿宋" w:cs="仿宋"/>
          <w:color w:val="auto"/>
          <w:sz w:val="24"/>
          <w:highlight w:val="none"/>
          <w:shd w:val="clear" w:color="auto" w:fill="auto"/>
        </w:rPr>
      </w:pPr>
    </w:p>
    <w:p>
      <w:pPr>
        <w:spacing w:line="360" w:lineRule="auto"/>
        <w:rPr>
          <w:rFonts w:hint="default" w:ascii="仿宋" w:hAnsi="仿宋" w:eastAsia="仿宋" w:cs="仿宋"/>
          <w:color w:val="auto"/>
          <w:sz w:val="24"/>
          <w:highlight w:val="none"/>
          <w:shd w:val="clear" w:color="auto" w:fill="auto"/>
          <w:lang w:val="en-US" w:eastAsia="zh-CN"/>
        </w:rPr>
      </w:pPr>
      <w:r>
        <w:rPr>
          <w:rFonts w:hint="eastAsia" w:ascii="仿宋" w:hAnsi="仿宋" w:eastAsia="仿宋" w:cs="仿宋"/>
          <w:color w:val="auto"/>
          <w:sz w:val="24"/>
          <w:highlight w:val="none"/>
          <w:shd w:val="clear" w:color="auto" w:fill="auto"/>
        </w:rPr>
        <w:t>注：1. 如果按单价计算的结果与总价不一致，以单价为准修正总价。</w:t>
      </w:r>
    </w:p>
    <w:p>
      <w:pPr>
        <w:numPr>
          <w:ilvl w:val="0"/>
          <w:numId w:val="0"/>
        </w:numPr>
        <w:spacing w:line="360" w:lineRule="auto"/>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kern w:val="2"/>
          <w:sz w:val="24"/>
          <w:szCs w:val="21"/>
          <w:highlight w:val="none"/>
          <w:shd w:val="clear" w:color="auto" w:fill="auto"/>
          <w:lang w:val="en-US" w:eastAsia="zh-CN"/>
        </w:rPr>
        <w:t>2.</w:t>
      </w:r>
      <w:r>
        <w:rPr>
          <w:rFonts w:hint="eastAsia" w:ascii="仿宋" w:hAnsi="仿宋" w:eastAsia="仿宋" w:cs="仿宋"/>
          <w:color w:val="auto"/>
          <w:sz w:val="24"/>
          <w:highlight w:val="none"/>
          <w:shd w:val="clear" w:color="auto" w:fill="auto"/>
        </w:rPr>
        <w:t>总报价精确到元。</w:t>
      </w:r>
    </w:p>
    <w:p>
      <w:pPr>
        <w:pStyle w:val="39"/>
        <w:rPr>
          <w:rFonts w:hint="eastAsia" w:ascii="仿宋_GB2312" w:hAnsi="仿宋_GB2312" w:eastAsia="仿宋_GB2312" w:cs="仿宋_GB2312"/>
          <w:color w:val="auto"/>
          <w:szCs w:val="24"/>
          <w:highlight w:val="none"/>
          <w:shd w:val="clear" w:color="auto" w:fill="auto"/>
        </w:rPr>
      </w:pPr>
    </w:p>
    <w:p>
      <w:pPr>
        <w:pStyle w:val="39"/>
        <w:rPr>
          <w:rFonts w:hint="eastAsia" w:ascii="仿宋_GB2312" w:hAnsi="仿宋_GB2312" w:eastAsia="仿宋_GB2312" w:cs="仿宋_GB2312"/>
          <w:color w:val="auto"/>
          <w:szCs w:val="24"/>
          <w:highlight w:val="none"/>
          <w:shd w:val="clear" w:color="auto" w:fill="auto"/>
        </w:rPr>
      </w:pPr>
    </w:p>
    <w:p>
      <w:pPr>
        <w:rPr>
          <w:rFonts w:hint="eastAsia" w:ascii="仿宋" w:eastAsia="仿宋" w:cs="仿宋"/>
          <w:color w:val="auto"/>
          <w:kern w:val="2"/>
          <w:sz w:val="30"/>
          <w:highlight w:val="none"/>
          <w:shd w:val="clear" w:color="auto" w:fill="auto"/>
          <w:lang w:bidi="ar-SA"/>
        </w:rPr>
      </w:pPr>
    </w:p>
    <w:p>
      <w:pPr>
        <w:spacing w:line="480" w:lineRule="auto"/>
        <w:ind w:right="-161" w:firstLine="2640"/>
        <w:rPr>
          <w:rFonts w:hint="eastAsia" w:ascii="仿宋" w:eastAsia="仿宋" w:cs="仿宋"/>
          <w:color w:val="auto"/>
          <w:kern w:val="2"/>
          <w:sz w:val="24"/>
          <w:szCs w:val="24"/>
          <w:highlight w:val="none"/>
          <w:u w:val="single"/>
          <w:shd w:val="clear" w:color="auto" w:fill="auto"/>
          <w:lang w:bidi="ar-SA"/>
        </w:rPr>
      </w:pPr>
      <w:r>
        <w:rPr>
          <w:rFonts w:hint="eastAsia" w:ascii="仿宋" w:eastAsia="仿宋" w:cs="仿宋"/>
          <w:color w:val="auto"/>
          <w:kern w:val="2"/>
          <w:sz w:val="24"/>
          <w:szCs w:val="24"/>
          <w:highlight w:val="none"/>
          <w:shd w:val="clear" w:color="auto" w:fill="auto"/>
          <w:lang w:bidi="ar-SA"/>
        </w:rPr>
        <w:t>法定代表人或被授权代表</w:t>
      </w:r>
      <w:r>
        <w:rPr>
          <w:rFonts w:hint="eastAsia" w:ascii="仿宋" w:eastAsia="仿宋" w:cs="仿宋"/>
          <w:color w:val="auto"/>
          <w:kern w:val="2"/>
          <w:sz w:val="24"/>
          <w:highlight w:val="none"/>
          <w:shd w:val="clear" w:color="auto" w:fill="auto"/>
          <w:lang w:bidi="ar-SA"/>
        </w:rPr>
        <w:t>签字或盖章</w:t>
      </w:r>
      <w:r>
        <w:rPr>
          <w:rFonts w:hint="eastAsia" w:ascii="仿宋" w:eastAsia="仿宋" w:cs="仿宋"/>
          <w:color w:val="auto"/>
          <w:kern w:val="2"/>
          <w:sz w:val="24"/>
          <w:szCs w:val="24"/>
          <w:highlight w:val="none"/>
          <w:shd w:val="clear" w:color="auto" w:fill="auto"/>
          <w:lang w:bidi="ar-SA"/>
        </w:rPr>
        <w:t>：</w:t>
      </w:r>
      <w:r>
        <w:rPr>
          <w:rFonts w:hint="eastAsia" w:ascii="仿宋" w:eastAsia="仿宋" w:cs="仿宋"/>
          <w:color w:val="auto"/>
          <w:kern w:val="2"/>
          <w:sz w:val="24"/>
          <w:szCs w:val="24"/>
          <w:highlight w:val="none"/>
          <w:u w:val="single"/>
          <w:shd w:val="clear" w:color="auto" w:fill="auto"/>
          <w:lang w:bidi="ar-SA"/>
        </w:rPr>
        <w:t xml:space="preserve">                  </w:t>
      </w:r>
    </w:p>
    <w:p>
      <w:pPr>
        <w:spacing w:line="480" w:lineRule="auto"/>
        <w:ind w:right="-161" w:firstLine="2640"/>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供应商名称：</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highlight w:val="none"/>
          <w:u w:val="single"/>
          <w:shd w:val="clear" w:color="auto" w:fill="auto"/>
          <w:lang w:bidi="ar-SA"/>
        </w:rPr>
        <w:t>（公章）</w:t>
      </w:r>
    </w:p>
    <w:p>
      <w:pPr>
        <w:ind w:firstLine="5409" w:firstLineChars="2254"/>
        <w:jc w:val="center"/>
        <w:rPr>
          <w:rFonts w:hint="eastAsia" w:ascii="仿宋" w:eastAsia="仿宋" w:cs="仿宋"/>
          <w:color w:val="auto"/>
          <w:kern w:val="2"/>
          <w:sz w:val="24"/>
          <w:szCs w:val="24"/>
          <w:highlight w:val="none"/>
          <w:u w:val="single"/>
          <w:shd w:val="clear" w:color="auto" w:fill="auto"/>
          <w:lang w:bidi="ar-SA"/>
        </w:rPr>
      </w:pPr>
      <w:r>
        <w:rPr>
          <w:rFonts w:hint="eastAsia" w:ascii="仿宋" w:eastAsia="仿宋" w:cs="仿宋"/>
          <w:color w:val="auto"/>
          <w:kern w:val="2"/>
          <w:sz w:val="24"/>
          <w:szCs w:val="24"/>
          <w:highlight w:val="none"/>
          <w:shd w:val="clear" w:color="auto" w:fill="auto"/>
          <w:lang w:bidi="ar-SA"/>
        </w:rPr>
        <w:t xml:space="preserve">  日期：</w:t>
      </w:r>
      <w:r>
        <w:rPr>
          <w:rFonts w:hint="eastAsia" w:ascii="仿宋" w:eastAsia="仿宋" w:cs="仿宋"/>
          <w:color w:val="auto"/>
          <w:kern w:val="2"/>
          <w:sz w:val="24"/>
          <w:highlight w:val="none"/>
          <w:shd w:val="clear" w:color="auto" w:fill="auto"/>
          <w:lang w:bidi="ar-SA"/>
        </w:rPr>
        <w:t xml:space="preserve"> </w:t>
      </w:r>
      <w:r>
        <w:rPr>
          <w:rFonts w:hint="eastAsia" w:ascii="仿宋" w:eastAsia="仿宋" w:cs="仿宋"/>
          <w:color w:val="auto"/>
          <w:kern w:val="2"/>
          <w:sz w:val="24"/>
          <w:highlight w:val="none"/>
          <w:u w:val="single"/>
          <w:shd w:val="clear" w:color="auto" w:fill="auto"/>
          <w:lang w:bidi="ar-SA"/>
        </w:rPr>
        <w:t xml:space="preserve">    </w:t>
      </w:r>
      <w:r>
        <w:rPr>
          <w:rFonts w:hint="eastAsia" w:ascii="仿宋" w:eastAsia="仿宋" w:cs="仿宋"/>
          <w:color w:val="auto"/>
          <w:kern w:val="2"/>
          <w:sz w:val="24"/>
          <w:highlight w:val="none"/>
          <w:shd w:val="clear" w:color="auto" w:fill="auto"/>
          <w:lang w:bidi="ar-SA"/>
        </w:rPr>
        <w:t>年</w:t>
      </w:r>
      <w:r>
        <w:rPr>
          <w:rFonts w:hint="eastAsia" w:ascii="仿宋" w:eastAsia="仿宋" w:cs="仿宋"/>
          <w:color w:val="auto"/>
          <w:kern w:val="2"/>
          <w:sz w:val="24"/>
          <w:highlight w:val="none"/>
          <w:u w:val="single"/>
          <w:shd w:val="clear" w:color="auto" w:fill="auto"/>
          <w:lang w:bidi="ar-SA"/>
        </w:rPr>
        <w:t xml:space="preserve">   </w:t>
      </w:r>
      <w:r>
        <w:rPr>
          <w:rFonts w:hint="eastAsia" w:ascii="仿宋" w:eastAsia="仿宋" w:cs="仿宋"/>
          <w:color w:val="auto"/>
          <w:kern w:val="2"/>
          <w:sz w:val="24"/>
          <w:highlight w:val="none"/>
          <w:shd w:val="clear" w:color="auto" w:fill="auto"/>
          <w:lang w:bidi="ar-SA"/>
        </w:rPr>
        <w:t>月</w:t>
      </w:r>
      <w:r>
        <w:rPr>
          <w:rFonts w:hint="eastAsia" w:ascii="仿宋" w:eastAsia="仿宋" w:cs="仿宋"/>
          <w:color w:val="auto"/>
          <w:kern w:val="2"/>
          <w:sz w:val="24"/>
          <w:highlight w:val="none"/>
          <w:u w:val="single"/>
          <w:shd w:val="clear" w:color="auto" w:fill="auto"/>
          <w:lang w:bidi="ar-SA"/>
        </w:rPr>
        <w:t xml:space="preserve">   </w:t>
      </w:r>
      <w:r>
        <w:rPr>
          <w:rFonts w:hint="eastAsia" w:ascii="仿宋" w:eastAsia="仿宋" w:cs="仿宋"/>
          <w:color w:val="auto"/>
          <w:kern w:val="2"/>
          <w:sz w:val="24"/>
          <w:highlight w:val="none"/>
          <w:shd w:val="clear" w:color="auto" w:fill="auto"/>
          <w:lang w:bidi="ar-SA"/>
        </w:rPr>
        <w:t>日</w:t>
      </w:r>
    </w:p>
    <w:p>
      <w:pPr>
        <w:ind w:firstLine="2640"/>
        <w:rPr>
          <w:rFonts w:hint="eastAsia" w:ascii="仿宋" w:eastAsia="仿宋" w:cs="仿宋"/>
          <w:color w:val="auto"/>
          <w:kern w:val="2"/>
          <w:sz w:val="24"/>
          <w:szCs w:val="24"/>
          <w:highlight w:val="none"/>
          <w:u w:val="single"/>
          <w:shd w:val="clear" w:color="auto" w:fill="auto"/>
          <w:lang w:bidi="ar-SA"/>
        </w:rPr>
      </w:pPr>
    </w:p>
    <w:p>
      <w:pPr>
        <w:ind w:firstLine="2310" w:firstLineChars="1100"/>
        <w:rPr>
          <w:rFonts w:ascii="仿宋" w:hAnsi="仿宋" w:eastAsia="仿宋" w:cs="仿宋"/>
          <w:color w:val="auto"/>
          <w:sz w:val="24"/>
          <w:szCs w:val="24"/>
          <w:highlight w:val="none"/>
          <w:u w:val="single"/>
          <w:shd w:val="clear" w:color="auto" w:fill="auto"/>
        </w:rPr>
      </w:pPr>
      <w:r>
        <w:rPr>
          <w:rFonts w:hint="eastAsia" w:ascii="仿宋" w:eastAsia="仿宋" w:cs="仿宋"/>
          <w:color w:val="auto"/>
          <w:kern w:val="2"/>
          <w:szCs w:val="22"/>
          <w:highlight w:val="none"/>
          <w:shd w:val="clear" w:color="auto" w:fill="auto"/>
          <w:lang w:val="en-US" w:eastAsia="zh-CN" w:bidi="ar-SA"/>
        </w:rPr>
        <w:br w:type="page"/>
      </w:r>
    </w:p>
    <w:bookmarkEnd w:id="264"/>
    <w:bookmarkEnd w:id="265"/>
    <w:bookmarkEnd w:id="266"/>
    <w:bookmarkEnd w:id="267"/>
    <w:bookmarkEnd w:id="268"/>
    <w:bookmarkEnd w:id="269"/>
    <w:bookmarkEnd w:id="270"/>
    <w:bookmarkEnd w:id="271"/>
    <w:bookmarkEnd w:id="272"/>
    <w:p>
      <w:pPr>
        <w:pStyle w:val="3"/>
        <w:keepNext/>
        <w:keepLines/>
        <w:pageBreakBefore w:val="0"/>
        <w:widowControl w:val="0"/>
        <w:kinsoku/>
        <w:wordWrap/>
        <w:overflowPunct/>
        <w:topLinePunct w:val="0"/>
        <w:autoSpaceDE/>
        <w:autoSpaceDN/>
        <w:bidi w:val="0"/>
        <w:adjustRightInd w:val="0"/>
        <w:snapToGrid/>
        <w:spacing w:before="0" w:after="0" w:line="360" w:lineRule="auto"/>
        <w:jc w:val="both"/>
        <w:textAlignment w:val="baseline"/>
        <w:outlineLvl w:val="1"/>
        <w:rPr>
          <w:rFonts w:hint="eastAsia" w:ascii="仿宋" w:eastAsia="仿宋" w:cs="仿宋"/>
          <w:color w:val="auto"/>
          <w:highlight w:val="none"/>
          <w:shd w:val="clear" w:color="auto" w:fill="auto"/>
          <w:lang w:bidi="ar-SA"/>
        </w:rPr>
      </w:pPr>
      <w:bookmarkStart w:id="276" w:name="_Toc28743"/>
      <w:bookmarkStart w:id="277" w:name="_Toc32037"/>
      <w:bookmarkStart w:id="278" w:name="_Toc1438"/>
      <w:r>
        <w:rPr>
          <w:rFonts w:hint="eastAsia" w:ascii="仿宋" w:eastAsia="仿宋" w:cs="仿宋"/>
          <w:color w:val="auto"/>
          <w:kern w:val="2"/>
          <w:szCs w:val="22"/>
          <w:highlight w:val="none"/>
          <w:shd w:val="clear" w:color="auto" w:fill="auto"/>
          <w:lang w:val="en-US" w:eastAsia="zh-CN" w:bidi="ar-SA"/>
        </w:rPr>
        <w:t xml:space="preserve">附件4  </w:t>
      </w:r>
      <w:r>
        <w:rPr>
          <w:rFonts w:hint="eastAsia" w:ascii="仿宋" w:eastAsia="仿宋" w:cs="仿宋"/>
          <w:color w:val="auto"/>
          <w:highlight w:val="none"/>
          <w:shd w:val="clear" w:color="auto" w:fill="auto"/>
          <w:lang w:bidi="ar-SA"/>
        </w:rPr>
        <w:t>商务偏离表</w:t>
      </w:r>
      <w:bookmarkEnd w:id="276"/>
      <w:bookmarkEnd w:id="277"/>
      <w:bookmarkEnd w:id="278"/>
    </w:p>
    <w:p>
      <w:pPr>
        <w:spacing w:line="360" w:lineRule="auto"/>
        <w:rPr>
          <w:rFonts w:hint="eastAsia"/>
          <w:color w:val="auto"/>
          <w:highlight w:val="none"/>
          <w:shd w:val="clear" w:color="auto" w:fill="auto"/>
        </w:rPr>
      </w:pPr>
      <w:r>
        <w:rPr>
          <w:rFonts w:hint="eastAsia" w:ascii="仿宋" w:eastAsia="仿宋" w:cs="仿宋"/>
          <w:color w:val="auto"/>
          <w:sz w:val="24"/>
          <w:highlight w:val="none"/>
          <w:shd w:val="clear" w:color="auto" w:fill="auto"/>
          <w:lang w:bidi="ar-SA"/>
        </w:rPr>
        <w:t>项目名称：</w:t>
      </w:r>
      <w:r>
        <w:rPr>
          <w:rFonts w:hint="eastAsia" w:ascii="仿宋" w:eastAsia="仿宋" w:cs="仿宋"/>
          <w:color w:val="auto"/>
          <w:sz w:val="24"/>
          <w:highlight w:val="none"/>
          <w:u w:val="single"/>
          <w:shd w:val="clear" w:color="auto" w:fill="auto"/>
          <w:lang w:bidi="ar-SA"/>
        </w:rPr>
        <w:t xml:space="preserve">                       </w:t>
      </w:r>
      <w:r>
        <w:rPr>
          <w:rFonts w:hint="eastAsia" w:ascii="仿宋" w:eastAsia="仿宋" w:cs="仿宋"/>
          <w:color w:val="auto"/>
          <w:sz w:val="24"/>
          <w:highlight w:val="none"/>
          <w:u w:val="none"/>
          <w:shd w:val="clear" w:color="auto" w:fill="auto"/>
          <w:lang w:val="en-US" w:eastAsia="zh-CN" w:bidi="ar-SA"/>
        </w:rPr>
        <w:t xml:space="preserve">         </w:t>
      </w:r>
      <w:r>
        <w:rPr>
          <w:rFonts w:hint="eastAsia" w:ascii="仿宋" w:eastAsia="仿宋" w:cs="仿宋"/>
          <w:color w:val="auto"/>
          <w:kern w:val="0"/>
          <w:sz w:val="24"/>
          <w:szCs w:val="22"/>
          <w:highlight w:val="none"/>
          <w:shd w:val="clear" w:color="auto" w:fill="auto"/>
          <w:lang w:val="en-US" w:eastAsia="zh-CN" w:bidi="ar-SA"/>
        </w:rPr>
        <w:t>项目编号：</w:t>
      </w:r>
      <w:r>
        <w:rPr>
          <w:rFonts w:hint="eastAsia" w:ascii="仿宋" w:eastAsia="仿宋" w:cs="仿宋"/>
          <w:color w:val="auto"/>
          <w:kern w:val="0"/>
          <w:sz w:val="24"/>
          <w:szCs w:val="22"/>
          <w:highlight w:val="none"/>
          <w:u w:val="single"/>
          <w:shd w:val="clear" w:color="auto" w:fill="auto"/>
          <w:lang w:val="en-US" w:eastAsia="zh-CN" w:bidi="ar-SA"/>
        </w:rPr>
        <w:t xml:space="preserve">                       </w:t>
      </w:r>
    </w:p>
    <w:tbl>
      <w:tblPr>
        <w:tblStyle w:val="40"/>
        <w:tblW w:w="920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31"/>
        <w:gridCol w:w="2133"/>
        <w:gridCol w:w="2436"/>
        <w:gridCol w:w="1367"/>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45" w:hRule="atLeast"/>
          <w:jc w:val="center"/>
        </w:trPr>
        <w:tc>
          <w:tcPr>
            <w:tcW w:w="1831"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r>
              <w:rPr>
                <w:rFonts w:hint="eastAsia" w:ascii="仿宋" w:eastAsia="仿宋" w:cs="仿宋"/>
                <w:color w:val="auto"/>
                <w:sz w:val="24"/>
                <w:highlight w:val="none"/>
                <w:shd w:val="clear" w:color="auto" w:fill="auto"/>
                <w:lang w:bidi="ar-SA"/>
              </w:rPr>
              <w:t>名称</w:t>
            </w:r>
          </w:p>
        </w:tc>
        <w:tc>
          <w:tcPr>
            <w:tcW w:w="2133"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r>
              <w:rPr>
                <w:rFonts w:hint="eastAsia" w:ascii="仿宋" w:eastAsia="仿宋" w:cs="仿宋"/>
                <w:color w:val="auto"/>
                <w:sz w:val="24"/>
                <w:highlight w:val="none"/>
                <w:shd w:val="clear" w:color="auto" w:fill="auto"/>
                <w:lang w:val="en-US" w:eastAsia="zh-CN" w:bidi="ar-SA"/>
              </w:rPr>
              <w:t>磋商</w:t>
            </w:r>
            <w:r>
              <w:rPr>
                <w:rFonts w:hint="eastAsia" w:ascii="仿宋" w:eastAsia="仿宋" w:cs="仿宋"/>
                <w:color w:val="auto"/>
                <w:sz w:val="24"/>
                <w:highlight w:val="none"/>
                <w:shd w:val="clear" w:color="auto" w:fill="auto"/>
                <w:lang w:bidi="ar-SA"/>
              </w:rPr>
              <w:t>文件商务要求</w:t>
            </w:r>
          </w:p>
        </w:tc>
        <w:tc>
          <w:tcPr>
            <w:tcW w:w="2436"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r>
              <w:rPr>
                <w:rFonts w:hint="eastAsia" w:ascii="仿宋" w:eastAsia="仿宋" w:cs="仿宋"/>
                <w:color w:val="auto"/>
                <w:sz w:val="24"/>
                <w:highlight w:val="none"/>
                <w:shd w:val="clear" w:color="auto" w:fill="auto"/>
                <w:lang w:val="en-US" w:eastAsia="zh-CN" w:bidi="ar-SA"/>
              </w:rPr>
              <w:t>响应</w:t>
            </w:r>
            <w:r>
              <w:rPr>
                <w:rFonts w:hint="eastAsia" w:ascii="仿宋" w:eastAsia="仿宋" w:cs="仿宋"/>
                <w:color w:val="auto"/>
                <w:sz w:val="24"/>
                <w:highlight w:val="none"/>
                <w:shd w:val="clear" w:color="auto" w:fill="auto"/>
                <w:lang w:bidi="ar-SA"/>
              </w:rPr>
              <w:t>文件商务响应</w:t>
            </w:r>
          </w:p>
        </w:tc>
        <w:tc>
          <w:tcPr>
            <w:tcW w:w="1367"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r>
              <w:rPr>
                <w:rFonts w:hint="eastAsia" w:ascii="仿宋" w:eastAsia="仿宋" w:cs="仿宋"/>
                <w:color w:val="auto"/>
                <w:sz w:val="24"/>
                <w:highlight w:val="none"/>
                <w:shd w:val="clear" w:color="auto" w:fill="auto"/>
                <w:lang w:bidi="ar-SA"/>
              </w:rPr>
              <w:t>偏离情况</w:t>
            </w:r>
          </w:p>
        </w:tc>
        <w:tc>
          <w:tcPr>
            <w:tcW w:w="1440"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r>
              <w:rPr>
                <w:rFonts w:hint="eastAsia" w:ascii="仿宋" w:eastAsia="仿宋" w:cs="仿宋"/>
                <w:color w:val="auto"/>
                <w:sz w:val="24"/>
                <w:highlight w:val="none"/>
                <w:shd w:val="clear" w:color="auto" w:fill="auto"/>
                <w:lang w:bidi="ar-SA"/>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0" w:hRule="atLeast"/>
          <w:jc w:val="center"/>
        </w:trPr>
        <w:tc>
          <w:tcPr>
            <w:tcW w:w="1831" w:type="dxa"/>
            <w:noWrap w:val="0"/>
            <w:vAlign w:val="center"/>
          </w:tcPr>
          <w:p>
            <w:pPr>
              <w:overflowPunct w:val="0"/>
              <w:adjustRightInd w:val="0"/>
              <w:snapToGrid w:val="0"/>
              <w:spacing w:line="240" w:lineRule="auto"/>
              <w:jc w:val="center"/>
              <w:rPr>
                <w:rFonts w:hint="eastAsia" w:ascii="仿宋" w:eastAsia="仿宋" w:cs="仿宋"/>
                <w:color w:val="auto"/>
                <w:kern w:val="2"/>
                <w:sz w:val="24"/>
                <w:highlight w:val="none"/>
                <w:shd w:val="clear" w:color="auto" w:fill="auto"/>
                <w:lang w:val="en-US" w:eastAsia="zh-CN" w:bidi="ar-SA"/>
              </w:rPr>
            </w:pPr>
          </w:p>
        </w:tc>
        <w:tc>
          <w:tcPr>
            <w:tcW w:w="2133" w:type="dxa"/>
            <w:noWrap w:val="0"/>
            <w:vAlign w:val="center"/>
          </w:tcPr>
          <w:p>
            <w:pPr>
              <w:overflowPunct w:val="0"/>
              <w:adjustRightInd w:val="0"/>
              <w:snapToGrid w:val="0"/>
              <w:spacing w:line="240" w:lineRule="auto"/>
              <w:jc w:val="center"/>
              <w:rPr>
                <w:rFonts w:hint="eastAsia" w:ascii="仿宋" w:eastAsia="仿宋" w:cs="仿宋"/>
                <w:color w:val="auto"/>
                <w:sz w:val="24"/>
                <w:highlight w:val="none"/>
                <w:shd w:val="clear" w:color="auto" w:fill="auto"/>
                <w:lang w:bidi="ar-SA"/>
              </w:rPr>
            </w:pPr>
          </w:p>
        </w:tc>
        <w:tc>
          <w:tcPr>
            <w:tcW w:w="2436"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c>
          <w:tcPr>
            <w:tcW w:w="1367"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c>
          <w:tcPr>
            <w:tcW w:w="1440"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0" w:hRule="atLeast"/>
          <w:jc w:val="center"/>
        </w:trPr>
        <w:tc>
          <w:tcPr>
            <w:tcW w:w="1831" w:type="dxa"/>
            <w:noWrap w:val="0"/>
            <w:vAlign w:val="center"/>
          </w:tcPr>
          <w:p>
            <w:pPr>
              <w:overflowPunct w:val="0"/>
              <w:adjustRightInd w:val="0"/>
              <w:snapToGrid w:val="0"/>
              <w:spacing w:line="240" w:lineRule="auto"/>
              <w:jc w:val="center"/>
              <w:rPr>
                <w:rFonts w:hint="default" w:ascii="仿宋" w:eastAsia="仿宋" w:cs="仿宋"/>
                <w:color w:val="auto"/>
                <w:sz w:val="24"/>
                <w:highlight w:val="none"/>
                <w:shd w:val="clear" w:color="auto" w:fill="auto"/>
                <w:lang w:val="en-US" w:eastAsia="zh-CN" w:bidi="ar-SA"/>
              </w:rPr>
            </w:pPr>
          </w:p>
        </w:tc>
        <w:tc>
          <w:tcPr>
            <w:tcW w:w="2133" w:type="dxa"/>
            <w:noWrap w:val="0"/>
            <w:vAlign w:val="center"/>
          </w:tcPr>
          <w:p>
            <w:pPr>
              <w:overflowPunct w:val="0"/>
              <w:adjustRightInd w:val="0"/>
              <w:snapToGrid w:val="0"/>
              <w:spacing w:line="240" w:lineRule="auto"/>
              <w:jc w:val="center"/>
              <w:rPr>
                <w:rFonts w:hint="eastAsia" w:ascii="仿宋" w:eastAsia="仿宋" w:cs="仿宋"/>
                <w:color w:val="auto"/>
                <w:sz w:val="24"/>
                <w:highlight w:val="none"/>
                <w:shd w:val="clear" w:color="auto" w:fill="auto"/>
                <w:lang w:bidi="ar-SA"/>
              </w:rPr>
            </w:pPr>
          </w:p>
        </w:tc>
        <w:tc>
          <w:tcPr>
            <w:tcW w:w="2436"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c>
          <w:tcPr>
            <w:tcW w:w="1367"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c>
          <w:tcPr>
            <w:tcW w:w="1440"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0" w:hRule="atLeast"/>
          <w:jc w:val="center"/>
        </w:trPr>
        <w:tc>
          <w:tcPr>
            <w:tcW w:w="1831" w:type="dxa"/>
            <w:noWrap w:val="0"/>
            <w:vAlign w:val="center"/>
          </w:tcPr>
          <w:p>
            <w:pPr>
              <w:overflowPunct w:val="0"/>
              <w:adjustRightInd w:val="0"/>
              <w:snapToGrid w:val="0"/>
              <w:spacing w:line="240" w:lineRule="auto"/>
              <w:jc w:val="center"/>
              <w:rPr>
                <w:rFonts w:hint="default" w:ascii="仿宋" w:eastAsia="仿宋" w:cs="仿宋"/>
                <w:color w:val="auto"/>
                <w:sz w:val="24"/>
                <w:highlight w:val="none"/>
                <w:shd w:val="clear" w:color="auto" w:fill="auto"/>
                <w:lang w:val="en-US" w:eastAsia="zh-CN" w:bidi="ar-SA"/>
              </w:rPr>
            </w:pPr>
          </w:p>
        </w:tc>
        <w:tc>
          <w:tcPr>
            <w:tcW w:w="2133" w:type="dxa"/>
            <w:noWrap w:val="0"/>
            <w:vAlign w:val="center"/>
          </w:tcPr>
          <w:p>
            <w:pPr>
              <w:overflowPunct w:val="0"/>
              <w:adjustRightInd w:val="0"/>
              <w:snapToGrid w:val="0"/>
              <w:spacing w:line="240" w:lineRule="auto"/>
              <w:jc w:val="center"/>
              <w:rPr>
                <w:rFonts w:hint="eastAsia" w:ascii="仿宋" w:eastAsia="仿宋" w:cs="仿宋"/>
                <w:color w:val="auto"/>
                <w:sz w:val="24"/>
                <w:highlight w:val="none"/>
                <w:shd w:val="clear" w:color="auto" w:fill="auto"/>
                <w:lang w:bidi="ar-SA"/>
              </w:rPr>
            </w:pPr>
          </w:p>
        </w:tc>
        <w:tc>
          <w:tcPr>
            <w:tcW w:w="2436"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c>
          <w:tcPr>
            <w:tcW w:w="1367"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c>
          <w:tcPr>
            <w:tcW w:w="1440"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0" w:hRule="atLeast"/>
          <w:jc w:val="center"/>
        </w:trPr>
        <w:tc>
          <w:tcPr>
            <w:tcW w:w="1831" w:type="dxa"/>
            <w:noWrap w:val="0"/>
            <w:vAlign w:val="center"/>
          </w:tcPr>
          <w:p>
            <w:pPr>
              <w:overflowPunct w:val="0"/>
              <w:adjustRightInd w:val="0"/>
              <w:snapToGrid w:val="0"/>
              <w:spacing w:line="240" w:lineRule="auto"/>
              <w:jc w:val="center"/>
              <w:rPr>
                <w:rFonts w:hint="eastAsia" w:ascii="仿宋" w:eastAsia="仿宋" w:cs="仿宋"/>
                <w:color w:val="auto"/>
                <w:kern w:val="2"/>
                <w:sz w:val="24"/>
                <w:highlight w:val="none"/>
                <w:shd w:val="clear" w:color="auto" w:fill="auto"/>
                <w:lang w:val="en-US" w:eastAsia="zh-CN" w:bidi="ar-SA"/>
              </w:rPr>
            </w:pPr>
            <w:r>
              <w:rPr>
                <w:rFonts w:hint="eastAsia" w:ascii="仿宋" w:eastAsia="仿宋" w:cs="仿宋"/>
                <w:color w:val="auto"/>
                <w:sz w:val="24"/>
                <w:highlight w:val="none"/>
                <w:shd w:val="clear" w:color="auto" w:fill="auto"/>
                <w:lang w:val="en-US" w:eastAsia="zh-CN" w:bidi="ar-SA"/>
              </w:rPr>
              <w:t>...</w:t>
            </w:r>
          </w:p>
        </w:tc>
        <w:tc>
          <w:tcPr>
            <w:tcW w:w="2133" w:type="dxa"/>
            <w:noWrap w:val="0"/>
            <w:vAlign w:val="center"/>
          </w:tcPr>
          <w:p>
            <w:pPr>
              <w:overflowPunct w:val="0"/>
              <w:adjustRightInd w:val="0"/>
              <w:snapToGrid w:val="0"/>
              <w:spacing w:line="240" w:lineRule="auto"/>
              <w:jc w:val="center"/>
              <w:rPr>
                <w:rFonts w:hint="eastAsia" w:ascii="仿宋" w:eastAsia="仿宋" w:cs="仿宋"/>
                <w:color w:val="auto"/>
                <w:sz w:val="24"/>
                <w:highlight w:val="none"/>
                <w:shd w:val="clear" w:color="auto" w:fill="auto"/>
                <w:lang w:bidi="ar-SA"/>
              </w:rPr>
            </w:pPr>
          </w:p>
        </w:tc>
        <w:tc>
          <w:tcPr>
            <w:tcW w:w="2436"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c>
          <w:tcPr>
            <w:tcW w:w="1367"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c>
          <w:tcPr>
            <w:tcW w:w="1440"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0" w:hRule="atLeast"/>
          <w:jc w:val="center"/>
        </w:trPr>
        <w:tc>
          <w:tcPr>
            <w:tcW w:w="1831" w:type="dxa"/>
            <w:noWrap w:val="0"/>
            <w:vAlign w:val="center"/>
          </w:tcPr>
          <w:p>
            <w:pPr>
              <w:overflowPunct w:val="0"/>
              <w:adjustRightInd w:val="0"/>
              <w:snapToGrid w:val="0"/>
              <w:spacing w:line="240" w:lineRule="auto"/>
              <w:jc w:val="center"/>
              <w:rPr>
                <w:rFonts w:hint="default" w:ascii="仿宋" w:eastAsia="仿宋" w:cs="仿宋"/>
                <w:color w:val="auto"/>
                <w:kern w:val="2"/>
                <w:sz w:val="24"/>
                <w:szCs w:val="21"/>
                <w:highlight w:val="none"/>
                <w:shd w:val="clear" w:color="auto" w:fill="auto"/>
                <w:lang w:val="en-US" w:eastAsia="zh-CN" w:bidi="ar-SA"/>
              </w:rPr>
            </w:pPr>
          </w:p>
        </w:tc>
        <w:tc>
          <w:tcPr>
            <w:tcW w:w="2133" w:type="dxa"/>
            <w:noWrap w:val="0"/>
            <w:vAlign w:val="center"/>
          </w:tcPr>
          <w:p>
            <w:pPr>
              <w:overflowPunct w:val="0"/>
              <w:adjustRightInd w:val="0"/>
              <w:snapToGrid w:val="0"/>
              <w:spacing w:line="240" w:lineRule="auto"/>
              <w:jc w:val="center"/>
              <w:rPr>
                <w:rFonts w:hint="eastAsia" w:ascii="仿宋" w:eastAsia="仿宋" w:cs="仿宋"/>
                <w:color w:val="auto"/>
                <w:sz w:val="24"/>
                <w:highlight w:val="none"/>
                <w:shd w:val="clear" w:color="auto" w:fill="auto"/>
                <w:lang w:bidi="ar-SA"/>
              </w:rPr>
            </w:pPr>
          </w:p>
        </w:tc>
        <w:tc>
          <w:tcPr>
            <w:tcW w:w="2436"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c>
          <w:tcPr>
            <w:tcW w:w="1367"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c>
          <w:tcPr>
            <w:tcW w:w="1440"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45" w:hRule="atLeast"/>
          <w:jc w:val="center"/>
        </w:trPr>
        <w:tc>
          <w:tcPr>
            <w:tcW w:w="1831" w:type="dxa"/>
            <w:noWrap w:val="0"/>
            <w:vAlign w:val="center"/>
          </w:tcPr>
          <w:p>
            <w:pPr>
              <w:spacing w:line="240" w:lineRule="auto"/>
              <w:jc w:val="center"/>
              <w:rPr>
                <w:rFonts w:hint="eastAsia" w:ascii="仿宋" w:eastAsia="仿宋" w:cs="仿宋"/>
                <w:color w:val="auto"/>
                <w:kern w:val="2"/>
                <w:sz w:val="24"/>
                <w:szCs w:val="21"/>
                <w:highlight w:val="none"/>
                <w:shd w:val="clear" w:color="auto" w:fill="auto"/>
                <w:lang w:val="en-US" w:eastAsia="zh-CN" w:bidi="ar-SA"/>
              </w:rPr>
            </w:pPr>
            <w:r>
              <w:rPr>
                <w:rFonts w:hint="eastAsia" w:ascii="仿宋" w:eastAsia="仿宋" w:cs="仿宋"/>
                <w:color w:val="auto"/>
                <w:sz w:val="24"/>
                <w:highlight w:val="none"/>
                <w:shd w:val="clear" w:color="auto" w:fill="auto"/>
                <w:lang w:val="en-US" w:eastAsia="zh-CN" w:bidi="ar-SA"/>
              </w:rPr>
              <w:t>...</w:t>
            </w:r>
          </w:p>
        </w:tc>
        <w:tc>
          <w:tcPr>
            <w:tcW w:w="2133" w:type="dxa"/>
            <w:noWrap w:val="0"/>
            <w:vAlign w:val="center"/>
          </w:tcPr>
          <w:p>
            <w:pPr>
              <w:overflowPunct w:val="0"/>
              <w:adjustRightInd w:val="0"/>
              <w:snapToGrid w:val="0"/>
              <w:spacing w:line="240" w:lineRule="auto"/>
              <w:jc w:val="center"/>
              <w:rPr>
                <w:rFonts w:hint="eastAsia" w:ascii="仿宋" w:eastAsia="仿宋" w:cs="仿宋"/>
                <w:color w:val="auto"/>
                <w:sz w:val="24"/>
                <w:highlight w:val="none"/>
                <w:shd w:val="clear" w:color="auto" w:fill="auto"/>
                <w:lang w:bidi="ar-SA"/>
              </w:rPr>
            </w:pPr>
          </w:p>
        </w:tc>
        <w:tc>
          <w:tcPr>
            <w:tcW w:w="2436"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c>
          <w:tcPr>
            <w:tcW w:w="1367"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c>
          <w:tcPr>
            <w:tcW w:w="1440"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0" w:hRule="atLeast"/>
          <w:jc w:val="center"/>
        </w:trPr>
        <w:tc>
          <w:tcPr>
            <w:tcW w:w="1831" w:type="dxa"/>
            <w:noWrap w:val="0"/>
            <w:vAlign w:val="center"/>
          </w:tcPr>
          <w:p>
            <w:pPr>
              <w:spacing w:line="240" w:lineRule="auto"/>
              <w:jc w:val="center"/>
              <w:rPr>
                <w:rFonts w:hint="eastAsia" w:ascii="仿宋" w:eastAsia="仿宋" w:cs="仿宋"/>
                <w:color w:val="auto"/>
                <w:sz w:val="24"/>
                <w:highlight w:val="none"/>
                <w:shd w:val="clear" w:color="auto" w:fill="auto"/>
                <w:lang w:val="en-US" w:eastAsia="zh-CN" w:bidi="ar-SA"/>
              </w:rPr>
            </w:pPr>
          </w:p>
        </w:tc>
        <w:tc>
          <w:tcPr>
            <w:tcW w:w="2133"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c>
          <w:tcPr>
            <w:tcW w:w="2436"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c>
          <w:tcPr>
            <w:tcW w:w="1367"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c>
          <w:tcPr>
            <w:tcW w:w="1440" w:type="dxa"/>
            <w:noWrap w:val="0"/>
            <w:vAlign w:val="center"/>
          </w:tcPr>
          <w:p>
            <w:pPr>
              <w:spacing w:line="240" w:lineRule="auto"/>
              <w:jc w:val="center"/>
              <w:rPr>
                <w:rFonts w:hint="eastAsia" w:ascii="仿宋" w:eastAsia="仿宋" w:cs="仿宋"/>
                <w:color w:val="auto"/>
                <w:sz w:val="24"/>
                <w:highlight w:val="none"/>
                <w:shd w:val="clear" w:color="auto" w:fill="auto"/>
                <w:lang w:bidi="ar-SA"/>
              </w:rPr>
            </w:pPr>
          </w:p>
        </w:tc>
      </w:tr>
    </w:tbl>
    <w:p>
      <w:pPr>
        <w:spacing w:line="360" w:lineRule="auto"/>
        <w:rPr>
          <w:rFonts w:hint="eastAsia" w:ascii="仿宋" w:eastAsia="仿宋" w:cs="仿宋"/>
          <w:color w:val="auto"/>
          <w:sz w:val="24"/>
          <w:highlight w:val="none"/>
          <w:shd w:val="clear" w:color="auto" w:fill="auto"/>
          <w:lang w:bidi="ar-SA"/>
        </w:rPr>
      </w:pPr>
    </w:p>
    <w:p>
      <w:pPr>
        <w:spacing w:line="360" w:lineRule="auto"/>
        <w:rPr>
          <w:rFonts w:hint="eastAsia" w:ascii="仿宋" w:eastAsia="仿宋" w:cs="仿宋"/>
          <w:color w:val="auto"/>
          <w:sz w:val="24"/>
          <w:highlight w:val="none"/>
          <w:shd w:val="clear" w:color="auto" w:fill="auto"/>
          <w:lang w:bidi="ar-SA"/>
        </w:rPr>
      </w:pPr>
      <w:r>
        <w:rPr>
          <w:rFonts w:hint="eastAsia" w:ascii="仿宋" w:eastAsia="仿宋" w:cs="仿宋"/>
          <w:b/>
          <w:bCs/>
          <w:color w:val="auto"/>
          <w:sz w:val="24"/>
          <w:highlight w:val="none"/>
          <w:shd w:val="clear" w:color="auto" w:fill="auto"/>
          <w:lang w:bidi="ar-SA"/>
        </w:rPr>
        <w:t>声明：</w:t>
      </w:r>
      <w:r>
        <w:rPr>
          <w:rFonts w:hint="eastAsia" w:ascii="仿宋" w:eastAsia="仿宋" w:cs="仿宋"/>
          <w:b/>
          <w:bCs/>
          <w:color w:val="auto"/>
          <w:sz w:val="24"/>
          <w:highlight w:val="none"/>
          <w:shd w:val="clear" w:color="auto" w:fill="auto"/>
          <w:lang w:val="en-US" w:eastAsia="zh-CN" w:bidi="ar-SA"/>
        </w:rPr>
        <w:t>1、</w:t>
      </w:r>
      <w:r>
        <w:rPr>
          <w:rFonts w:hint="eastAsia" w:ascii="仿宋" w:eastAsia="仿宋" w:cs="仿宋"/>
          <w:color w:val="auto"/>
          <w:sz w:val="24"/>
          <w:highlight w:val="none"/>
          <w:shd w:val="clear" w:color="auto" w:fill="auto"/>
          <w:lang w:bidi="ar-SA"/>
        </w:rPr>
        <w:t>除本商务偏离表中所列的偏离项目外，其它所有商务均完全响应“</w:t>
      </w:r>
      <w:r>
        <w:rPr>
          <w:rFonts w:hint="eastAsia" w:ascii="仿宋" w:eastAsia="仿宋" w:cs="仿宋"/>
          <w:color w:val="auto"/>
          <w:sz w:val="24"/>
          <w:highlight w:val="none"/>
          <w:shd w:val="clear" w:color="auto" w:fill="auto"/>
          <w:lang w:val="en-US" w:eastAsia="zh-CN" w:bidi="ar-SA"/>
        </w:rPr>
        <w:t>磋商</w:t>
      </w:r>
      <w:r>
        <w:rPr>
          <w:rFonts w:hint="eastAsia" w:ascii="仿宋" w:eastAsia="仿宋" w:cs="仿宋"/>
          <w:color w:val="auto"/>
          <w:sz w:val="24"/>
          <w:highlight w:val="none"/>
          <w:shd w:val="clear" w:color="auto" w:fill="auto"/>
          <w:lang w:bidi="ar-SA"/>
        </w:rPr>
        <w:t>文件”中的要求。</w:t>
      </w:r>
    </w:p>
    <w:p>
      <w:pPr>
        <w:spacing w:line="360" w:lineRule="auto"/>
        <w:rPr>
          <w:rFonts w:hint="default" w:ascii="仿宋" w:eastAsia="仿宋" w:cs="仿宋"/>
          <w:color w:val="auto"/>
          <w:sz w:val="24"/>
          <w:highlight w:val="none"/>
          <w:shd w:val="clear" w:color="auto" w:fill="auto"/>
          <w:lang w:val="en-US" w:eastAsia="zh-CN" w:bidi="ar-SA"/>
        </w:rPr>
      </w:pPr>
      <w:r>
        <w:rPr>
          <w:rFonts w:hint="eastAsia" w:ascii="仿宋" w:eastAsia="仿宋" w:cs="仿宋"/>
          <w:color w:val="auto"/>
          <w:sz w:val="24"/>
          <w:highlight w:val="none"/>
          <w:shd w:val="clear" w:color="auto" w:fill="auto"/>
          <w:lang w:val="en-US" w:eastAsia="zh-CN" w:bidi="ar-SA"/>
        </w:rPr>
        <w:t>2.</w:t>
      </w:r>
      <w:r>
        <w:rPr>
          <w:rFonts w:hint="eastAsia" w:ascii="仿宋" w:hAnsi="仿宋" w:eastAsia="仿宋" w:cs="仿宋"/>
          <w:color w:val="auto"/>
          <w:sz w:val="24"/>
          <w:highlight w:val="none"/>
          <w:shd w:val="clear" w:color="auto" w:fill="auto"/>
        </w:rPr>
        <w:t>如全部响应</w:t>
      </w:r>
      <w:r>
        <w:rPr>
          <w:rFonts w:hint="eastAsia" w:ascii="仿宋" w:hAnsi="仿宋" w:eastAsia="仿宋" w:cs="仿宋"/>
          <w:color w:val="auto"/>
          <w:sz w:val="24"/>
          <w:highlight w:val="none"/>
          <w:shd w:val="clear" w:color="auto" w:fill="auto"/>
          <w:lang w:val="en-US" w:eastAsia="zh-CN"/>
        </w:rPr>
        <w:t>磋商</w:t>
      </w:r>
      <w:r>
        <w:rPr>
          <w:rFonts w:hint="eastAsia" w:ascii="仿宋" w:hAnsi="仿宋" w:eastAsia="仿宋" w:cs="仿宋"/>
          <w:color w:val="auto"/>
          <w:sz w:val="24"/>
          <w:highlight w:val="none"/>
          <w:shd w:val="clear" w:color="auto" w:fill="auto"/>
        </w:rPr>
        <w:t>文件所提服务要求，在“文件商务要求”及“文件商务响应”栏中填写“全部”字样，在“偏离情况”栏填入“无偏离”字样。</w:t>
      </w:r>
    </w:p>
    <w:p>
      <w:pPr>
        <w:spacing w:line="360" w:lineRule="auto"/>
        <w:ind w:left="720" w:hanging="720"/>
        <w:rPr>
          <w:rFonts w:hint="eastAsia" w:ascii="仿宋" w:eastAsia="仿宋" w:cs="仿宋"/>
          <w:color w:val="auto"/>
          <w:sz w:val="24"/>
          <w:highlight w:val="none"/>
          <w:shd w:val="clear" w:color="auto" w:fill="auto"/>
          <w:lang w:bidi="ar-SA"/>
        </w:rPr>
      </w:pPr>
    </w:p>
    <w:p>
      <w:pPr>
        <w:spacing w:line="480" w:lineRule="auto"/>
        <w:ind w:right="-161" w:firstLine="2640"/>
        <w:rPr>
          <w:rFonts w:hint="eastAsia" w:ascii="仿宋" w:eastAsia="仿宋" w:cs="仿宋"/>
          <w:color w:val="auto"/>
          <w:kern w:val="2"/>
          <w:sz w:val="24"/>
          <w:szCs w:val="24"/>
          <w:highlight w:val="none"/>
          <w:u w:val="single"/>
          <w:shd w:val="clear" w:color="auto" w:fill="auto"/>
          <w:lang w:bidi="ar-SA"/>
        </w:rPr>
      </w:pPr>
      <w:r>
        <w:rPr>
          <w:rFonts w:hint="eastAsia" w:ascii="仿宋" w:eastAsia="仿宋" w:cs="仿宋"/>
          <w:color w:val="auto"/>
          <w:kern w:val="2"/>
          <w:sz w:val="24"/>
          <w:szCs w:val="24"/>
          <w:highlight w:val="none"/>
          <w:shd w:val="clear" w:color="auto" w:fill="auto"/>
          <w:lang w:bidi="ar-SA"/>
        </w:rPr>
        <w:t>法定代表人或被授权代表</w:t>
      </w:r>
      <w:r>
        <w:rPr>
          <w:rFonts w:hint="eastAsia" w:ascii="仿宋" w:eastAsia="仿宋" w:cs="仿宋"/>
          <w:color w:val="auto"/>
          <w:kern w:val="2"/>
          <w:sz w:val="24"/>
          <w:highlight w:val="none"/>
          <w:shd w:val="clear" w:color="auto" w:fill="auto"/>
          <w:lang w:bidi="ar-SA"/>
        </w:rPr>
        <w:t>签字或盖章</w:t>
      </w:r>
      <w:r>
        <w:rPr>
          <w:rFonts w:hint="eastAsia" w:ascii="仿宋" w:eastAsia="仿宋" w:cs="仿宋"/>
          <w:color w:val="auto"/>
          <w:kern w:val="2"/>
          <w:sz w:val="24"/>
          <w:szCs w:val="24"/>
          <w:highlight w:val="none"/>
          <w:shd w:val="clear" w:color="auto" w:fill="auto"/>
          <w:lang w:bidi="ar-SA"/>
        </w:rPr>
        <w:t>：</w:t>
      </w:r>
      <w:r>
        <w:rPr>
          <w:rFonts w:hint="eastAsia" w:ascii="仿宋" w:eastAsia="仿宋" w:cs="仿宋"/>
          <w:color w:val="auto"/>
          <w:kern w:val="2"/>
          <w:sz w:val="24"/>
          <w:szCs w:val="24"/>
          <w:highlight w:val="none"/>
          <w:u w:val="single"/>
          <w:shd w:val="clear" w:color="auto" w:fill="auto"/>
          <w:lang w:bidi="ar-SA"/>
        </w:rPr>
        <w:t xml:space="preserve">                  </w:t>
      </w:r>
    </w:p>
    <w:p>
      <w:pPr>
        <w:spacing w:line="480" w:lineRule="auto"/>
        <w:ind w:right="-161" w:firstLine="2640"/>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供应商名称：</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highlight w:val="none"/>
          <w:u w:val="single"/>
          <w:shd w:val="clear" w:color="auto" w:fill="auto"/>
          <w:lang w:bidi="ar-SA"/>
        </w:rPr>
        <w:t>（公章）</w:t>
      </w:r>
    </w:p>
    <w:p>
      <w:pPr>
        <w:ind w:firstLine="5409" w:firstLineChars="2254"/>
        <w:jc w:val="center"/>
        <w:rPr>
          <w:rFonts w:hint="eastAsia" w:ascii="仿宋" w:eastAsia="仿宋" w:cs="仿宋"/>
          <w:color w:val="auto"/>
          <w:kern w:val="2"/>
          <w:sz w:val="24"/>
          <w:szCs w:val="24"/>
          <w:highlight w:val="none"/>
          <w:u w:val="single"/>
          <w:shd w:val="clear" w:color="auto" w:fill="auto"/>
          <w:lang w:bidi="ar-SA"/>
        </w:rPr>
      </w:pPr>
      <w:r>
        <w:rPr>
          <w:rFonts w:hint="eastAsia" w:ascii="仿宋" w:eastAsia="仿宋" w:cs="仿宋"/>
          <w:color w:val="auto"/>
          <w:kern w:val="2"/>
          <w:sz w:val="24"/>
          <w:szCs w:val="24"/>
          <w:highlight w:val="none"/>
          <w:shd w:val="clear" w:color="auto" w:fill="auto"/>
          <w:lang w:bidi="ar-SA"/>
        </w:rPr>
        <w:t xml:space="preserve">  日期：</w:t>
      </w:r>
      <w:r>
        <w:rPr>
          <w:rFonts w:hint="eastAsia" w:ascii="仿宋" w:eastAsia="仿宋" w:cs="仿宋"/>
          <w:color w:val="auto"/>
          <w:kern w:val="2"/>
          <w:sz w:val="24"/>
          <w:highlight w:val="none"/>
          <w:shd w:val="clear" w:color="auto" w:fill="auto"/>
          <w:lang w:bidi="ar-SA"/>
        </w:rPr>
        <w:t xml:space="preserve"> </w:t>
      </w:r>
      <w:r>
        <w:rPr>
          <w:rFonts w:hint="eastAsia" w:ascii="仿宋" w:eastAsia="仿宋" w:cs="仿宋"/>
          <w:color w:val="auto"/>
          <w:kern w:val="2"/>
          <w:sz w:val="24"/>
          <w:highlight w:val="none"/>
          <w:u w:val="single"/>
          <w:shd w:val="clear" w:color="auto" w:fill="auto"/>
          <w:lang w:bidi="ar-SA"/>
        </w:rPr>
        <w:t xml:space="preserve">    </w:t>
      </w:r>
      <w:r>
        <w:rPr>
          <w:rFonts w:hint="eastAsia" w:ascii="仿宋" w:eastAsia="仿宋" w:cs="仿宋"/>
          <w:color w:val="auto"/>
          <w:kern w:val="2"/>
          <w:sz w:val="24"/>
          <w:highlight w:val="none"/>
          <w:shd w:val="clear" w:color="auto" w:fill="auto"/>
          <w:lang w:bidi="ar-SA"/>
        </w:rPr>
        <w:t>年</w:t>
      </w:r>
      <w:r>
        <w:rPr>
          <w:rFonts w:hint="eastAsia" w:ascii="仿宋" w:eastAsia="仿宋" w:cs="仿宋"/>
          <w:color w:val="auto"/>
          <w:kern w:val="2"/>
          <w:sz w:val="24"/>
          <w:highlight w:val="none"/>
          <w:u w:val="single"/>
          <w:shd w:val="clear" w:color="auto" w:fill="auto"/>
          <w:lang w:bidi="ar-SA"/>
        </w:rPr>
        <w:t xml:space="preserve">   </w:t>
      </w:r>
      <w:r>
        <w:rPr>
          <w:rFonts w:hint="eastAsia" w:ascii="仿宋" w:eastAsia="仿宋" w:cs="仿宋"/>
          <w:color w:val="auto"/>
          <w:kern w:val="2"/>
          <w:sz w:val="24"/>
          <w:highlight w:val="none"/>
          <w:shd w:val="clear" w:color="auto" w:fill="auto"/>
          <w:lang w:bidi="ar-SA"/>
        </w:rPr>
        <w:t>月</w:t>
      </w:r>
      <w:r>
        <w:rPr>
          <w:rFonts w:hint="eastAsia" w:ascii="仿宋" w:eastAsia="仿宋" w:cs="仿宋"/>
          <w:color w:val="auto"/>
          <w:kern w:val="2"/>
          <w:sz w:val="24"/>
          <w:highlight w:val="none"/>
          <w:u w:val="single"/>
          <w:shd w:val="clear" w:color="auto" w:fill="auto"/>
          <w:lang w:bidi="ar-SA"/>
        </w:rPr>
        <w:t xml:space="preserve">   </w:t>
      </w:r>
      <w:r>
        <w:rPr>
          <w:rFonts w:hint="eastAsia" w:ascii="仿宋" w:eastAsia="仿宋" w:cs="仿宋"/>
          <w:color w:val="auto"/>
          <w:kern w:val="2"/>
          <w:sz w:val="24"/>
          <w:highlight w:val="none"/>
          <w:shd w:val="clear" w:color="auto" w:fill="auto"/>
          <w:lang w:bidi="ar-SA"/>
        </w:rPr>
        <w:t>日</w:t>
      </w:r>
    </w:p>
    <w:p>
      <w:pPr>
        <w:spacing w:line="360" w:lineRule="auto"/>
        <w:ind w:left="720" w:hanging="720"/>
        <w:rPr>
          <w:rFonts w:hint="eastAsia" w:ascii="仿宋" w:eastAsia="仿宋" w:cs="仿宋"/>
          <w:color w:val="auto"/>
          <w:sz w:val="24"/>
          <w:highlight w:val="none"/>
          <w:shd w:val="clear" w:color="auto" w:fill="auto"/>
          <w:lang w:bidi="ar-SA"/>
        </w:rPr>
      </w:pPr>
    </w:p>
    <w:p>
      <w:pPr>
        <w:spacing w:line="360" w:lineRule="auto"/>
        <w:ind w:firstLine="420" w:firstLineChars="200"/>
        <w:rPr>
          <w:rFonts w:hint="eastAsia" w:ascii="仿宋" w:hAnsi="仿宋" w:eastAsia="仿宋" w:cs="仿宋"/>
          <w:color w:val="auto"/>
          <w:highlight w:val="none"/>
          <w:shd w:val="clear" w:color="auto" w:fill="auto"/>
        </w:rPr>
      </w:pPr>
      <w:r>
        <w:rPr>
          <w:rFonts w:hint="eastAsia" w:ascii="仿宋" w:eastAsia="仿宋" w:cs="仿宋"/>
          <w:color w:val="auto"/>
          <w:kern w:val="2"/>
          <w:szCs w:val="22"/>
          <w:highlight w:val="none"/>
          <w:shd w:val="clear" w:color="auto" w:fill="auto"/>
          <w:lang w:bidi="ar-SA"/>
        </w:rPr>
        <w:br w:type="page"/>
      </w:r>
    </w:p>
    <w:p>
      <w:pPr>
        <w:pStyle w:val="16"/>
        <w:keepNext w:val="0"/>
        <w:keepLines w:val="0"/>
        <w:pageBreakBefore w:val="0"/>
        <w:widowControl w:val="0"/>
        <w:kinsoku/>
        <w:wordWrap/>
        <w:overflowPunct/>
        <w:topLinePunct w:val="0"/>
        <w:autoSpaceDE/>
        <w:autoSpaceDN/>
        <w:bidi w:val="0"/>
        <w:adjustRightInd/>
        <w:snapToGrid/>
        <w:spacing w:before="165"/>
        <w:jc w:val="both"/>
        <w:textAlignment w:val="auto"/>
        <w:outlineLvl w:val="2"/>
        <w:rPr>
          <w:rFonts w:hint="default" w:ascii="仿宋" w:eastAsia="仿宋" w:cs="仿宋"/>
          <w:color w:val="auto"/>
          <w:kern w:val="2"/>
          <w:sz w:val="32"/>
          <w:szCs w:val="32"/>
          <w:highlight w:val="none"/>
          <w:shd w:val="clear" w:color="auto" w:fill="auto"/>
          <w:lang w:val="en-US" w:eastAsia="zh-CN" w:bidi="ar-SA"/>
        </w:rPr>
      </w:pPr>
      <w:bookmarkStart w:id="279" w:name="_Toc11554"/>
      <w:bookmarkStart w:id="280" w:name="_Toc3285"/>
      <w:bookmarkStart w:id="281" w:name="_Toc10080"/>
      <w:bookmarkStart w:id="282" w:name="_Toc32017"/>
      <w:bookmarkStart w:id="283" w:name="_Toc24007"/>
      <w:bookmarkStart w:id="284" w:name="_Toc6330"/>
      <w:r>
        <w:rPr>
          <w:rFonts w:hint="eastAsia" w:ascii="仿宋" w:eastAsia="仿宋" w:cs="仿宋"/>
          <w:color w:val="auto"/>
          <w:kern w:val="2"/>
          <w:sz w:val="32"/>
          <w:szCs w:val="32"/>
          <w:highlight w:val="none"/>
          <w:shd w:val="clear" w:color="auto" w:fill="auto"/>
          <w:lang w:val="en-US" w:eastAsia="zh-CN" w:bidi="ar-SA"/>
        </w:rPr>
        <w:t>★承诺函</w:t>
      </w:r>
      <w:bookmarkEnd w:id="279"/>
      <w:bookmarkEnd w:id="280"/>
    </w:p>
    <w:p>
      <w:pPr>
        <w:spacing w:line="360" w:lineRule="auto"/>
        <w:rPr>
          <w:rFonts w:hint="eastAsia" w:ascii="仿宋" w:hAnsi="仿宋" w:eastAsia="仿宋" w:cs="仿宋"/>
          <w:color w:val="auto"/>
          <w:highlight w:val="none"/>
          <w:shd w:val="clear" w:color="auto" w:fill="auto"/>
          <w:lang w:val="en-US" w:eastAsia="zh-CN"/>
        </w:rPr>
      </w:pPr>
    </w:p>
    <w:p>
      <w:pPr>
        <w:spacing w:line="360" w:lineRule="auto"/>
        <w:jc w:val="center"/>
        <w:rPr>
          <w:rFonts w:hint="eastAsia" w:ascii="仿宋" w:hAnsi="仿宋" w:eastAsia="仿宋" w:cs="仿宋"/>
          <w:b/>
          <w:bCs/>
          <w:color w:val="auto"/>
          <w:sz w:val="32"/>
          <w:szCs w:val="32"/>
          <w:highlight w:val="none"/>
          <w:shd w:val="clear" w:color="auto" w:fill="auto"/>
          <w:lang w:val="en-US" w:eastAsia="zh-CN"/>
        </w:rPr>
      </w:pPr>
      <w:r>
        <w:rPr>
          <w:rFonts w:hint="eastAsia" w:ascii="仿宋" w:hAnsi="仿宋" w:eastAsia="仿宋" w:cs="仿宋"/>
          <w:b/>
          <w:bCs/>
          <w:color w:val="auto"/>
          <w:sz w:val="32"/>
          <w:szCs w:val="32"/>
          <w:highlight w:val="none"/>
          <w:shd w:val="clear" w:color="auto" w:fill="auto"/>
          <w:lang w:val="en-US" w:eastAsia="zh-CN"/>
        </w:rPr>
        <w:t>承诺函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我公司承诺，我公司在项目服务过程中配备且满足服务标准的工作人员22名，含具备相应从业经验的项目经理1名。根据季节为工作人员统一配备工装与工作证件。</w:t>
      </w:r>
    </w:p>
    <w:p>
      <w:pPr>
        <w:pStyle w:val="38"/>
        <w:spacing w:line="360" w:lineRule="auto"/>
        <w:rPr>
          <w:rFonts w:hint="default" w:ascii="仿宋" w:hAnsi="仿宋" w:eastAsia="仿宋" w:cs="仿宋"/>
          <w:b w:val="0"/>
          <w:color w:val="auto"/>
          <w:kern w:val="2"/>
          <w:sz w:val="24"/>
          <w:szCs w:val="24"/>
          <w:highlight w:val="none"/>
          <w:shd w:val="clear" w:color="auto" w:fill="auto"/>
          <w:lang w:val="en-US" w:eastAsia="zh-CN"/>
        </w:rPr>
      </w:pPr>
      <w:r>
        <w:rPr>
          <w:rFonts w:hint="default" w:ascii="仿宋" w:hAnsi="仿宋" w:eastAsia="仿宋" w:cs="仿宋"/>
          <w:b w:val="0"/>
          <w:color w:val="auto"/>
          <w:kern w:val="2"/>
          <w:sz w:val="24"/>
          <w:szCs w:val="24"/>
          <w:highlight w:val="none"/>
          <w:shd w:val="clear" w:color="auto" w:fill="auto"/>
          <w:lang w:val="en-US" w:eastAsia="zh-CN"/>
        </w:rPr>
        <w:t>若本企业（单位）发生有悖于上述承诺的行为，愿意接受《中华人民共和国政府采购法》和《中华人民共和国政府采购法实施条例》中对供应商的相关处理。</w:t>
      </w:r>
    </w:p>
    <w:p>
      <w:pPr>
        <w:spacing w:line="360" w:lineRule="auto"/>
        <w:rPr>
          <w:rFonts w:hint="eastAsia" w:ascii="仿宋" w:hAnsi="仿宋" w:eastAsia="仿宋" w:cs="仿宋"/>
          <w:b w:val="0"/>
          <w:color w:val="auto"/>
          <w:kern w:val="2"/>
          <w:sz w:val="24"/>
          <w:szCs w:val="21"/>
          <w:highlight w:val="none"/>
          <w:shd w:val="clear" w:color="auto" w:fill="auto"/>
          <w:lang w:val="en-US" w:eastAsia="zh-CN"/>
        </w:rPr>
      </w:pPr>
    </w:p>
    <w:p>
      <w:pPr>
        <w:spacing w:line="480" w:lineRule="auto"/>
        <w:ind w:right="-161" w:firstLine="2640"/>
        <w:rPr>
          <w:rFonts w:hint="eastAsia" w:ascii="仿宋" w:eastAsia="仿宋" w:cs="仿宋"/>
          <w:color w:val="auto"/>
          <w:kern w:val="2"/>
          <w:sz w:val="24"/>
          <w:szCs w:val="24"/>
          <w:highlight w:val="none"/>
          <w:u w:val="single"/>
          <w:shd w:val="clear" w:color="auto" w:fill="auto"/>
          <w:lang w:bidi="ar-SA"/>
        </w:rPr>
      </w:pPr>
      <w:r>
        <w:rPr>
          <w:rFonts w:hint="eastAsia" w:ascii="仿宋" w:eastAsia="仿宋" w:cs="仿宋"/>
          <w:color w:val="auto"/>
          <w:kern w:val="2"/>
          <w:sz w:val="24"/>
          <w:szCs w:val="24"/>
          <w:highlight w:val="none"/>
          <w:shd w:val="clear" w:color="auto" w:fill="auto"/>
          <w:lang w:bidi="ar-SA"/>
        </w:rPr>
        <w:t>法定代表人或被授权代表</w:t>
      </w:r>
      <w:r>
        <w:rPr>
          <w:rFonts w:hint="eastAsia" w:ascii="仿宋" w:eastAsia="仿宋" w:cs="仿宋"/>
          <w:color w:val="auto"/>
          <w:kern w:val="2"/>
          <w:sz w:val="24"/>
          <w:highlight w:val="none"/>
          <w:shd w:val="clear" w:color="auto" w:fill="auto"/>
          <w:lang w:bidi="ar-SA"/>
        </w:rPr>
        <w:t>签字或盖章</w:t>
      </w:r>
      <w:r>
        <w:rPr>
          <w:rFonts w:hint="eastAsia" w:ascii="仿宋" w:eastAsia="仿宋" w:cs="仿宋"/>
          <w:color w:val="auto"/>
          <w:kern w:val="2"/>
          <w:sz w:val="24"/>
          <w:szCs w:val="24"/>
          <w:highlight w:val="none"/>
          <w:shd w:val="clear" w:color="auto" w:fill="auto"/>
          <w:lang w:bidi="ar-SA"/>
        </w:rPr>
        <w:t>：</w:t>
      </w:r>
      <w:r>
        <w:rPr>
          <w:rFonts w:hint="eastAsia" w:ascii="仿宋" w:eastAsia="仿宋" w:cs="仿宋"/>
          <w:color w:val="auto"/>
          <w:kern w:val="2"/>
          <w:sz w:val="24"/>
          <w:szCs w:val="24"/>
          <w:highlight w:val="none"/>
          <w:u w:val="single"/>
          <w:shd w:val="clear" w:color="auto" w:fill="auto"/>
          <w:lang w:bidi="ar-SA"/>
        </w:rPr>
        <w:t xml:space="preserve">                  </w:t>
      </w:r>
    </w:p>
    <w:p>
      <w:pPr>
        <w:spacing w:line="480" w:lineRule="auto"/>
        <w:ind w:right="-161" w:firstLine="2640"/>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供应商名称：</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highlight w:val="none"/>
          <w:u w:val="single"/>
          <w:shd w:val="clear" w:color="auto" w:fill="auto"/>
          <w:lang w:bidi="ar-SA"/>
        </w:rPr>
        <w:t>（公章）</w:t>
      </w:r>
    </w:p>
    <w:p>
      <w:pPr>
        <w:ind w:firstLine="5409" w:firstLineChars="2254"/>
        <w:jc w:val="center"/>
        <w:rPr>
          <w:rFonts w:hint="eastAsia" w:ascii="仿宋" w:hAnsi="仿宋" w:eastAsia="仿宋" w:cs="仿宋"/>
          <w:color w:val="auto"/>
          <w:highlight w:val="none"/>
          <w:shd w:val="clear" w:color="auto" w:fill="auto"/>
          <w:lang w:val="en-US" w:eastAsia="zh-CN"/>
        </w:rPr>
      </w:pPr>
      <w:r>
        <w:rPr>
          <w:rFonts w:hint="eastAsia" w:ascii="仿宋" w:eastAsia="仿宋" w:cs="仿宋"/>
          <w:color w:val="auto"/>
          <w:kern w:val="2"/>
          <w:sz w:val="24"/>
          <w:szCs w:val="24"/>
          <w:highlight w:val="none"/>
          <w:shd w:val="clear" w:color="auto" w:fill="auto"/>
          <w:lang w:bidi="ar-SA"/>
        </w:rPr>
        <w:t xml:space="preserve">  日期：</w:t>
      </w:r>
      <w:r>
        <w:rPr>
          <w:rFonts w:hint="eastAsia" w:ascii="仿宋" w:eastAsia="仿宋" w:cs="仿宋"/>
          <w:color w:val="auto"/>
          <w:kern w:val="2"/>
          <w:sz w:val="24"/>
          <w:highlight w:val="none"/>
          <w:shd w:val="clear" w:color="auto" w:fill="auto"/>
          <w:lang w:bidi="ar-SA"/>
        </w:rPr>
        <w:t xml:space="preserve"> </w:t>
      </w:r>
      <w:r>
        <w:rPr>
          <w:rFonts w:hint="eastAsia" w:ascii="仿宋" w:eastAsia="仿宋" w:cs="仿宋"/>
          <w:color w:val="auto"/>
          <w:kern w:val="2"/>
          <w:sz w:val="24"/>
          <w:highlight w:val="none"/>
          <w:u w:val="single"/>
          <w:shd w:val="clear" w:color="auto" w:fill="auto"/>
          <w:lang w:bidi="ar-SA"/>
        </w:rPr>
        <w:t xml:space="preserve">    </w:t>
      </w:r>
      <w:r>
        <w:rPr>
          <w:rFonts w:hint="eastAsia" w:ascii="仿宋" w:eastAsia="仿宋" w:cs="仿宋"/>
          <w:color w:val="auto"/>
          <w:kern w:val="2"/>
          <w:sz w:val="24"/>
          <w:highlight w:val="none"/>
          <w:shd w:val="clear" w:color="auto" w:fill="auto"/>
          <w:lang w:bidi="ar-SA"/>
        </w:rPr>
        <w:t>年</w:t>
      </w:r>
      <w:r>
        <w:rPr>
          <w:rFonts w:hint="eastAsia" w:ascii="仿宋" w:eastAsia="仿宋" w:cs="仿宋"/>
          <w:color w:val="auto"/>
          <w:kern w:val="2"/>
          <w:sz w:val="24"/>
          <w:highlight w:val="none"/>
          <w:u w:val="single"/>
          <w:shd w:val="clear" w:color="auto" w:fill="auto"/>
          <w:lang w:bidi="ar-SA"/>
        </w:rPr>
        <w:t xml:space="preserve">   </w:t>
      </w:r>
      <w:r>
        <w:rPr>
          <w:rFonts w:hint="eastAsia" w:ascii="仿宋" w:eastAsia="仿宋" w:cs="仿宋"/>
          <w:color w:val="auto"/>
          <w:kern w:val="2"/>
          <w:sz w:val="24"/>
          <w:highlight w:val="none"/>
          <w:shd w:val="clear" w:color="auto" w:fill="auto"/>
          <w:lang w:bidi="ar-SA"/>
        </w:rPr>
        <w:t>月</w:t>
      </w:r>
      <w:r>
        <w:rPr>
          <w:rFonts w:hint="eastAsia" w:ascii="仿宋" w:eastAsia="仿宋" w:cs="仿宋"/>
          <w:color w:val="auto"/>
          <w:kern w:val="2"/>
          <w:sz w:val="24"/>
          <w:highlight w:val="none"/>
          <w:u w:val="single"/>
          <w:shd w:val="clear" w:color="auto" w:fill="auto"/>
          <w:lang w:bidi="ar-SA"/>
        </w:rPr>
        <w:t xml:space="preserve">   </w:t>
      </w:r>
      <w:r>
        <w:rPr>
          <w:rFonts w:hint="eastAsia" w:ascii="仿宋" w:eastAsia="仿宋" w:cs="仿宋"/>
          <w:color w:val="auto"/>
          <w:kern w:val="2"/>
          <w:sz w:val="24"/>
          <w:highlight w:val="none"/>
          <w:shd w:val="clear" w:color="auto" w:fill="auto"/>
          <w:lang w:bidi="ar-SA"/>
        </w:rPr>
        <w:t>日</w:t>
      </w:r>
    </w:p>
    <w:p>
      <w:pPr>
        <w:rPr>
          <w:rFonts w:hint="eastAsia" w:ascii="仿宋" w:eastAsia="仿宋" w:cs="仿宋"/>
          <w:color w:val="auto"/>
          <w:kern w:val="2"/>
          <w:szCs w:val="22"/>
          <w:highlight w:val="none"/>
          <w:shd w:val="clear" w:color="auto" w:fill="auto"/>
          <w:lang w:eastAsia="zh-CN" w:bidi="ar-SA"/>
        </w:rPr>
      </w:pPr>
    </w:p>
    <w:p>
      <w:pPr>
        <w:rPr>
          <w:rFonts w:hint="eastAsia" w:ascii="仿宋" w:eastAsia="仿宋" w:cs="仿宋"/>
          <w:color w:val="auto"/>
          <w:kern w:val="2"/>
          <w:szCs w:val="22"/>
          <w:highlight w:val="none"/>
          <w:shd w:val="clear" w:color="auto" w:fill="auto"/>
          <w:lang w:eastAsia="zh-CN" w:bidi="ar-SA"/>
        </w:rPr>
      </w:pPr>
    </w:p>
    <w:p>
      <w:pPr>
        <w:rPr>
          <w:rFonts w:hint="eastAsia" w:ascii="仿宋" w:eastAsia="仿宋" w:cs="仿宋"/>
          <w:color w:val="auto"/>
          <w:kern w:val="2"/>
          <w:szCs w:val="22"/>
          <w:highlight w:val="none"/>
          <w:shd w:val="clear" w:color="auto" w:fill="auto"/>
          <w:lang w:eastAsia="zh-CN" w:bidi="ar-SA"/>
        </w:rPr>
      </w:pPr>
    </w:p>
    <w:p>
      <w:pPr>
        <w:spacing w:line="360" w:lineRule="auto"/>
        <w:rPr>
          <w:rFonts w:hint="default" w:ascii="仿宋" w:eastAsia="仿宋" w:cs="仿宋"/>
          <w:b/>
          <w:bCs/>
          <w:color w:val="auto"/>
          <w:kern w:val="2"/>
          <w:sz w:val="24"/>
          <w:szCs w:val="28"/>
          <w:highlight w:val="none"/>
          <w:shd w:val="clear" w:color="auto" w:fill="auto"/>
          <w:lang w:val="en-US" w:eastAsia="zh-CN" w:bidi="ar-SA"/>
        </w:rPr>
      </w:pPr>
      <w:r>
        <w:rPr>
          <w:rFonts w:hint="eastAsia" w:ascii="仿宋" w:eastAsia="仿宋" w:cs="仿宋"/>
          <w:b/>
          <w:bCs/>
          <w:color w:val="auto"/>
          <w:kern w:val="2"/>
          <w:sz w:val="24"/>
          <w:szCs w:val="28"/>
          <w:highlight w:val="none"/>
          <w:shd w:val="clear" w:color="auto" w:fill="auto"/>
          <w:lang w:val="en-US" w:eastAsia="zh-CN" w:bidi="ar-SA"/>
        </w:rPr>
        <w:t>注：本承诺函为项目实质性要求，供应商应按磋商文件要求进行响应，若未响应或者不满足，将无法通过符合性审查。</w:t>
      </w:r>
    </w:p>
    <w:p>
      <w:pPr>
        <w:rPr>
          <w:rFonts w:hint="eastAsia" w:ascii="仿宋" w:eastAsia="仿宋" w:cs="仿宋"/>
          <w:color w:val="auto"/>
          <w:kern w:val="2"/>
          <w:szCs w:val="22"/>
          <w:highlight w:val="none"/>
          <w:shd w:val="clear" w:color="auto" w:fill="auto"/>
          <w:lang w:eastAsia="zh-CN" w:bidi="ar-SA"/>
        </w:rPr>
      </w:pPr>
    </w:p>
    <w:p>
      <w:pPr>
        <w:rPr>
          <w:rFonts w:hint="eastAsia" w:ascii="仿宋" w:eastAsia="仿宋" w:cs="仿宋"/>
          <w:color w:val="auto"/>
          <w:kern w:val="2"/>
          <w:szCs w:val="22"/>
          <w:highlight w:val="none"/>
          <w:shd w:val="clear" w:color="auto" w:fill="auto"/>
          <w:lang w:eastAsia="zh-CN" w:bidi="ar-SA"/>
        </w:rPr>
      </w:pPr>
    </w:p>
    <w:p>
      <w:pPr>
        <w:rPr>
          <w:rFonts w:hint="eastAsia" w:ascii="仿宋" w:eastAsia="仿宋" w:cs="仿宋"/>
          <w:color w:val="auto"/>
          <w:kern w:val="2"/>
          <w:szCs w:val="22"/>
          <w:highlight w:val="none"/>
          <w:shd w:val="clear" w:color="auto" w:fill="auto"/>
          <w:lang w:eastAsia="zh-CN" w:bidi="ar-SA"/>
        </w:rPr>
      </w:pPr>
      <w:r>
        <w:rPr>
          <w:rFonts w:hint="eastAsia" w:ascii="仿宋" w:eastAsia="仿宋" w:cs="仿宋"/>
          <w:color w:val="auto"/>
          <w:kern w:val="2"/>
          <w:szCs w:val="22"/>
          <w:highlight w:val="none"/>
          <w:shd w:val="clear" w:color="auto" w:fill="auto"/>
          <w:lang w:eastAsia="zh-CN" w:bidi="ar-SA"/>
        </w:rPr>
        <w:br w:type="page"/>
      </w:r>
    </w:p>
    <w:p>
      <w:pPr>
        <w:pStyle w:val="3"/>
        <w:keepNext/>
        <w:keepLines/>
        <w:pageBreakBefore w:val="0"/>
        <w:widowControl w:val="0"/>
        <w:kinsoku/>
        <w:wordWrap/>
        <w:overflowPunct/>
        <w:topLinePunct w:val="0"/>
        <w:autoSpaceDE/>
        <w:autoSpaceDN/>
        <w:bidi w:val="0"/>
        <w:adjustRightInd w:val="0"/>
        <w:snapToGrid/>
        <w:spacing w:before="0" w:after="0" w:line="360" w:lineRule="auto"/>
        <w:jc w:val="both"/>
        <w:textAlignment w:val="baseline"/>
        <w:outlineLvl w:val="1"/>
        <w:rPr>
          <w:rFonts w:hint="eastAsia" w:ascii="仿宋" w:eastAsia="仿宋" w:cs="仿宋"/>
          <w:bCs/>
          <w:color w:val="auto"/>
          <w:highlight w:val="none"/>
          <w:shd w:val="clear" w:color="auto" w:fill="auto"/>
          <w:lang w:bidi="ar-SA"/>
        </w:rPr>
      </w:pPr>
      <w:bookmarkStart w:id="285" w:name="_Toc5152"/>
      <w:bookmarkStart w:id="286" w:name="_Toc14445"/>
      <w:r>
        <w:rPr>
          <w:rFonts w:hint="eastAsia" w:ascii="仿宋" w:eastAsia="仿宋" w:cs="仿宋"/>
          <w:color w:val="auto"/>
          <w:kern w:val="2"/>
          <w:szCs w:val="22"/>
          <w:highlight w:val="none"/>
          <w:shd w:val="clear" w:color="auto" w:fill="auto"/>
          <w:lang w:eastAsia="zh-CN" w:bidi="ar-SA"/>
        </w:rPr>
        <w:t>附件</w:t>
      </w:r>
      <w:r>
        <w:rPr>
          <w:rFonts w:hint="eastAsia" w:ascii="仿宋" w:eastAsia="仿宋" w:cs="仿宋"/>
          <w:color w:val="auto"/>
          <w:kern w:val="2"/>
          <w:szCs w:val="22"/>
          <w:highlight w:val="none"/>
          <w:shd w:val="clear" w:color="auto" w:fill="auto"/>
          <w:lang w:val="en-US" w:eastAsia="zh-CN" w:bidi="ar-SA"/>
        </w:rPr>
        <w:t xml:space="preserve">5  </w:t>
      </w:r>
      <w:r>
        <w:rPr>
          <w:rFonts w:hint="eastAsia" w:ascii="仿宋" w:eastAsia="仿宋" w:cs="仿宋"/>
          <w:color w:val="auto"/>
          <w:kern w:val="2"/>
          <w:szCs w:val="22"/>
          <w:highlight w:val="none"/>
          <w:shd w:val="clear" w:color="auto" w:fill="auto"/>
          <w:lang w:eastAsia="zh-CN" w:bidi="ar-SA"/>
        </w:rPr>
        <w:t>技术偏离表</w:t>
      </w:r>
      <w:bookmarkEnd w:id="281"/>
      <w:bookmarkEnd w:id="282"/>
      <w:bookmarkEnd w:id="283"/>
      <w:bookmarkEnd w:id="284"/>
      <w:bookmarkEnd w:id="285"/>
      <w:bookmarkEnd w:id="286"/>
    </w:p>
    <w:p>
      <w:pPr>
        <w:spacing w:line="360" w:lineRule="auto"/>
        <w:rPr>
          <w:rFonts w:hint="eastAsia"/>
          <w:color w:val="auto"/>
          <w:highlight w:val="none"/>
          <w:shd w:val="clear" w:color="auto" w:fill="auto"/>
        </w:rPr>
      </w:pPr>
      <w:r>
        <w:rPr>
          <w:rFonts w:hint="eastAsia" w:ascii="仿宋" w:eastAsia="仿宋" w:cs="仿宋"/>
          <w:color w:val="auto"/>
          <w:sz w:val="24"/>
          <w:highlight w:val="none"/>
          <w:shd w:val="clear" w:color="auto" w:fill="auto"/>
          <w:lang w:bidi="ar-SA"/>
        </w:rPr>
        <w:t>项目名称：</w:t>
      </w:r>
      <w:r>
        <w:rPr>
          <w:rFonts w:hint="eastAsia" w:ascii="仿宋" w:eastAsia="仿宋" w:cs="仿宋"/>
          <w:color w:val="auto"/>
          <w:sz w:val="24"/>
          <w:highlight w:val="none"/>
          <w:u w:val="single"/>
          <w:shd w:val="clear" w:color="auto" w:fill="auto"/>
          <w:lang w:bidi="ar-SA"/>
        </w:rPr>
        <w:t xml:space="preserve">                       </w:t>
      </w:r>
      <w:r>
        <w:rPr>
          <w:rFonts w:hint="eastAsia" w:ascii="仿宋" w:eastAsia="仿宋" w:cs="仿宋"/>
          <w:color w:val="auto"/>
          <w:sz w:val="24"/>
          <w:highlight w:val="none"/>
          <w:shd w:val="clear" w:color="auto" w:fill="auto"/>
          <w:lang w:bidi="ar-SA"/>
        </w:rPr>
        <w:t xml:space="preserve"> </w:t>
      </w:r>
      <w:r>
        <w:rPr>
          <w:rFonts w:hint="eastAsia" w:ascii="仿宋" w:eastAsia="仿宋" w:cs="仿宋"/>
          <w:color w:val="auto"/>
          <w:sz w:val="24"/>
          <w:highlight w:val="none"/>
          <w:shd w:val="clear" w:color="auto" w:fill="auto"/>
          <w:lang w:val="en-US" w:eastAsia="zh-CN" w:bidi="ar-SA"/>
        </w:rPr>
        <w:t xml:space="preserve">        </w:t>
      </w:r>
      <w:r>
        <w:rPr>
          <w:rFonts w:hint="eastAsia" w:ascii="仿宋" w:eastAsia="仿宋" w:cs="仿宋"/>
          <w:color w:val="auto"/>
          <w:kern w:val="0"/>
          <w:sz w:val="24"/>
          <w:szCs w:val="22"/>
          <w:highlight w:val="none"/>
          <w:shd w:val="clear" w:color="auto" w:fill="auto"/>
          <w:lang w:val="en-US" w:eastAsia="zh-CN" w:bidi="ar-SA"/>
        </w:rPr>
        <w:t>项目编号：</w:t>
      </w:r>
      <w:r>
        <w:rPr>
          <w:rFonts w:hint="eastAsia" w:ascii="仿宋" w:eastAsia="仿宋" w:cs="仿宋"/>
          <w:color w:val="auto"/>
          <w:kern w:val="0"/>
          <w:sz w:val="24"/>
          <w:szCs w:val="22"/>
          <w:highlight w:val="none"/>
          <w:u w:val="single"/>
          <w:shd w:val="clear" w:color="auto" w:fill="auto"/>
          <w:lang w:val="en-US" w:eastAsia="zh-CN" w:bidi="ar-SA"/>
        </w:rPr>
        <w:t xml:space="preserve">                       </w:t>
      </w:r>
    </w:p>
    <w:tbl>
      <w:tblPr>
        <w:tblStyle w:val="40"/>
        <w:tblW w:w="85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33"/>
        <w:gridCol w:w="2925"/>
        <w:gridCol w:w="2714"/>
        <w:gridCol w:w="1107"/>
        <w:gridCol w:w="10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20" w:hRule="atLeast"/>
          <w:jc w:val="center"/>
        </w:trPr>
        <w:tc>
          <w:tcPr>
            <w:tcW w:w="733" w:type="dxa"/>
            <w:noWrap w:val="0"/>
            <w:vAlign w:val="center"/>
          </w:tcPr>
          <w:p>
            <w:pPr>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内容</w:t>
            </w:r>
          </w:p>
        </w:tc>
        <w:tc>
          <w:tcPr>
            <w:tcW w:w="2925" w:type="dxa"/>
            <w:noWrap w:val="0"/>
            <w:vAlign w:val="center"/>
          </w:tcPr>
          <w:p>
            <w:pPr>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eastAsia="zh-CN"/>
              </w:rPr>
              <w:t>磋商</w:t>
            </w:r>
            <w:r>
              <w:rPr>
                <w:rFonts w:hint="eastAsia" w:ascii="仿宋" w:hAnsi="仿宋" w:eastAsia="仿宋" w:cs="仿宋"/>
                <w:color w:val="auto"/>
                <w:sz w:val="24"/>
                <w:szCs w:val="24"/>
                <w:highlight w:val="none"/>
                <w:shd w:val="clear" w:color="auto" w:fill="auto"/>
              </w:rPr>
              <w:t>文件技术要求</w:t>
            </w:r>
          </w:p>
        </w:tc>
        <w:tc>
          <w:tcPr>
            <w:tcW w:w="2714" w:type="dxa"/>
            <w:noWrap w:val="0"/>
            <w:vAlign w:val="center"/>
          </w:tcPr>
          <w:p>
            <w:pPr>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响应</w:t>
            </w:r>
            <w:r>
              <w:rPr>
                <w:rFonts w:hint="eastAsia" w:ascii="仿宋" w:hAnsi="仿宋" w:eastAsia="仿宋" w:cs="仿宋"/>
                <w:color w:val="auto"/>
                <w:sz w:val="24"/>
                <w:szCs w:val="24"/>
                <w:highlight w:val="none"/>
                <w:shd w:val="clear" w:color="auto" w:fill="auto"/>
              </w:rPr>
              <w:t>文件技术响应</w:t>
            </w:r>
          </w:p>
        </w:tc>
        <w:tc>
          <w:tcPr>
            <w:tcW w:w="1107" w:type="dxa"/>
            <w:noWrap w:val="0"/>
            <w:vAlign w:val="center"/>
          </w:tcPr>
          <w:p>
            <w:pPr>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偏离情况</w:t>
            </w:r>
          </w:p>
        </w:tc>
        <w:tc>
          <w:tcPr>
            <w:tcW w:w="1037" w:type="dxa"/>
            <w:noWrap w:val="0"/>
            <w:vAlign w:val="center"/>
          </w:tcPr>
          <w:p>
            <w:pPr>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0" w:hRule="atLeast"/>
          <w:jc w:val="center"/>
        </w:trPr>
        <w:tc>
          <w:tcPr>
            <w:tcW w:w="733" w:type="dxa"/>
            <w:noWrap w:val="0"/>
            <w:vAlign w:val="center"/>
          </w:tcPr>
          <w:p>
            <w:pPr>
              <w:jc w:val="center"/>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z w:val="24"/>
                <w:szCs w:val="24"/>
                <w:highlight w:val="none"/>
                <w:shd w:val="clear" w:color="auto" w:fill="auto"/>
                <w:lang w:eastAsia="zh-CN"/>
              </w:rPr>
              <w:t>1</w:t>
            </w:r>
          </w:p>
        </w:tc>
        <w:tc>
          <w:tcPr>
            <w:tcW w:w="2925" w:type="dxa"/>
            <w:noWrap w:val="0"/>
            <w:vAlign w:val="center"/>
          </w:tcPr>
          <w:p>
            <w:pPr>
              <w:jc w:val="center"/>
              <w:rPr>
                <w:rFonts w:hint="eastAsia" w:ascii="仿宋" w:hAnsi="仿宋" w:eastAsia="仿宋" w:cs="仿宋"/>
                <w:color w:val="auto"/>
                <w:sz w:val="24"/>
                <w:szCs w:val="24"/>
                <w:highlight w:val="none"/>
                <w:shd w:val="clear" w:color="auto" w:fill="auto"/>
                <w:lang w:eastAsia="zh-CN"/>
              </w:rPr>
            </w:pPr>
          </w:p>
        </w:tc>
        <w:tc>
          <w:tcPr>
            <w:tcW w:w="2714" w:type="dxa"/>
            <w:noWrap w:val="0"/>
            <w:vAlign w:val="center"/>
          </w:tcPr>
          <w:p>
            <w:pPr>
              <w:jc w:val="center"/>
              <w:rPr>
                <w:rFonts w:hint="eastAsia" w:ascii="仿宋" w:hAnsi="仿宋" w:eastAsia="仿宋" w:cs="仿宋"/>
                <w:color w:val="auto"/>
                <w:sz w:val="24"/>
                <w:szCs w:val="24"/>
                <w:highlight w:val="none"/>
                <w:shd w:val="clear" w:color="auto" w:fill="auto"/>
              </w:rPr>
            </w:pPr>
          </w:p>
        </w:tc>
        <w:tc>
          <w:tcPr>
            <w:tcW w:w="1107" w:type="dxa"/>
            <w:noWrap w:val="0"/>
            <w:vAlign w:val="center"/>
          </w:tcPr>
          <w:p>
            <w:pPr>
              <w:jc w:val="center"/>
              <w:rPr>
                <w:rFonts w:hint="eastAsia" w:ascii="仿宋" w:hAnsi="仿宋" w:eastAsia="仿宋" w:cs="仿宋"/>
                <w:color w:val="auto"/>
                <w:sz w:val="24"/>
                <w:szCs w:val="24"/>
                <w:highlight w:val="none"/>
                <w:shd w:val="clear" w:color="auto" w:fill="auto"/>
              </w:rPr>
            </w:pPr>
          </w:p>
        </w:tc>
        <w:tc>
          <w:tcPr>
            <w:tcW w:w="1037" w:type="dxa"/>
            <w:noWrap w:val="0"/>
            <w:vAlign w:val="top"/>
          </w:tcPr>
          <w:p>
            <w:pPr>
              <w:jc w:val="center"/>
              <w:rPr>
                <w:rFonts w:hint="eastAsia" w:ascii="仿宋" w:hAnsi="仿宋" w:eastAsia="仿宋" w:cs="仿宋"/>
                <w:color w:val="auto"/>
                <w:sz w:val="24"/>
                <w:szCs w:val="24"/>
                <w:highlight w:val="none"/>
                <w:shd w:val="clear" w:color="auto" w:fil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0" w:hRule="atLeast"/>
          <w:jc w:val="center"/>
        </w:trPr>
        <w:tc>
          <w:tcPr>
            <w:tcW w:w="733" w:type="dxa"/>
            <w:noWrap w:val="0"/>
            <w:vAlign w:val="center"/>
          </w:tcPr>
          <w:p>
            <w:pPr>
              <w:jc w:val="center"/>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z w:val="24"/>
                <w:szCs w:val="24"/>
                <w:highlight w:val="none"/>
                <w:shd w:val="clear" w:color="auto" w:fill="auto"/>
                <w:lang w:eastAsia="zh-CN"/>
              </w:rPr>
              <w:t>2</w:t>
            </w:r>
          </w:p>
        </w:tc>
        <w:tc>
          <w:tcPr>
            <w:tcW w:w="2925" w:type="dxa"/>
            <w:noWrap w:val="0"/>
            <w:vAlign w:val="center"/>
          </w:tcPr>
          <w:p>
            <w:pPr>
              <w:pStyle w:val="153"/>
              <w:widowControl/>
              <w:spacing w:line="360" w:lineRule="auto"/>
              <w:ind w:firstLine="0"/>
              <w:jc w:val="center"/>
              <w:rPr>
                <w:rFonts w:hint="eastAsia" w:ascii="仿宋" w:hAnsi="仿宋" w:eastAsia="仿宋" w:cs="仿宋"/>
                <w:color w:val="auto"/>
                <w:sz w:val="24"/>
                <w:szCs w:val="24"/>
                <w:highlight w:val="none"/>
                <w:shd w:val="clear" w:color="auto" w:fill="auto"/>
                <w:lang w:eastAsia="zh-CN"/>
              </w:rPr>
            </w:pPr>
          </w:p>
        </w:tc>
        <w:tc>
          <w:tcPr>
            <w:tcW w:w="2714" w:type="dxa"/>
            <w:noWrap w:val="0"/>
            <w:vAlign w:val="center"/>
          </w:tcPr>
          <w:p>
            <w:pPr>
              <w:jc w:val="center"/>
              <w:rPr>
                <w:rFonts w:hint="eastAsia" w:ascii="仿宋" w:hAnsi="仿宋" w:eastAsia="仿宋" w:cs="仿宋"/>
                <w:color w:val="auto"/>
                <w:sz w:val="24"/>
                <w:szCs w:val="24"/>
                <w:highlight w:val="none"/>
                <w:shd w:val="clear" w:color="auto" w:fill="auto"/>
              </w:rPr>
            </w:pPr>
          </w:p>
        </w:tc>
        <w:tc>
          <w:tcPr>
            <w:tcW w:w="1107" w:type="dxa"/>
            <w:noWrap w:val="0"/>
            <w:vAlign w:val="center"/>
          </w:tcPr>
          <w:p>
            <w:pPr>
              <w:jc w:val="center"/>
              <w:rPr>
                <w:rFonts w:hint="eastAsia" w:ascii="仿宋" w:hAnsi="仿宋" w:eastAsia="仿宋" w:cs="仿宋"/>
                <w:color w:val="auto"/>
                <w:sz w:val="24"/>
                <w:szCs w:val="24"/>
                <w:highlight w:val="none"/>
                <w:shd w:val="clear" w:color="auto" w:fill="auto"/>
              </w:rPr>
            </w:pPr>
          </w:p>
        </w:tc>
        <w:tc>
          <w:tcPr>
            <w:tcW w:w="1037" w:type="dxa"/>
            <w:noWrap w:val="0"/>
            <w:vAlign w:val="top"/>
          </w:tcPr>
          <w:p>
            <w:pPr>
              <w:jc w:val="center"/>
              <w:rPr>
                <w:rFonts w:hint="eastAsia" w:ascii="仿宋" w:hAnsi="仿宋" w:eastAsia="仿宋" w:cs="仿宋"/>
                <w:color w:val="auto"/>
                <w:sz w:val="24"/>
                <w:szCs w:val="24"/>
                <w:highlight w:val="none"/>
                <w:shd w:val="clear" w:color="auto" w:fil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0" w:hRule="atLeast"/>
          <w:jc w:val="center"/>
        </w:trPr>
        <w:tc>
          <w:tcPr>
            <w:tcW w:w="733" w:type="dxa"/>
            <w:noWrap w:val="0"/>
            <w:vAlign w:val="center"/>
          </w:tcPr>
          <w:p>
            <w:pPr>
              <w:jc w:val="center"/>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z w:val="24"/>
                <w:szCs w:val="24"/>
                <w:highlight w:val="none"/>
                <w:shd w:val="clear" w:color="auto" w:fill="auto"/>
                <w:lang w:eastAsia="zh-CN"/>
              </w:rPr>
              <w:t>3</w:t>
            </w:r>
          </w:p>
        </w:tc>
        <w:tc>
          <w:tcPr>
            <w:tcW w:w="2925" w:type="dxa"/>
            <w:noWrap w:val="0"/>
            <w:vAlign w:val="center"/>
          </w:tcPr>
          <w:p>
            <w:pPr>
              <w:jc w:val="center"/>
              <w:rPr>
                <w:rFonts w:hint="eastAsia" w:ascii="仿宋" w:hAnsi="仿宋" w:eastAsia="仿宋" w:cs="仿宋"/>
                <w:color w:val="auto"/>
                <w:sz w:val="24"/>
                <w:szCs w:val="24"/>
                <w:highlight w:val="none"/>
                <w:shd w:val="clear" w:color="auto" w:fill="auto"/>
                <w:lang w:eastAsia="zh-CN"/>
              </w:rPr>
            </w:pPr>
          </w:p>
        </w:tc>
        <w:tc>
          <w:tcPr>
            <w:tcW w:w="2714" w:type="dxa"/>
            <w:noWrap w:val="0"/>
            <w:vAlign w:val="center"/>
          </w:tcPr>
          <w:p>
            <w:pPr>
              <w:jc w:val="center"/>
              <w:rPr>
                <w:rFonts w:hint="eastAsia" w:ascii="仿宋" w:hAnsi="仿宋" w:eastAsia="仿宋" w:cs="仿宋"/>
                <w:color w:val="auto"/>
                <w:sz w:val="24"/>
                <w:szCs w:val="24"/>
                <w:highlight w:val="none"/>
                <w:shd w:val="clear" w:color="auto" w:fill="auto"/>
              </w:rPr>
            </w:pPr>
          </w:p>
        </w:tc>
        <w:tc>
          <w:tcPr>
            <w:tcW w:w="1107" w:type="dxa"/>
            <w:noWrap w:val="0"/>
            <w:vAlign w:val="center"/>
          </w:tcPr>
          <w:p>
            <w:pPr>
              <w:jc w:val="center"/>
              <w:rPr>
                <w:rFonts w:hint="eastAsia" w:ascii="仿宋" w:hAnsi="仿宋" w:eastAsia="仿宋" w:cs="仿宋"/>
                <w:color w:val="auto"/>
                <w:sz w:val="24"/>
                <w:szCs w:val="24"/>
                <w:highlight w:val="none"/>
                <w:shd w:val="clear" w:color="auto" w:fill="auto"/>
              </w:rPr>
            </w:pPr>
          </w:p>
        </w:tc>
        <w:tc>
          <w:tcPr>
            <w:tcW w:w="1037" w:type="dxa"/>
            <w:noWrap w:val="0"/>
            <w:vAlign w:val="top"/>
          </w:tcPr>
          <w:p>
            <w:pPr>
              <w:jc w:val="center"/>
              <w:rPr>
                <w:rFonts w:hint="eastAsia" w:ascii="仿宋" w:hAnsi="仿宋" w:eastAsia="仿宋" w:cs="仿宋"/>
                <w:color w:val="auto"/>
                <w:sz w:val="24"/>
                <w:szCs w:val="24"/>
                <w:highlight w:val="none"/>
                <w:shd w:val="clear" w:color="auto" w:fil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0" w:hRule="atLeast"/>
          <w:jc w:val="center"/>
        </w:trPr>
        <w:tc>
          <w:tcPr>
            <w:tcW w:w="733" w:type="dxa"/>
            <w:noWrap w:val="0"/>
            <w:vAlign w:val="center"/>
          </w:tcPr>
          <w:p>
            <w:pPr>
              <w:jc w:val="center"/>
              <w:rPr>
                <w:rFonts w:hint="eastAsia" w:ascii="仿宋" w:hAnsi="仿宋" w:eastAsia="仿宋" w:cs="仿宋"/>
                <w:color w:val="auto"/>
                <w:sz w:val="24"/>
                <w:szCs w:val="24"/>
                <w:highlight w:val="none"/>
                <w:shd w:val="clear" w:color="auto" w:fill="auto"/>
                <w:lang w:eastAsia="zh-CN"/>
              </w:rPr>
            </w:pPr>
          </w:p>
        </w:tc>
        <w:tc>
          <w:tcPr>
            <w:tcW w:w="2925" w:type="dxa"/>
            <w:noWrap w:val="0"/>
            <w:vAlign w:val="center"/>
          </w:tcPr>
          <w:p>
            <w:pPr>
              <w:jc w:val="center"/>
              <w:rPr>
                <w:rFonts w:hint="eastAsia" w:ascii="仿宋" w:hAnsi="仿宋" w:eastAsia="仿宋" w:cs="仿宋"/>
                <w:color w:val="auto"/>
                <w:sz w:val="24"/>
                <w:szCs w:val="24"/>
                <w:highlight w:val="none"/>
                <w:shd w:val="clear" w:color="auto" w:fill="auto"/>
                <w:lang w:eastAsia="zh-CN"/>
              </w:rPr>
            </w:pPr>
          </w:p>
        </w:tc>
        <w:tc>
          <w:tcPr>
            <w:tcW w:w="2714" w:type="dxa"/>
            <w:noWrap w:val="0"/>
            <w:vAlign w:val="center"/>
          </w:tcPr>
          <w:p>
            <w:pPr>
              <w:jc w:val="center"/>
              <w:rPr>
                <w:rFonts w:hint="eastAsia" w:ascii="仿宋" w:hAnsi="仿宋" w:eastAsia="仿宋" w:cs="仿宋"/>
                <w:color w:val="auto"/>
                <w:sz w:val="24"/>
                <w:szCs w:val="24"/>
                <w:highlight w:val="none"/>
                <w:shd w:val="clear" w:color="auto" w:fill="auto"/>
              </w:rPr>
            </w:pPr>
          </w:p>
        </w:tc>
        <w:tc>
          <w:tcPr>
            <w:tcW w:w="1107" w:type="dxa"/>
            <w:noWrap w:val="0"/>
            <w:vAlign w:val="center"/>
          </w:tcPr>
          <w:p>
            <w:pPr>
              <w:jc w:val="center"/>
              <w:rPr>
                <w:rFonts w:hint="eastAsia" w:ascii="仿宋" w:hAnsi="仿宋" w:eastAsia="仿宋" w:cs="仿宋"/>
                <w:color w:val="auto"/>
                <w:sz w:val="24"/>
                <w:szCs w:val="24"/>
                <w:highlight w:val="none"/>
                <w:shd w:val="clear" w:color="auto" w:fill="auto"/>
              </w:rPr>
            </w:pPr>
          </w:p>
        </w:tc>
        <w:tc>
          <w:tcPr>
            <w:tcW w:w="1037" w:type="dxa"/>
            <w:noWrap w:val="0"/>
            <w:vAlign w:val="top"/>
          </w:tcPr>
          <w:p>
            <w:pPr>
              <w:jc w:val="center"/>
              <w:rPr>
                <w:rFonts w:hint="eastAsia" w:ascii="仿宋" w:hAnsi="仿宋" w:eastAsia="仿宋" w:cs="仿宋"/>
                <w:color w:val="auto"/>
                <w:sz w:val="24"/>
                <w:szCs w:val="24"/>
                <w:highlight w:val="none"/>
                <w:shd w:val="clear" w:color="auto" w:fil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0" w:hRule="atLeast"/>
          <w:jc w:val="center"/>
        </w:trPr>
        <w:tc>
          <w:tcPr>
            <w:tcW w:w="733" w:type="dxa"/>
            <w:noWrap w:val="0"/>
            <w:vAlign w:val="center"/>
          </w:tcPr>
          <w:p>
            <w:pPr>
              <w:jc w:val="center"/>
              <w:rPr>
                <w:rFonts w:hint="eastAsia" w:ascii="仿宋" w:hAnsi="仿宋" w:eastAsia="仿宋" w:cs="仿宋"/>
                <w:color w:val="auto"/>
                <w:sz w:val="24"/>
                <w:szCs w:val="24"/>
                <w:highlight w:val="none"/>
                <w:shd w:val="clear" w:color="auto" w:fill="auto"/>
                <w:lang w:eastAsia="zh-CN"/>
              </w:rPr>
            </w:pPr>
          </w:p>
        </w:tc>
        <w:tc>
          <w:tcPr>
            <w:tcW w:w="2925" w:type="dxa"/>
            <w:noWrap w:val="0"/>
            <w:vAlign w:val="center"/>
          </w:tcPr>
          <w:p>
            <w:pPr>
              <w:jc w:val="center"/>
              <w:rPr>
                <w:rFonts w:hint="eastAsia" w:ascii="仿宋" w:hAnsi="仿宋" w:eastAsia="仿宋" w:cs="仿宋"/>
                <w:color w:val="auto"/>
                <w:sz w:val="24"/>
                <w:szCs w:val="24"/>
                <w:highlight w:val="none"/>
                <w:shd w:val="clear" w:color="auto" w:fill="auto"/>
                <w:lang w:eastAsia="zh-CN"/>
              </w:rPr>
            </w:pPr>
          </w:p>
        </w:tc>
        <w:tc>
          <w:tcPr>
            <w:tcW w:w="2714" w:type="dxa"/>
            <w:noWrap w:val="0"/>
            <w:vAlign w:val="center"/>
          </w:tcPr>
          <w:p>
            <w:pPr>
              <w:jc w:val="center"/>
              <w:rPr>
                <w:rFonts w:hint="eastAsia" w:ascii="仿宋" w:hAnsi="仿宋" w:eastAsia="仿宋" w:cs="仿宋"/>
                <w:color w:val="auto"/>
                <w:sz w:val="24"/>
                <w:szCs w:val="24"/>
                <w:highlight w:val="none"/>
                <w:shd w:val="clear" w:color="auto" w:fill="auto"/>
              </w:rPr>
            </w:pPr>
          </w:p>
        </w:tc>
        <w:tc>
          <w:tcPr>
            <w:tcW w:w="1107" w:type="dxa"/>
            <w:noWrap w:val="0"/>
            <w:vAlign w:val="center"/>
          </w:tcPr>
          <w:p>
            <w:pPr>
              <w:jc w:val="center"/>
              <w:rPr>
                <w:rFonts w:hint="eastAsia" w:ascii="仿宋" w:hAnsi="仿宋" w:eastAsia="仿宋" w:cs="仿宋"/>
                <w:color w:val="auto"/>
                <w:sz w:val="24"/>
                <w:szCs w:val="24"/>
                <w:highlight w:val="none"/>
                <w:shd w:val="clear" w:color="auto" w:fill="auto"/>
              </w:rPr>
            </w:pPr>
          </w:p>
        </w:tc>
        <w:tc>
          <w:tcPr>
            <w:tcW w:w="1037" w:type="dxa"/>
            <w:noWrap w:val="0"/>
            <w:vAlign w:val="top"/>
          </w:tcPr>
          <w:p>
            <w:pPr>
              <w:jc w:val="center"/>
              <w:rPr>
                <w:rFonts w:hint="eastAsia" w:ascii="仿宋" w:hAnsi="仿宋" w:eastAsia="仿宋" w:cs="仿宋"/>
                <w:color w:val="auto"/>
                <w:sz w:val="24"/>
                <w:szCs w:val="24"/>
                <w:highlight w:val="none"/>
                <w:shd w:val="clear" w:color="auto" w:fil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0" w:hRule="atLeast"/>
          <w:jc w:val="center"/>
        </w:trPr>
        <w:tc>
          <w:tcPr>
            <w:tcW w:w="733" w:type="dxa"/>
            <w:noWrap w:val="0"/>
            <w:vAlign w:val="center"/>
          </w:tcPr>
          <w:p>
            <w:pPr>
              <w:jc w:val="center"/>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z w:val="24"/>
                <w:szCs w:val="24"/>
                <w:highlight w:val="none"/>
                <w:shd w:val="clear" w:color="auto" w:fill="auto"/>
                <w:lang w:eastAsia="zh-CN"/>
              </w:rPr>
              <w:t>...</w:t>
            </w:r>
          </w:p>
        </w:tc>
        <w:tc>
          <w:tcPr>
            <w:tcW w:w="2925" w:type="dxa"/>
            <w:noWrap w:val="0"/>
            <w:vAlign w:val="center"/>
          </w:tcPr>
          <w:p>
            <w:pPr>
              <w:jc w:val="center"/>
              <w:rPr>
                <w:rFonts w:hint="eastAsia" w:ascii="仿宋" w:hAnsi="仿宋" w:eastAsia="仿宋" w:cs="仿宋"/>
                <w:color w:val="auto"/>
                <w:sz w:val="24"/>
                <w:szCs w:val="24"/>
                <w:highlight w:val="none"/>
                <w:shd w:val="clear" w:color="auto" w:fill="auto"/>
                <w:lang w:eastAsia="zh-CN"/>
              </w:rPr>
            </w:pPr>
          </w:p>
        </w:tc>
        <w:tc>
          <w:tcPr>
            <w:tcW w:w="2714" w:type="dxa"/>
            <w:noWrap w:val="0"/>
            <w:vAlign w:val="center"/>
          </w:tcPr>
          <w:p>
            <w:pPr>
              <w:jc w:val="center"/>
              <w:rPr>
                <w:rFonts w:hint="eastAsia" w:ascii="仿宋" w:hAnsi="仿宋" w:eastAsia="仿宋" w:cs="仿宋"/>
                <w:color w:val="auto"/>
                <w:sz w:val="24"/>
                <w:szCs w:val="24"/>
                <w:highlight w:val="none"/>
                <w:shd w:val="clear" w:color="auto" w:fill="auto"/>
              </w:rPr>
            </w:pPr>
          </w:p>
        </w:tc>
        <w:tc>
          <w:tcPr>
            <w:tcW w:w="1107" w:type="dxa"/>
            <w:noWrap w:val="0"/>
            <w:vAlign w:val="center"/>
          </w:tcPr>
          <w:p>
            <w:pPr>
              <w:jc w:val="center"/>
              <w:rPr>
                <w:rFonts w:hint="eastAsia" w:ascii="仿宋" w:hAnsi="仿宋" w:eastAsia="仿宋" w:cs="仿宋"/>
                <w:color w:val="auto"/>
                <w:sz w:val="24"/>
                <w:szCs w:val="24"/>
                <w:highlight w:val="none"/>
                <w:shd w:val="clear" w:color="auto" w:fill="auto"/>
              </w:rPr>
            </w:pPr>
          </w:p>
        </w:tc>
        <w:tc>
          <w:tcPr>
            <w:tcW w:w="1037" w:type="dxa"/>
            <w:noWrap w:val="0"/>
            <w:vAlign w:val="top"/>
          </w:tcPr>
          <w:p>
            <w:pPr>
              <w:jc w:val="center"/>
              <w:rPr>
                <w:rFonts w:hint="eastAsia" w:ascii="仿宋" w:hAnsi="仿宋" w:eastAsia="仿宋" w:cs="仿宋"/>
                <w:color w:val="auto"/>
                <w:sz w:val="24"/>
                <w:szCs w:val="24"/>
                <w:highlight w:val="none"/>
                <w:shd w:val="clear" w:color="auto" w:fill="auto"/>
              </w:rPr>
            </w:pPr>
          </w:p>
        </w:tc>
      </w:tr>
    </w:tbl>
    <w:p>
      <w:pPr>
        <w:spacing w:line="360" w:lineRule="auto"/>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z w:val="24"/>
          <w:szCs w:val="24"/>
          <w:highlight w:val="none"/>
          <w:shd w:val="clear" w:color="auto" w:fill="auto"/>
          <w:lang w:eastAsia="zh-CN"/>
        </w:rPr>
        <w:t xml:space="preserve">    声明：除本商务偏离表中所列的偏离项目外，其它所有商务均完全响应“磋商文件”中的要求。</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eastAsia="仿宋" w:cs="仿宋"/>
          <w:color w:val="auto"/>
          <w:sz w:val="24"/>
          <w:szCs w:val="24"/>
          <w:highlight w:val="none"/>
          <w:shd w:val="clear" w:color="auto" w:fill="auto"/>
          <w:lang w:bidi="ar-SA"/>
        </w:rPr>
      </w:pPr>
    </w:p>
    <w:p>
      <w:pPr>
        <w:spacing w:line="480" w:lineRule="auto"/>
        <w:ind w:right="-161" w:firstLine="2640"/>
        <w:rPr>
          <w:rFonts w:hint="eastAsia" w:ascii="仿宋" w:eastAsia="仿宋" w:cs="仿宋"/>
          <w:color w:val="auto"/>
          <w:kern w:val="2"/>
          <w:sz w:val="24"/>
          <w:szCs w:val="24"/>
          <w:highlight w:val="none"/>
          <w:u w:val="single"/>
          <w:shd w:val="clear" w:color="auto" w:fill="auto"/>
          <w:lang w:bidi="ar-SA"/>
        </w:rPr>
      </w:pPr>
      <w:r>
        <w:rPr>
          <w:rFonts w:hint="eastAsia" w:ascii="仿宋" w:eastAsia="仿宋" w:cs="仿宋"/>
          <w:color w:val="auto"/>
          <w:kern w:val="2"/>
          <w:sz w:val="24"/>
          <w:szCs w:val="24"/>
          <w:highlight w:val="none"/>
          <w:shd w:val="clear" w:color="auto" w:fill="auto"/>
          <w:lang w:bidi="ar-SA"/>
        </w:rPr>
        <w:t>法定代表人或被授权代表</w:t>
      </w:r>
      <w:r>
        <w:rPr>
          <w:rFonts w:hint="eastAsia" w:ascii="仿宋" w:eastAsia="仿宋" w:cs="仿宋"/>
          <w:color w:val="auto"/>
          <w:kern w:val="2"/>
          <w:sz w:val="24"/>
          <w:highlight w:val="none"/>
          <w:shd w:val="clear" w:color="auto" w:fill="auto"/>
          <w:lang w:bidi="ar-SA"/>
        </w:rPr>
        <w:t>签字或盖章</w:t>
      </w:r>
      <w:r>
        <w:rPr>
          <w:rFonts w:hint="eastAsia" w:ascii="仿宋" w:eastAsia="仿宋" w:cs="仿宋"/>
          <w:color w:val="auto"/>
          <w:kern w:val="2"/>
          <w:sz w:val="24"/>
          <w:szCs w:val="24"/>
          <w:highlight w:val="none"/>
          <w:shd w:val="clear" w:color="auto" w:fill="auto"/>
          <w:lang w:bidi="ar-SA"/>
        </w:rPr>
        <w:t>：</w:t>
      </w:r>
      <w:r>
        <w:rPr>
          <w:rFonts w:hint="eastAsia" w:ascii="仿宋" w:eastAsia="仿宋" w:cs="仿宋"/>
          <w:color w:val="auto"/>
          <w:kern w:val="2"/>
          <w:sz w:val="24"/>
          <w:szCs w:val="24"/>
          <w:highlight w:val="none"/>
          <w:u w:val="single"/>
          <w:shd w:val="clear" w:color="auto" w:fill="auto"/>
          <w:lang w:bidi="ar-SA"/>
        </w:rPr>
        <w:t xml:space="preserve">                  </w:t>
      </w:r>
    </w:p>
    <w:p>
      <w:pPr>
        <w:spacing w:line="480" w:lineRule="auto"/>
        <w:ind w:right="-161" w:firstLine="2640"/>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供应商名称：</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highlight w:val="none"/>
          <w:u w:val="single"/>
          <w:shd w:val="clear" w:color="auto" w:fill="auto"/>
          <w:lang w:bidi="ar-SA"/>
        </w:rPr>
        <w:t>（公章）</w:t>
      </w:r>
    </w:p>
    <w:p>
      <w:pPr>
        <w:ind w:firstLine="5409" w:firstLineChars="2254"/>
        <w:jc w:val="center"/>
        <w:rPr>
          <w:rFonts w:hint="eastAsia" w:ascii="仿宋" w:eastAsia="仿宋" w:cs="仿宋"/>
          <w:color w:val="auto"/>
          <w:kern w:val="2"/>
          <w:sz w:val="24"/>
          <w:szCs w:val="24"/>
          <w:highlight w:val="none"/>
          <w:u w:val="single"/>
          <w:shd w:val="clear" w:color="auto" w:fill="auto"/>
          <w:lang w:bidi="ar-SA"/>
        </w:rPr>
      </w:pPr>
      <w:r>
        <w:rPr>
          <w:rFonts w:hint="eastAsia" w:ascii="仿宋" w:eastAsia="仿宋" w:cs="仿宋"/>
          <w:color w:val="auto"/>
          <w:kern w:val="2"/>
          <w:sz w:val="24"/>
          <w:szCs w:val="24"/>
          <w:highlight w:val="none"/>
          <w:shd w:val="clear" w:color="auto" w:fill="auto"/>
          <w:lang w:bidi="ar-SA"/>
        </w:rPr>
        <w:t xml:space="preserve">  日期：</w:t>
      </w:r>
      <w:r>
        <w:rPr>
          <w:rFonts w:hint="eastAsia" w:ascii="仿宋" w:eastAsia="仿宋" w:cs="仿宋"/>
          <w:color w:val="auto"/>
          <w:kern w:val="2"/>
          <w:sz w:val="24"/>
          <w:highlight w:val="none"/>
          <w:shd w:val="clear" w:color="auto" w:fill="auto"/>
          <w:lang w:bidi="ar-SA"/>
        </w:rPr>
        <w:t xml:space="preserve"> </w:t>
      </w:r>
      <w:r>
        <w:rPr>
          <w:rFonts w:hint="eastAsia" w:ascii="仿宋" w:eastAsia="仿宋" w:cs="仿宋"/>
          <w:color w:val="auto"/>
          <w:kern w:val="2"/>
          <w:sz w:val="24"/>
          <w:highlight w:val="none"/>
          <w:u w:val="single"/>
          <w:shd w:val="clear" w:color="auto" w:fill="auto"/>
          <w:lang w:bidi="ar-SA"/>
        </w:rPr>
        <w:t xml:space="preserve">    </w:t>
      </w:r>
      <w:r>
        <w:rPr>
          <w:rFonts w:hint="eastAsia" w:ascii="仿宋" w:eastAsia="仿宋" w:cs="仿宋"/>
          <w:color w:val="auto"/>
          <w:kern w:val="2"/>
          <w:sz w:val="24"/>
          <w:highlight w:val="none"/>
          <w:shd w:val="clear" w:color="auto" w:fill="auto"/>
          <w:lang w:bidi="ar-SA"/>
        </w:rPr>
        <w:t>年</w:t>
      </w:r>
      <w:r>
        <w:rPr>
          <w:rFonts w:hint="eastAsia" w:ascii="仿宋" w:eastAsia="仿宋" w:cs="仿宋"/>
          <w:color w:val="auto"/>
          <w:kern w:val="2"/>
          <w:sz w:val="24"/>
          <w:highlight w:val="none"/>
          <w:u w:val="single"/>
          <w:shd w:val="clear" w:color="auto" w:fill="auto"/>
          <w:lang w:bidi="ar-SA"/>
        </w:rPr>
        <w:t xml:space="preserve">   </w:t>
      </w:r>
      <w:r>
        <w:rPr>
          <w:rFonts w:hint="eastAsia" w:ascii="仿宋" w:eastAsia="仿宋" w:cs="仿宋"/>
          <w:color w:val="auto"/>
          <w:kern w:val="2"/>
          <w:sz w:val="24"/>
          <w:highlight w:val="none"/>
          <w:shd w:val="clear" w:color="auto" w:fill="auto"/>
          <w:lang w:bidi="ar-SA"/>
        </w:rPr>
        <w:t>月</w:t>
      </w:r>
      <w:r>
        <w:rPr>
          <w:rFonts w:hint="eastAsia" w:ascii="仿宋" w:eastAsia="仿宋" w:cs="仿宋"/>
          <w:color w:val="auto"/>
          <w:kern w:val="2"/>
          <w:sz w:val="24"/>
          <w:highlight w:val="none"/>
          <w:u w:val="single"/>
          <w:shd w:val="clear" w:color="auto" w:fill="auto"/>
          <w:lang w:bidi="ar-SA"/>
        </w:rPr>
        <w:t xml:space="preserve">   </w:t>
      </w:r>
      <w:r>
        <w:rPr>
          <w:rFonts w:hint="eastAsia" w:ascii="仿宋" w:eastAsia="仿宋" w:cs="仿宋"/>
          <w:color w:val="auto"/>
          <w:kern w:val="2"/>
          <w:sz w:val="24"/>
          <w:highlight w:val="none"/>
          <w:shd w:val="clear" w:color="auto" w:fill="auto"/>
          <w:lang w:bidi="ar-SA"/>
        </w:rPr>
        <w:t>日</w:t>
      </w:r>
    </w:p>
    <w:p>
      <w:pPr>
        <w:ind w:firstLine="2310" w:firstLineChars="1100"/>
        <w:rPr>
          <w:rFonts w:hint="eastAsia" w:ascii="仿宋" w:hAnsi="仿宋" w:eastAsia="仿宋" w:cs="仿宋"/>
          <w:color w:val="auto"/>
          <w:sz w:val="24"/>
          <w:szCs w:val="24"/>
          <w:highlight w:val="none"/>
          <w:u w:val="single"/>
          <w:shd w:val="clear" w:color="auto" w:fill="auto"/>
        </w:rPr>
      </w:pPr>
      <w:r>
        <w:rPr>
          <w:rFonts w:hint="eastAsia" w:ascii="仿宋" w:eastAsia="仿宋" w:cs="仿宋"/>
          <w:color w:val="auto"/>
          <w:kern w:val="2"/>
          <w:szCs w:val="22"/>
          <w:highlight w:val="none"/>
          <w:shd w:val="clear" w:color="auto" w:fill="auto"/>
          <w:lang w:bidi="ar-SA"/>
        </w:rPr>
        <w:br w:type="page"/>
      </w:r>
    </w:p>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Pr>
        <w:pStyle w:val="16"/>
        <w:keepNext w:val="0"/>
        <w:keepLines w:val="0"/>
        <w:pageBreakBefore w:val="0"/>
        <w:widowControl w:val="0"/>
        <w:kinsoku/>
        <w:wordWrap/>
        <w:overflowPunct/>
        <w:topLinePunct w:val="0"/>
        <w:autoSpaceDE/>
        <w:autoSpaceDN/>
        <w:bidi w:val="0"/>
        <w:adjustRightInd/>
        <w:snapToGrid/>
        <w:spacing w:before="165"/>
        <w:jc w:val="both"/>
        <w:textAlignment w:val="auto"/>
        <w:outlineLvl w:val="1"/>
        <w:rPr>
          <w:rFonts w:hint="eastAsia" w:ascii="仿宋" w:eastAsia="仿宋" w:cs="仿宋"/>
          <w:color w:val="auto"/>
          <w:kern w:val="2"/>
          <w:sz w:val="32"/>
          <w:szCs w:val="32"/>
          <w:highlight w:val="none"/>
          <w:shd w:val="clear" w:color="auto" w:fill="auto"/>
          <w:lang w:val="en-US" w:eastAsia="zh-CN" w:bidi="ar-SA"/>
        </w:rPr>
      </w:pPr>
      <w:bookmarkStart w:id="287" w:name="_Toc4153"/>
      <w:bookmarkStart w:id="288" w:name="_Toc16206"/>
      <w:r>
        <w:rPr>
          <w:rFonts w:hint="eastAsia" w:ascii="仿宋" w:eastAsia="仿宋" w:cs="仿宋"/>
          <w:color w:val="auto"/>
          <w:kern w:val="2"/>
          <w:sz w:val="32"/>
          <w:szCs w:val="32"/>
          <w:highlight w:val="none"/>
          <w:shd w:val="clear" w:color="auto" w:fill="auto"/>
          <w:lang w:val="en-US" w:eastAsia="zh-CN" w:bidi="ar-SA"/>
        </w:rPr>
        <w:t>附件6  业绩一览表</w:t>
      </w:r>
      <w:bookmarkEnd w:id="287"/>
      <w:bookmarkEnd w:id="288"/>
    </w:p>
    <w:p>
      <w:pPr>
        <w:rPr>
          <w:rFonts w:hint="eastAsia"/>
          <w:color w:val="auto"/>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bidi="ar-SA"/>
        </w:rPr>
        <w:t>供应商名称</w:t>
      </w:r>
      <w:r>
        <w:rPr>
          <w:rFonts w:hint="eastAsia" w:ascii="仿宋" w:eastAsia="仿宋" w:cs="仿宋"/>
          <w:color w:val="auto"/>
          <w:sz w:val="24"/>
          <w:szCs w:val="24"/>
          <w:highlight w:val="none"/>
          <w:u w:val="none"/>
          <w:shd w:val="clear" w:color="auto" w:fill="auto"/>
          <w:lang w:bidi="ar-SA"/>
        </w:rPr>
        <w:t>：</w:t>
      </w:r>
      <w:r>
        <w:rPr>
          <w:rFonts w:hint="eastAsia" w:ascii="仿宋" w:eastAsia="仿宋" w:cs="仿宋"/>
          <w:color w:val="auto"/>
          <w:sz w:val="24"/>
          <w:szCs w:val="24"/>
          <w:highlight w:val="none"/>
          <w:u w:val="single"/>
          <w:shd w:val="clear" w:color="auto" w:fill="auto"/>
          <w:lang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eastAsia="仿宋" w:cs="仿宋"/>
          <w:color w:val="auto"/>
          <w:sz w:val="24"/>
          <w:szCs w:val="24"/>
          <w:highlight w:val="none"/>
          <w:u w:val="single"/>
          <w:shd w:val="clear" w:color="auto" w:fill="auto"/>
          <w:lang w:bidi="ar-SA"/>
        </w:rPr>
      </w:pPr>
      <w:r>
        <w:rPr>
          <w:rFonts w:hint="eastAsia" w:ascii="仿宋" w:eastAsia="仿宋" w:cs="仿宋"/>
          <w:color w:val="auto"/>
          <w:sz w:val="24"/>
          <w:szCs w:val="24"/>
          <w:highlight w:val="none"/>
          <w:shd w:val="clear" w:color="auto" w:fill="auto"/>
          <w:lang w:bidi="ar-SA"/>
        </w:rPr>
        <w:t>项目编号：</w:t>
      </w:r>
      <w:r>
        <w:rPr>
          <w:rFonts w:hint="eastAsia" w:ascii="仿宋" w:eastAsia="仿宋" w:cs="仿宋"/>
          <w:color w:val="auto"/>
          <w:sz w:val="24"/>
          <w:szCs w:val="24"/>
          <w:highlight w:val="none"/>
          <w:u w:val="single"/>
          <w:shd w:val="clear" w:color="auto" w:fill="auto"/>
          <w:lang w:bidi="ar-SA"/>
        </w:rPr>
        <w:t xml:space="preserve">                     </w:t>
      </w:r>
    </w:p>
    <w:tbl>
      <w:tblPr>
        <w:tblStyle w:val="40"/>
        <w:tblW w:w="907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35"/>
        <w:gridCol w:w="3089"/>
        <w:gridCol w:w="2443"/>
        <w:gridCol w:w="28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trPr>
        <w:tc>
          <w:tcPr>
            <w:tcW w:w="735" w:type="dxa"/>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rPr>
              <w:t>序号</w:t>
            </w:r>
          </w:p>
        </w:tc>
        <w:tc>
          <w:tcPr>
            <w:tcW w:w="3089" w:type="dxa"/>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rPr>
              <w:t>项目名称</w:t>
            </w:r>
          </w:p>
        </w:tc>
        <w:tc>
          <w:tcPr>
            <w:tcW w:w="2443"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rPr>
              <w:t>合同金额（万元）</w:t>
            </w:r>
          </w:p>
        </w:tc>
        <w:tc>
          <w:tcPr>
            <w:tcW w:w="2810"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trPr>
        <w:tc>
          <w:tcPr>
            <w:tcW w:w="735" w:type="dxa"/>
            <w:noWrap w:val="0"/>
            <w:vAlign w:val="center"/>
          </w:tcPr>
          <w:p>
            <w:pPr>
              <w:spacing w:line="360" w:lineRule="auto"/>
              <w:ind w:left="120"/>
              <w:jc w:val="center"/>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rPr>
              <w:t>1</w:t>
            </w:r>
          </w:p>
        </w:tc>
        <w:tc>
          <w:tcPr>
            <w:tcW w:w="3089" w:type="dxa"/>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p>
        </w:tc>
        <w:tc>
          <w:tcPr>
            <w:tcW w:w="2443"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p>
        </w:tc>
        <w:tc>
          <w:tcPr>
            <w:tcW w:w="2810"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trPr>
        <w:tc>
          <w:tcPr>
            <w:tcW w:w="735" w:type="dxa"/>
            <w:noWrap w:val="0"/>
            <w:vAlign w:val="center"/>
          </w:tcPr>
          <w:p>
            <w:pPr>
              <w:spacing w:line="360" w:lineRule="auto"/>
              <w:ind w:left="120"/>
              <w:jc w:val="center"/>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rPr>
              <w:t>2</w:t>
            </w:r>
          </w:p>
        </w:tc>
        <w:tc>
          <w:tcPr>
            <w:tcW w:w="3089" w:type="dxa"/>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p>
        </w:tc>
        <w:tc>
          <w:tcPr>
            <w:tcW w:w="2443"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p>
        </w:tc>
        <w:tc>
          <w:tcPr>
            <w:tcW w:w="2810"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trPr>
        <w:tc>
          <w:tcPr>
            <w:tcW w:w="735" w:type="dxa"/>
            <w:noWrap w:val="0"/>
            <w:vAlign w:val="center"/>
          </w:tcPr>
          <w:p>
            <w:pPr>
              <w:spacing w:line="360" w:lineRule="auto"/>
              <w:ind w:left="120"/>
              <w:jc w:val="center"/>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rPr>
              <w:t>3</w:t>
            </w:r>
          </w:p>
        </w:tc>
        <w:tc>
          <w:tcPr>
            <w:tcW w:w="3089" w:type="dxa"/>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p>
        </w:tc>
        <w:tc>
          <w:tcPr>
            <w:tcW w:w="2443"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p>
        </w:tc>
        <w:tc>
          <w:tcPr>
            <w:tcW w:w="2810"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trPr>
        <w:tc>
          <w:tcPr>
            <w:tcW w:w="735" w:type="dxa"/>
            <w:noWrap w:val="0"/>
            <w:vAlign w:val="center"/>
          </w:tcPr>
          <w:p>
            <w:pPr>
              <w:spacing w:line="360" w:lineRule="auto"/>
              <w:ind w:left="120"/>
              <w:jc w:val="center"/>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rPr>
              <w:t>4</w:t>
            </w:r>
          </w:p>
        </w:tc>
        <w:tc>
          <w:tcPr>
            <w:tcW w:w="3089" w:type="dxa"/>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p>
        </w:tc>
        <w:tc>
          <w:tcPr>
            <w:tcW w:w="2443"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p>
        </w:tc>
        <w:tc>
          <w:tcPr>
            <w:tcW w:w="2810"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trPr>
        <w:tc>
          <w:tcPr>
            <w:tcW w:w="735" w:type="dxa"/>
            <w:noWrap w:val="0"/>
            <w:vAlign w:val="center"/>
          </w:tcPr>
          <w:p>
            <w:pPr>
              <w:spacing w:line="360" w:lineRule="auto"/>
              <w:ind w:left="120"/>
              <w:jc w:val="center"/>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rPr>
              <w:t>5</w:t>
            </w:r>
          </w:p>
        </w:tc>
        <w:tc>
          <w:tcPr>
            <w:tcW w:w="3089" w:type="dxa"/>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p>
        </w:tc>
        <w:tc>
          <w:tcPr>
            <w:tcW w:w="2443"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p>
        </w:tc>
        <w:tc>
          <w:tcPr>
            <w:tcW w:w="2810"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trPr>
        <w:tc>
          <w:tcPr>
            <w:tcW w:w="735" w:type="dxa"/>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rPr>
              <w:t>…</w:t>
            </w:r>
          </w:p>
        </w:tc>
        <w:tc>
          <w:tcPr>
            <w:tcW w:w="3089" w:type="dxa"/>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p>
        </w:tc>
        <w:tc>
          <w:tcPr>
            <w:tcW w:w="2443"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p>
        </w:tc>
        <w:tc>
          <w:tcPr>
            <w:tcW w:w="2810"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val="0"/>
                <w:bCs w:val="0"/>
                <w:color w:val="auto"/>
                <w:sz w:val="24"/>
                <w:szCs w:val="24"/>
                <w:highlight w:val="none"/>
                <w:shd w:val="clear" w:color="auto" w:fill="auto"/>
              </w:rPr>
            </w:pP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eastAsia="仿宋" w:cs="仿宋"/>
          <w:color w:val="auto"/>
          <w:sz w:val="24"/>
          <w:szCs w:val="24"/>
          <w:highlight w:val="none"/>
          <w:shd w:val="clear" w:color="auto" w:fill="auto"/>
          <w:lang w:bidi="ar-SA"/>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bidi="ar-SA"/>
        </w:rPr>
        <w:t>注：1.供应商应如实列出以上情况，如有隐瞒，一经查实将导致其投标被拒绝。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bidi="ar-SA"/>
        </w:rPr>
        <w:t>2.后附相关证明资料。</w:t>
      </w:r>
    </w:p>
    <w:p>
      <w:pPr>
        <w:spacing w:line="480" w:lineRule="auto"/>
        <w:ind w:right="-161" w:firstLine="2640"/>
        <w:rPr>
          <w:rFonts w:hint="eastAsia" w:ascii="仿宋" w:hAnsi="仿宋" w:eastAsia="仿宋" w:cs="仿宋"/>
          <w:color w:val="auto"/>
          <w:kern w:val="1"/>
          <w:sz w:val="24"/>
          <w:szCs w:val="24"/>
          <w:highlight w:val="none"/>
          <w:shd w:val="clear" w:color="auto" w:fill="auto"/>
          <w:lang w:eastAsia="zh-CN"/>
        </w:rPr>
      </w:pPr>
    </w:p>
    <w:p>
      <w:pPr>
        <w:spacing w:line="480" w:lineRule="auto"/>
        <w:ind w:right="-161" w:firstLine="2640"/>
        <w:rPr>
          <w:rFonts w:hint="eastAsia" w:ascii="仿宋" w:hAnsi="仿宋" w:eastAsia="仿宋" w:cs="仿宋"/>
          <w:color w:val="auto"/>
          <w:kern w:val="1"/>
          <w:sz w:val="24"/>
          <w:szCs w:val="24"/>
          <w:highlight w:val="none"/>
          <w:u w:val="single"/>
          <w:shd w:val="clear" w:color="auto" w:fill="auto"/>
          <w:lang w:eastAsia="zh-CN"/>
        </w:rPr>
      </w:pPr>
      <w:r>
        <w:rPr>
          <w:rFonts w:hint="eastAsia" w:ascii="仿宋" w:hAnsi="仿宋" w:eastAsia="仿宋" w:cs="仿宋"/>
          <w:color w:val="auto"/>
          <w:kern w:val="1"/>
          <w:sz w:val="24"/>
          <w:szCs w:val="24"/>
          <w:highlight w:val="none"/>
          <w:shd w:val="clear" w:color="auto" w:fill="auto"/>
          <w:lang w:eastAsia="zh-CN"/>
        </w:rPr>
        <w:t>法定代表人或被授权代表</w:t>
      </w:r>
      <w:r>
        <w:rPr>
          <w:rFonts w:hint="eastAsia" w:ascii="仿宋" w:hAnsi="仿宋" w:eastAsia="仿宋" w:cs="仿宋"/>
          <w:color w:val="auto"/>
          <w:kern w:val="1"/>
          <w:sz w:val="24"/>
          <w:highlight w:val="none"/>
          <w:shd w:val="clear" w:color="auto" w:fill="auto"/>
          <w:lang w:eastAsia="zh-CN"/>
        </w:rPr>
        <w:t>签字或盖章</w:t>
      </w:r>
      <w:r>
        <w:rPr>
          <w:rFonts w:hint="eastAsia" w:ascii="仿宋" w:hAnsi="仿宋" w:eastAsia="仿宋" w:cs="仿宋"/>
          <w:color w:val="auto"/>
          <w:kern w:val="1"/>
          <w:sz w:val="24"/>
          <w:szCs w:val="24"/>
          <w:highlight w:val="none"/>
          <w:shd w:val="clear" w:color="auto" w:fill="auto"/>
          <w:lang w:eastAsia="zh-CN"/>
        </w:rPr>
        <w:t>：</w:t>
      </w:r>
      <w:r>
        <w:rPr>
          <w:rFonts w:hint="eastAsia" w:ascii="仿宋" w:hAnsi="仿宋" w:eastAsia="仿宋" w:cs="仿宋"/>
          <w:color w:val="auto"/>
          <w:kern w:val="1"/>
          <w:sz w:val="24"/>
          <w:szCs w:val="24"/>
          <w:highlight w:val="none"/>
          <w:u w:val="single"/>
          <w:shd w:val="clear" w:color="auto" w:fill="auto"/>
          <w:lang w:eastAsia="zh-CN"/>
        </w:rPr>
        <w:t xml:space="preserve">                  </w:t>
      </w:r>
    </w:p>
    <w:p>
      <w:pPr>
        <w:spacing w:line="480" w:lineRule="auto"/>
        <w:ind w:right="-161" w:firstLine="2640"/>
        <w:jc w:val="right"/>
        <w:rPr>
          <w:rFonts w:hint="eastAsia" w:ascii="仿宋" w:hAnsi="仿宋" w:eastAsia="仿宋" w:cs="仿宋"/>
          <w:color w:val="auto"/>
          <w:kern w:val="1"/>
          <w:sz w:val="24"/>
          <w:szCs w:val="24"/>
          <w:highlight w:val="none"/>
          <w:shd w:val="clear" w:color="auto" w:fill="auto"/>
          <w:lang w:eastAsia="zh-CN"/>
        </w:rPr>
      </w:pPr>
      <w:r>
        <w:rPr>
          <w:rFonts w:hint="eastAsia" w:ascii="仿宋" w:hAnsi="仿宋" w:eastAsia="仿宋" w:cs="仿宋"/>
          <w:color w:val="auto"/>
          <w:kern w:val="1"/>
          <w:sz w:val="24"/>
          <w:szCs w:val="24"/>
          <w:highlight w:val="none"/>
          <w:shd w:val="clear" w:color="auto" w:fill="auto"/>
          <w:lang w:eastAsia="zh-CN"/>
        </w:rPr>
        <w:t>供应商名称：</w:t>
      </w:r>
      <w:r>
        <w:rPr>
          <w:rFonts w:hint="eastAsia" w:ascii="仿宋" w:hAnsi="仿宋" w:eastAsia="仿宋" w:cs="仿宋"/>
          <w:color w:val="auto"/>
          <w:kern w:val="1"/>
          <w:sz w:val="24"/>
          <w:szCs w:val="24"/>
          <w:highlight w:val="none"/>
          <w:u w:val="single"/>
          <w:shd w:val="clear" w:color="auto" w:fill="auto"/>
          <w:lang w:eastAsia="zh-CN"/>
        </w:rPr>
        <w:t xml:space="preserve">                              </w:t>
      </w:r>
      <w:r>
        <w:rPr>
          <w:rFonts w:hint="eastAsia" w:ascii="仿宋" w:hAnsi="仿宋" w:eastAsia="仿宋" w:cs="仿宋"/>
          <w:color w:val="auto"/>
          <w:kern w:val="1"/>
          <w:sz w:val="24"/>
          <w:highlight w:val="none"/>
          <w:u w:val="single"/>
          <w:shd w:val="clear" w:color="auto" w:fill="auto"/>
          <w:lang w:eastAsia="zh-CN"/>
        </w:rPr>
        <w:t>（公章）</w:t>
      </w:r>
    </w:p>
    <w:p>
      <w:pPr>
        <w:jc w:val="right"/>
        <w:rPr>
          <w:rFonts w:hint="eastAsia" w:ascii="仿宋" w:hAnsi="仿宋" w:eastAsia="仿宋" w:cs="仿宋"/>
          <w:color w:val="auto"/>
          <w:highlight w:val="none"/>
          <w:shd w:val="clear" w:color="auto" w:fill="auto"/>
          <w:lang w:eastAsia="zh-CN"/>
        </w:rPr>
      </w:pPr>
      <w:r>
        <w:rPr>
          <w:rFonts w:hint="eastAsia" w:ascii="仿宋" w:hAnsi="仿宋" w:eastAsia="仿宋" w:cs="仿宋"/>
          <w:color w:val="auto"/>
          <w:kern w:val="1"/>
          <w:sz w:val="24"/>
          <w:szCs w:val="24"/>
          <w:highlight w:val="none"/>
          <w:shd w:val="clear" w:color="auto" w:fill="auto"/>
          <w:lang w:eastAsia="zh-CN"/>
        </w:rPr>
        <w:t>日期：</w:t>
      </w:r>
      <w:r>
        <w:rPr>
          <w:rFonts w:hint="eastAsia" w:ascii="仿宋" w:hAnsi="仿宋" w:eastAsia="仿宋" w:cs="仿宋"/>
          <w:color w:val="auto"/>
          <w:kern w:val="1"/>
          <w:sz w:val="24"/>
          <w:highlight w:val="none"/>
          <w:shd w:val="clear" w:color="auto" w:fill="auto"/>
          <w:lang w:eastAsia="zh-CN"/>
        </w:rPr>
        <w:t xml:space="preserve"> </w:t>
      </w:r>
      <w:r>
        <w:rPr>
          <w:rFonts w:hint="eastAsia" w:ascii="仿宋" w:hAnsi="仿宋" w:eastAsia="仿宋" w:cs="仿宋"/>
          <w:color w:val="auto"/>
          <w:kern w:val="1"/>
          <w:sz w:val="24"/>
          <w:highlight w:val="none"/>
          <w:u w:val="single"/>
          <w:shd w:val="clear" w:color="auto" w:fill="auto"/>
          <w:lang w:eastAsia="zh-CN"/>
        </w:rPr>
        <w:t xml:space="preserve">    </w:t>
      </w:r>
      <w:r>
        <w:rPr>
          <w:rFonts w:hint="eastAsia" w:ascii="仿宋" w:hAnsi="仿宋" w:eastAsia="仿宋" w:cs="仿宋"/>
          <w:color w:val="auto"/>
          <w:kern w:val="1"/>
          <w:sz w:val="24"/>
          <w:highlight w:val="none"/>
          <w:shd w:val="clear" w:color="auto" w:fill="auto"/>
          <w:lang w:eastAsia="zh-CN"/>
        </w:rPr>
        <w:t>年</w:t>
      </w:r>
      <w:r>
        <w:rPr>
          <w:rFonts w:hint="eastAsia" w:ascii="仿宋" w:hAnsi="仿宋" w:eastAsia="仿宋" w:cs="仿宋"/>
          <w:color w:val="auto"/>
          <w:kern w:val="1"/>
          <w:sz w:val="24"/>
          <w:highlight w:val="none"/>
          <w:u w:val="single"/>
          <w:shd w:val="clear" w:color="auto" w:fill="auto"/>
          <w:lang w:eastAsia="zh-CN"/>
        </w:rPr>
        <w:t xml:space="preserve">   </w:t>
      </w:r>
      <w:r>
        <w:rPr>
          <w:rFonts w:hint="eastAsia" w:ascii="仿宋" w:hAnsi="仿宋" w:eastAsia="仿宋" w:cs="仿宋"/>
          <w:color w:val="auto"/>
          <w:kern w:val="1"/>
          <w:sz w:val="24"/>
          <w:highlight w:val="none"/>
          <w:shd w:val="clear" w:color="auto" w:fill="auto"/>
          <w:lang w:eastAsia="zh-CN"/>
        </w:rPr>
        <w:t>月</w:t>
      </w:r>
      <w:r>
        <w:rPr>
          <w:rFonts w:hint="eastAsia" w:ascii="仿宋" w:hAnsi="仿宋" w:eastAsia="仿宋" w:cs="仿宋"/>
          <w:color w:val="auto"/>
          <w:kern w:val="1"/>
          <w:sz w:val="24"/>
          <w:highlight w:val="none"/>
          <w:u w:val="single"/>
          <w:shd w:val="clear" w:color="auto" w:fill="auto"/>
          <w:lang w:eastAsia="zh-CN"/>
        </w:rPr>
        <w:t xml:space="preserve">   </w:t>
      </w:r>
      <w:r>
        <w:rPr>
          <w:rFonts w:hint="eastAsia" w:ascii="仿宋" w:hAnsi="仿宋" w:eastAsia="仿宋" w:cs="仿宋"/>
          <w:color w:val="auto"/>
          <w:kern w:val="1"/>
          <w:sz w:val="24"/>
          <w:highlight w:val="none"/>
          <w:shd w:val="clear" w:color="auto" w:fill="auto"/>
          <w:lang w:eastAsia="zh-CN"/>
        </w:rPr>
        <w:t>日</w:t>
      </w:r>
    </w:p>
    <w:p>
      <w:pPr>
        <w:keepNext w:val="0"/>
        <w:keepLines w:val="0"/>
        <w:pageBreakBefore w:val="0"/>
        <w:widowControl w:val="0"/>
        <w:kinsoku/>
        <w:overflowPunct/>
        <w:topLinePunct w:val="0"/>
        <w:autoSpaceDE/>
        <w:autoSpaceDN/>
        <w:bidi w:val="0"/>
        <w:adjustRightInd/>
        <w:snapToGrid/>
        <w:spacing w:before="240" w:after="120" w:line="360" w:lineRule="auto"/>
        <w:jc w:val="both"/>
        <w:textAlignment w:val="auto"/>
        <w:outlineLvl w:val="9"/>
        <w:rPr>
          <w:rFonts w:hint="eastAsia" w:ascii="仿宋" w:eastAsia="仿宋" w:cs="仿宋"/>
          <w:color w:val="auto"/>
          <w:sz w:val="24"/>
          <w:szCs w:val="24"/>
          <w:highlight w:val="none"/>
          <w:shd w:val="clear" w:color="auto" w:fill="auto"/>
          <w:lang w:bidi="ar-SA"/>
        </w:rPr>
      </w:pPr>
    </w:p>
    <w:p>
      <w:pPr>
        <w:keepNext w:val="0"/>
        <w:keepLines w:val="0"/>
        <w:pageBreakBefore w:val="0"/>
        <w:widowControl w:val="0"/>
        <w:kinsoku/>
        <w:overflowPunct/>
        <w:topLinePunct w:val="0"/>
        <w:autoSpaceDE/>
        <w:autoSpaceDN/>
        <w:bidi w:val="0"/>
        <w:adjustRightInd/>
        <w:snapToGrid/>
        <w:spacing w:before="240" w:after="120" w:line="360" w:lineRule="auto"/>
        <w:jc w:val="both"/>
        <w:textAlignment w:val="auto"/>
        <w:outlineLvl w:val="1"/>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bidi="ar-SA"/>
        </w:rPr>
        <w:br w:type="page"/>
      </w:r>
      <w:bookmarkStart w:id="289" w:name="_Toc13348"/>
      <w:bookmarkStart w:id="290" w:name="_Toc24125"/>
      <w:bookmarkStart w:id="291" w:name="_Toc12996"/>
      <w:bookmarkStart w:id="292" w:name="_Toc8134"/>
      <w:r>
        <w:rPr>
          <w:rFonts w:hint="eastAsia" w:ascii="仿宋" w:eastAsia="仿宋" w:cs="仿宋"/>
          <w:b/>
          <w:bCs/>
          <w:color w:val="auto"/>
          <w:sz w:val="32"/>
          <w:szCs w:val="32"/>
          <w:highlight w:val="none"/>
          <w:shd w:val="clear" w:color="auto" w:fill="auto"/>
          <w:lang w:bidi="ar-SA"/>
        </w:rPr>
        <w:t>附件</w:t>
      </w:r>
      <w:r>
        <w:rPr>
          <w:rFonts w:hint="eastAsia" w:ascii="仿宋" w:eastAsia="仿宋" w:cs="仿宋"/>
          <w:b/>
          <w:bCs/>
          <w:color w:val="auto"/>
          <w:sz w:val="32"/>
          <w:szCs w:val="32"/>
          <w:highlight w:val="none"/>
          <w:shd w:val="clear" w:color="auto" w:fill="auto"/>
          <w:lang w:val="en-US" w:eastAsia="zh-CN" w:bidi="ar-SA"/>
        </w:rPr>
        <w:t>7</w:t>
      </w:r>
      <w:r>
        <w:rPr>
          <w:rFonts w:hint="eastAsia" w:ascii="仿宋" w:eastAsia="仿宋" w:cs="仿宋"/>
          <w:b/>
          <w:bCs/>
          <w:color w:val="auto"/>
          <w:sz w:val="32"/>
          <w:szCs w:val="32"/>
          <w:highlight w:val="none"/>
          <w:shd w:val="clear" w:color="auto" w:fill="auto"/>
          <w:lang w:bidi="ar-SA"/>
        </w:rPr>
        <w:t xml:space="preserve">  服务承诺</w:t>
      </w:r>
      <w:bookmarkEnd w:id="289"/>
      <w:bookmarkEnd w:id="290"/>
      <w:bookmarkEnd w:id="291"/>
      <w:bookmarkEnd w:id="29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color w:val="auto"/>
          <w:sz w:val="24"/>
          <w:szCs w:val="24"/>
          <w:highlight w:val="none"/>
          <w:shd w:val="clear" w:color="auto" w:fill="auto"/>
          <w:lang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bidi="ar-SA"/>
        </w:rPr>
        <w:t>致：</w:t>
      </w:r>
      <w:r>
        <w:rPr>
          <w:rFonts w:hint="eastAsia" w:ascii="仿宋" w:eastAsia="仿宋" w:cs="仿宋"/>
          <w:color w:val="auto"/>
          <w:sz w:val="24"/>
          <w:szCs w:val="24"/>
          <w:highlight w:val="none"/>
          <w:u w:val="single"/>
          <w:shd w:val="clear" w:color="auto" w:fill="auto"/>
          <w:lang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color w:val="auto"/>
          <w:sz w:val="24"/>
          <w:szCs w:val="24"/>
          <w:highlight w:val="none"/>
          <w:shd w:val="clear" w:color="auto" w:fill="auto"/>
          <w:lang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bidi="ar-SA"/>
        </w:rPr>
        <w:t>我公司对参加此次“</w:t>
      </w:r>
      <w:r>
        <w:rPr>
          <w:rFonts w:hint="eastAsia" w:ascii="仿宋" w:eastAsia="仿宋" w:cs="仿宋"/>
          <w:color w:val="auto"/>
          <w:sz w:val="24"/>
          <w:szCs w:val="24"/>
          <w:highlight w:val="none"/>
          <w:u w:val="single"/>
          <w:shd w:val="clear" w:color="auto" w:fill="auto"/>
          <w:lang w:bidi="ar-SA"/>
        </w:rPr>
        <w:t xml:space="preserve">                   项目</w:t>
      </w:r>
      <w:r>
        <w:rPr>
          <w:rFonts w:hint="eastAsia" w:ascii="仿宋" w:eastAsia="仿宋" w:cs="仿宋"/>
          <w:color w:val="auto"/>
          <w:sz w:val="24"/>
          <w:szCs w:val="24"/>
          <w:highlight w:val="none"/>
          <w:shd w:val="clear" w:color="auto" w:fill="auto"/>
          <w:lang w:bidi="ar-SA"/>
        </w:rPr>
        <w:t>”所提供的服务做如下承诺：</w:t>
      </w:r>
    </w:p>
    <w:p>
      <w:pPr>
        <w:spacing w:line="400" w:lineRule="exact"/>
        <w:rPr>
          <w:rFonts w:hint="eastAsia" w:ascii="仿宋" w:eastAsia="仿宋" w:cs="仿宋"/>
          <w:color w:val="auto"/>
          <w:sz w:val="24"/>
          <w:szCs w:val="24"/>
          <w:highlight w:val="none"/>
          <w:shd w:val="clear" w:color="auto" w:fill="auto"/>
          <w:lang w:bidi="ar-SA"/>
        </w:rPr>
      </w:pPr>
    </w:p>
    <w:p>
      <w:pPr>
        <w:numPr>
          <w:ilvl w:val="1"/>
          <w:numId w:val="0"/>
        </w:numPr>
        <w:adjustRightInd w:val="0"/>
        <w:spacing w:line="416" w:lineRule="atLeast"/>
        <w:jc w:val="center"/>
        <w:textAlignment w:val="baseline"/>
        <w:outlineLvl w:val="2"/>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br w:type="page"/>
      </w:r>
      <w:bookmarkStart w:id="293" w:name="_Toc2843"/>
      <w:bookmarkStart w:id="294" w:name="_Toc1482"/>
      <w:bookmarkStart w:id="295" w:name="_Toc27821"/>
      <w:bookmarkStart w:id="296" w:name="_Toc1207"/>
    </w:p>
    <w:p>
      <w:pPr>
        <w:numPr>
          <w:ilvl w:val="1"/>
          <w:numId w:val="0"/>
        </w:numPr>
        <w:adjustRightInd w:val="0"/>
        <w:spacing w:line="416" w:lineRule="atLeast"/>
        <w:jc w:val="center"/>
        <w:textAlignment w:val="baseline"/>
        <w:outlineLvl w:val="2"/>
        <w:rPr>
          <w:rFonts w:hint="eastAsia" w:ascii="仿宋" w:eastAsia="仿宋" w:cs="仿宋"/>
          <w:color w:val="auto"/>
          <w:kern w:val="2"/>
          <w:sz w:val="24"/>
          <w:szCs w:val="24"/>
          <w:highlight w:val="none"/>
          <w:shd w:val="clear" w:color="auto" w:fill="auto"/>
          <w:lang w:bidi="ar-SA"/>
        </w:rPr>
      </w:pPr>
    </w:p>
    <w:p>
      <w:pPr>
        <w:numPr>
          <w:ilvl w:val="1"/>
          <w:numId w:val="0"/>
        </w:numPr>
        <w:adjustRightInd w:val="0"/>
        <w:spacing w:line="416" w:lineRule="atLeast"/>
        <w:jc w:val="center"/>
        <w:textAlignment w:val="baseline"/>
        <w:outlineLvl w:val="2"/>
        <w:rPr>
          <w:rFonts w:hint="eastAsia" w:ascii="仿宋" w:hAnsi="仿宋" w:eastAsia="仿宋" w:cs="仿宋"/>
          <w:color w:val="auto"/>
          <w:highlight w:val="none"/>
          <w:shd w:val="clear" w:color="auto" w:fill="auto"/>
        </w:rPr>
      </w:pPr>
      <w:bookmarkStart w:id="297" w:name="_Toc4308"/>
      <w:r>
        <w:rPr>
          <w:rFonts w:hint="eastAsia" w:ascii="仿宋" w:hAnsi="仿宋" w:eastAsia="仿宋" w:cs="仿宋"/>
          <w:b/>
          <w:bCs/>
          <w:color w:val="auto"/>
          <w:sz w:val="32"/>
          <w:szCs w:val="32"/>
          <w:highlight w:val="none"/>
          <w:shd w:val="clear" w:color="auto" w:fill="auto"/>
        </w:rPr>
        <w:t>供应商参加政府采购活动承诺书</w:t>
      </w:r>
      <w:bookmarkEnd w:id="293"/>
      <w:bookmarkEnd w:id="294"/>
      <w:bookmarkEnd w:id="295"/>
      <w:bookmarkEnd w:id="297"/>
    </w:p>
    <w:p>
      <w:pPr>
        <w:autoSpaceDE w:val="0"/>
        <w:autoSpaceDN w:val="0"/>
        <w:adjustRightInd w:val="0"/>
        <w:spacing w:line="400" w:lineRule="exact"/>
        <w:jc w:val="center"/>
        <w:rPr>
          <w:rFonts w:hint="eastAsia" w:ascii="仿宋" w:hAnsi="仿宋" w:eastAsia="仿宋" w:cs="仿宋"/>
          <w:b/>
          <w:bCs/>
          <w:color w:val="auto"/>
          <w:sz w:val="24"/>
          <w:szCs w:val="22"/>
          <w:highlight w:val="none"/>
          <w:shd w:val="clear" w:color="auto" w:fill="auto"/>
        </w:rPr>
      </w:pPr>
    </w:p>
    <w:p>
      <w:pPr>
        <w:autoSpaceDE w:val="0"/>
        <w:autoSpaceDN w:val="0"/>
        <w:adjustRightInd w:val="0"/>
        <w:spacing w:line="400" w:lineRule="exact"/>
        <w:jc w:val="center"/>
        <w:rPr>
          <w:rFonts w:hint="eastAsia" w:ascii="仿宋" w:hAnsi="仿宋" w:eastAsia="仿宋" w:cs="仿宋"/>
          <w:b/>
          <w:bCs/>
          <w:color w:val="auto"/>
          <w:kern w:val="0"/>
          <w:sz w:val="24"/>
          <w:szCs w:val="24"/>
          <w:highlight w:val="none"/>
          <w:shd w:val="clear" w:color="auto" w:fill="auto"/>
          <w:lang w:val="zh-CN"/>
        </w:rPr>
      </w:pPr>
      <w:r>
        <w:rPr>
          <w:rFonts w:hint="eastAsia" w:ascii="仿宋" w:hAnsi="仿宋" w:eastAsia="仿宋" w:cs="仿宋"/>
          <w:b/>
          <w:bCs/>
          <w:color w:val="auto"/>
          <w:sz w:val="24"/>
          <w:szCs w:val="22"/>
          <w:highlight w:val="none"/>
          <w:shd w:val="clear" w:color="auto" w:fill="auto"/>
        </w:rPr>
        <w:t>（供应商诚信承诺书）</w:t>
      </w:r>
    </w:p>
    <w:p>
      <w:pPr>
        <w:autoSpaceDE w:val="0"/>
        <w:autoSpaceDN w:val="0"/>
        <w:adjustRightInd w:val="0"/>
        <w:spacing w:line="400" w:lineRule="exact"/>
        <w:rPr>
          <w:rFonts w:hint="default" w:ascii="仿宋" w:hAnsi="仿宋" w:eastAsia="仿宋" w:cs="仿宋"/>
          <w:bCs/>
          <w:color w:val="auto"/>
          <w:kern w:val="0"/>
          <w:sz w:val="24"/>
          <w:szCs w:val="24"/>
          <w:highlight w:val="none"/>
          <w:u w:val="single"/>
          <w:shd w:val="clear" w:color="auto" w:fill="auto"/>
          <w:lang w:val="en-US" w:eastAsia="zh-CN"/>
        </w:rPr>
      </w:pPr>
      <w:r>
        <w:rPr>
          <w:rFonts w:hint="eastAsia" w:ascii="仿宋" w:hAnsi="仿宋" w:eastAsia="仿宋" w:cs="仿宋"/>
          <w:bCs/>
          <w:color w:val="auto"/>
          <w:kern w:val="0"/>
          <w:sz w:val="24"/>
          <w:szCs w:val="24"/>
          <w:highlight w:val="none"/>
          <w:u w:val="single"/>
          <w:shd w:val="clear" w:color="auto" w:fill="auto"/>
          <w:lang w:val="zh-CN"/>
        </w:rPr>
        <w:t>致：（</w:t>
      </w:r>
      <w:r>
        <w:rPr>
          <w:rFonts w:hint="eastAsia" w:ascii="仿宋" w:hAnsi="仿宋" w:eastAsia="仿宋" w:cs="仿宋"/>
          <w:bCs/>
          <w:color w:val="auto"/>
          <w:kern w:val="0"/>
          <w:sz w:val="24"/>
          <w:szCs w:val="24"/>
          <w:highlight w:val="none"/>
          <w:u w:val="single"/>
          <w:shd w:val="clear" w:color="auto" w:fill="auto"/>
          <w:lang w:val="en-US" w:eastAsia="zh-CN"/>
        </w:rPr>
        <w:t>采购人名称</w:t>
      </w:r>
      <w:r>
        <w:rPr>
          <w:rFonts w:hint="eastAsia" w:ascii="仿宋" w:hAnsi="仿宋" w:eastAsia="仿宋" w:cs="仿宋"/>
          <w:bCs/>
          <w:color w:val="auto"/>
          <w:kern w:val="0"/>
          <w:sz w:val="24"/>
          <w:szCs w:val="24"/>
          <w:highlight w:val="none"/>
          <w:u w:val="single"/>
          <w:shd w:val="clear" w:color="auto" w:fill="auto"/>
          <w:lang w:val="zh-CN"/>
        </w:rPr>
        <w:t>）</w:t>
      </w:r>
    </w:p>
    <w:p>
      <w:pPr>
        <w:autoSpaceDE w:val="0"/>
        <w:autoSpaceDN w:val="0"/>
        <w:adjustRightInd w:val="0"/>
        <w:spacing w:line="400" w:lineRule="exact"/>
        <w:rPr>
          <w:rFonts w:hint="eastAsia" w:ascii="仿宋" w:hAnsi="仿宋" w:eastAsia="仿宋" w:cs="仿宋"/>
          <w:color w:val="auto"/>
          <w:kern w:val="0"/>
          <w:sz w:val="24"/>
          <w:highlight w:val="none"/>
          <w:shd w:val="clear" w:color="auto" w:fill="auto"/>
          <w:lang w:val="zh-CN"/>
        </w:rPr>
      </w:pPr>
    </w:p>
    <w:p>
      <w:pPr>
        <w:spacing w:line="360" w:lineRule="auto"/>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为了诚实、客观、有序地参与陕西省政府采购活动，愿就以下内容作出承诺：</w:t>
      </w:r>
    </w:p>
    <w:p>
      <w:pPr>
        <w:spacing w:line="360" w:lineRule="auto"/>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一、自觉遵守各项法律、法规、规章、制度以及社会公德，维护廉洁环境，与同场竞争的供应商平等参加政府采购活动。</w:t>
      </w:r>
    </w:p>
    <w:p>
      <w:pPr>
        <w:spacing w:line="360" w:lineRule="auto"/>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二、参加采购代理机构组织的政府采购活动时，严格按照招标文件的规定和要求提供所需的相关材料，并对所提供的各类资料的真实性负责，不虚假应标，不虚列业绩。</w:t>
      </w:r>
    </w:p>
    <w:p>
      <w:pPr>
        <w:spacing w:line="360" w:lineRule="auto"/>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三、尊重参与政府采购活动各相关方的合法行为，接受政府采购活动依法形成的意见、结果。</w:t>
      </w:r>
    </w:p>
    <w:p>
      <w:pPr>
        <w:spacing w:line="360" w:lineRule="auto"/>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四、依法参加政府采购活动，不围标、串标，维护市场秩序，不提供“三无”产品、以次充好。</w:t>
      </w:r>
    </w:p>
    <w:p>
      <w:pPr>
        <w:spacing w:line="360" w:lineRule="auto"/>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五、积极推动政府采购活动健康开展，对采购活动有疑问、异议时，按法律规定的程序实名（加盖单位章和法定代表人签名）反映情况，不恶意中伤、无事生非，以和谐、平等的心态参加政府采购活动。</w:t>
      </w:r>
    </w:p>
    <w:p>
      <w:pPr>
        <w:spacing w:line="360" w:lineRule="auto"/>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六、认真履行中标人应承担的责任和义务，全面执行采购合同规定的各项内容，保质保量地按时提供采购物品。</w:t>
      </w:r>
    </w:p>
    <w:p>
      <w:pPr>
        <w:spacing w:line="360" w:lineRule="auto"/>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若本企业（单位）发生有悖于上述承诺的行为，愿意接受《中华人民共和国政府采购法》和《中华人民共和国政府采购法实施条例》中对供应商的相关处理。</w:t>
      </w:r>
    </w:p>
    <w:p>
      <w:pPr>
        <w:ind w:firstLine="0" w:firstLineChars="0"/>
        <w:rPr>
          <w:rFonts w:hint="eastAsia" w:ascii="仿宋" w:hAnsi="仿宋" w:eastAsia="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本承诺是采购项目</w:t>
      </w:r>
      <w:r>
        <w:rPr>
          <w:rFonts w:hint="eastAsia" w:ascii="仿宋" w:hAnsi="仿宋" w:eastAsia="仿宋" w:cs="仿宋"/>
          <w:color w:val="auto"/>
          <w:sz w:val="24"/>
          <w:highlight w:val="none"/>
          <w:shd w:val="clear" w:color="auto" w:fill="auto"/>
          <w:lang w:val="en-US" w:eastAsia="zh-CN"/>
        </w:rPr>
        <w:t>响应</w:t>
      </w:r>
      <w:r>
        <w:rPr>
          <w:rFonts w:hint="eastAsia" w:ascii="仿宋" w:hAnsi="仿宋" w:eastAsia="仿宋" w:cs="仿宋"/>
          <w:color w:val="auto"/>
          <w:sz w:val="24"/>
          <w:highlight w:val="none"/>
          <w:shd w:val="clear" w:color="auto" w:fill="auto"/>
        </w:rPr>
        <w:t>文件的组成部分。</w:t>
      </w:r>
    </w:p>
    <w:p>
      <w:pPr>
        <w:ind w:firstLine="2640" w:firstLineChars="1100"/>
        <w:rPr>
          <w:rFonts w:hint="eastAsia" w:ascii="仿宋" w:hAnsi="仿宋" w:eastAsia="仿宋"/>
          <w:color w:val="auto"/>
          <w:sz w:val="24"/>
          <w:highlight w:val="none"/>
          <w:u w:val="single"/>
          <w:shd w:val="clear" w:color="auto" w:fill="auto"/>
        </w:rPr>
      </w:pPr>
    </w:p>
    <w:p>
      <w:pPr>
        <w:spacing w:line="480" w:lineRule="auto"/>
        <w:ind w:right="-161" w:firstLine="2640" w:firstLineChars="1100"/>
        <w:rPr>
          <w:rFonts w:hint="eastAsia" w:ascii="仿宋" w:hAnsi="仿宋" w:eastAsia="仿宋" w:cs="仿宋"/>
          <w:color w:val="auto"/>
          <w:sz w:val="24"/>
          <w:szCs w:val="24"/>
          <w:highlight w:val="none"/>
          <w:u w:val="single"/>
          <w:shd w:val="clear" w:color="auto" w:fill="auto"/>
        </w:rPr>
      </w:pPr>
      <w:r>
        <w:rPr>
          <w:rFonts w:hint="eastAsia" w:ascii="仿宋" w:hAnsi="仿宋" w:eastAsia="仿宋" w:cs="仿宋"/>
          <w:color w:val="auto"/>
          <w:sz w:val="24"/>
          <w:szCs w:val="24"/>
          <w:highlight w:val="none"/>
          <w:shd w:val="clear" w:color="auto" w:fill="auto"/>
        </w:rPr>
        <w:t>法定代表人或被授权代表</w:t>
      </w:r>
      <w:r>
        <w:rPr>
          <w:rFonts w:hint="eastAsia" w:ascii="仿宋" w:hAnsi="仿宋" w:eastAsia="仿宋" w:cs="仿宋"/>
          <w:color w:val="auto"/>
          <w:sz w:val="24"/>
          <w:highlight w:val="none"/>
          <w:shd w:val="clear" w:color="auto" w:fill="auto"/>
        </w:rPr>
        <w:t>签字或盖章</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u w:val="single"/>
          <w:shd w:val="clear" w:color="auto" w:fill="auto"/>
        </w:rPr>
        <w:t xml:space="preserve">                  </w:t>
      </w:r>
    </w:p>
    <w:p>
      <w:pPr>
        <w:spacing w:line="480" w:lineRule="auto"/>
        <w:ind w:right="-161" w:firstLine="2640" w:firstLineChars="1100"/>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供应商：</w:t>
      </w:r>
      <w:r>
        <w:rPr>
          <w:rFonts w:hint="eastAsia" w:ascii="仿宋" w:hAnsi="仿宋" w:eastAsia="仿宋" w:cs="仿宋"/>
          <w:color w:val="auto"/>
          <w:sz w:val="24"/>
          <w:szCs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rPr>
        <w:t>（公章）</w:t>
      </w:r>
    </w:p>
    <w:p>
      <w:pPr>
        <w:ind w:firstLine="2640" w:firstLineChars="1100"/>
        <w:rPr>
          <w:rFonts w:hint="eastAsia" w:ascii="仿宋" w:hAnsi="仿宋" w:eastAsia="仿宋" w:cs="仿宋"/>
          <w:color w:val="auto"/>
          <w:sz w:val="24"/>
          <w:szCs w:val="24"/>
          <w:highlight w:val="none"/>
          <w:u w:val="single"/>
          <w:shd w:val="clear" w:color="auto" w:fill="auto"/>
        </w:rPr>
      </w:pPr>
      <w:r>
        <w:rPr>
          <w:rFonts w:hint="eastAsia" w:ascii="仿宋" w:hAnsi="仿宋" w:eastAsia="仿宋" w:cs="仿宋"/>
          <w:color w:val="auto"/>
          <w:sz w:val="24"/>
          <w:szCs w:val="24"/>
          <w:highlight w:val="none"/>
          <w:shd w:val="clear" w:color="auto" w:fill="auto"/>
        </w:rPr>
        <w:t>日期：</w:t>
      </w:r>
      <w:r>
        <w:rPr>
          <w:rFonts w:hint="eastAsia" w:ascii="仿宋" w:hAnsi="仿宋" w:eastAsia="仿宋" w:cs="仿宋"/>
          <w:color w:val="auto"/>
          <w:sz w:val="24"/>
          <w:szCs w:val="24"/>
          <w:highlight w:val="none"/>
          <w:u w:val="single"/>
          <w:shd w:val="clear" w:color="auto" w:fill="auto"/>
        </w:rPr>
        <w:t xml:space="preserve">                                            </w:t>
      </w:r>
    </w:p>
    <w:p>
      <w:pPr>
        <w:rPr>
          <w:rFonts w:hint="eastAsia" w:ascii="仿宋" w:hAnsi="仿宋" w:eastAsia="仿宋"/>
          <w:color w:val="auto"/>
          <w:sz w:val="24"/>
          <w:highlight w:val="none"/>
          <w:u w:val="single"/>
          <w:shd w:val="clear" w:color="auto" w:fill="auto"/>
        </w:rPr>
      </w:pPr>
    </w:p>
    <w:p>
      <w:pPr>
        <w:rPr>
          <w:rFonts w:hint="eastAsia" w:ascii="仿宋" w:hAnsi="仿宋" w:eastAsia="仿宋"/>
          <w:color w:val="auto"/>
          <w:sz w:val="24"/>
          <w:highlight w:val="none"/>
          <w:u w:val="single"/>
          <w:shd w:val="clear" w:color="auto" w:fill="auto"/>
        </w:rPr>
      </w:pPr>
    </w:p>
    <w:p>
      <w:pPr>
        <w:bidi w:val="0"/>
        <w:ind w:firstLine="2650" w:firstLineChars="1100"/>
        <w:rPr>
          <w:rFonts w:hint="eastAsia" w:ascii="仿宋" w:hAnsi="仿宋" w:eastAsia="仿宋" w:cs="仿宋"/>
          <w:b/>
          <w:bCs/>
          <w:color w:val="auto"/>
          <w:sz w:val="24"/>
          <w:highlight w:val="none"/>
          <w:u w:val="single"/>
          <w:shd w:val="clear" w:color="auto" w:fill="auto"/>
        </w:rPr>
      </w:pPr>
    </w:p>
    <w:p>
      <w:pPr>
        <w:numPr>
          <w:ilvl w:val="1"/>
          <w:numId w:val="0"/>
        </w:numPr>
        <w:adjustRightInd w:val="0"/>
        <w:spacing w:line="416" w:lineRule="atLeast"/>
        <w:jc w:val="both"/>
        <w:textAlignment w:val="baseline"/>
        <w:outlineLvl w:val="2"/>
        <w:rPr>
          <w:rFonts w:hint="eastAsia" w:ascii="仿宋" w:hAnsi="仿宋" w:eastAsia="仿宋" w:cs="仿宋"/>
          <w:b/>
          <w:bCs/>
          <w:color w:val="auto"/>
          <w:sz w:val="32"/>
          <w:szCs w:val="32"/>
          <w:highlight w:val="none"/>
          <w:shd w:val="clear" w:color="auto" w:fill="auto"/>
          <w:lang w:val="en-US" w:eastAsia="zh-CN"/>
        </w:rPr>
      </w:pPr>
      <w:bookmarkStart w:id="298" w:name="_Toc18172"/>
      <w:bookmarkStart w:id="299" w:name="_Toc12668"/>
      <w:bookmarkStart w:id="300" w:name="_Toc12569"/>
      <w:bookmarkStart w:id="301" w:name="_Toc11734"/>
      <w:bookmarkStart w:id="302" w:name="_Toc11129"/>
    </w:p>
    <w:p>
      <w:pPr>
        <w:numPr>
          <w:ilvl w:val="1"/>
          <w:numId w:val="0"/>
        </w:numPr>
        <w:adjustRightInd w:val="0"/>
        <w:spacing w:line="416" w:lineRule="atLeast"/>
        <w:jc w:val="center"/>
        <w:textAlignment w:val="baseline"/>
        <w:outlineLvl w:val="2"/>
        <w:rPr>
          <w:rFonts w:hint="eastAsia" w:ascii="仿宋" w:hAnsi="仿宋" w:eastAsia="仿宋" w:cs="仿宋"/>
          <w:b/>
          <w:bCs/>
          <w:color w:val="auto"/>
          <w:sz w:val="32"/>
          <w:szCs w:val="32"/>
          <w:highlight w:val="none"/>
          <w:shd w:val="clear" w:color="auto" w:fill="auto"/>
          <w:lang w:val="en-US" w:eastAsia="zh-CN"/>
        </w:rPr>
      </w:pPr>
      <w:r>
        <w:rPr>
          <w:rFonts w:hint="eastAsia" w:ascii="仿宋" w:hAnsi="仿宋" w:eastAsia="仿宋" w:cs="仿宋"/>
          <w:b/>
          <w:bCs/>
          <w:color w:val="auto"/>
          <w:sz w:val="32"/>
          <w:szCs w:val="32"/>
          <w:highlight w:val="none"/>
          <w:shd w:val="clear" w:color="auto" w:fill="auto"/>
          <w:lang w:val="en-US" w:eastAsia="zh-CN"/>
        </w:rPr>
        <w:t>拒绝商业贿赂承诺书</w:t>
      </w:r>
      <w:bookmarkEnd w:id="298"/>
      <w:bookmarkEnd w:id="299"/>
      <w:bookmarkEnd w:id="300"/>
      <w:bookmarkEnd w:id="301"/>
      <w:bookmarkEnd w:id="302"/>
    </w:p>
    <w:p>
      <w:pPr>
        <w:numPr>
          <w:ilvl w:val="1"/>
          <w:numId w:val="0"/>
        </w:numPr>
        <w:adjustRightInd w:val="0"/>
        <w:spacing w:line="416" w:lineRule="atLeast"/>
        <w:ind w:firstLine="3855" w:firstLineChars="1200"/>
        <w:jc w:val="both"/>
        <w:textAlignment w:val="baseline"/>
        <w:outlineLvl w:val="2"/>
        <w:rPr>
          <w:rFonts w:hint="eastAsia" w:ascii="仿宋" w:hAnsi="仿宋" w:eastAsia="仿宋" w:cs="仿宋"/>
          <w:b/>
          <w:bCs/>
          <w:color w:val="auto"/>
          <w:sz w:val="32"/>
          <w:szCs w:val="32"/>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为防止政府采购领域商业贿赂行为的发生，进一步规范政府采购工作，维护政府采购当事人的合法权益，加强政府采购监管工作，推动政府采购领域的廉政建设。根据陕西省财政厅下发的《关于在政府采购活动中签订拒绝商业贿赂承诺书的通知》（陕财办采管[2006]21号）的要求，签订拒绝商业贿赂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在此，我们郑重向社会承诺：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lang w:val="en-US" w:eastAsia="zh-CN"/>
        </w:rPr>
        <w:t>1.</w:t>
      </w:r>
      <w:r>
        <w:rPr>
          <w:rFonts w:hint="eastAsia" w:ascii="仿宋" w:hAnsi="仿宋" w:eastAsia="仿宋" w:cs="仿宋"/>
          <w:color w:val="auto"/>
          <w:sz w:val="24"/>
          <w:szCs w:val="22"/>
          <w:highlight w:val="none"/>
          <w:shd w:val="clear" w:color="auto" w:fill="auto"/>
        </w:rPr>
        <w:t>认真学习并自觉遵守党纪政纪和政府采购法律法规，不断提高法律意识和法制观念；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lang w:val="en-US" w:eastAsia="zh-CN"/>
        </w:rPr>
        <w:t>2.</w:t>
      </w:r>
      <w:r>
        <w:rPr>
          <w:rFonts w:hint="eastAsia" w:ascii="仿宋" w:hAnsi="仿宋" w:eastAsia="仿宋" w:cs="仿宋"/>
          <w:color w:val="auto"/>
          <w:sz w:val="24"/>
          <w:szCs w:val="22"/>
          <w:highlight w:val="none"/>
          <w:shd w:val="clear" w:color="auto" w:fill="auto"/>
        </w:rPr>
        <w:t>严格执行政府采购的各项规章制度、操作规程和办事程序，主动接受相关部门和社会群众对政府采购工作人员依法、有效、持续的监督；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lang w:val="en-US" w:eastAsia="zh-CN"/>
        </w:rPr>
        <w:t>3.</w:t>
      </w:r>
      <w:r>
        <w:rPr>
          <w:rFonts w:hint="eastAsia" w:ascii="仿宋" w:hAnsi="仿宋" w:eastAsia="仿宋" w:cs="仿宋"/>
          <w:color w:val="auto"/>
          <w:sz w:val="24"/>
          <w:szCs w:val="22"/>
          <w:highlight w:val="none"/>
          <w:shd w:val="clear" w:color="auto" w:fill="auto"/>
        </w:rPr>
        <w:t>不接受可能影响采购公正的单位和个人的宴请、休闲和旅游活动及礼品馈赠、不利用工作之便谋取不正当利益；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lang w:val="en-US" w:eastAsia="zh-CN"/>
        </w:rPr>
        <w:t>4.</w:t>
      </w:r>
      <w:r>
        <w:rPr>
          <w:rFonts w:hint="eastAsia" w:ascii="仿宋" w:hAnsi="仿宋" w:eastAsia="仿宋" w:cs="仿宋"/>
          <w:color w:val="auto"/>
          <w:sz w:val="24"/>
          <w:szCs w:val="22"/>
          <w:highlight w:val="none"/>
          <w:shd w:val="clear" w:color="auto" w:fill="auto"/>
        </w:rPr>
        <w:t>不与招标代理机构和</w:t>
      </w:r>
      <w:r>
        <w:rPr>
          <w:rFonts w:hint="eastAsia" w:ascii="仿宋" w:hAnsi="仿宋" w:eastAsia="仿宋" w:cs="仿宋"/>
          <w:color w:val="auto"/>
          <w:sz w:val="24"/>
          <w:szCs w:val="22"/>
          <w:highlight w:val="none"/>
          <w:shd w:val="clear" w:color="auto" w:fill="auto"/>
          <w:lang w:eastAsia="zh-CN"/>
        </w:rPr>
        <w:t>供应商</w:t>
      </w:r>
      <w:r>
        <w:rPr>
          <w:rFonts w:hint="eastAsia" w:ascii="仿宋" w:hAnsi="仿宋" w:eastAsia="仿宋" w:cs="仿宋"/>
          <w:color w:val="auto"/>
          <w:sz w:val="24"/>
          <w:szCs w:val="22"/>
          <w:highlight w:val="none"/>
          <w:shd w:val="clear" w:color="auto" w:fill="auto"/>
        </w:rPr>
        <w:t>发生不正当的经济往来、采购活动期间不在非办公场所与供应商私自单独接触；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lang w:val="en-US" w:eastAsia="zh-CN"/>
        </w:rPr>
        <w:t>5.</w:t>
      </w:r>
      <w:r>
        <w:rPr>
          <w:rFonts w:hint="eastAsia" w:ascii="仿宋" w:hAnsi="仿宋" w:eastAsia="仿宋" w:cs="仿宋"/>
          <w:color w:val="auto"/>
          <w:sz w:val="24"/>
          <w:szCs w:val="22"/>
          <w:highlight w:val="none"/>
          <w:shd w:val="clear" w:color="auto" w:fill="auto"/>
        </w:rPr>
        <w:t>文明办公，热情服务，不断提高办事效率和服务水平，自觉维护政府采购从业人员的良好形象。</w:t>
      </w:r>
    </w:p>
    <w:p>
      <w:pPr>
        <w:spacing w:line="360" w:lineRule="auto"/>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本承诺是采购项目</w:t>
      </w:r>
      <w:r>
        <w:rPr>
          <w:rFonts w:hint="eastAsia" w:ascii="仿宋" w:hAnsi="仿宋" w:eastAsia="仿宋" w:cs="仿宋"/>
          <w:color w:val="auto"/>
          <w:sz w:val="24"/>
          <w:highlight w:val="none"/>
          <w:shd w:val="clear" w:color="auto" w:fill="auto"/>
          <w:lang w:val="en-US" w:eastAsia="zh-CN"/>
        </w:rPr>
        <w:t>响应</w:t>
      </w:r>
      <w:r>
        <w:rPr>
          <w:rFonts w:hint="eastAsia" w:ascii="仿宋" w:hAnsi="仿宋" w:eastAsia="仿宋" w:cs="仿宋"/>
          <w:color w:val="auto"/>
          <w:sz w:val="24"/>
          <w:highlight w:val="none"/>
          <w:shd w:val="clear" w:color="auto" w:fill="auto"/>
        </w:rPr>
        <w:t>文件的组成部分。</w:t>
      </w:r>
    </w:p>
    <w:p>
      <w:pPr>
        <w:pStyle w:val="25"/>
        <w:rPr>
          <w:rFonts w:hint="eastAsia" w:ascii="仿宋" w:hAnsi="仿宋" w:eastAsia="仿宋" w:cs="仿宋"/>
          <w:color w:val="auto"/>
          <w:highlight w:val="none"/>
          <w:shd w:val="clear" w:color="auto" w:fill="auto"/>
        </w:rPr>
      </w:pPr>
    </w:p>
    <w:p>
      <w:pPr>
        <w:pStyle w:val="25"/>
        <w:rPr>
          <w:rFonts w:hint="eastAsia" w:ascii="仿宋" w:hAnsi="仿宋" w:eastAsia="仿宋" w:cs="仿宋"/>
          <w:color w:val="auto"/>
          <w:highlight w:val="none"/>
          <w:shd w:val="clear" w:color="auto" w:fill="auto"/>
        </w:rPr>
      </w:pPr>
    </w:p>
    <w:p>
      <w:pPr>
        <w:pStyle w:val="25"/>
        <w:rPr>
          <w:rFonts w:hint="eastAsia" w:ascii="仿宋" w:hAnsi="仿宋" w:eastAsia="仿宋" w:cs="仿宋"/>
          <w:color w:val="auto"/>
          <w:highlight w:val="none"/>
          <w:shd w:val="clear" w:color="auto" w:fill="auto"/>
        </w:rPr>
      </w:pPr>
    </w:p>
    <w:p>
      <w:pPr>
        <w:ind w:firstLine="2640" w:firstLineChars="1100"/>
        <w:rPr>
          <w:rFonts w:hint="eastAsia" w:ascii="仿宋" w:hAnsi="仿宋" w:eastAsia="仿宋"/>
          <w:color w:val="auto"/>
          <w:sz w:val="24"/>
          <w:highlight w:val="none"/>
          <w:u w:val="single"/>
          <w:shd w:val="clear" w:color="auto" w:fill="auto"/>
        </w:rPr>
      </w:pPr>
    </w:p>
    <w:p>
      <w:pPr>
        <w:ind w:firstLine="2640" w:firstLineChars="1100"/>
        <w:rPr>
          <w:rFonts w:hint="eastAsia" w:ascii="仿宋" w:hAnsi="仿宋" w:eastAsia="仿宋"/>
          <w:color w:val="auto"/>
          <w:sz w:val="24"/>
          <w:highlight w:val="none"/>
          <w:u w:val="single"/>
          <w:shd w:val="clear" w:color="auto" w:fill="auto"/>
        </w:rPr>
      </w:pPr>
    </w:p>
    <w:p>
      <w:pPr>
        <w:spacing w:line="480" w:lineRule="auto"/>
        <w:ind w:right="-161" w:firstLine="2640" w:firstLineChars="1100"/>
        <w:rPr>
          <w:rFonts w:hint="eastAsia" w:ascii="仿宋" w:hAnsi="仿宋" w:eastAsia="仿宋" w:cs="仿宋"/>
          <w:color w:val="auto"/>
          <w:sz w:val="24"/>
          <w:szCs w:val="24"/>
          <w:highlight w:val="none"/>
          <w:u w:val="single"/>
          <w:shd w:val="clear" w:color="auto" w:fill="auto"/>
        </w:rPr>
      </w:pPr>
      <w:r>
        <w:rPr>
          <w:rFonts w:hint="eastAsia" w:ascii="仿宋" w:hAnsi="仿宋" w:eastAsia="仿宋" w:cs="仿宋"/>
          <w:color w:val="auto"/>
          <w:sz w:val="24"/>
          <w:szCs w:val="24"/>
          <w:highlight w:val="none"/>
          <w:shd w:val="clear" w:color="auto" w:fill="auto"/>
        </w:rPr>
        <w:t>法定代表人或被授权代表</w:t>
      </w:r>
      <w:r>
        <w:rPr>
          <w:rFonts w:hint="eastAsia" w:ascii="仿宋" w:hAnsi="仿宋" w:eastAsia="仿宋" w:cs="仿宋"/>
          <w:color w:val="auto"/>
          <w:sz w:val="24"/>
          <w:highlight w:val="none"/>
          <w:shd w:val="clear" w:color="auto" w:fill="auto"/>
        </w:rPr>
        <w:t>签字或盖章</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u w:val="single"/>
          <w:shd w:val="clear" w:color="auto" w:fill="auto"/>
        </w:rPr>
        <w:t xml:space="preserve">                  </w:t>
      </w:r>
    </w:p>
    <w:p>
      <w:pPr>
        <w:spacing w:line="480" w:lineRule="auto"/>
        <w:ind w:right="-161" w:firstLine="2640" w:firstLineChars="1100"/>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供应商：</w:t>
      </w:r>
      <w:r>
        <w:rPr>
          <w:rFonts w:hint="eastAsia" w:ascii="仿宋" w:hAnsi="仿宋" w:eastAsia="仿宋" w:cs="仿宋"/>
          <w:color w:val="auto"/>
          <w:sz w:val="24"/>
          <w:szCs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rPr>
        <w:t>（公章）</w:t>
      </w:r>
    </w:p>
    <w:p>
      <w:pPr>
        <w:ind w:firstLine="2640" w:firstLineChars="1100"/>
        <w:rPr>
          <w:rFonts w:hint="eastAsia" w:ascii="仿宋" w:hAnsi="仿宋" w:eastAsia="仿宋" w:cs="仿宋"/>
          <w:color w:val="auto"/>
          <w:sz w:val="24"/>
          <w:szCs w:val="24"/>
          <w:highlight w:val="none"/>
          <w:u w:val="single"/>
          <w:shd w:val="clear" w:color="auto" w:fill="auto"/>
        </w:rPr>
      </w:pPr>
      <w:r>
        <w:rPr>
          <w:rFonts w:hint="eastAsia" w:ascii="仿宋" w:hAnsi="仿宋" w:eastAsia="仿宋" w:cs="仿宋"/>
          <w:color w:val="auto"/>
          <w:sz w:val="24"/>
          <w:szCs w:val="24"/>
          <w:highlight w:val="none"/>
          <w:shd w:val="clear" w:color="auto" w:fill="auto"/>
        </w:rPr>
        <w:t>日期：</w:t>
      </w:r>
      <w:r>
        <w:rPr>
          <w:rFonts w:hint="eastAsia" w:ascii="仿宋" w:hAnsi="仿宋" w:eastAsia="仿宋" w:cs="仿宋"/>
          <w:color w:val="auto"/>
          <w:sz w:val="24"/>
          <w:szCs w:val="24"/>
          <w:highlight w:val="none"/>
          <w:u w:val="single"/>
          <w:shd w:val="clear" w:color="auto" w:fill="auto"/>
        </w:rPr>
        <w:t xml:space="preserve">                                            </w:t>
      </w:r>
    </w:p>
    <w:p>
      <w:pPr>
        <w:rPr>
          <w:rFonts w:hint="eastAsia" w:ascii="仿宋" w:hAnsi="仿宋" w:eastAsia="仿宋"/>
          <w:color w:val="auto"/>
          <w:sz w:val="24"/>
          <w:highlight w:val="none"/>
          <w:u w:val="single"/>
          <w:shd w:val="clear" w:color="auto" w:fill="auto"/>
        </w:rPr>
      </w:pPr>
    </w:p>
    <w:p>
      <w:pPr>
        <w:rPr>
          <w:rFonts w:hint="eastAsia" w:ascii="仿宋" w:hAnsi="仿宋" w:eastAsia="仿宋"/>
          <w:color w:val="auto"/>
          <w:sz w:val="24"/>
          <w:highlight w:val="none"/>
          <w:u w:val="single"/>
          <w:shd w:val="clear" w:color="auto" w:fill="auto"/>
        </w:rPr>
      </w:pPr>
    </w:p>
    <w:p>
      <w:pPr>
        <w:rPr>
          <w:rFonts w:hint="eastAsia" w:ascii="仿宋" w:hAnsi="仿宋" w:eastAsia="仿宋"/>
          <w:color w:val="auto"/>
          <w:sz w:val="24"/>
          <w:highlight w:val="none"/>
          <w:u w:val="single"/>
          <w:shd w:val="clear" w:color="auto" w:fill="auto"/>
        </w:rPr>
      </w:pPr>
    </w:p>
    <w:p>
      <w:pPr>
        <w:spacing w:line="460" w:lineRule="exact"/>
        <w:ind w:firstLine="2650" w:firstLineChars="1100"/>
        <w:rPr>
          <w:rFonts w:hint="eastAsia" w:ascii="仿宋" w:hAnsi="仿宋" w:eastAsia="仿宋" w:cs="仿宋"/>
          <w:b/>
          <w:bCs/>
          <w:color w:val="auto"/>
          <w:sz w:val="24"/>
          <w:highlight w:val="none"/>
          <w:u w:val="single"/>
          <w:shd w:val="clear" w:color="auto" w:fill="auto"/>
        </w:rPr>
      </w:pPr>
    </w:p>
    <w:p>
      <w:pPr>
        <w:rPr>
          <w:rFonts w:hint="eastAsia" w:ascii="仿宋" w:hAnsi="仿宋" w:eastAsia="仿宋" w:cs="仿宋"/>
          <w:b/>
          <w:bCs/>
          <w:color w:val="auto"/>
          <w:sz w:val="24"/>
          <w:highlight w:val="none"/>
          <w:u w:val="single"/>
          <w:shd w:val="clear" w:color="auto" w:fill="auto"/>
        </w:rPr>
      </w:pPr>
      <w:r>
        <w:rPr>
          <w:rFonts w:hint="eastAsia" w:ascii="仿宋" w:hAnsi="仿宋" w:eastAsia="仿宋" w:cs="仿宋"/>
          <w:b/>
          <w:bCs/>
          <w:color w:val="auto"/>
          <w:sz w:val="24"/>
          <w:highlight w:val="none"/>
          <w:u w:val="single"/>
          <w:shd w:val="clear" w:color="auto" w:fill="auto"/>
        </w:rPr>
        <w:br w:type="page"/>
      </w:r>
    </w:p>
    <w:p>
      <w:pPr>
        <w:numPr>
          <w:ilvl w:val="1"/>
          <w:numId w:val="0"/>
        </w:numPr>
        <w:adjustRightInd w:val="0"/>
        <w:spacing w:line="416" w:lineRule="atLeast"/>
        <w:jc w:val="center"/>
        <w:textAlignment w:val="baseline"/>
        <w:outlineLvl w:val="2"/>
        <w:rPr>
          <w:rFonts w:hint="eastAsia" w:ascii="仿宋" w:hAnsi="仿宋" w:eastAsia="仿宋" w:cs="仿宋"/>
          <w:b/>
          <w:color w:val="auto"/>
          <w:sz w:val="32"/>
          <w:szCs w:val="32"/>
          <w:highlight w:val="none"/>
          <w:shd w:val="clear" w:color="auto" w:fill="auto"/>
          <w:lang w:val="en-US" w:eastAsia="zh-CN"/>
        </w:rPr>
      </w:pPr>
      <w:bookmarkStart w:id="303" w:name="_Toc25374"/>
      <w:bookmarkStart w:id="304" w:name="_Toc15179"/>
      <w:bookmarkStart w:id="305" w:name="_Toc27537"/>
      <w:bookmarkStart w:id="306" w:name="_Toc16073"/>
    </w:p>
    <w:p>
      <w:pPr>
        <w:numPr>
          <w:ilvl w:val="1"/>
          <w:numId w:val="0"/>
        </w:numPr>
        <w:adjustRightInd w:val="0"/>
        <w:spacing w:line="416" w:lineRule="atLeast"/>
        <w:jc w:val="center"/>
        <w:textAlignment w:val="baseline"/>
        <w:outlineLvl w:val="2"/>
        <w:rPr>
          <w:rFonts w:hint="eastAsia" w:ascii="仿宋" w:hAnsi="仿宋" w:eastAsia="仿宋" w:cs="仿宋"/>
          <w:b/>
          <w:color w:val="auto"/>
          <w:sz w:val="32"/>
          <w:szCs w:val="32"/>
          <w:highlight w:val="none"/>
          <w:shd w:val="clear" w:color="auto" w:fill="auto"/>
          <w:lang w:val="en-US" w:eastAsia="zh-CN"/>
        </w:rPr>
      </w:pPr>
      <w:bookmarkStart w:id="307" w:name="_Toc1643"/>
      <w:r>
        <w:rPr>
          <w:rFonts w:hint="eastAsia" w:ascii="仿宋" w:hAnsi="仿宋" w:eastAsia="仿宋" w:cs="仿宋"/>
          <w:b/>
          <w:color w:val="auto"/>
          <w:sz w:val="32"/>
          <w:szCs w:val="32"/>
          <w:highlight w:val="none"/>
          <w:shd w:val="clear" w:color="auto" w:fill="auto"/>
          <w:lang w:val="en-US" w:eastAsia="zh-CN"/>
        </w:rPr>
        <w:t>拒绝围标串标承诺书</w:t>
      </w:r>
      <w:bookmarkEnd w:id="303"/>
      <w:bookmarkEnd w:id="304"/>
      <w:bookmarkEnd w:id="305"/>
      <w:bookmarkEnd w:id="306"/>
      <w:bookmarkEnd w:id="307"/>
    </w:p>
    <w:p>
      <w:pPr>
        <w:numPr>
          <w:ilvl w:val="1"/>
          <w:numId w:val="0"/>
        </w:numPr>
        <w:adjustRightInd w:val="0"/>
        <w:spacing w:line="416" w:lineRule="atLeast"/>
        <w:jc w:val="center"/>
        <w:textAlignment w:val="baseline"/>
        <w:outlineLvl w:val="2"/>
        <w:rPr>
          <w:rFonts w:hint="eastAsia" w:ascii="仿宋" w:hAnsi="仿宋" w:eastAsia="仿宋" w:cs="仿宋"/>
          <w:b/>
          <w:color w:val="auto"/>
          <w:sz w:val="32"/>
          <w:szCs w:val="32"/>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为规范政府采购活动，建立公正、公平的交易环境，保护政府采购活动当事人的合法权益，维护国家利益和社会公共利益，作为本次项目的供应商、采购人、采购代理机构及其工作人员我在此郑重承诺：拒绝围标、串标行为，如有违反接受相应处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 xml:space="preserve">根据《中华人民共和国政府采购法实施条例》（国务院第658号令）第七十四条，有下列情形之一的，属于恶意串通：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（一）供应商直接或者间接从采购人或者采购代理机构处获得其他供应商的相关情况并修改其</w:t>
      </w:r>
      <w:r>
        <w:rPr>
          <w:rFonts w:hint="eastAsia" w:ascii="仿宋" w:hAnsi="仿宋" w:eastAsia="仿宋" w:cs="仿宋"/>
          <w:color w:val="auto"/>
          <w:sz w:val="24"/>
          <w:szCs w:val="22"/>
          <w:highlight w:val="none"/>
          <w:shd w:val="clear" w:color="auto" w:fill="auto"/>
          <w:lang w:eastAsia="zh-CN"/>
        </w:rPr>
        <w:t>响应文件</w:t>
      </w:r>
      <w:r>
        <w:rPr>
          <w:rFonts w:hint="eastAsia" w:ascii="仿宋" w:hAnsi="仿宋" w:eastAsia="仿宋" w:cs="仿宋"/>
          <w:color w:val="auto"/>
          <w:sz w:val="24"/>
          <w:szCs w:val="22"/>
          <w:highlight w:val="none"/>
          <w:shd w:val="clear" w:color="auto" w:fill="auto"/>
        </w:rPr>
        <w:t>或者响应文件；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（二）供应商按照采购人或者采购代理机构的授意撤换、修改</w:t>
      </w:r>
      <w:r>
        <w:rPr>
          <w:rFonts w:hint="eastAsia" w:ascii="仿宋" w:hAnsi="仿宋" w:eastAsia="仿宋" w:cs="仿宋"/>
          <w:color w:val="auto"/>
          <w:sz w:val="24"/>
          <w:szCs w:val="22"/>
          <w:highlight w:val="none"/>
          <w:shd w:val="clear" w:color="auto" w:fill="auto"/>
          <w:lang w:eastAsia="zh-CN"/>
        </w:rPr>
        <w:t>响应文件</w:t>
      </w:r>
      <w:r>
        <w:rPr>
          <w:rFonts w:hint="eastAsia" w:ascii="仿宋" w:hAnsi="仿宋" w:eastAsia="仿宋" w:cs="仿宋"/>
          <w:color w:val="auto"/>
          <w:sz w:val="24"/>
          <w:szCs w:val="22"/>
          <w:highlight w:val="none"/>
          <w:shd w:val="clear" w:color="auto" w:fill="auto"/>
        </w:rPr>
        <w:t>或者响应文件；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（三）供应商之间协商报价、技术方案等</w:t>
      </w:r>
      <w:r>
        <w:rPr>
          <w:rFonts w:hint="eastAsia" w:ascii="仿宋" w:hAnsi="仿宋" w:eastAsia="仿宋" w:cs="仿宋"/>
          <w:color w:val="auto"/>
          <w:sz w:val="24"/>
          <w:szCs w:val="22"/>
          <w:highlight w:val="none"/>
          <w:shd w:val="clear" w:color="auto" w:fill="auto"/>
          <w:lang w:eastAsia="zh-CN"/>
        </w:rPr>
        <w:t>响应文件</w:t>
      </w:r>
      <w:r>
        <w:rPr>
          <w:rFonts w:hint="eastAsia" w:ascii="仿宋" w:hAnsi="仿宋" w:eastAsia="仿宋" w:cs="仿宋"/>
          <w:color w:val="auto"/>
          <w:sz w:val="24"/>
          <w:szCs w:val="22"/>
          <w:highlight w:val="none"/>
          <w:shd w:val="clear" w:color="auto" w:fill="auto"/>
        </w:rPr>
        <w:t>或者响应文件的实质性内容；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（四）属于同一集团、协会、商会等组织成员的供应商按照该组织要求协同参加政府采购活动；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（五）供应商之间事先约定由某一特定供应商中标、成交；</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（六）供应商之间商定部分供应商放弃参加政府采购活动或者放弃中标、成交；</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（七）供应商与采购人或者采购代理机构之间、供应商相互之间，为谋求特定供应商中标、成交或者排斥其他供应商的其他串通行为。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2"/>
          <w:highlight w:val="none"/>
          <w:shd w:val="clear" w:color="auto" w:fill="auto"/>
        </w:rPr>
      </w:pPr>
      <w:r>
        <w:rPr>
          <w:rFonts w:hint="eastAsia" w:ascii="仿宋" w:hAnsi="仿宋" w:eastAsia="仿宋" w:cs="仿宋"/>
          <w:color w:val="auto"/>
          <w:sz w:val="24"/>
          <w:szCs w:val="22"/>
          <w:highlight w:val="none"/>
          <w:shd w:val="clear" w:color="auto" w:fill="auto"/>
        </w:rPr>
        <w:t>有上述情形之一，对供应商依照《中华人民共和国政府采购法》第七十七条的规定追究法律责任：中标、成交无效，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对采购人、采购代理机构及其工作人员依照《中华人民共和国政府采购法》第七十二条的规定追究法律责任：构成犯罪的，依法追究刑事责任；尚不构成犯罪的，处以罚款，有违法所得的，并处没收违法所得，属于国家机关工作人员的，依法给予行政处分。</w:t>
      </w:r>
    </w:p>
    <w:p>
      <w:pPr>
        <w:ind w:firstLine="2640" w:firstLineChars="1100"/>
        <w:rPr>
          <w:rFonts w:hint="eastAsia" w:ascii="仿宋" w:hAnsi="仿宋" w:eastAsia="仿宋"/>
          <w:color w:val="auto"/>
          <w:sz w:val="24"/>
          <w:highlight w:val="none"/>
          <w:u w:val="single"/>
          <w:shd w:val="clear" w:color="auto" w:fill="auto"/>
        </w:rPr>
      </w:pPr>
    </w:p>
    <w:p>
      <w:pPr>
        <w:spacing w:line="480" w:lineRule="auto"/>
        <w:ind w:right="-161" w:firstLine="2640" w:firstLineChars="1100"/>
        <w:rPr>
          <w:rFonts w:hint="eastAsia" w:ascii="仿宋" w:hAnsi="仿宋" w:eastAsia="仿宋" w:cs="仿宋"/>
          <w:color w:val="auto"/>
          <w:sz w:val="24"/>
          <w:szCs w:val="24"/>
          <w:highlight w:val="none"/>
          <w:u w:val="single"/>
          <w:shd w:val="clear" w:color="auto" w:fill="auto"/>
        </w:rPr>
      </w:pPr>
      <w:r>
        <w:rPr>
          <w:rFonts w:hint="eastAsia" w:ascii="仿宋" w:hAnsi="仿宋" w:eastAsia="仿宋" w:cs="仿宋"/>
          <w:color w:val="auto"/>
          <w:sz w:val="24"/>
          <w:szCs w:val="24"/>
          <w:highlight w:val="none"/>
          <w:shd w:val="clear" w:color="auto" w:fill="auto"/>
        </w:rPr>
        <w:t>法定代表人或被授权代表</w:t>
      </w:r>
      <w:r>
        <w:rPr>
          <w:rFonts w:hint="eastAsia" w:ascii="仿宋" w:hAnsi="仿宋" w:eastAsia="仿宋" w:cs="仿宋"/>
          <w:color w:val="auto"/>
          <w:sz w:val="24"/>
          <w:highlight w:val="none"/>
          <w:shd w:val="clear" w:color="auto" w:fill="auto"/>
        </w:rPr>
        <w:t>签字或盖章</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u w:val="single"/>
          <w:shd w:val="clear" w:color="auto" w:fill="auto"/>
        </w:rPr>
        <w:t xml:space="preserve">                  </w:t>
      </w:r>
    </w:p>
    <w:p>
      <w:pPr>
        <w:spacing w:line="480" w:lineRule="auto"/>
        <w:ind w:right="-161" w:firstLine="2640" w:firstLineChars="1100"/>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供应商：</w:t>
      </w:r>
      <w:r>
        <w:rPr>
          <w:rFonts w:hint="eastAsia" w:ascii="仿宋" w:hAnsi="仿宋" w:eastAsia="仿宋" w:cs="仿宋"/>
          <w:color w:val="auto"/>
          <w:sz w:val="24"/>
          <w:szCs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rPr>
        <w:t>（公章）</w:t>
      </w:r>
    </w:p>
    <w:p>
      <w:pPr>
        <w:ind w:firstLine="2640" w:firstLineChars="1100"/>
        <w:rPr>
          <w:rFonts w:hint="eastAsia" w:ascii="仿宋" w:hAnsi="仿宋" w:eastAsia="仿宋" w:cs="仿宋"/>
          <w:color w:val="auto"/>
          <w:sz w:val="24"/>
          <w:szCs w:val="24"/>
          <w:highlight w:val="none"/>
          <w:u w:val="single"/>
          <w:shd w:val="clear" w:color="auto" w:fill="auto"/>
        </w:rPr>
      </w:pPr>
      <w:r>
        <w:rPr>
          <w:rFonts w:hint="eastAsia" w:ascii="仿宋" w:hAnsi="仿宋" w:eastAsia="仿宋" w:cs="仿宋"/>
          <w:color w:val="auto"/>
          <w:sz w:val="24"/>
          <w:szCs w:val="24"/>
          <w:highlight w:val="none"/>
          <w:shd w:val="clear" w:color="auto" w:fill="auto"/>
        </w:rPr>
        <w:t>日期：</w:t>
      </w:r>
      <w:r>
        <w:rPr>
          <w:rFonts w:hint="eastAsia" w:ascii="仿宋" w:hAnsi="仿宋" w:eastAsia="仿宋" w:cs="仿宋"/>
          <w:color w:val="auto"/>
          <w:sz w:val="24"/>
          <w:szCs w:val="24"/>
          <w:highlight w:val="none"/>
          <w:u w:val="single"/>
          <w:shd w:val="clear" w:color="auto" w:fill="auto"/>
        </w:rPr>
        <w:t xml:space="preserve">                                            </w:t>
      </w:r>
    </w:p>
    <w:p>
      <w:pPr>
        <w:rPr>
          <w:rFonts w:hint="eastAsia" w:ascii="仿宋" w:eastAsia="仿宋" w:cs="仿宋"/>
          <w:b/>
          <w:bCs/>
          <w:color w:val="auto"/>
          <w:sz w:val="32"/>
          <w:szCs w:val="32"/>
          <w:highlight w:val="none"/>
          <w:shd w:val="clear" w:color="auto" w:fill="auto"/>
          <w:lang w:eastAsia="zh-CN" w:bidi="ar-SA"/>
        </w:rPr>
      </w:pPr>
      <w:r>
        <w:rPr>
          <w:rFonts w:hint="eastAsia" w:ascii="仿宋" w:eastAsia="仿宋" w:cs="仿宋"/>
          <w:b/>
          <w:bCs/>
          <w:color w:val="auto"/>
          <w:sz w:val="32"/>
          <w:szCs w:val="32"/>
          <w:highlight w:val="none"/>
          <w:shd w:val="clear" w:color="auto" w:fill="auto"/>
          <w:lang w:eastAsia="zh-CN" w:bidi="ar-SA"/>
        </w:rPr>
        <w:br w:type="page"/>
      </w:r>
    </w:p>
    <w:p>
      <w:pPr>
        <w:spacing w:line="360" w:lineRule="auto"/>
        <w:jc w:val="both"/>
        <w:outlineLvl w:val="1"/>
        <w:rPr>
          <w:rFonts w:hint="eastAsia" w:ascii="仿宋" w:eastAsia="仿宋" w:cs="仿宋"/>
          <w:b/>
          <w:bCs/>
          <w:color w:val="auto"/>
          <w:sz w:val="32"/>
          <w:szCs w:val="32"/>
          <w:highlight w:val="none"/>
          <w:shd w:val="clear" w:color="auto" w:fill="auto"/>
          <w:lang w:bidi="ar-SA"/>
        </w:rPr>
      </w:pPr>
      <w:bookmarkStart w:id="308" w:name="_Toc27030"/>
      <w:bookmarkStart w:id="309" w:name="_Toc24173"/>
      <w:r>
        <w:rPr>
          <w:rFonts w:hint="eastAsia" w:ascii="仿宋" w:eastAsia="仿宋" w:cs="仿宋"/>
          <w:b/>
          <w:bCs/>
          <w:color w:val="auto"/>
          <w:sz w:val="32"/>
          <w:szCs w:val="32"/>
          <w:highlight w:val="none"/>
          <w:shd w:val="clear" w:color="auto" w:fill="auto"/>
          <w:lang w:eastAsia="zh-CN" w:bidi="ar-SA"/>
        </w:rPr>
        <w:t>附件</w:t>
      </w:r>
      <w:r>
        <w:rPr>
          <w:rFonts w:hint="eastAsia" w:ascii="仿宋" w:eastAsia="仿宋" w:cs="仿宋"/>
          <w:b/>
          <w:bCs/>
          <w:color w:val="auto"/>
          <w:sz w:val="32"/>
          <w:szCs w:val="32"/>
          <w:highlight w:val="none"/>
          <w:shd w:val="clear" w:color="auto" w:fill="auto"/>
          <w:lang w:val="en-US" w:eastAsia="zh-CN" w:bidi="ar-SA"/>
        </w:rPr>
        <w:t xml:space="preserve">8  </w:t>
      </w:r>
      <w:r>
        <w:rPr>
          <w:rFonts w:hint="eastAsia" w:ascii="仿宋" w:eastAsia="仿宋" w:cs="仿宋"/>
          <w:b/>
          <w:bCs/>
          <w:color w:val="auto"/>
          <w:sz w:val="32"/>
          <w:szCs w:val="32"/>
          <w:highlight w:val="none"/>
          <w:shd w:val="clear" w:color="auto" w:fill="auto"/>
          <w:lang w:eastAsia="zh-CN" w:bidi="ar-SA"/>
        </w:rPr>
        <w:t>总体方案</w:t>
      </w:r>
      <w:bookmarkEnd w:id="296"/>
      <w:bookmarkEnd w:id="308"/>
      <w:bookmarkEnd w:id="309"/>
    </w:p>
    <w:p>
      <w:pPr>
        <w:pStyle w:val="192"/>
        <w:spacing w:line="360" w:lineRule="auto"/>
        <w:ind w:firstLine="522" w:firstLineChars="200"/>
        <w:rPr>
          <w:rFonts w:hint="eastAsia" w:ascii="仿宋" w:eastAsia="仿宋" w:cs="仿宋"/>
          <w:b/>
          <w:bCs w:val="0"/>
          <w:color w:val="auto"/>
          <w:kern w:val="0"/>
          <w:sz w:val="24"/>
          <w:szCs w:val="24"/>
          <w:highlight w:val="none"/>
          <w:shd w:val="clear" w:color="auto" w:fill="auto"/>
          <w:lang w:val="en-US" w:eastAsia="zh-CN" w:bidi="ar"/>
        </w:rPr>
      </w:pPr>
      <w:r>
        <w:rPr>
          <w:rFonts w:hint="eastAsia" w:ascii="仿宋" w:eastAsia="仿宋" w:cs="仿宋"/>
          <w:b/>
          <w:bCs w:val="0"/>
          <w:color w:val="auto"/>
          <w:kern w:val="0"/>
          <w:sz w:val="24"/>
          <w:szCs w:val="24"/>
          <w:highlight w:val="none"/>
          <w:shd w:val="clear" w:color="auto" w:fill="auto"/>
          <w:lang w:val="en-US" w:eastAsia="zh-CN" w:bidi="ar"/>
        </w:rPr>
        <w:t>根据磋商文件“第三部分 磋商须知”和“第六部分 采购内容及要求”编辑包括但不限于以下内容：</w:t>
      </w:r>
    </w:p>
    <w:p>
      <w:pPr>
        <w:pStyle w:val="192"/>
        <w:spacing w:line="360" w:lineRule="auto"/>
        <w:ind w:firstLine="520" w:firstLineChars="200"/>
        <w:rPr>
          <w:rFonts w:hint="eastAsia" w:ascii="仿宋" w:eastAsia="仿宋" w:cs="仿宋"/>
          <w:b w:val="0"/>
          <w:bCs/>
          <w:color w:val="auto"/>
          <w:kern w:val="0"/>
          <w:sz w:val="24"/>
          <w:szCs w:val="24"/>
          <w:highlight w:val="none"/>
          <w:shd w:val="clear" w:color="auto" w:fill="auto"/>
          <w:lang w:val="en-US" w:eastAsia="zh-CN" w:bidi="ar"/>
        </w:rPr>
      </w:pPr>
      <w:r>
        <w:rPr>
          <w:rFonts w:hint="eastAsia" w:ascii="仿宋" w:eastAsia="仿宋" w:cs="仿宋"/>
          <w:b w:val="0"/>
          <w:bCs/>
          <w:color w:val="auto"/>
          <w:kern w:val="0"/>
          <w:sz w:val="24"/>
          <w:szCs w:val="24"/>
          <w:highlight w:val="none"/>
          <w:shd w:val="clear" w:color="auto" w:fill="auto"/>
          <w:lang w:val="en-US" w:eastAsia="zh-CN" w:bidi="ar"/>
        </w:rPr>
        <w:t>项目理解分析</w:t>
      </w:r>
    </w:p>
    <w:p>
      <w:pPr>
        <w:pStyle w:val="192"/>
        <w:spacing w:line="360" w:lineRule="auto"/>
        <w:ind w:firstLine="520" w:firstLineChars="200"/>
        <w:rPr>
          <w:rFonts w:hint="eastAsia" w:ascii="仿宋" w:eastAsia="仿宋" w:cs="仿宋"/>
          <w:b w:val="0"/>
          <w:bCs/>
          <w:color w:val="auto"/>
          <w:kern w:val="0"/>
          <w:sz w:val="24"/>
          <w:szCs w:val="24"/>
          <w:highlight w:val="none"/>
          <w:shd w:val="clear" w:color="auto" w:fill="auto"/>
          <w:lang w:val="en-US" w:eastAsia="zh-CN" w:bidi="ar"/>
        </w:rPr>
      </w:pPr>
      <w:r>
        <w:rPr>
          <w:rFonts w:hint="eastAsia" w:ascii="仿宋" w:eastAsia="仿宋" w:cs="仿宋"/>
          <w:b w:val="0"/>
          <w:bCs/>
          <w:color w:val="auto"/>
          <w:kern w:val="0"/>
          <w:sz w:val="24"/>
          <w:szCs w:val="24"/>
          <w:highlight w:val="none"/>
          <w:shd w:val="clear" w:color="auto" w:fill="auto"/>
          <w:lang w:val="en-US" w:eastAsia="zh-CN" w:bidi="ar"/>
        </w:rPr>
        <w:t>总体服务方案</w:t>
      </w:r>
    </w:p>
    <w:p>
      <w:pPr>
        <w:pStyle w:val="192"/>
        <w:spacing w:line="360" w:lineRule="auto"/>
        <w:ind w:firstLine="520" w:firstLineChars="200"/>
        <w:rPr>
          <w:rFonts w:hint="eastAsia" w:ascii="仿宋" w:eastAsia="仿宋" w:cs="仿宋"/>
          <w:b w:val="0"/>
          <w:bCs/>
          <w:color w:val="auto"/>
          <w:kern w:val="0"/>
          <w:sz w:val="24"/>
          <w:szCs w:val="24"/>
          <w:highlight w:val="none"/>
          <w:shd w:val="clear" w:color="auto" w:fill="auto"/>
          <w:lang w:val="en-US" w:eastAsia="zh-CN" w:bidi="ar"/>
        </w:rPr>
      </w:pPr>
      <w:r>
        <w:rPr>
          <w:rFonts w:hint="eastAsia" w:ascii="仿宋" w:eastAsia="仿宋" w:cs="仿宋"/>
          <w:b w:val="0"/>
          <w:bCs/>
          <w:color w:val="auto"/>
          <w:kern w:val="0"/>
          <w:sz w:val="24"/>
          <w:szCs w:val="24"/>
          <w:highlight w:val="none"/>
          <w:shd w:val="clear" w:color="auto" w:fill="auto"/>
          <w:lang w:val="en-US" w:eastAsia="zh-CN" w:bidi="ar"/>
        </w:rPr>
        <w:t>项目实施方案</w:t>
      </w:r>
    </w:p>
    <w:p>
      <w:pPr>
        <w:pStyle w:val="192"/>
        <w:spacing w:line="360" w:lineRule="auto"/>
        <w:ind w:firstLine="520" w:firstLineChars="200"/>
        <w:rPr>
          <w:rFonts w:hint="eastAsia" w:ascii="仿宋" w:eastAsia="仿宋" w:cs="仿宋"/>
          <w:b w:val="0"/>
          <w:bCs/>
          <w:color w:val="auto"/>
          <w:kern w:val="0"/>
          <w:sz w:val="24"/>
          <w:szCs w:val="24"/>
          <w:highlight w:val="none"/>
          <w:shd w:val="clear" w:color="auto" w:fill="auto"/>
          <w:lang w:val="en-US" w:eastAsia="zh-CN" w:bidi="ar"/>
        </w:rPr>
      </w:pPr>
      <w:r>
        <w:rPr>
          <w:rFonts w:hint="eastAsia" w:ascii="仿宋" w:eastAsia="仿宋" w:cs="仿宋"/>
          <w:b w:val="0"/>
          <w:bCs/>
          <w:color w:val="auto"/>
          <w:kern w:val="0"/>
          <w:sz w:val="24"/>
          <w:szCs w:val="24"/>
          <w:highlight w:val="none"/>
          <w:shd w:val="clear" w:color="auto" w:fill="auto"/>
          <w:lang w:val="en-US" w:eastAsia="zh-CN" w:bidi="ar"/>
        </w:rPr>
        <w:t>企业制度建设</w:t>
      </w:r>
    </w:p>
    <w:p>
      <w:pPr>
        <w:pStyle w:val="192"/>
        <w:spacing w:line="360" w:lineRule="auto"/>
        <w:ind w:firstLine="520" w:firstLineChars="200"/>
        <w:rPr>
          <w:rFonts w:hint="eastAsia" w:ascii="仿宋" w:eastAsia="仿宋" w:cs="仿宋"/>
          <w:b w:val="0"/>
          <w:bCs/>
          <w:color w:val="auto"/>
          <w:kern w:val="0"/>
          <w:sz w:val="24"/>
          <w:szCs w:val="24"/>
          <w:highlight w:val="none"/>
          <w:shd w:val="clear" w:color="auto" w:fill="auto"/>
          <w:lang w:val="en-US" w:eastAsia="zh-CN" w:bidi="ar"/>
        </w:rPr>
      </w:pPr>
      <w:r>
        <w:rPr>
          <w:rFonts w:hint="eastAsia" w:ascii="仿宋" w:eastAsia="仿宋" w:cs="仿宋"/>
          <w:b w:val="0"/>
          <w:bCs/>
          <w:color w:val="auto"/>
          <w:kern w:val="0"/>
          <w:sz w:val="24"/>
          <w:szCs w:val="24"/>
          <w:highlight w:val="none"/>
          <w:shd w:val="clear" w:color="auto" w:fill="auto"/>
          <w:lang w:val="en-US" w:eastAsia="zh-CN" w:bidi="ar"/>
        </w:rPr>
        <w:t>服务人员配备方案</w:t>
      </w:r>
    </w:p>
    <w:p>
      <w:pPr>
        <w:pStyle w:val="192"/>
        <w:spacing w:line="360" w:lineRule="auto"/>
        <w:ind w:firstLine="520" w:firstLineChars="200"/>
        <w:rPr>
          <w:rFonts w:hint="eastAsia" w:ascii="仿宋" w:eastAsia="仿宋" w:cs="仿宋"/>
          <w:b w:val="0"/>
          <w:bCs/>
          <w:color w:val="auto"/>
          <w:kern w:val="0"/>
          <w:sz w:val="24"/>
          <w:szCs w:val="24"/>
          <w:highlight w:val="none"/>
          <w:shd w:val="clear" w:color="auto" w:fill="auto"/>
          <w:lang w:val="en-US" w:eastAsia="zh-CN" w:bidi="ar"/>
        </w:rPr>
      </w:pPr>
      <w:r>
        <w:rPr>
          <w:rFonts w:hint="eastAsia" w:ascii="仿宋" w:eastAsia="仿宋" w:cs="仿宋"/>
          <w:b w:val="0"/>
          <w:bCs/>
          <w:color w:val="auto"/>
          <w:kern w:val="0"/>
          <w:sz w:val="24"/>
          <w:szCs w:val="24"/>
          <w:highlight w:val="none"/>
          <w:shd w:val="clear" w:color="auto" w:fill="auto"/>
          <w:lang w:val="en-US" w:eastAsia="zh-CN" w:bidi="ar"/>
        </w:rPr>
        <w:t>服务质量保障措施</w:t>
      </w:r>
    </w:p>
    <w:p>
      <w:pPr>
        <w:pStyle w:val="192"/>
        <w:spacing w:line="360" w:lineRule="auto"/>
        <w:ind w:firstLine="520" w:firstLineChars="200"/>
        <w:rPr>
          <w:rFonts w:hint="eastAsia" w:ascii="仿宋" w:eastAsia="仿宋" w:cs="仿宋"/>
          <w:b w:val="0"/>
          <w:bCs/>
          <w:color w:val="auto"/>
          <w:kern w:val="0"/>
          <w:sz w:val="24"/>
          <w:szCs w:val="24"/>
          <w:highlight w:val="none"/>
          <w:shd w:val="clear" w:color="auto" w:fill="auto"/>
          <w:lang w:val="en-US" w:eastAsia="zh-CN" w:bidi="ar"/>
        </w:rPr>
      </w:pPr>
      <w:r>
        <w:rPr>
          <w:rFonts w:hint="eastAsia" w:ascii="仿宋" w:eastAsia="仿宋" w:cs="仿宋"/>
          <w:b w:val="0"/>
          <w:bCs/>
          <w:color w:val="auto"/>
          <w:kern w:val="0"/>
          <w:sz w:val="24"/>
          <w:szCs w:val="24"/>
          <w:highlight w:val="none"/>
          <w:shd w:val="clear" w:color="auto" w:fill="auto"/>
          <w:lang w:val="en-US" w:eastAsia="zh-CN" w:bidi="ar"/>
        </w:rPr>
        <w:t>履约能力</w:t>
      </w:r>
    </w:p>
    <w:p>
      <w:pPr>
        <w:pStyle w:val="192"/>
        <w:spacing w:line="360" w:lineRule="auto"/>
        <w:ind w:firstLine="522" w:firstLineChars="200"/>
        <w:rPr>
          <w:rFonts w:hint="eastAsia" w:ascii="仿宋" w:eastAsia="仿宋" w:cs="仿宋"/>
          <w:b/>
          <w:bCs w:val="0"/>
          <w:color w:val="auto"/>
          <w:kern w:val="0"/>
          <w:sz w:val="24"/>
          <w:szCs w:val="24"/>
          <w:highlight w:val="none"/>
          <w:shd w:val="clear" w:color="auto" w:fill="auto"/>
          <w:lang w:val="en-US" w:eastAsia="zh-CN" w:bidi="ar"/>
        </w:rPr>
      </w:pPr>
      <w:r>
        <w:rPr>
          <w:rFonts w:hint="eastAsia" w:ascii="仿宋" w:eastAsia="仿宋" w:cs="仿宋"/>
          <w:b/>
          <w:bCs w:val="0"/>
          <w:color w:val="auto"/>
          <w:kern w:val="0"/>
          <w:sz w:val="24"/>
          <w:szCs w:val="24"/>
          <w:highlight w:val="none"/>
          <w:shd w:val="clear" w:color="auto" w:fill="auto"/>
          <w:lang w:val="en-US" w:eastAsia="zh-CN" w:bidi="ar"/>
        </w:rPr>
        <w:t>备注：评审办法中各项内容均应在响应文件目录中明确体现。</w:t>
      </w:r>
    </w:p>
    <w:p>
      <w:pPr>
        <w:spacing w:line="360" w:lineRule="auto"/>
        <w:jc w:val="both"/>
        <w:outlineLvl w:val="9"/>
        <w:rPr>
          <w:rFonts w:hint="eastAsia" w:ascii="仿宋" w:eastAsia="仿宋" w:cs="仿宋"/>
          <w:color w:val="auto"/>
          <w:kern w:val="2"/>
          <w:szCs w:val="22"/>
          <w:highlight w:val="none"/>
          <w:shd w:val="clear" w:color="auto" w:fill="auto"/>
          <w:lang w:bidi="ar-SA"/>
        </w:rPr>
      </w:pPr>
    </w:p>
    <w:p>
      <w:pPr>
        <w:adjustRightInd w:val="0"/>
        <w:spacing w:line="360" w:lineRule="auto"/>
        <w:ind w:right="19" w:rightChars="9"/>
        <w:jc w:val="both"/>
        <w:textAlignment w:val="baseline"/>
        <w:outlineLvl w:val="1"/>
        <w:rPr>
          <w:rFonts w:hint="eastAsia" w:ascii="仿宋" w:eastAsia="仿宋" w:cs="仿宋"/>
          <w:color w:val="auto"/>
          <w:kern w:val="2"/>
          <w:szCs w:val="22"/>
          <w:highlight w:val="none"/>
          <w:shd w:val="clear" w:color="auto" w:fill="auto"/>
          <w:lang w:bidi="ar-SA"/>
        </w:rPr>
      </w:pPr>
      <w:r>
        <w:rPr>
          <w:rFonts w:hint="eastAsia" w:ascii="仿宋" w:eastAsia="仿宋" w:cs="仿宋"/>
          <w:color w:val="auto"/>
          <w:kern w:val="2"/>
          <w:szCs w:val="22"/>
          <w:highlight w:val="none"/>
          <w:shd w:val="clear" w:color="auto" w:fill="auto"/>
          <w:lang w:bidi="ar-SA"/>
        </w:rPr>
        <w:br w:type="page"/>
      </w:r>
      <w:bookmarkStart w:id="310" w:name="_Toc17949"/>
      <w:bookmarkStart w:id="311" w:name="_Toc31240"/>
      <w:bookmarkStart w:id="312" w:name="_Toc19128"/>
      <w:r>
        <w:rPr>
          <w:rFonts w:hint="eastAsia" w:ascii="仿宋" w:eastAsia="仿宋" w:cs="仿宋"/>
          <w:b/>
          <w:bCs/>
          <w:color w:val="auto"/>
          <w:kern w:val="2"/>
          <w:sz w:val="32"/>
          <w:szCs w:val="32"/>
          <w:highlight w:val="none"/>
          <w:shd w:val="clear" w:color="auto" w:fill="auto"/>
          <w:lang w:bidi="ar-SA"/>
        </w:rPr>
        <w:t>附件</w:t>
      </w:r>
      <w:r>
        <w:rPr>
          <w:rFonts w:hint="eastAsia" w:ascii="仿宋" w:eastAsia="仿宋" w:cs="仿宋"/>
          <w:b/>
          <w:bCs/>
          <w:color w:val="auto"/>
          <w:kern w:val="2"/>
          <w:sz w:val="32"/>
          <w:szCs w:val="32"/>
          <w:highlight w:val="none"/>
          <w:shd w:val="clear" w:color="auto" w:fill="auto"/>
          <w:lang w:val="en-US" w:eastAsia="zh-CN" w:bidi="ar-SA"/>
        </w:rPr>
        <w:t>9</w:t>
      </w:r>
      <w:r>
        <w:rPr>
          <w:rFonts w:hint="eastAsia" w:ascii="仿宋" w:eastAsia="仿宋" w:cs="仿宋"/>
          <w:b/>
          <w:bCs/>
          <w:color w:val="auto"/>
          <w:kern w:val="2"/>
          <w:sz w:val="32"/>
          <w:szCs w:val="32"/>
          <w:highlight w:val="none"/>
          <w:shd w:val="clear" w:color="auto" w:fill="auto"/>
          <w:lang w:bidi="ar-SA"/>
        </w:rPr>
        <w:t xml:space="preserve">  </w:t>
      </w:r>
      <w:bookmarkStart w:id="313" w:name="_Toc27645"/>
      <w:bookmarkStart w:id="314" w:name="_Toc16085"/>
      <w:bookmarkStart w:id="315" w:name="_Toc2004"/>
      <w:bookmarkStart w:id="316" w:name="_Toc6625"/>
      <w:bookmarkStart w:id="317" w:name="_Toc20132"/>
      <w:r>
        <w:rPr>
          <w:rFonts w:hint="eastAsia" w:ascii="仿宋" w:eastAsia="仿宋" w:cs="仿宋"/>
          <w:b/>
          <w:bCs/>
          <w:color w:val="auto"/>
          <w:kern w:val="2"/>
          <w:sz w:val="32"/>
          <w:szCs w:val="32"/>
          <w:highlight w:val="none"/>
          <w:shd w:val="clear" w:color="auto" w:fill="auto"/>
          <w:lang w:val="en-US" w:eastAsia="zh-CN" w:bidi="ar-SA"/>
        </w:rPr>
        <w:t>供应商</w:t>
      </w:r>
      <w:r>
        <w:rPr>
          <w:rFonts w:hint="eastAsia" w:ascii="仿宋" w:eastAsia="仿宋" w:cs="仿宋"/>
          <w:b/>
          <w:bCs/>
          <w:color w:val="auto"/>
          <w:kern w:val="2"/>
          <w:sz w:val="32"/>
          <w:szCs w:val="32"/>
          <w:highlight w:val="none"/>
          <w:shd w:val="clear" w:color="auto" w:fill="auto"/>
          <w:lang w:bidi="ar-SA"/>
        </w:rPr>
        <w:t>为本项目提供的资格证明文件</w:t>
      </w:r>
      <w:bookmarkEnd w:id="310"/>
      <w:bookmarkEnd w:id="311"/>
      <w:bookmarkEnd w:id="312"/>
      <w:bookmarkEnd w:id="313"/>
      <w:bookmarkEnd w:id="314"/>
      <w:bookmarkEnd w:id="315"/>
      <w:bookmarkEnd w:id="316"/>
      <w:bookmarkEnd w:id="317"/>
    </w:p>
    <w:p>
      <w:pPr>
        <w:pStyle w:val="20"/>
        <w:tabs>
          <w:tab w:val="left" w:pos="5580"/>
        </w:tabs>
        <w:spacing w:before="120" w:line="360" w:lineRule="auto"/>
        <w:ind w:left="-67" w:leftChars="-32" w:firstLine="482" w:firstLineChars="200"/>
        <w:outlineLvl w:val="2"/>
        <w:rPr>
          <w:rFonts w:hint="eastAsia" w:ascii="仿宋" w:eastAsia="仿宋" w:cs="仿宋"/>
          <w:color w:val="auto"/>
          <w:kern w:val="2"/>
          <w:szCs w:val="22"/>
          <w:highlight w:val="none"/>
          <w:shd w:val="clear" w:color="auto" w:fill="auto"/>
          <w:lang w:bidi="ar-SA"/>
        </w:rPr>
      </w:pPr>
      <w:bookmarkStart w:id="318" w:name="_Toc6415"/>
      <w:bookmarkStart w:id="319" w:name="_Toc17113"/>
      <w:bookmarkStart w:id="320" w:name="_Toc31620"/>
      <w:bookmarkStart w:id="321" w:name="_Toc7201"/>
      <w:bookmarkStart w:id="322" w:name="_Toc7967"/>
      <w:r>
        <w:rPr>
          <w:rFonts w:hint="eastAsia" w:ascii="仿宋" w:eastAsia="仿宋" w:cs="仿宋"/>
          <w:b/>
          <w:bCs/>
          <w:color w:val="auto"/>
          <w:highlight w:val="none"/>
          <w:shd w:val="clear" w:color="auto" w:fill="auto"/>
          <w:lang w:bidi="ar-SA"/>
        </w:rPr>
        <w:t>附件</w:t>
      </w:r>
      <w:r>
        <w:rPr>
          <w:rFonts w:hint="eastAsia" w:ascii="仿宋" w:eastAsia="仿宋" w:cs="仿宋"/>
          <w:b/>
          <w:bCs/>
          <w:color w:val="auto"/>
          <w:highlight w:val="none"/>
          <w:shd w:val="clear" w:color="auto" w:fill="auto"/>
          <w:lang w:val="en-US" w:eastAsia="zh-CN" w:bidi="ar-SA"/>
        </w:rPr>
        <w:t>9</w:t>
      </w:r>
      <w:r>
        <w:rPr>
          <w:rFonts w:hint="eastAsia" w:ascii="仿宋" w:eastAsia="仿宋" w:cs="仿宋"/>
          <w:b/>
          <w:bCs/>
          <w:color w:val="auto"/>
          <w:highlight w:val="none"/>
          <w:shd w:val="clear" w:color="auto" w:fill="auto"/>
          <w:lang w:bidi="ar-SA"/>
        </w:rPr>
        <w:t xml:space="preserve">-1 </w:t>
      </w:r>
      <w:bookmarkEnd w:id="318"/>
      <w:bookmarkEnd w:id="319"/>
      <w:bookmarkEnd w:id="320"/>
      <w:r>
        <w:rPr>
          <w:rFonts w:hint="eastAsia" w:ascii="仿宋" w:hAnsi="Courier New" w:eastAsia="仿宋" w:cs="仿宋"/>
          <w:b/>
          <w:bCs/>
          <w:color w:val="auto"/>
          <w:kern w:val="2"/>
          <w:sz w:val="24"/>
          <w:szCs w:val="20"/>
          <w:highlight w:val="none"/>
          <w:shd w:val="clear" w:color="auto" w:fill="auto"/>
        </w:rPr>
        <w:t>具有独立承担民事责任的能力（企业法人应提供统一社会信用代码的营业执照；事业法人应提供事业单位法人证、组织机构代码证等证明文件；其他组织应提供合法证明文件；自然人提供身份证明文件）</w:t>
      </w:r>
      <w:r>
        <w:rPr>
          <w:rFonts w:hint="eastAsia" w:ascii="仿宋" w:hAnsi="Courier New" w:eastAsia="仿宋" w:cs="仿宋"/>
          <w:b/>
          <w:bCs/>
          <w:color w:val="auto"/>
          <w:kern w:val="2"/>
          <w:sz w:val="24"/>
          <w:szCs w:val="20"/>
          <w:highlight w:val="none"/>
          <w:shd w:val="clear" w:color="auto" w:fill="auto"/>
          <w:lang w:eastAsia="zh-CN"/>
        </w:rPr>
        <w:t>；</w:t>
      </w:r>
      <w:bookmarkEnd w:id="321"/>
      <w:r>
        <w:rPr>
          <w:rFonts w:hint="eastAsia" w:ascii="仿宋" w:eastAsia="仿宋" w:cs="仿宋"/>
          <w:color w:val="auto"/>
          <w:kern w:val="2"/>
          <w:szCs w:val="22"/>
          <w:highlight w:val="none"/>
          <w:shd w:val="clear" w:color="auto" w:fill="auto"/>
          <w:lang w:bidi="ar-SA"/>
        </w:rPr>
        <w:br w:type="page"/>
      </w:r>
      <w:bookmarkStart w:id="323" w:name="_Toc4667"/>
      <w:bookmarkStart w:id="324" w:name="_Toc10742"/>
      <w:bookmarkStart w:id="325" w:name="_Toc28293"/>
      <w:bookmarkStart w:id="326" w:name="_Toc27326"/>
      <w:r>
        <w:rPr>
          <w:rFonts w:hint="eastAsia" w:ascii="仿宋" w:eastAsia="仿宋" w:cs="仿宋"/>
          <w:b/>
          <w:bCs/>
          <w:color w:val="auto"/>
          <w:kern w:val="0"/>
          <w:sz w:val="28"/>
          <w:szCs w:val="21"/>
          <w:highlight w:val="none"/>
          <w:shd w:val="clear" w:color="auto" w:fill="auto"/>
          <w:lang w:val="en-US" w:eastAsia="zh-CN" w:bidi="ar-SA"/>
        </w:rPr>
        <w:t>附件9-2  法定代表人授权委托书</w:t>
      </w:r>
      <w:bookmarkEnd w:id="322"/>
      <w:bookmarkEnd w:id="323"/>
      <w:bookmarkEnd w:id="324"/>
      <w:bookmarkEnd w:id="325"/>
      <w:bookmarkEnd w:id="326"/>
    </w:p>
    <w:p>
      <w:pPr>
        <w:pStyle w:val="153"/>
        <w:rPr>
          <w:rFonts w:hint="eastAsia" w:ascii="仿宋" w:eastAsia="仿宋" w:cs="仿宋"/>
          <w:color w:val="auto"/>
          <w:kern w:val="2"/>
          <w:szCs w:val="22"/>
          <w:highlight w:val="none"/>
          <w:shd w:val="clear" w:color="auto" w:fill="auto"/>
          <w:lang w:bidi="ar-SA"/>
        </w:rPr>
      </w:pPr>
    </w:p>
    <w:p>
      <w:pPr>
        <w:pStyle w:val="153"/>
        <w:ind w:left="0" w:firstLine="0"/>
        <w:rPr>
          <w:rFonts w:hint="eastAsia" w:ascii="仿宋" w:eastAsia="仿宋" w:cs="仿宋"/>
          <w:color w:val="auto"/>
          <w:kern w:val="2"/>
          <w:szCs w:val="22"/>
          <w:highlight w:val="none"/>
          <w:shd w:val="clear" w:color="auto" w:fill="auto"/>
          <w:lang w:bidi="ar-SA"/>
        </w:rPr>
      </w:pPr>
    </w:p>
    <w:p>
      <w:pPr>
        <w:tabs>
          <w:tab w:val="left" w:pos="8820"/>
        </w:tabs>
        <w:spacing w:line="360" w:lineRule="auto"/>
        <w:ind w:firstLine="570"/>
        <w:rPr>
          <w:rFonts w:hint="eastAsia" w:ascii="仿宋" w:eastAsia="仿宋" w:cs="仿宋"/>
          <w:color w:val="auto"/>
          <w:sz w:val="24"/>
          <w:highlight w:val="none"/>
          <w:shd w:val="clear" w:color="auto" w:fill="auto"/>
          <w:lang w:bidi="ar-SA"/>
        </w:rPr>
      </w:pPr>
      <w:r>
        <w:rPr>
          <w:rFonts w:hint="eastAsia" w:ascii="仿宋" w:eastAsia="仿宋" w:cs="仿宋"/>
          <w:color w:val="auto"/>
          <w:sz w:val="24"/>
          <w:highlight w:val="none"/>
          <w:shd w:val="clear" w:color="auto" w:fill="auto"/>
          <w:lang w:bidi="ar-SA"/>
        </w:rPr>
        <w:t>本授权委托书声明：我</w:t>
      </w:r>
      <w:r>
        <w:rPr>
          <w:rFonts w:hint="eastAsia" w:ascii="仿宋" w:eastAsia="仿宋" w:cs="仿宋"/>
          <w:color w:val="auto"/>
          <w:sz w:val="24"/>
          <w:highlight w:val="none"/>
          <w:u w:val="single"/>
          <w:shd w:val="clear" w:color="auto" w:fill="auto"/>
          <w:lang w:bidi="ar-SA"/>
        </w:rPr>
        <w:t>（法定代表人姓名）</w:t>
      </w:r>
      <w:r>
        <w:rPr>
          <w:rFonts w:hint="eastAsia" w:ascii="仿宋" w:eastAsia="仿宋" w:cs="仿宋"/>
          <w:color w:val="auto"/>
          <w:sz w:val="24"/>
          <w:highlight w:val="none"/>
          <w:shd w:val="clear" w:color="auto" w:fill="auto"/>
          <w:lang w:bidi="ar-SA"/>
        </w:rPr>
        <w:t>系</w:t>
      </w:r>
      <w:r>
        <w:rPr>
          <w:rFonts w:hint="eastAsia" w:ascii="仿宋" w:eastAsia="仿宋" w:cs="仿宋"/>
          <w:color w:val="auto"/>
          <w:sz w:val="24"/>
          <w:highlight w:val="none"/>
          <w:u w:val="single"/>
          <w:shd w:val="clear" w:color="auto" w:fill="auto"/>
          <w:lang w:bidi="ar-SA"/>
        </w:rPr>
        <w:t xml:space="preserve">注册于  （供应商地址）  </w:t>
      </w:r>
      <w:r>
        <w:rPr>
          <w:rFonts w:hint="eastAsia" w:ascii="仿宋" w:eastAsia="仿宋" w:cs="仿宋"/>
          <w:color w:val="auto"/>
          <w:sz w:val="24"/>
          <w:highlight w:val="none"/>
          <w:shd w:val="clear" w:color="auto" w:fill="auto"/>
          <w:lang w:bidi="ar-SA"/>
        </w:rPr>
        <w:t>的（供应商名称、统一社会信用代码）的法定代表人，现代表公司授权下面签字的（被授权人的姓名、职务）为我公司合法代理人，代表本公司参加 （项目名称） 项目编号为           的</w:t>
      </w:r>
      <w:r>
        <w:rPr>
          <w:rFonts w:hint="eastAsia" w:ascii="仿宋" w:eastAsia="仿宋" w:cs="仿宋"/>
          <w:color w:val="auto"/>
          <w:sz w:val="24"/>
          <w:highlight w:val="none"/>
          <w:shd w:val="clear" w:color="auto" w:fill="auto"/>
          <w:lang w:val="en-US" w:eastAsia="zh-CN" w:bidi="ar-SA"/>
        </w:rPr>
        <w:t>磋商</w:t>
      </w:r>
      <w:r>
        <w:rPr>
          <w:rFonts w:hint="eastAsia" w:ascii="仿宋" w:eastAsia="仿宋" w:cs="仿宋"/>
          <w:color w:val="auto"/>
          <w:sz w:val="24"/>
          <w:highlight w:val="none"/>
          <w:shd w:val="clear" w:color="auto" w:fill="auto"/>
          <w:lang w:bidi="ar-SA"/>
        </w:rPr>
        <w:t>活动。代理人在本次</w:t>
      </w:r>
      <w:r>
        <w:rPr>
          <w:rFonts w:hint="eastAsia" w:ascii="仿宋" w:eastAsia="仿宋" w:cs="仿宋"/>
          <w:color w:val="auto"/>
          <w:sz w:val="24"/>
          <w:highlight w:val="none"/>
          <w:shd w:val="clear" w:color="auto" w:fill="auto"/>
          <w:lang w:val="en-US" w:eastAsia="zh-CN" w:bidi="ar-SA"/>
        </w:rPr>
        <w:t>响应</w:t>
      </w:r>
      <w:r>
        <w:rPr>
          <w:rFonts w:hint="eastAsia" w:ascii="仿宋" w:eastAsia="仿宋" w:cs="仿宋"/>
          <w:color w:val="auto"/>
          <w:sz w:val="24"/>
          <w:highlight w:val="none"/>
          <w:shd w:val="clear" w:color="auto" w:fill="auto"/>
          <w:lang w:bidi="ar-SA"/>
        </w:rPr>
        <w:t>中所签署的一切文件和处理的一切有关事物，我公司均予承认。</w:t>
      </w:r>
    </w:p>
    <w:p>
      <w:pPr>
        <w:tabs>
          <w:tab w:val="left" w:pos="8820"/>
        </w:tabs>
        <w:spacing w:line="360" w:lineRule="auto"/>
        <w:ind w:firstLine="570"/>
        <w:rPr>
          <w:rFonts w:hint="eastAsia" w:ascii="仿宋" w:eastAsia="仿宋" w:cs="仿宋"/>
          <w:color w:val="auto"/>
          <w:sz w:val="24"/>
          <w:highlight w:val="none"/>
          <w:shd w:val="clear" w:color="auto" w:fill="auto"/>
          <w:lang w:bidi="ar-SA"/>
        </w:rPr>
      </w:pPr>
      <w:r>
        <w:rPr>
          <w:rFonts w:hint="eastAsia" w:ascii="仿宋" w:eastAsia="仿宋" w:cs="仿宋"/>
          <w:color w:val="auto"/>
          <w:sz w:val="24"/>
          <w:highlight w:val="none"/>
          <w:shd w:val="clear" w:color="auto" w:fill="auto"/>
          <w:lang w:bidi="ar-SA"/>
        </w:rPr>
        <w:t>本授权有效期：自</w:t>
      </w:r>
      <w:r>
        <w:rPr>
          <w:rFonts w:hint="eastAsia" w:ascii="仿宋" w:eastAsia="仿宋" w:cs="仿宋"/>
          <w:color w:val="auto"/>
          <w:sz w:val="24"/>
          <w:highlight w:val="none"/>
          <w:shd w:val="clear" w:color="auto" w:fill="auto"/>
          <w:lang w:val="en-US" w:eastAsia="zh-CN" w:bidi="ar-SA"/>
        </w:rPr>
        <w:t>磋商</w:t>
      </w:r>
      <w:r>
        <w:rPr>
          <w:rFonts w:hint="eastAsia" w:ascii="仿宋" w:eastAsia="仿宋" w:cs="仿宋"/>
          <w:color w:val="auto"/>
          <w:sz w:val="24"/>
          <w:highlight w:val="none"/>
          <w:shd w:val="clear" w:color="auto" w:fill="auto"/>
          <w:lang w:bidi="ar-SA"/>
        </w:rPr>
        <w:t>截止之日起90日历天；特此声明。</w:t>
      </w:r>
    </w:p>
    <w:p>
      <w:pPr>
        <w:tabs>
          <w:tab w:val="left" w:pos="8820"/>
        </w:tabs>
        <w:spacing w:line="360" w:lineRule="auto"/>
        <w:rPr>
          <w:rFonts w:hint="eastAsia" w:ascii="仿宋" w:eastAsia="仿宋" w:cs="仿宋"/>
          <w:color w:val="auto"/>
          <w:sz w:val="24"/>
          <w:highlight w:val="none"/>
          <w:shd w:val="clear" w:color="auto" w:fill="auto"/>
          <w:lang w:bidi="ar-SA"/>
        </w:rPr>
      </w:pPr>
      <w:r>
        <w:rPr>
          <w:rFonts w:hint="eastAsia" w:ascii="仿宋" w:eastAsia="仿宋" w:cs="仿宋"/>
          <w:color w:val="auto"/>
          <w:sz w:val="24"/>
          <w:highlight w:val="none"/>
          <w:shd w:val="clear" w:color="auto" w:fill="auto"/>
          <w:lang w:bidi="ar-SA"/>
        </w:rPr>
        <w:t>（二代身份证需复印正面及反面）</w:t>
      </w:r>
    </w:p>
    <w:tbl>
      <w:tblPr>
        <w:tblStyle w:val="40"/>
        <w:tblW w:w="9799" w:type="dxa"/>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7"/>
        <w:gridCol w:w="5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7" w:hRule="atLeast"/>
        </w:trPr>
        <w:tc>
          <w:tcPr>
            <w:tcW w:w="4767" w:type="dxa"/>
            <w:noWrap w:val="0"/>
            <w:vAlign w:val="top"/>
          </w:tcPr>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jc w:val="center"/>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法定代表人身份证复印件</w:t>
            </w:r>
          </w:p>
          <w:p>
            <w:pPr>
              <w:pStyle w:val="153"/>
              <w:ind w:left="0" w:firstLine="0"/>
              <w:rPr>
                <w:rFonts w:hint="eastAsia" w:ascii="仿宋" w:eastAsia="仿宋" w:cs="仿宋"/>
                <w:color w:val="auto"/>
                <w:kern w:val="2"/>
                <w:szCs w:val="22"/>
                <w:highlight w:val="none"/>
                <w:shd w:val="clear" w:color="auto" w:fill="auto"/>
                <w:lang w:bidi="ar-SA"/>
              </w:rPr>
            </w:pPr>
          </w:p>
        </w:tc>
        <w:tc>
          <w:tcPr>
            <w:tcW w:w="5032" w:type="dxa"/>
            <w:noWrap w:val="0"/>
            <w:vAlign w:val="top"/>
          </w:tcPr>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jc w:val="center"/>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授权代表身份证复印件</w:t>
            </w:r>
          </w:p>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rPr>
                <w:rFonts w:hint="eastAsia" w:ascii="仿宋" w:eastAsia="仿宋" w:cs="仿宋"/>
                <w:color w:val="auto"/>
                <w:kern w:val="2"/>
                <w:szCs w:val="22"/>
                <w:highlight w:val="none"/>
                <w:shd w:val="clear" w:color="auto" w:fill="auto"/>
                <w:lang w:bidi="ar-SA"/>
              </w:rPr>
            </w:pPr>
          </w:p>
        </w:tc>
      </w:tr>
    </w:tbl>
    <w:p>
      <w:pPr>
        <w:pStyle w:val="153"/>
        <w:ind w:left="0" w:firstLine="0"/>
        <w:rPr>
          <w:rFonts w:hint="eastAsia" w:ascii="仿宋" w:eastAsia="仿宋" w:cs="仿宋"/>
          <w:color w:val="auto"/>
          <w:kern w:val="2"/>
          <w:szCs w:val="22"/>
          <w:highlight w:val="none"/>
          <w:shd w:val="clear" w:color="auto" w:fill="auto"/>
          <w:lang w:bidi="ar-SA"/>
        </w:rPr>
      </w:pPr>
    </w:p>
    <w:p>
      <w:pPr>
        <w:spacing w:line="360" w:lineRule="auto"/>
        <w:jc w:val="right"/>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供应商名称：</w:t>
      </w:r>
      <w:r>
        <w:rPr>
          <w:rFonts w:hint="eastAsia" w:ascii="仿宋" w:hAnsi="仿宋" w:eastAsia="仿宋" w:cs="仿宋"/>
          <w:color w:val="auto"/>
          <w:sz w:val="24"/>
          <w:szCs w:val="24"/>
          <w:highlight w:val="none"/>
          <w:u w:val="single"/>
          <w:shd w:val="clear" w:color="auto" w:fill="auto"/>
        </w:rPr>
        <w:t xml:space="preserve">                        （公章）</w:t>
      </w:r>
    </w:p>
    <w:p>
      <w:pPr>
        <w:spacing w:line="360" w:lineRule="auto"/>
        <w:jc w:val="right"/>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法定代表人：</w:t>
      </w:r>
      <w:r>
        <w:rPr>
          <w:rFonts w:hint="eastAsia" w:ascii="仿宋" w:hAnsi="仿宋" w:eastAsia="仿宋" w:cs="仿宋"/>
          <w:color w:val="auto"/>
          <w:sz w:val="24"/>
          <w:szCs w:val="24"/>
          <w:highlight w:val="none"/>
          <w:u w:val="single"/>
          <w:shd w:val="clear" w:color="auto" w:fill="auto"/>
        </w:rPr>
        <w:t xml:space="preserve">                        （签字或盖章）</w:t>
      </w:r>
    </w:p>
    <w:p>
      <w:pPr>
        <w:spacing w:line="360" w:lineRule="auto"/>
        <w:jc w:val="right"/>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授权代理人（被授权人）：</w:t>
      </w:r>
      <w:r>
        <w:rPr>
          <w:rFonts w:hint="eastAsia" w:ascii="仿宋" w:hAnsi="仿宋" w:eastAsia="仿宋" w:cs="仿宋"/>
          <w:color w:val="auto"/>
          <w:sz w:val="24"/>
          <w:szCs w:val="24"/>
          <w:highlight w:val="none"/>
          <w:u w:val="single"/>
          <w:shd w:val="clear" w:color="auto" w:fill="auto"/>
        </w:rPr>
        <w:t xml:space="preserve">            （签字或盖章）</w:t>
      </w:r>
    </w:p>
    <w:p>
      <w:pPr>
        <w:spacing w:line="360" w:lineRule="auto"/>
        <w:jc w:val="right"/>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 xml:space="preserve">                日期：</w:t>
      </w:r>
      <w:r>
        <w:rPr>
          <w:rFonts w:hint="eastAsia" w:ascii="仿宋" w:hAnsi="仿宋" w:eastAsia="仿宋" w:cs="仿宋"/>
          <w:color w:val="auto"/>
          <w:sz w:val="24"/>
          <w:szCs w:val="24"/>
          <w:highlight w:val="none"/>
          <w:u w:val="single"/>
          <w:shd w:val="clear" w:color="auto" w:fill="auto"/>
        </w:rPr>
        <w:t xml:space="preserve">      年     月     日</w:t>
      </w:r>
    </w:p>
    <w:p>
      <w:pPr>
        <w:spacing w:line="360" w:lineRule="auto"/>
        <w:jc w:val="right"/>
        <w:rPr>
          <w:rFonts w:hint="eastAsia" w:ascii="仿宋" w:eastAsia="仿宋" w:cs="仿宋"/>
          <w:color w:val="auto"/>
          <w:sz w:val="24"/>
          <w:highlight w:val="none"/>
          <w:shd w:val="clear" w:color="auto" w:fill="auto"/>
          <w:lang w:bidi="ar-SA"/>
        </w:rPr>
      </w:pPr>
    </w:p>
    <w:p>
      <w:pPr>
        <w:pStyle w:val="153"/>
        <w:ind w:left="0" w:firstLine="0"/>
        <w:outlineLvl w:val="2"/>
        <w:rPr>
          <w:rFonts w:hint="eastAsia" w:ascii="仿宋" w:eastAsia="仿宋" w:cs="仿宋"/>
          <w:color w:val="auto"/>
          <w:kern w:val="2"/>
          <w:szCs w:val="22"/>
          <w:highlight w:val="none"/>
          <w:shd w:val="clear" w:color="auto" w:fill="auto"/>
          <w:lang w:bidi="ar-SA"/>
        </w:rPr>
      </w:pPr>
      <w:r>
        <w:rPr>
          <w:rFonts w:hint="eastAsia" w:ascii="仿宋" w:eastAsia="仿宋" w:cs="仿宋"/>
          <w:color w:val="auto"/>
          <w:kern w:val="2"/>
          <w:szCs w:val="22"/>
          <w:highlight w:val="none"/>
          <w:shd w:val="clear" w:color="auto" w:fill="auto"/>
          <w:lang w:bidi="ar-SA"/>
        </w:rPr>
        <w:br w:type="page"/>
      </w:r>
      <w:bookmarkStart w:id="327" w:name="_Toc20272"/>
      <w:bookmarkStart w:id="328" w:name="_Toc1605"/>
      <w:bookmarkStart w:id="329" w:name="_Toc6098"/>
      <w:bookmarkStart w:id="330" w:name="_Toc23470"/>
      <w:bookmarkStart w:id="331" w:name="_Toc10594"/>
      <w:r>
        <w:rPr>
          <w:rFonts w:hint="eastAsia" w:ascii="仿宋" w:eastAsia="仿宋" w:cs="仿宋"/>
          <w:b/>
          <w:bCs/>
          <w:color w:val="auto"/>
          <w:kern w:val="0"/>
          <w:sz w:val="28"/>
          <w:szCs w:val="21"/>
          <w:highlight w:val="none"/>
          <w:shd w:val="clear" w:color="auto" w:fill="auto"/>
          <w:lang w:val="en-US" w:eastAsia="zh-CN" w:bidi="ar-SA"/>
        </w:rPr>
        <w:t xml:space="preserve">附件9-3 </w:t>
      </w:r>
      <w:bookmarkEnd w:id="327"/>
      <w:bookmarkStart w:id="332" w:name="_Toc21672"/>
      <w:r>
        <w:rPr>
          <w:rFonts w:hint="eastAsia" w:ascii="仿宋" w:eastAsia="仿宋" w:cs="仿宋"/>
          <w:b/>
          <w:bCs/>
          <w:color w:val="auto"/>
          <w:kern w:val="0"/>
          <w:sz w:val="28"/>
          <w:szCs w:val="21"/>
          <w:highlight w:val="none"/>
          <w:shd w:val="clear" w:color="auto" w:fill="auto"/>
          <w:lang w:val="en-US" w:eastAsia="zh-CN" w:bidi="ar-SA"/>
        </w:rPr>
        <w:t xml:space="preserve"> 供应商财务状况证明文件</w:t>
      </w:r>
      <w:bookmarkEnd w:id="328"/>
      <w:bookmarkEnd w:id="329"/>
      <w:bookmarkEnd w:id="330"/>
      <w:bookmarkEnd w:id="331"/>
      <w:bookmarkEnd w:id="332"/>
    </w:p>
    <w:p>
      <w:pPr>
        <w:pStyle w:val="153"/>
        <w:ind w:left="0" w:firstLine="0"/>
        <w:rPr>
          <w:rFonts w:hint="eastAsia" w:ascii="仿宋" w:eastAsia="仿宋" w:cs="仿宋"/>
          <w:color w:val="auto"/>
          <w:kern w:val="2"/>
          <w:szCs w:val="22"/>
          <w:highlight w:val="none"/>
          <w:shd w:val="clear" w:color="auto" w:fill="auto"/>
          <w:lang w:bidi="ar-SA"/>
        </w:rPr>
      </w:pPr>
    </w:p>
    <w:p>
      <w:pPr>
        <w:tabs>
          <w:tab w:val="left" w:pos="5580"/>
        </w:tabs>
        <w:spacing w:before="120" w:line="360" w:lineRule="auto"/>
        <w:ind w:firstLine="480" w:firstLineChars="200"/>
        <w:rPr>
          <w:rFonts w:hint="eastAsia" w:ascii="仿宋" w:eastAsia="仿宋" w:cs="仿宋"/>
          <w:color w:val="auto"/>
          <w:sz w:val="24"/>
          <w:highlight w:val="none"/>
          <w:shd w:val="clear" w:color="auto" w:fill="auto"/>
          <w:lang w:val="en-US" w:eastAsia="zh-CN" w:bidi="ar-SA"/>
        </w:rPr>
      </w:pPr>
      <w:r>
        <w:rPr>
          <w:rFonts w:hint="eastAsia" w:ascii="仿宋" w:eastAsia="仿宋" w:cs="仿宋"/>
          <w:color w:val="auto"/>
          <w:sz w:val="24"/>
          <w:highlight w:val="none"/>
          <w:shd w:val="clear" w:color="auto" w:fill="auto"/>
          <w:lang w:bidi="ar-SA"/>
        </w:rPr>
        <w:t>说明：</w:t>
      </w:r>
      <w:r>
        <w:rPr>
          <w:rFonts w:hint="eastAsia" w:ascii="仿宋" w:eastAsia="仿宋" w:cs="仿宋"/>
          <w:color w:val="auto"/>
          <w:sz w:val="24"/>
          <w:highlight w:val="none"/>
          <w:shd w:val="clear" w:color="auto" w:fill="auto"/>
        </w:rPr>
        <w:t>财务状况报告（二选一）：①供应商提供202</w:t>
      </w:r>
      <w:r>
        <w:rPr>
          <w:rFonts w:hint="eastAsia" w:ascii="仿宋" w:eastAsia="仿宋" w:cs="仿宋"/>
          <w:color w:val="auto"/>
          <w:sz w:val="24"/>
          <w:highlight w:val="none"/>
          <w:shd w:val="clear" w:color="auto" w:fill="auto"/>
          <w:lang w:val="en-US" w:eastAsia="zh-CN"/>
        </w:rPr>
        <w:t>4</w:t>
      </w:r>
      <w:r>
        <w:rPr>
          <w:rFonts w:hint="eastAsia" w:ascii="仿宋" w:eastAsia="仿宋" w:cs="仿宋"/>
          <w:color w:val="auto"/>
          <w:sz w:val="24"/>
          <w:highlight w:val="none"/>
          <w:shd w:val="clear" w:color="auto" w:fill="auto"/>
        </w:rPr>
        <w:t>年度或202</w:t>
      </w:r>
      <w:r>
        <w:rPr>
          <w:rFonts w:hint="eastAsia" w:ascii="仿宋" w:eastAsia="仿宋" w:cs="仿宋"/>
          <w:color w:val="auto"/>
          <w:sz w:val="24"/>
          <w:highlight w:val="none"/>
          <w:shd w:val="clear" w:color="auto" w:fill="auto"/>
          <w:lang w:val="en-US" w:eastAsia="zh-CN"/>
        </w:rPr>
        <w:t>5</w:t>
      </w:r>
      <w:r>
        <w:rPr>
          <w:rFonts w:hint="eastAsia" w:ascii="仿宋" w:eastAsia="仿宋" w:cs="仿宋"/>
          <w:color w:val="auto"/>
          <w:sz w:val="24"/>
          <w:highlight w:val="none"/>
          <w:shd w:val="clear" w:color="auto" w:fill="auto"/>
        </w:rPr>
        <w:t>年度任一年度经会计事务所或审计机构审计的完整的财务审计报告（成立时间至提供响应文件截止时间不足一年的可提供成立后任意时段的资产负债表）；②在磋商截止时间前三个月内其开户银行出具的资信证明（附开户许可证或基本账户存款信息）；</w:t>
      </w:r>
    </w:p>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rPr>
          <w:rFonts w:hint="eastAsia" w:ascii="仿宋" w:eastAsia="仿宋" w:cs="仿宋"/>
          <w:color w:val="auto"/>
          <w:kern w:val="2"/>
          <w:szCs w:val="22"/>
          <w:highlight w:val="none"/>
          <w:shd w:val="clear" w:color="auto" w:fill="auto"/>
          <w:lang w:bidi="ar-SA"/>
        </w:rPr>
      </w:pPr>
    </w:p>
    <w:p>
      <w:pPr>
        <w:spacing w:line="360" w:lineRule="auto"/>
        <w:outlineLvl w:val="2"/>
        <w:rPr>
          <w:rFonts w:hint="eastAsia" w:ascii="仿宋" w:eastAsia="仿宋" w:cs="仿宋"/>
          <w:b/>
          <w:bCs/>
          <w:color w:val="auto"/>
          <w:sz w:val="24"/>
          <w:highlight w:val="none"/>
          <w:shd w:val="clear" w:color="auto" w:fill="auto"/>
          <w:lang w:bidi="ar-SA"/>
        </w:rPr>
      </w:pPr>
    </w:p>
    <w:p>
      <w:pPr>
        <w:spacing w:line="360" w:lineRule="auto"/>
        <w:outlineLvl w:val="2"/>
        <w:rPr>
          <w:rFonts w:hint="eastAsia" w:ascii="仿宋" w:eastAsia="仿宋" w:cs="仿宋"/>
          <w:b/>
          <w:bCs/>
          <w:color w:val="auto"/>
          <w:sz w:val="24"/>
          <w:highlight w:val="none"/>
          <w:shd w:val="clear" w:color="auto" w:fill="auto"/>
          <w:lang w:bidi="ar-SA"/>
        </w:rPr>
      </w:pPr>
    </w:p>
    <w:p>
      <w:pPr>
        <w:spacing w:line="360" w:lineRule="auto"/>
        <w:outlineLvl w:val="2"/>
        <w:rPr>
          <w:rFonts w:hint="eastAsia" w:ascii="仿宋" w:eastAsia="仿宋" w:cs="仿宋"/>
          <w:b/>
          <w:bCs/>
          <w:color w:val="auto"/>
          <w:sz w:val="24"/>
          <w:highlight w:val="none"/>
          <w:shd w:val="clear" w:color="auto" w:fill="auto"/>
          <w:lang w:bidi="ar-SA"/>
        </w:rPr>
      </w:pPr>
    </w:p>
    <w:p>
      <w:pPr>
        <w:spacing w:line="360" w:lineRule="auto"/>
        <w:outlineLvl w:val="2"/>
        <w:rPr>
          <w:rFonts w:hint="eastAsia" w:ascii="仿宋" w:eastAsia="仿宋" w:cs="仿宋"/>
          <w:b/>
          <w:bCs/>
          <w:color w:val="auto"/>
          <w:sz w:val="24"/>
          <w:highlight w:val="none"/>
          <w:shd w:val="clear" w:color="auto" w:fill="auto"/>
          <w:lang w:bidi="ar-SA"/>
        </w:rPr>
      </w:pPr>
    </w:p>
    <w:p>
      <w:pPr>
        <w:spacing w:line="360" w:lineRule="auto"/>
        <w:outlineLvl w:val="2"/>
        <w:rPr>
          <w:rFonts w:hint="eastAsia" w:ascii="仿宋" w:eastAsia="仿宋" w:cs="仿宋"/>
          <w:b/>
          <w:bCs/>
          <w:color w:val="auto"/>
          <w:sz w:val="24"/>
          <w:highlight w:val="none"/>
          <w:shd w:val="clear" w:color="auto" w:fill="auto"/>
          <w:lang w:bidi="ar-SA"/>
        </w:rPr>
      </w:pPr>
    </w:p>
    <w:p>
      <w:pPr>
        <w:spacing w:line="360" w:lineRule="auto"/>
        <w:outlineLvl w:val="2"/>
        <w:rPr>
          <w:rFonts w:hint="eastAsia" w:ascii="仿宋" w:eastAsia="仿宋" w:cs="仿宋"/>
          <w:b/>
          <w:bCs/>
          <w:color w:val="auto"/>
          <w:sz w:val="24"/>
          <w:highlight w:val="none"/>
          <w:shd w:val="clear" w:color="auto" w:fill="auto"/>
          <w:lang w:bidi="ar-SA"/>
        </w:rPr>
      </w:pPr>
    </w:p>
    <w:p>
      <w:pPr>
        <w:spacing w:line="360" w:lineRule="auto"/>
        <w:outlineLvl w:val="2"/>
        <w:rPr>
          <w:rFonts w:hint="eastAsia" w:ascii="仿宋" w:eastAsia="仿宋" w:cs="仿宋"/>
          <w:b/>
          <w:bCs/>
          <w:color w:val="auto"/>
          <w:sz w:val="24"/>
          <w:highlight w:val="none"/>
          <w:shd w:val="clear" w:color="auto" w:fill="auto"/>
          <w:lang w:bidi="ar-SA"/>
        </w:rPr>
      </w:pPr>
    </w:p>
    <w:p>
      <w:pPr>
        <w:spacing w:line="360" w:lineRule="auto"/>
        <w:outlineLvl w:val="2"/>
        <w:rPr>
          <w:rFonts w:hint="eastAsia" w:ascii="仿宋" w:eastAsia="仿宋" w:cs="仿宋"/>
          <w:b/>
          <w:bCs/>
          <w:color w:val="auto"/>
          <w:sz w:val="24"/>
          <w:highlight w:val="none"/>
          <w:shd w:val="clear" w:color="auto" w:fill="auto"/>
          <w:lang w:bidi="ar-SA"/>
        </w:rPr>
      </w:pPr>
    </w:p>
    <w:p>
      <w:pPr>
        <w:spacing w:line="360" w:lineRule="auto"/>
        <w:outlineLvl w:val="2"/>
        <w:rPr>
          <w:rFonts w:hint="eastAsia" w:ascii="仿宋" w:eastAsia="仿宋" w:cs="仿宋"/>
          <w:b/>
          <w:bCs/>
          <w:color w:val="auto"/>
          <w:sz w:val="24"/>
          <w:highlight w:val="none"/>
          <w:shd w:val="clear" w:color="auto" w:fill="auto"/>
          <w:lang w:bidi="ar-SA"/>
        </w:rPr>
      </w:pPr>
    </w:p>
    <w:p>
      <w:pPr>
        <w:spacing w:line="360" w:lineRule="auto"/>
        <w:outlineLvl w:val="2"/>
        <w:rPr>
          <w:rFonts w:hint="eastAsia" w:ascii="仿宋" w:eastAsia="仿宋" w:cs="仿宋"/>
          <w:b/>
          <w:bCs/>
          <w:color w:val="auto"/>
          <w:sz w:val="24"/>
          <w:highlight w:val="none"/>
          <w:shd w:val="clear" w:color="auto" w:fill="auto"/>
          <w:lang w:bidi="ar-SA"/>
        </w:rPr>
      </w:pPr>
    </w:p>
    <w:p>
      <w:pPr>
        <w:spacing w:line="360" w:lineRule="auto"/>
        <w:outlineLvl w:val="2"/>
        <w:rPr>
          <w:rFonts w:hint="eastAsia" w:ascii="仿宋" w:eastAsia="仿宋" w:cs="仿宋"/>
          <w:b/>
          <w:bCs/>
          <w:color w:val="auto"/>
          <w:sz w:val="24"/>
          <w:highlight w:val="none"/>
          <w:shd w:val="clear" w:color="auto" w:fill="auto"/>
          <w:lang w:bidi="ar-SA"/>
        </w:rPr>
      </w:pPr>
    </w:p>
    <w:p>
      <w:pPr>
        <w:spacing w:line="360" w:lineRule="auto"/>
        <w:outlineLvl w:val="2"/>
        <w:rPr>
          <w:rFonts w:hint="eastAsia" w:ascii="仿宋" w:eastAsia="仿宋" w:cs="仿宋"/>
          <w:b/>
          <w:bCs/>
          <w:color w:val="auto"/>
          <w:sz w:val="24"/>
          <w:highlight w:val="none"/>
          <w:shd w:val="clear" w:color="auto" w:fill="auto"/>
          <w:lang w:bidi="ar-SA"/>
        </w:rPr>
      </w:pPr>
    </w:p>
    <w:p>
      <w:pPr>
        <w:spacing w:line="360" w:lineRule="auto"/>
        <w:outlineLvl w:val="2"/>
        <w:rPr>
          <w:rFonts w:hint="eastAsia" w:ascii="仿宋" w:eastAsia="仿宋" w:cs="仿宋"/>
          <w:b/>
          <w:bCs/>
          <w:color w:val="auto"/>
          <w:sz w:val="24"/>
          <w:highlight w:val="none"/>
          <w:shd w:val="clear" w:color="auto" w:fill="auto"/>
          <w:lang w:bidi="ar-SA"/>
        </w:rPr>
      </w:pPr>
    </w:p>
    <w:p>
      <w:pPr>
        <w:spacing w:line="360" w:lineRule="auto"/>
        <w:outlineLvl w:val="2"/>
        <w:rPr>
          <w:rFonts w:hint="eastAsia" w:ascii="仿宋" w:eastAsia="仿宋" w:cs="仿宋"/>
          <w:b/>
          <w:bCs/>
          <w:color w:val="auto"/>
          <w:sz w:val="24"/>
          <w:highlight w:val="none"/>
          <w:shd w:val="clear" w:color="auto" w:fill="auto"/>
          <w:lang w:bidi="ar-SA"/>
        </w:rPr>
      </w:pPr>
    </w:p>
    <w:p>
      <w:pPr>
        <w:spacing w:line="360" w:lineRule="auto"/>
        <w:outlineLvl w:val="2"/>
        <w:rPr>
          <w:rFonts w:hint="eastAsia" w:ascii="仿宋" w:eastAsia="仿宋" w:cs="仿宋"/>
          <w:b/>
          <w:bCs/>
          <w:color w:val="auto"/>
          <w:sz w:val="24"/>
          <w:highlight w:val="none"/>
          <w:shd w:val="clear" w:color="auto" w:fill="auto"/>
          <w:lang w:bidi="ar-SA"/>
        </w:rPr>
      </w:pPr>
    </w:p>
    <w:p>
      <w:pPr>
        <w:spacing w:line="360" w:lineRule="auto"/>
        <w:outlineLvl w:val="2"/>
        <w:rPr>
          <w:rFonts w:hint="eastAsia" w:ascii="仿宋" w:eastAsia="仿宋" w:cs="仿宋"/>
          <w:b/>
          <w:bCs/>
          <w:color w:val="auto"/>
          <w:sz w:val="24"/>
          <w:highlight w:val="none"/>
          <w:shd w:val="clear" w:color="auto" w:fill="auto"/>
          <w:lang w:bidi="ar-SA"/>
        </w:rPr>
      </w:pPr>
    </w:p>
    <w:p>
      <w:pPr>
        <w:spacing w:line="360" w:lineRule="auto"/>
        <w:outlineLvl w:val="2"/>
        <w:rPr>
          <w:rFonts w:hint="eastAsia" w:ascii="仿宋" w:eastAsia="仿宋" w:cs="仿宋"/>
          <w:b/>
          <w:bCs/>
          <w:color w:val="auto"/>
          <w:sz w:val="24"/>
          <w:highlight w:val="none"/>
          <w:shd w:val="clear" w:color="auto" w:fill="auto"/>
          <w:lang w:bidi="ar-SA"/>
        </w:rPr>
      </w:pPr>
    </w:p>
    <w:p>
      <w:pPr>
        <w:spacing w:line="360" w:lineRule="auto"/>
        <w:outlineLvl w:val="2"/>
        <w:rPr>
          <w:rFonts w:hint="eastAsia" w:ascii="仿宋" w:eastAsia="仿宋" w:cs="仿宋"/>
          <w:b/>
          <w:bCs/>
          <w:color w:val="auto"/>
          <w:sz w:val="24"/>
          <w:highlight w:val="none"/>
          <w:shd w:val="clear" w:color="auto" w:fill="auto"/>
          <w:lang w:bidi="ar-SA"/>
        </w:rPr>
      </w:pPr>
    </w:p>
    <w:p>
      <w:pPr>
        <w:spacing w:line="360" w:lineRule="auto"/>
        <w:outlineLvl w:val="2"/>
        <w:rPr>
          <w:rFonts w:hint="eastAsia" w:ascii="仿宋" w:eastAsia="仿宋" w:cs="仿宋"/>
          <w:b/>
          <w:bCs/>
          <w:color w:val="auto"/>
          <w:sz w:val="24"/>
          <w:highlight w:val="none"/>
          <w:shd w:val="clear" w:color="auto" w:fill="auto"/>
          <w:lang w:bidi="ar-SA"/>
        </w:rPr>
      </w:pPr>
    </w:p>
    <w:p>
      <w:pPr>
        <w:spacing w:line="360" w:lineRule="auto"/>
        <w:outlineLvl w:val="2"/>
        <w:rPr>
          <w:rFonts w:hint="eastAsia" w:ascii="仿宋" w:eastAsia="仿宋" w:cs="仿宋"/>
          <w:b/>
          <w:bCs/>
          <w:color w:val="auto"/>
          <w:sz w:val="24"/>
          <w:highlight w:val="none"/>
          <w:shd w:val="clear" w:color="auto" w:fill="auto"/>
          <w:lang w:bidi="ar-SA"/>
        </w:rPr>
      </w:pPr>
    </w:p>
    <w:p>
      <w:pPr>
        <w:spacing w:line="360" w:lineRule="auto"/>
        <w:outlineLvl w:val="2"/>
        <w:rPr>
          <w:rFonts w:hint="eastAsia" w:ascii="仿宋" w:eastAsia="仿宋" w:cs="仿宋"/>
          <w:b/>
          <w:bCs/>
          <w:color w:val="auto"/>
          <w:sz w:val="28"/>
          <w:szCs w:val="21"/>
          <w:highlight w:val="none"/>
          <w:shd w:val="clear" w:color="auto" w:fill="auto"/>
          <w:lang w:bidi="ar-SA"/>
        </w:rPr>
      </w:pPr>
    </w:p>
    <w:p>
      <w:pPr>
        <w:spacing w:line="360" w:lineRule="auto"/>
        <w:outlineLvl w:val="2"/>
        <w:rPr>
          <w:rFonts w:hint="eastAsia" w:ascii="仿宋" w:eastAsia="仿宋" w:cs="仿宋"/>
          <w:color w:val="auto"/>
          <w:sz w:val="28"/>
          <w:szCs w:val="21"/>
          <w:highlight w:val="none"/>
          <w:shd w:val="clear" w:color="auto" w:fill="auto"/>
          <w:lang w:bidi="ar-SA"/>
        </w:rPr>
      </w:pPr>
      <w:bookmarkStart w:id="333" w:name="_Toc129"/>
      <w:r>
        <w:rPr>
          <w:rFonts w:hint="eastAsia" w:ascii="仿宋" w:eastAsia="仿宋" w:cs="仿宋"/>
          <w:b/>
          <w:bCs/>
          <w:color w:val="auto"/>
          <w:sz w:val="28"/>
          <w:szCs w:val="21"/>
          <w:highlight w:val="none"/>
          <w:shd w:val="clear" w:color="auto" w:fill="auto"/>
          <w:lang w:bidi="ar-SA"/>
        </w:rPr>
        <w:t>附件</w:t>
      </w:r>
      <w:r>
        <w:rPr>
          <w:rFonts w:hint="eastAsia" w:ascii="仿宋" w:eastAsia="仿宋" w:cs="仿宋"/>
          <w:b/>
          <w:bCs/>
          <w:color w:val="auto"/>
          <w:sz w:val="28"/>
          <w:szCs w:val="21"/>
          <w:highlight w:val="none"/>
          <w:shd w:val="clear" w:color="auto" w:fill="auto"/>
          <w:lang w:val="en-US" w:eastAsia="zh-CN" w:bidi="ar-SA"/>
        </w:rPr>
        <w:t>9</w:t>
      </w:r>
      <w:r>
        <w:rPr>
          <w:rFonts w:hint="eastAsia" w:ascii="仿宋" w:eastAsia="仿宋" w:cs="仿宋"/>
          <w:b/>
          <w:bCs/>
          <w:color w:val="auto"/>
          <w:sz w:val="28"/>
          <w:szCs w:val="21"/>
          <w:highlight w:val="none"/>
          <w:shd w:val="clear" w:color="auto" w:fill="auto"/>
          <w:lang w:bidi="ar-SA"/>
        </w:rPr>
        <w:t>-</w:t>
      </w:r>
      <w:r>
        <w:rPr>
          <w:rFonts w:hint="eastAsia" w:ascii="仿宋" w:eastAsia="仿宋" w:cs="仿宋"/>
          <w:b/>
          <w:bCs/>
          <w:color w:val="auto"/>
          <w:sz w:val="28"/>
          <w:szCs w:val="21"/>
          <w:highlight w:val="none"/>
          <w:shd w:val="clear" w:color="auto" w:fill="auto"/>
          <w:lang w:val="en-US" w:eastAsia="zh-CN" w:bidi="ar-SA"/>
        </w:rPr>
        <w:t xml:space="preserve">4 </w:t>
      </w:r>
      <w:r>
        <w:rPr>
          <w:rFonts w:hint="eastAsia" w:ascii="仿宋" w:eastAsia="仿宋" w:cs="仿宋"/>
          <w:b/>
          <w:bCs/>
          <w:color w:val="auto"/>
          <w:sz w:val="28"/>
          <w:szCs w:val="21"/>
          <w:highlight w:val="none"/>
          <w:shd w:val="clear" w:color="auto" w:fill="auto"/>
          <w:lang w:bidi="ar-SA"/>
        </w:rPr>
        <w:t>依法缴纳税收记录证明文件</w:t>
      </w:r>
      <w:bookmarkEnd w:id="333"/>
    </w:p>
    <w:p>
      <w:pPr>
        <w:spacing w:line="360" w:lineRule="auto"/>
        <w:rPr>
          <w:rFonts w:hint="eastAsia" w:ascii="仿宋" w:eastAsia="仿宋" w:cs="仿宋"/>
          <w:color w:val="auto"/>
          <w:sz w:val="24"/>
          <w:highlight w:val="none"/>
          <w:shd w:val="clear" w:color="auto" w:fill="auto"/>
          <w:lang w:bidi="ar-SA"/>
        </w:rPr>
      </w:pPr>
    </w:p>
    <w:p>
      <w:pPr>
        <w:spacing w:line="360" w:lineRule="auto"/>
        <w:rPr>
          <w:rFonts w:hint="eastAsia" w:ascii="仿宋" w:eastAsia="仿宋" w:cs="仿宋"/>
          <w:color w:val="auto"/>
          <w:sz w:val="24"/>
          <w:highlight w:val="none"/>
          <w:shd w:val="clear" w:color="auto" w:fill="auto"/>
          <w:lang w:bidi="ar-SA"/>
        </w:rPr>
      </w:pPr>
      <w:r>
        <w:rPr>
          <w:rFonts w:hint="eastAsia" w:ascii="仿宋" w:eastAsia="仿宋" w:cs="仿宋"/>
          <w:color w:val="auto"/>
          <w:sz w:val="24"/>
          <w:highlight w:val="none"/>
          <w:shd w:val="clear" w:color="auto" w:fill="auto"/>
          <w:lang w:bidi="ar-SA"/>
        </w:rPr>
        <w:t>说明：</w:t>
      </w:r>
    </w:p>
    <w:p>
      <w:pPr>
        <w:spacing w:line="360" w:lineRule="auto"/>
        <w:ind w:firstLine="480" w:firstLineChars="200"/>
        <w:rPr>
          <w:rFonts w:hint="eastAsia" w:ascii="仿宋" w:hAnsi="Times New Roman" w:eastAsia="仿宋" w:cs="仿宋"/>
          <w:color w:val="auto"/>
          <w:sz w:val="24"/>
          <w:highlight w:val="none"/>
          <w:shd w:val="clear" w:color="auto" w:fill="auto"/>
          <w:lang w:bidi="ar-SA"/>
        </w:rPr>
      </w:pPr>
      <w:r>
        <w:rPr>
          <w:rFonts w:hint="eastAsia" w:ascii="仿宋" w:hAnsi="Times New Roman" w:eastAsia="仿宋" w:cs="仿宋"/>
          <w:color w:val="auto"/>
          <w:sz w:val="24"/>
          <w:highlight w:val="none"/>
          <w:shd w:val="clear" w:color="auto" w:fill="auto"/>
        </w:rPr>
        <w:t>税收缴纳证明：提供202</w:t>
      </w:r>
      <w:r>
        <w:rPr>
          <w:rFonts w:hint="eastAsia" w:ascii="仿宋" w:hAnsi="Times New Roman" w:eastAsia="仿宋" w:cs="仿宋"/>
          <w:color w:val="auto"/>
          <w:sz w:val="24"/>
          <w:highlight w:val="none"/>
          <w:shd w:val="clear" w:color="auto" w:fill="auto"/>
          <w:lang w:val="en-US" w:eastAsia="zh-CN"/>
        </w:rPr>
        <w:t>5</w:t>
      </w:r>
      <w:r>
        <w:rPr>
          <w:rFonts w:hint="eastAsia" w:ascii="仿宋" w:hAnsi="Times New Roman" w:eastAsia="仿宋" w:cs="仿宋"/>
          <w:color w:val="auto"/>
          <w:sz w:val="24"/>
          <w:highlight w:val="none"/>
          <w:shd w:val="clear" w:color="auto" w:fill="auto"/>
        </w:rPr>
        <w:t>年</w:t>
      </w:r>
      <w:r>
        <w:rPr>
          <w:rFonts w:hint="eastAsia" w:ascii="仿宋" w:hAnsi="Times New Roman" w:eastAsia="仿宋" w:cs="仿宋"/>
          <w:color w:val="auto"/>
          <w:sz w:val="24"/>
          <w:highlight w:val="none"/>
          <w:shd w:val="clear" w:color="auto" w:fill="auto"/>
          <w:lang w:val="en-US" w:eastAsia="zh-CN"/>
        </w:rPr>
        <w:t>06月01日</w:t>
      </w:r>
      <w:r>
        <w:rPr>
          <w:rFonts w:hint="eastAsia" w:ascii="仿宋" w:hAnsi="Times New Roman" w:eastAsia="仿宋" w:cs="仿宋"/>
          <w:color w:val="auto"/>
          <w:sz w:val="24"/>
          <w:highlight w:val="none"/>
          <w:shd w:val="clear" w:color="auto" w:fill="auto"/>
        </w:rPr>
        <w:t>至今已缴纳的至少一个月的纳税证明或完税证明，依法免税的单位应提供相关证明材料；</w:t>
      </w:r>
    </w:p>
    <w:p>
      <w:pPr>
        <w:spacing w:line="360" w:lineRule="auto"/>
        <w:ind w:firstLine="480" w:firstLineChars="200"/>
        <w:rPr>
          <w:rFonts w:hint="eastAsia" w:ascii="仿宋" w:eastAsia="仿宋" w:cs="仿宋"/>
          <w:color w:val="auto"/>
          <w:sz w:val="24"/>
          <w:highlight w:val="none"/>
          <w:shd w:val="clear" w:color="auto" w:fill="auto"/>
          <w:lang w:bidi="ar-SA"/>
        </w:rPr>
      </w:pPr>
      <w:r>
        <w:rPr>
          <w:rFonts w:hint="eastAsia" w:ascii="仿宋" w:eastAsia="仿宋" w:cs="仿宋"/>
          <w:color w:val="auto"/>
          <w:sz w:val="24"/>
          <w:highlight w:val="none"/>
          <w:shd w:val="clear" w:color="auto" w:fill="auto"/>
          <w:lang w:val="en-US" w:eastAsia="zh-CN" w:bidi="ar-SA"/>
        </w:rPr>
        <w:t>备注：</w:t>
      </w:r>
      <w:r>
        <w:rPr>
          <w:rFonts w:hint="eastAsia" w:ascii="仿宋" w:eastAsia="仿宋" w:cs="仿宋"/>
          <w:color w:val="auto"/>
          <w:sz w:val="24"/>
          <w:highlight w:val="none"/>
          <w:shd w:val="clear" w:color="auto" w:fill="auto"/>
          <w:lang w:bidi="ar-SA"/>
        </w:rPr>
        <w:t>国家、地方工商管理部门或者其他相关管理部门对企业纳税有特别规定的，须提供相关政策性文件复印件和供应商满足政策文件规定的证明文件。</w:t>
      </w:r>
    </w:p>
    <w:p>
      <w:pPr>
        <w:pStyle w:val="153"/>
        <w:ind w:left="0" w:firstLine="0"/>
        <w:outlineLvl w:val="2"/>
        <w:rPr>
          <w:rFonts w:hint="eastAsia" w:ascii="仿宋" w:eastAsia="仿宋" w:cs="仿宋"/>
          <w:color w:val="auto"/>
          <w:kern w:val="2"/>
          <w:szCs w:val="22"/>
          <w:highlight w:val="none"/>
          <w:shd w:val="clear" w:color="auto" w:fill="auto"/>
          <w:lang w:bidi="ar-SA"/>
        </w:rPr>
      </w:pPr>
      <w:r>
        <w:rPr>
          <w:rFonts w:hint="eastAsia" w:ascii="仿宋" w:eastAsia="仿宋" w:cs="仿宋"/>
          <w:color w:val="auto"/>
          <w:kern w:val="2"/>
          <w:szCs w:val="22"/>
          <w:highlight w:val="none"/>
          <w:shd w:val="clear" w:color="auto" w:fill="auto"/>
          <w:lang w:bidi="ar-SA"/>
        </w:rPr>
        <w:br w:type="page"/>
      </w:r>
      <w:bookmarkStart w:id="334" w:name="_Toc3642"/>
      <w:bookmarkStart w:id="335" w:name="_Toc23468"/>
      <w:bookmarkStart w:id="336" w:name="_Toc332805617"/>
      <w:bookmarkStart w:id="337" w:name="_Toc6892"/>
      <w:bookmarkStart w:id="338" w:name="_Toc332805172"/>
      <w:bookmarkStart w:id="339" w:name="_Toc4166"/>
    </w:p>
    <w:p>
      <w:pPr>
        <w:pStyle w:val="153"/>
        <w:ind w:left="0" w:firstLine="0" w:firstLineChars="0"/>
        <w:outlineLvl w:val="2"/>
        <w:rPr>
          <w:rFonts w:hint="eastAsia" w:ascii="仿宋" w:eastAsia="仿宋" w:cs="仿宋"/>
          <w:color w:val="auto"/>
          <w:kern w:val="2"/>
          <w:sz w:val="22"/>
          <w:szCs w:val="24"/>
          <w:highlight w:val="none"/>
          <w:shd w:val="clear" w:color="auto" w:fill="auto"/>
          <w:lang w:bidi="ar-SA"/>
        </w:rPr>
      </w:pPr>
      <w:bookmarkStart w:id="340" w:name="_Toc12342"/>
      <w:r>
        <w:rPr>
          <w:rFonts w:hint="eastAsia" w:ascii="仿宋" w:eastAsia="仿宋" w:cs="仿宋"/>
          <w:b/>
          <w:bCs/>
          <w:color w:val="auto"/>
          <w:kern w:val="0"/>
          <w:sz w:val="28"/>
          <w:szCs w:val="21"/>
          <w:highlight w:val="none"/>
          <w:shd w:val="clear" w:color="auto" w:fill="auto"/>
          <w:lang w:val="en-US" w:eastAsia="zh-CN" w:bidi="ar-SA"/>
        </w:rPr>
        <w:t>附件9-5 社会保障资金缴纳记录证明文件</w:t>
      </w:r>
      <w:bookmarkEnd w:id="334"/>
      <w:bookmarkEnd w:id="335"/>
      <w:bookmarkEnd w:id="336"/>
      <w:bookmarkEnd w:id="337"/>
      <w:bookmarkEnd w:id="338"/>
      <w:bookmarkEnd w:id="339"/>
      <w:bookmarkEnd w:id="340"/>
    </w:p>
    <w:p>
      <w:pPr>
        <w:spacing w:line="360" w:lineRule="auto"/>
        <w:rPr>
          <w:rFonts w:hint="eastAsia" w:ascii="仿宋" w:eastAsia="仿宋" w:cs="仿宋"/>
          <w:color w:val="auto"/>
          <w:sz w:val="24"/>
          <w:highlight w:val="none"/>
          <w:shd w:val="clear" w:color="auto" w:fill="auto"/>
          <w:lang w:bidi="ar-SA"/>
        </w:rPr>
      </w:pPr>
    </w:p>
    <w:p>
      <w:pPr>
        <w:spacing w:line="360" w:lineRule="auto"/>
        <w:rPr>
          <w:rFonts w:hint="eastAsia" w:ascii="仿宋" w:eastAsia="仿宋" w:cs="仿宋"/>
          <w:color w:val="auto"/>
          <w:sz w:val="24"/>
          <w:highlight w:val="none"/>
          <w:shd w:val="clear" w:color="auto" w:fill="auto"/>
          <w:lang w:bidi="ar-SA"/>
        </w:rPr>
      </w:pPr>
      <w:r>
        <w:rPr>
          <w:rFonts w:hint="eastAsia" w:ascii="仿宋" w:eastAsia="仿宋" w:cs="仿宋"/>
          <w:color w:val="auto"/>
          <w:sz w:val="24"/>
          <w:highlight w:val="none"/>
          <w:shd w:val="clear" w:color="auto" w:fill="auto"/>
          <w:lang w:bidi="ar-SA"/>
        </w:rPr>
        <w:t>说明：</w:t>
      </w:r>
    </w:p>
    <w:p>
      <w:pPr>
        <w:spacing w:line="360" w:lineRule="auto"/>
        <w:ind w:firstLine="480" w:firstLineChars="200"/>
        <w:rPr>
          <w:rFonts w:hint="eastAsia" w:ascii="仿宋" w:eastAsia="仿宋" w:cs="仿宋"/>
          <w:color w:val="auto"/>
          <w:sz w:val="24"/>
          <w:highlight w:val="none"/>
          <w:shd w:val="clear" w:color="auto" w:fill="auto"/>
          <w:lang w:bidi="ar-SA"/>
        </w:rPr>
      </w:pPr>
      <w:bookmarkStart w:id="341" w:name="_Toc109543226"/>
      <w:bookmarkStart w:id="342" w:name="_Toc109542406"/>
      <w:r>
        <w:rPr>
          <w:rFonts w:hint="eastAsia" w:ascii="仿宋" w:eastAsia="仿宋" w:cs="仿宋"/>
          <w:color w:val="auto"/>
          <w:sz w:val="24"/>
          <w:highlight w:val="none"/>
          <w:shd w:val="clear" w:color="auto" w:fill="auto"/>
        </w:rPr>
        <w:t>社会保障资金缴纳证明：提供202</w:t>
      </w:r>
      <w:r>
        <w:rPr>
          <w:rFonts w:hint="eastAsia" w:ascii="仿宋" w:eastAsia="仿宋" w:cs="仿宋"/>
          <w:color w:val="auto"/>
          <w:sz w:val="24"/>
          <w:highlight w:val="none"/>
          <w:shd w:val="clear" w:color="auto" w:fill="auto"/>
          <w:lang w:val="en-US" w:eastAsia="zh-CN"/>
        </w:rPr>
        <w:t>5</w:t>
      </w:r>
      <w:r>
        <w:rPr>
          <w:rFonts w:hint="eastAsia" w:ascii="仿宋" w:eastAsia="仿宋" w:cs="仿宋"/>
          <w:color w:val="auto"/>
          <w:sz w:val="24"/>
          <w:highlight w:val="none"/>
          <w:shd w:val="clear" w:color="auto" w:fill="auto"/>
        </w:rPr>
        <w:t>年</w:t>
      </w:r>
      <w:r>
        <w:rPr>
          <w:rFonts w:hint="eastAsia" w:ascii="仿宋" w:eastAsia="仿宋" w:cs="仿宋"/>
          <w:color w:val="auto"/>
          <w:sz w:val="24"/>
          <w:highlight w:val="none"/>
          <w:shd w:val="clear" w:color="auto" w:fill="auto"/>
          <w:lang w:val="en-US" w:eastAsia="zh-CN"/>
        </w:rPr>
        <w:t>06月01日</w:t>
      </w:r>
      <w:r>
        <w:rPr>
          <w:rFonts w:hint="eastAsia" w:ascii="仿宋" w:eastAsia="仿宋" w:cs="仿宋"/>
          <w:color w:val="auto"/>
          <w:sz w:val="24"/>
          <w:highlight w:val="none"/>
          <w:shd w:val="clear" w:color="auto" w:fill="auto"/>
        </w:rPr>
        <w:t>至今已缴存的至少一个月的社会保障资金缴存单据或社保机构开具的社会保险参保缴费情况证明，依法不需要缴纳社会保障资金的单位应提供相关证明材料；</w:t>
      </w:r>
    </w:p>
    <w:p>
      <w:pPr>
        <w:spacing w:line="360" w:lineRule="auto"/>
        <w:ind w:firstLine="480" w:firstLineChars="200"/>
        <w:rPr>
          <w:rFonts w:hint="eastAsia" w:ascii="仿宋" w:eastAsia="仿宋" w:cs="仿宋"/>
          <w:color w:val="auto"/>
          <w:sz w:val="24"/>
          <w:highlight w:val="none"/>
          <w:shd w:val="clear" w:color="auto" w:fill="auto"/>
          <w:lang w:bidi="ar-SA"/>
        </w:rPr>
      </w:pPr>
      <w:r>
        <w:rPr>
          <w:rFonts w:hint="eastAsia" w:ascii="仿宋" w:eastAsia="仿宋" w:cs="仿宋"/>
          <w:color w:val="auto"/>
          <w:sz w:val="24"/>
          <w:highlight w:val="none"/>
          <w:shd w:val="clear" w:color="auto" w:fill="auto"/>
          <w:lang w:val="en-US" w:eastAsia="zh-CN" w:bidi="ar-SA"/>
        </w:rPr>
        <w:t>备注：</w:t>
      </w:r>
      <w:r>
        <w:rPr>
          <w:rFonts w:hint="eastAsia" w:ascii="仿宋" w:eastAsia="仿宋" w:cs="仿宋"/>
          <w:color w:val="auto"/>
          <w:sz w:val="24"/>
          <w:highlight w:val="none"/>
          <w:shd w:val="clear" w:color="auto" w:fill="auto"/>
          <w:lang w:bidi="ar-SA"/>
        </w:rPr>
        <w:t>国家、地方工商管理部门或者其他相关管理部门对社会保障资金缴纳（如免缴）有特别政策的，须提供相关政策文件复印件以及供应商满足相关政策文件的证明文件。</w:t>
      </w:r>
    </w:p>
    <w:bookmarkEnd w:id="341"/>
    <w:bookmarkEnd w:id="342"/>
    <w:p>
      <w:pPr>
        <w:pStyle w:val="153"/>
        <w:ind w:firstLine="0" w:firstLineChars="0"/>
        <w:rPr>
          <w:rFonts w:hint="eastAsia" w:ascii="仿宋" w:eastAsia="仿宋" w:cs="仿宋"/>
          <w:color w:val="auto"/>
          <w:sz w:val="24"/>
          <w:highlight w:val="none"/>
          <w:shd w:val="clear" w:color="auto" w:fill="auto"/>
          <w:lang w:bidi="ar-SA"/>
        </w:rPr>
      </w:pPr>
      <w:r>
        <w:rPr>
          <w:rFonts w:hint="eastAsia" w:ascii="仿宋" w:eastAsia="仿宋" w:cs="仿宋"/>
          <w:color w:val="auto"/>
          <w:sz w:val="24"/>
          <w:highlight w:val="none"/>
          <w:shd w:val="clear" w:color="auto" w:fill="auto"/>
          <w:lang w:bidi="ar-SA"/>
        </w:rPr>
        <w:br w:type="page"/>
      </w:r>
    </w:p>
    <w:p>
      <w:pPr>
        <w:pStyle w:val="153"/>
        <w:ind w:left="0" w:firstLine="0" w:firstLineChars="0"/>
        <w:outlineLvl w:val="2"/>
        <w:rPr>
          <w:rFonts w:hint="default" w:ascii="仿宋" w:eastAsia="仿宋" w:cs="仿宋"/>
          <w:color w:val="auto"/>
          <w:kern w:val="2"/>
          <w:sz w:val="22"/>
          <w:szCs w:val="24"/>
          <w:highlight w:val="none"/>
          <w:shd w:val="clear" w:color="auto" w:fill="auto"/>
          <w:lang w:val="en-US" w:bidi="ar-SA"/>
        </w:rPr>
      </w:pPr>
      <w:bookmarkStart w:id="343" w:name="_Toc32136"/>
      <w:r>
        <w:rPr>
          <w:rFonts w:hint="eastAsia" w:ascii="仿宋" w:eastAsia="仿宋" w:cs="仿宋"/>
          <w:b/>
          <w:bCs/>
          <w:color w:val="auto"/>
          <w:kern w:val="0"/>
          <w:sz w:val="28"/>
          <w:szCs w:val="28"/>
          <w:highlight w:val="none"/>
          <w:shd w:val="clear" w:color="auto" w:fill="auto"/>
          <w:lang w:val="en-US" w:eastAsia="zh-CN" w:bidi="ar-SA"/>
        </w:rPr>
        <w:t>附件 9-6   信用截图</w:t>
      </w:r>
      <w:bookmarkEnd w:id="343"/>
    </w:p>
    <w:p>
      <w:pPr>
        <w:pStyle w:val="153"/>
        <w:rPr>
          <w:rFonts w:hint="eastAsia"/>
          <w:color w:val="auto"/>
          <w:highlight w:val="none"/>
          <w:shd w:val="clear" w:color="auto" w:fill="auto"/>
        </w:rPr>
      </w:pPr>
    </w:p>
    <w:p>
      <w:pPr>
        <w:spacing w:line="360" w:lineRule="auto"/>
        <w:ind w:firstLine="480"/>
        <w:rPr>
          <w:rFonts w:hint="eastAsia" w:ascii="仿宋" w:hAnsi="Times New Roman" w:eastAsia="仿宋" w:cs="仿宋"/>
          <w:color w:val="auto"/>
          <w:sz w:val="24"/>
          <w:highlight w:val="none"/>
          <w:shd w:val="clear" w:color="auto" w:fill="auto"/>
          <w:lang w:bidi="ar-SA"/>
        </w:rPr>
      </w:pPr>
      <w:r>
        <w:rPr>
          <w:rFonts w:hint="eastAsia" w:ascii="仿宋" w:hAnsi="Times New Roman" w:eastAsia="仿宋" w:cs="仿宋"/>
          <w:color w:val="auto"/>
          <w:sz w:val="24"/>
          <w:highlight w:val="none"/>
          <w:shd w:val="clear" w:color="auto" w:fill="auto"/>
        </w:rPr>
        <w:t>供应商应在磋商截止日前未被列入失信被执行人、重大税收违法案件当事人名单、政府采购严重违法失信行为记录名单（处罚期限届满的除外）（以“信用中国”网站（www.creditchina.gov.cn）或中国政府采购网（www.ccgp.gov.cn）查询结果为准，提供网站截图（查询日期为从竞争性磋商文件发售之日起至磋商截止日前）并加盖供应商公章；</w:t>
      </w: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rPr>
          <w:rFonts w:hint="eastAsia" w:ascii="仿宋" w:eastAsia="仿宋" w:cs="仿宋"/>
          <w:color w:val="auto"/>
          <w:sz w:val="24"/>
          <w:highlight w:val="none"/>
          <w:shd w:val="clear" w:color="auto" w:fill="auto"/>
          <w:lang w:bidi="ar-SA"/>
        </w:rPr>
      </w:pPr>
    </w:p>
    <w:p>
      <w:pPr>
        <w:pStyle w:val="153"/>
        <w:ind w:left="0" w:firstLine="0" w:firstLineChars="0"/>
        <w:outlineLvl w:val="2"/>
        <w:rPr>
          <w:rFonts w:hint="default" w:ascii="仿宋" w:eastAsia="仿宋" w:cs="仿宋"/>
          <w:color w:val="auto"/>
          <w:kern w:val="2"/>
          <w:sz w:val="22"/>
          <w:szCs w:val="24"/>
          <w:highlight w:val="none"/>
          <w:shd w:val="clear" w:color="auto" w:fill="auto"/>
          <w:lang w:val="en-US" w:bidi="ar-SA"/>
        </w:rPr>
      </w:pPr>
      <w:bookmarkStart w:id="344" w:name="_Toc4956"/>
      <w:bookmarkStart w:id="345" w:name="_Toc15617"/>
      <w:bookmarkStart w:id="346" w:name="_Toc5318"/>
      <w:bookmarkStart w:id="347" w:name="_Toc18016"/>
      <w:bookmarkStart w:id="348" w:name="_Toc6445"/>
      <w:r>
        <w:rPr>
          <w:rFonts w:hint="eastAsia" w:ascii="仿宋" w:eastAsia="仿宋" w:cs="仿宋"/>
          <w:b/>
          <w:bCs/>
          <w:color w:val="auto"/>
          <w:kern w:val="0"/>
          <w:sz w:val="28"/>
          <w:szCs w:val="28"/>
          <w:highlight w:val="none"/>
          <w:shd w:val="clear" w:color="auto" w:fill="auto"/>
          <w:lang w:val="en-US" w:eastAsia="zh-CN" w:bidi="ar-SA"/>
        </w:rPr>
        <w:t xml:space="preserve">附件 9-7  </w:t>
      </w:r>
      <w:bookmarkEnd w:id="344"/>
      <w:bookmarkEnd w:id="345"/>
      <w:bookmarkEnd w:id="346"/>
      <w:bookmarkEnd w:id="347"/>
      <w:r>
        <w:rPr>
          <w:rFonts w:hint="eastAsia" w:ascii="仿宋" w:eastAsia="仿宋" w:cs="仿宋"/>
          <w:b/>
          <w:bCs/>
          <w:color w:val="auto"/>
          <w:kern w:val="0"/>
          <w:sz w:val="28"/>
          <w:szCs w:val="28"/>
          <w:highlight w:val="none"/>
          <w:shd w:val="clear" w:color="auto" w:fill="auto"/>
        </w:rPr>
        <w:t>供应商应出具参加政府采购活动前3年内在经营活动中没有重大违法记录的书面声明；</w:t>
      </w:r>
      <w:bookmarkEnd w:id="348"/>
    </w:p>
    <w:p>
      <w:pPr>
        <w:pStyle w:val="153"/>
        <w:ind w:left="0" w:firstLine="0"/>
        <w:rPr>
          <w:rFonts w:hint="eastAsia" w:ascii="仿宋" w:eastAsia="仿宋" w:cs="仿宋"/>
          <w:color w:val="auto"/>
          <w:kern w:val="2"/>
          <w:szCs w:val="22"/>
          <w:highlight w:val="none"/>
          <w:shd w:val="clear" w:color="auto" w:fill="auto"/>
          <w:lang w:bidi="ar-SA"/>
        </w:rPr>
      </w:pPr>
    </w:p>
    <w:p>
      <w:pPr>
        <w:spacing w:line="360" w:lineRule="auto"/>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bidi="ar-SA"/>
        </w:rPr>
        <w:t>致：</w:t>
      </w:r>
      <w:r>
        <w:rPr>
          <w:rFonts w:hint="eastAsia" w:ascii="仿宋" w:eastAsia="仿宋" w:cs="仿宋"/>
          <w:color w:val="auto"/>
          <w:sz w:val="24"/>
          <w:szCs w:val="24"/>
          <w:highlight w:val="none"/>
          <w:u w:val="single"/>
          <w:shd w:val="clear" w:color="auto" w:fill="auto"/>
          <w:lang w:bidi="ar-SA"/>
        </w:rPr>
        <w:t>（采购人名称）</w:t>
      </w:r>
    </w:p>
    <w:p>
      <w:pPr>
        <w:spacing w:line="360" w:lineRule="auto"/>
        <w:ind w:firstLine="480" w:firstLineChars="200"/>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bidi="ar-SA"/>
        </w:rPr>
        <w:t>我方作为项目名称</w:t>
      </w:r>
      <w:r>
        <w:rPr>
          <w:rFonts w:hint="eastAsia" w:ascii="仿宋" w:eastAsia="仿宋" w:cs="仿宋"/>
          <w:color w:val="auto"/>
          <w:sz w:val="24"/>
          <w:szCs w:val="24"/>
          <w:highlight w:val="none"/>
          <w:u w:val="single"/>
          <w:shd w:val="clear" w:color="auto" w:fill="auto"/>
          <w:lang w:bidi="ar-SA"/>
        </w:rPr>
        <w:t xml:space="preserve">             </w:t>
      </w:r>
      <w:r>
        <w:rPr>
          <w:rFonts w:hint="eastAsia" w:ascii="仿宋" w:eastAsia="仿宋" w:cs="仿宋"/>
          <w:color w:val="auto"/>
          <w:sz w:val="24"/>
          <w:szCs w:val="24"/>
          <w:highlight w:val="none"/>
          <w:u w:val="none"/>
          <w:shd w:val="clear" w:color="auto" w:fill="auto"/>
          <w:lang w:eastAsia="zh-CN" w:bidi="ar-SA"/>
        </w:rPr>
        <w:t>第</w:t>
      </w:r>
      <w:r>
        <w:rPr>
          <w:rFonts w:hint="eastAsia" w:ascii="仿宋" w:eastAsia="仿宋" w:cs="仿宋"/>
          <w:color w:val="auto"/>
          <w:sz w:val="24"/>
          <w:szCs w:val="24"/>
          <w:highlight w:val="none"/>
          <w:u w:val="single"/>
          <w:shd w:val="clear" w:color="auto" w:fill="auto"/>
          <w:lang w:val="en-US" w:eastAsia="zh-CN" w:bidi="ar-SA"/>
        </w:rPr>
        <w:t xml:space="preserve">  </w:t>
      </w:r>
      <w:r>
        <w:rPr>
          <w:rFonts w:hint="eastAsia" w:ascii="仿宋" w:eastAsia="仿宋" w:cs="仿宋"/>
          <w:color w:val="auto"/>
          <w:sz w:val="24"/>
          <w:szCs w:val="24"/>
          <w:highlight w:val="none"/>
          <w:u w:val="none"/>
          <w:shd w:val="clear" w:color="auto" w:fill="auto"/>
          <w:lang w:val="en-US" w:eastAsia="zh-CN" w:bidi="ar-SA"/>
        </w:rPr>
        <w:t>包</w:t>
      </w:r>
      <w:r>
        <w:rPr>
          <w:rFonts w:hint="eastAsia" w:ascii="仿宋" w:eastAsia="仿宋" w:cs="仿宋"/>
          <w:color w:val="auto"/>
          <w:sz w:val="24"/>
          <w:szCs w:val="24"/>
          <w:highlight w:val="none"/>
          <w:shd w:val="clear" w:color="auto" w:fill="auto"/>
          <w:lang w:bidi="ar-SA"/>
        </w:rPr>
        <w:t>（项目编号：</w:t>
      </w:r>
      <w:r>
        <w:rPr>
          <w:rFonts w:hint="eastAsia" w:ascii="仿宋" w:eastAsia="仿宋" w:cs="仿宋"/>
          <w:color w:val="auto"/>
          <w:sz w:val="24"/>
          <w:szCs w:val="24"/>
          <w:highlight w:val="none"/>
          <w:u w:val="single"/>
          <w:shd w:val="clear" w:color="auto" w:fill="auto"/>
          <w:lang w:bidi="ar-SA"/>
        </w:rPr>
        <w:t xml:space="preserve">          </w:t>
      </w:r>
      <w:r>
        <w:rPr>
          <w:rFonts w:hint="eastAsia" w:ascii="仿宋" w:eastAsia="仿宋" w:cs="仿宋"/>
          <w:color w:val="auto"/>
          <w:sz w:val="24"/>
          <w:szCs w:val="24"/>
          <w:highlight w:val="none"/>
          <w:shd w:val="clear" w:color="auto" w:fill="auto"/>
          <w:lang w:bidi="ar-SA"/>
        </w:rPr>
        <w:t xml:space="preserve">）的投标供应商，在此郑重声明： </w:t>
      </w:r>
    </w:p>
    <w:p>
      <w:pPr>
        <w:spacing w:line="360" w:lineRule="auto"/>
        <w:ind w:firstLine="480" w:firstLineChars="200"/>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bidi="ar-SA"/>
        </w:rPr>
        <w:t>1、在参加本次政府采购活动前3年内的经营活动中</w:t>
      </w:r>
      <w:r>
        <w:rPr>
          <w:rFonts w:hint="eastAsia" w:ascii="仿宋" w:eastAsia="仿宋" w:cs="仿宋"/>
          <w:color w:val="auto"/>
          <w:sz w:val="24"/>
          <w:szCs w:val="24"/>
          <w:highlight w:val="none"/>
          <w:u w:val="single"/>
          <w:shd w:val="clear" w:color="auto" w:fill="auto"/>
          <w:lang w:bidi="ar-SA"/>
        </w:rPr>
        <w:t xml:space="preserve">          </w:t>
      </w:r>
      <w:r>
        <w:rPr>
          <w:rFonts w:hint="eastAsia" w:ascii="仿宋" w:eastAsia="仿宋" w:cs="仿宋"/>
          <w:color w:val="auto"/>
          <w:sz w:val="24"/>
          <w:szCs w:val="24"/>
          <w:highlight w:val="none"/>
          <w:shd w:val="clear" w:color="auto" w:fill="auto"/>
          <w:lang w:bidi="ar-SA"/>
        </w:rPr>
        <w:t xml:space="preserve">（填“没有”或“有”）重大违法记录。供应商在参加政府采购活动前3年内因违法经营被禁止在一定期限内参加政府采购活动，期限届满的，可以参加政府采购活动，但应提供期限届满的证明材料。 </w:t>
      </w:r>
    </w:p>
    <w:p>
      <w:pPr>
        <w:spacing w:line="360" w:lineRule="auto"/>
        <w:ind w:firstLine="480" w:firstLineChars="200"/>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bidi="ar-SA"/>
        </w:rPr>
        <w:t>2、我方</w:t>
      </w:r>
      <w:r>
        <w:rPr>
          <w:rFonts w:hint="eastAsia" w:ascii="仿宋" w:eastAsia="仿宋" w:cs="仿宋"/>
          <w:color w:val="auto"/>
          <w:sz w:val="24"/>
          <w:szCs w:val="24"/>
          <w:highlight w:val="none"/>
          <w:u w:val="single"/>
          <w:shd w:val="clear" w:color="auto" w:fill="auto"/>
          <w:lang w:bidi="ar-SA"/>
        </w:rPr>
        <w:t xml:space="preserve">                  </w:t>
      </w:r>
      <w:r>
        <w:rPr>
          <w:rFonts w:hint="eastAsia" w:ascii="仿宋" w:eastAsia="仿宋" w:cs="仿宋"/>
          <w:color w:val="auto"/>
          <w:sz w:val="24"/>
          <w:szCs w:val="24"/>
          <w:highlight w:val="none"/>
          <w:shd w:val="clear" w:color="auto" w:fill="auto"/>
          <w:lang w:bidi="ar-SA"/>
        </w:rPr>
        <w:t>（填“未被列入”或“被列入”）失信被执行人名单。</w:t>
      </w:r>
    </w:p>
    <w:p>
      <w:pPr>
        <w:spacing w:line="360" w:lineRule="auto"/>
        <w:ind w:firstLine="480" w:firstLineChars="200"/>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bidi="ar-SA"/>
        </w:rPr>
        <w:t>3、我方</w:t>
      </w:r>
      <w:r>
        <w:rPr>
          <w:rFonts w:hint="eastAsia" w:ascii="仿宋" w:eastAsia="仿宋" w:cs="仿宋"/>
          <w:color w:val="auto"/>
          <w:sz w:val="24"/>
          <w:szCs w:val="24"/>
          <w:highlight w:val="none"/>
          <w:u w:val="single"/>
          <w:shd w:val="clear" w:color="auto" w:fill="auto"/>
          <w:lang w:bidi="ar-SA"/>
        </w:rPr>
        <w:t xml:space="preserve">                  </w:t>
      </w:r>
      <w:r>
        <w:rPr>
          <w:rFonts w:hint="eastAsia" w:ascii="仿宋" w:eastAsia="仿宋" w:cs="仿宋"/>
          <w:color w:val="auto"/>
          <w:sz w:val="24"/>
          <w:szCs w:val="24"/>
          <w:highlight w:val="none"/>
          <w:shd w:val="clear" w:color="auto" w:fill="auto"/>
          <w:lang w:bidi="ar-SA"/>
        </w:rPr>
        <w:t xml:space="preserve">（填“未被列入”或“被列入”）重大税收违法案件当事人名单。 </w:t>
      </w:r>
    </w:p>
    <w:p>
      <w:pPr>
        <w:spacing w:line="360" w:lineRule="auto"/>
        <w:ind w:firstLine="480" w:firstLineChars="200"/>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bidi="ar-SA"/>
        </w:rPr>
        <w:t>4、我方</w:t>
      </w:r>
      <w:r>
        <w:rPr>
          <w:rFonts w:hint="eastAsia" w:ascii="仿宋" w:eastAsia="仿宋" w:cs="仿宋"/>
          <w:color w:val="auto"/>
          <w:sz w:val="24"/>
          <w:szCs w:val="24"/>
          <w:highlight w:val="none"/>
          <w:u w:val="single"/>
          <w:shd w:val="clear" w:color="auto" w:fill="auto"/>
          <w:lang w:bidi="ar-SA"/>
        </w:rPr>
        <w:t xml:space="preserve">                  </w:t>
      </w:r>
      <w:r>
        <w:rPr>
          <w:rFonts w:hint="eastAsia" w:ascii="仿宋" w:eastAsia="仿宋" w:cs="仿宋"/>
          <w:color w:val="auto"/>
          <w:sz w:val="24"/>
          <w:szCs w:val="24"/>
          <w:highlight w:val="none"/>
          <w:shd w:val="clear" w:color="auto" w:fill="auto"/>
          <w:lang w:bidi="ar-SA"/>
        </w:rPr>
        <w:t xml:space="preserve">（填“未被列入”或“被列入”）政府采购严重违法失信行为记录名单。 </w:t>
      </w:r>
    </w:p>
    <w:p>
      <w:pPr>
        <w:spacing w:line="360" w:lineRule="auto"/>
        <w:ind w:firstLine="480" w:firstLineChars="200"/>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bidi="ar-SA"/>
        </w:rPr>
        <w:t xml:space="preserve">如有不实，我方将无条件地退出本项目的采购活动，并遵照《中华人民共和国政府采购法》有关“提供虚假材料的规定”接受处罚。 </w:t>
      </w:r>
    </w:p>
    <w:p>
      <w:pPr>
        <w:spacing w:line="360" w:lineRule="auto"/>
        <w:ind w:firstLine="480" w:firstLineChars="200"/>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bidi="ar-SA"/>
        </w:rPr>
        <w:t xml:space="preserve">特此声明。 </w:t>
      </w:r>
    </w:p>
    <w:p>
      <w:pPr>
        <w:spacing w:line="360" w:lineRule="auto"/>
        <w:rPr>
          <w:rFonts w:hint="eastAsia" w:ascii="仿宋" w:eastAsia="仿宋" w:cs="仿宋"/>
          <w:color w:val="auto"/>
          <w:sz w:val="24"/>
          <w:szCs w:val="24"/>
          <w:highlight w:val="none"/>
          <w:shd w:val="clear" w:color="auto" w:fill="auto"/>
          <w:lang w:bidi="ar-SA"/>
        </w:rPr>
      </w:pPr>
    </w:p>
    <w:p>
      <w:pPr>
        <w:spacing w:line="360" w:lineRule="auto"/>
        <w:rPr>
          <w:rFonts w:hint="eastAsia" w:ascii="仿宋" w:eastAsia="仿宋" w:cs="仿宋"/>
          <w:color w:val="auto"/>
          <w:sz w:val="24"/>
          <w:szCs w:val="24"/>
          <w:highlight w:val="none"/>
          <w:shd w:val="clear" w:color="auto" w:fill="auto"/>
          <w:lang w:bidi="ar-SA"/>
        </w:rPr>
      </w:pPr>
    </w:p>
    <w:p>
      <w:pPr>
        <w:spacing w:line="480" w:lineRule="auto"/>
        <w:ind w:right="-161" w:firstLine="2640"/>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法定代表人或被授权代表签字或盖章：</w:t>
      </w:r>
      <w:r>
        <w:rPr>
          <w:rFonts w:hint="eastAsia" w:ascii="仿宋" w:eastAsia="仿宋" w:cs="仿宋"/>
          <w:color w:val="auto"/>
          <w:kern w:val="2"/>
          <w:sz w:val="24"/>
          <w:szCs w:val="24"/>
          <w:highlight w:val="none"/>
          <w:u w:val="single"/>
          <w:shd w:val="clear" w:color="auto" w:fill="auto"/>
          <w:lang w:bidi="ar-SA"/>
        </w:rPr>
        <w:t xml:space="preserve">            </w:t>
      </w:r>
    </w:p>
    <w:p>
      <w:pPr>
        <w:spacing w:line="480" w:lineRule="auto"/>
        <w:ind w:right="-161" w:firstLine="2640"/>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供应商名称：</w:t>
      </w:r>
      <w:r>
        <w:rPr>
          <w:rFonts w:hint="eastAsia" w:ascii="仿宋" w:eastAsia="仿宋" w:cs="仿宋"/>
          <w:color w:val="auto"/>
          <w:kern w:val="2"/>
          <w:sz w:val="24"/>
          <w:szCs w:val="24"/>
          <w:highlight w:val="none"/>
          <w:u w:val="single"/>
          <w:shd w:val="clear" w:color="auto" w:fill="auto"/>
          <w:lang w:bidi="ar-SA"/>
        </w:rPr>
        <w:t xml:space="preserve">                          （公章）</w:t>
      </w:r>
    </w:p>
    <w:p>
      <w:pPr>
        <w:spacing w:line="480" w:lineRule="auto"/>
        <w:ind w:right="-161" w:firstLine="2640"/>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 xml:space="preserve">                    日期：</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szCs w:val="24"/>
          <w:highlight w:val="none"/>
          <w:shd w:val="clear" w:color="auto" w:fill="auto"/>
          <w:lang w:bidi="ar-SA"/>
        </w:rPr>
        <w:t>年</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szCs w:val="24"/>
          <w:highlight w:val="none"/>
          <w:shd w:val="clear" w:color="auto" w:fill="auto"/>
          <w:lang w:bidi="ar-SA"/>
        </w:rPr>
        <w:t>月</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szCs w:val="24"/>
          <w:highlight w:val="none"/>
          <w:shd w:val="clear" w:color="auto" w:fill="auto"/>
          <w:lang w:bidi="ar-SA"/>
        </w:rPr>
        <w:t>日</w:t>
      </w:r>
    </w:p>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firstLineChars="0"/>
        <w:outlineLvl w:val="2"/>
        <w:rPr>
          <w:rFonts w:hint="eastAsia" w:ascii="仿宋" w:eastAsia="仿宋" w:cs="仿宋"/>
          <w:color w:val="auto"/>
          <w:kern w:val="2"/>
          <w:szCs w:val="22"/>
          <w:highlight w:val="none"/>
          <w:shd w:val="clear" w:color="auto" w:fill="auto"/>
          <w:lang w:bidi="ar-SA"/>
        </w:rPr>
      </w:pPr>
    </w:p>
    <w:p>
      <w:pPr>
        <w:pStyle w:val="153"/>
        <w:ind w:left="0" w:firstLine="0" w:firstLineChars="0"/>
        <w:outlineLvl w:val="2"/>
        <w:rPr>
          <w:rFonts w:hint="eastAsia" w:ascii="仿宋" w:eastAsia="仿宋" w:cs="仿宋"/>
          <w:color w:val="auto"/>
          <w:kern w:val="2"/>
          <w:szCs w:val="22"/>
          <w:highlight w:val="none"/>
          <w:shd w:val="clear" w:color="auto" w:fill="auto"/>
          <w:lang w:bidi="ar-SA"/>
        </w:rPr>
      </w:pPr>
    </w:p>
    <w:p>
      <w:pPr>
        <w:pStyle w:val="153"/>
        <w:ind w:left="0" w:firstLine="0" w:firstLineChars="0"/>
        <w:outlineLvl w:val="2"/>
        <w:rPr>
          <w:rFonts w:hint="eastAsia" w:ascii="仿宋" w:eastAsia="仿宋" w:cs="仿宋"/>
          <w:color w:val="auto"/>
          <w:kern w:val="2"/>
          <w:szCs w:val="22"/>
          <w:highlight w:val="none"/>
          <w:shd w:val="clear" w:color="auto" w:fill="auto"/>
          <w:lang w:bidi="ar-SA"/>
        </w:rPr>
      </w:pPr>
    </w:p>
    <w:p>
      <w:pPr>
        <w:pStyle w:val="153"/>
        <w:ind w:left="0" w:firstLine="0" w:firstLineChars="0"/>
        <w:outlineLvl w:val="2"/>
        <w:rPr>
          <w:rFonts w:hint="eastAsia" w:ascii="仿宋" w:eastAsia="仿宋" w:cs="仿宋"/>
          <w:color w:val="auto"/>
          <w:kern w:val="2"/>
          <w:szCs w:val="22"/>
          <w:highlight w:val="none"/>
          <w:shd w:val="clear" w:color="auto" w:fill="auto"/>
          <w:lang w:bidi="ar-SA"/>
        </w:rPr>
      </w:pPr>
    </w:p>
    <w:p>
      <w:pPr>
        <w:pStyle w:val="153"/>
        <w:ind w:left="0" w:firstLine="0" w:firstLineChars="0"/>
        <w:outlineLvl w:val="2"/>
        <w:rPr>
          <w:rFonts w:hint="eastAsia" w:ascii="仿宋" w:eastAsia="仿宋" w:cs="仿宋"/>
          <w:color w:val="auto"/>
          <w:kern w:val="2"/>
          <w:szCs w:val="22"/>
          <w:highlight w:val="none"/>
          <w:shd w:val="clear" w:color="auto" w:fill="auto"/>
          <w:lang w:bidi="ar-SA"/>
        </w:rPr>
      </w:pPr>
    </w:p>
    <w:p>
      <w:pPr>
        <w:pStyle w:val="153"/>
        <w:ind w:left="0" w:firstLine="0" w:firstLineChars="0"/>
        <w:outlineLvl w:val="2"/>
        <w:rPr>
          <w:rFonts w:hint="eastAsia" w:ascii="仿宋" w:eastAsia="仿宋" w:cs="仿宋"/>
          <w:color w:val="auto"/>
          <w:kern w:val="2"/>
          <w:szCs w:val="22"/>
          <w:highlight w:val="none"/>
          <w:shd w:val="clear" w:color="auto" w:fill="auto"/>
          <w:lang w:bidi="ar-SA"/>
        </w:rPr>
      </w:pPr>
    </w:p>
    <w:p>
      <w:pPr>
        <w:pStyle w:val="153"/>
        <w:ind w:left="0" w:firstLine="0" w:firstLineChars="0"/>
        <w:outlineLvl w:val="2"/>
        <w:rPr>
          <w:rFonts w:hint="eastAsia" w:ascii="仿宋" w:eastAsia="仿宋" w:cs="仿宋"/>
          <w:color w:val="auto"/>
          <w:kern w:val="2"/>
          <w:szCs w:val="22"/>
          <w:highlight w:val="none"/>
          <w:shd w:val="clear" w:color="auto" w:fill="auto"/>
          <w:lang w:bidi="ar-SA"/>
        </w:rPr>
      </w:pPr>
    </w:p>
    <w:p>
      <w:pPr>
        <w:pStyle w:val="153"/>
        <w:ind w:left="0" w:firstLine="0" w:firstLineChars="0"/>
        <w:outlineLvl w:val="2"/>
        <w:rPr>
          <w:rFonts w:hint="eastAsia" w:ascii="仿宋" w:eastAsia="仿宋" w:cs="仿宋"/>
          <w:color w:val="auto"/>
          <w:kern w:val="2"/>
          <w:szCs w:val="22"/>
          <w:highlight w:val="none"/>
          <w:shd w:val="clear" w:color="auto" w:fill="auto"/>
          <w:lang w:bidi="ar-SA"/>
        </w:rPr>
      </w:pPr>
    </w:p>
    <w:p>
      <w:pPr>
        <w:pStyle w:val="153"/>
        <w:ind w:left="0" w:firstLine="0" w:firstLineChars="0"/>
        <w:outlineLvl w:val="2"/>
        <w:rPr>
          <w:rFonts w:hint="eastAsia" w:ascii="仿宋" w:eastAsia="仿宋" w:cs="仿宋"/>
          <w:color w:val="auto"/>
          <w:kern w:val="2"/>
          <w:szCs w:val="22"/>
          <w:highlight w:val="none"/>
          <w:shd w:val="clear" w:color="auto" w:fill="auto"/>
          <w:lang w:bidi="ar-SA"/>
        </w:rPr>
      </w:pPr>
    </w:p>
    <w:p>
      <w:pPr>
        <w:pStyle w:val="153"/>
        <w:ind w:left="0" w:firstLine="0" w:firstLineChars="0"/>
        <w:outlineLvl w:val="2"/>
        <w:rPr>
          <w:rFonts w:hint="eastAsia" w:ascii="仿宋" w:eastAsia="仿宋" w:cs="仿宋"/>
          <w:color w:val="auto"/>
          <w:kern w:val="2"/>
          <w:szCs w:val="22"/>
          <w:highlight w:val="none"/>
          <w:shd w:val="clear" w:color="auto" w:fill="auto"/>
          <w:lang w:bidi="ar-SA"/>
        </w:rPr>
      </w:pPr>
    </w:p>
    <w:p>
      <w:pPr>
        <w:pStyle w:val="153"/>
        <w:ind w:left="0" w:firstLine="0" w:firstLineChars="0"/>
        <w:outlineLvl w:val="2"/>
        <w:rPr>
          <w:rFonts w:hint="eastAsia" w:ascii="仿宋" w:eastAsia="仿宋" w:cs="仿宋"/>
          <w:color w:val="auto"/>
          <w:kern w:val="2"/>
          <w:szCs w:val="22"/>
          <w:highlight w:val="none"/>
          <w:shd w:val="clear" w:color="auto" w:fill="auto"/>
          <w:lang w:bidi="ar-SA"/>
        </w:rPr>
      </w:pPr>
    </w:p>
    <w:p>
      <w:pPr>
        <w:pStyle w:val="153"/>
        <w:ind w:left="0" w:firstLine="0" w:firstLineChars="0"/>
        <w:outlineLvl w:val="2"/>
        <w:rPr>
          <w:rFonts w:hint="eastAsia" w:ascii="仿宋" w:eastAsia="仿宋" w:cs="仿宋"/>
          <w:b/>
          <w:bCs/>
          <w:color w:val="auto"/>
          <w:kern w:val="0"/>
          <w:sz w:val="28"/>
          <w:szCs w:val="28"/>
          <w:highlight w:val="none"/>
          <w:shd w:val="clear" w:color="auto" w:fill="auto"/>
          <w:lang w:val="en-US" w:eastAsia="zh-CN" w:bidi="ar-SA"/>
        </w:rPr>
      </w:pPr>
      <w:bookmarkStart w:id="349" w:name="_Toc25974"/>
      <w:bookmarkStart w:id="350" w:name="_Toc15501"/>
      <w:bookmarkStart w:id="351" w:name="_Toc22428"/>
      <w:bookmarkStart w:id="352" w:name="_Toc11940"/>
      <w:bookmarkStart w:id="353" w:name="_Toc12444"/>
      <w:r>
        <w:rPr>
          <w:rFonts w:hint="eastAsia" w:ascii="仿宋" w:eastAsia="仿宋" w:cs="仿宋"/>
          <w:b/>
          <w:bCs/>
          <w:color w:val="auto"/>
          <w:kern w:val="0"/>
          <w:sz w:val="28"/>
          <w:szCs w:val="28"/>
          <w:highlight w:val="none"/>
          <w:shd w:val="clear" w:color="auto" w:fill="auto"/>
          <w:lang w:val="en-US" w:eastAsia="zh-CN" w:bidi="ar-SA"/>
        </w:rPr>
        <w:t xml:space="preserve">附件9-8  </w:t>
      </w:r>
      <w:bookmarkEnd w:id="349"/>
      <w:bookmarkEnd w:id="350"/>
      <w:bookmarkEnd w:id="351"/>
      <w:bookmarkEnd w:id="352"/>
      <w:r>
        <w:rPr>
          <w:rFonts w:hint="eastAsia" w:ascii="仿宋" w:hAnsi="Times New Roman" w:eastAsia="仿宋" w:cs="仿宋"/>
          <w:b/>
          <w:bCs/>
          <w:color w:val="auto"/>
          <w:kern w:val="0"/>
          <w:sz w:val="28"/>
          <w:szCs w:val="28"/>
          <w:highlight w:val="none"/>
          <w:shd w:val="clear" w:color="auto" w:fill="auto"/>
          <w:lang w:val="en-US" w:eastAsia="zh-CN"/>
        </w:rPr>
        <w:t>供应商</w:t>
      </w:r>
      <w:r>
        <w:rPr>
          <w:rFonts w:hint="eastAsia" w:ascii="仿宋" w:eastAsia="仿宋" w:cs="仿宋"/>
          <w:b/>
          <w:bCs/>
          <w:color w:val="auto"/>
          <w:kern w:val="0"/>
          <w:sz w:val="28"/>
          <w:szCs w:val="28"/>
          <w:highlight w:val="none"/>
          <w:shd w:val="clear" w:color="auto" w:fill="auto"/>
        </w:rPr>
        <w:t>提供履行合同所必需的设备及专业技术能力的说明及承诺；</w:t>
      </w:r>
      <w:r>
        <w:rPr>
          <w:rFonts w:hint="eastAsia" w:ascii="仿宋" w:hAnsi="Times New Roman" w:eastAsia="仿宋" w:cs="仿宋"/>
          <w:b/>
          <w:bCs/>
          <w:color w:val="auto"/>
          <w:kern w:val="0"/>
          <w:sz w:val="28"/>
          <w:szCs w:val="28"/>
          <w:highlight w:val="none"/>
          <w:shd w:val="clear" w:color="auto" w:fill="auto"/>
          <w:lang w:eastAsia="zh-CN"/>
        </w:rPr>
        <w:t>（</w:t>
      </w:r>
      <w:r>
        <w:rPr>
          <w:rFonts w:hint="eastAsia" w:ascii="仿宋" w:hAnsi="Times New Roman" w:eastAsia="仿宋" w:cs="仿宋"/>
          <w:b/>
          <w:bCs/>
          <w:color w:val="auto"/>
          <w:kern w:val="0"/>
          <w:sz w:val="28"/>
          <w:szCs w:val="28"/>
          <w:highlight w:val="none"/>
          <w:shd w:val="clear" w:color="auto" w:fill="auto"/>
          <w:lang w:val="en-US" w:eastAsia="zh-CN"/>
        </w:rPr>
        <w:t>参考格式</w:t>
      </w:r>
      <w:r>
        <w:rPr>
          <w:rFonts w:hint="eastAsia" w:ascii="仿宋" w:hAnsi="Times New Roman" w:eastAsia="仿宋" w:cs="仿宋"/>
          <w:b/>
          <w:bCs/>
          <w:color w:val="auto"/>
          <w:kern w:val="0"/>
          <w:sz w:val="28"/>
          <w:szCs w:val="28"/>
          <w:highlight w:val="none"/>
          <w:shd w:val="clear" w:color="auto" w:fill="auto"/>
          <w:lang w:eastAsia="zh-CN"/>
        </w:rPr>
        <w:t>）</w:t>
      </w:r>
      <w:bookmarkEnd w:id="353"/>
    </w:p>
    <w:p>
      <w:pPr>
        <w:spacing w:line="360" w:lineRule="auto"/>
        <w:rPr>
          <w:rFonts w:hint="eastAsia" w:ascii="仿宋" w:eastAsia="仿宋" w:cs="仿宋"/>
          <w:color w:val="auto"/>
          <w:spacing w:val="4"/>
          <w:sz w:val="24"/>
          <w:szCs w:val="24"/>
          <w:highlight w:val="none"/>
          <w:shd w:val="clear" w:color="auto" w:fill="auto"/>
          <w:lang w:bidi="ar-SA"/>
        </w:rPr>
      </w:pPr>
    </w:p>
    <w:p>
      <w:pPr>
        <w:spacing w:line="360" w:lineRule="auto"/>
        <w:rPr>
          <w:rFonts w:hint="eastAsia" w:ascii="仿宋" w:eastAsia="仿宋" w:cs="仿宋"/>
          <w:color w:val="auto"/>
          <w:spacing w:val="4"/>
          <w:sz w:val="24"/>
          <w:szCs w:val="24"/>
          <w:highlight w:val="none"/>
          <w:shd w:val="clear" w:color="auto" w:fill="auto"/>
          <w:lang w:bidi="ar-SA"/>
        </w:rPr>
      </w:pPr>
      <w:r>
        <w:rPr>
          <w:rFonts w:hint="eastAsia" w:ascii="仿宋" w:eastAsia="仿宋" w:cs="仿宋"/>
          <w:color w:val="auto"/>
          <w:spacing w:val="4"/>
          <w:sz w:val="24"/>
          <w:szCs w:val="24"/>
          <w:highlight w:val="none"/>
          <w:shd w:val="clear" w:color="auto" w:fill="auto"/>
          <w:lang w:bidi="ar-SA"/>
        </w:rPr>
        <w:t>致：</w:t>
      </w:r>
      <w:r>
        <w:rPr>
          <w:rFonts w:hint="eastAsia" w:ascii="仿宋" w:eastAsia="仿宋" w:cs="仿宋"/>
          <w:color w:val="auto"/>
          <w:spacing w:val="4"/>
          <w:sz w:val="24"/>
          <w:szCs w:val="24"/>
          <w:highlight w:val="none"/>
          <w:u w:val="single"/>
          <w:shd w:val="clear" w:color="auto" w:fill="auto"/>
          <w:lang w:bidi="ar-SA"/>
        </w:rPr>
        <w:t>（采购人名称）</w:t>
      </w:r>
    </w:p>
    <w:p>
      <w:pPr>
        <w:spacing w:line="360" w:lineRule="auto"/>
        <w:ind w:firstLine="496" w:firstLineChars="200"/>
        <w:rPr>
          <w:rFonts w:hint="eastAsia" w:ascii="仿宋" w:eastAsia="仿宋" w:cs="仿宋"/>
          <w:color w:val="auto"/>
          <w:spacing w:val="4"/>
          <w:sz w:val="24"/>
          <w:szCs w:val="24"/>
          <w:highlight w:val="none"/>
          <w:shd w:val="clear" w:color="auto" w:fill="auto"/>
          <w:lang w:bidi="ar-SA"/>
        </w:rPr>
      </w:pPr>
      <w:r>
        <w:rPr>
          <w:rFonts w:hint="eastAsia" w:ascii="仿宋" w:eastAsia="仿宋" w:cs="仿宋"/>
          <w:color w:val="auto"/>
          <w:spacing w:val="4"/>
          <w:sz w:val="24"/>
          <w:szCs w:val="24"/>
          <w:highlight w:val="none"/>
          <w:u w:val="single"/>
          <w:shd w:val="clear" w:color="auto" w:fill="auto"/>
          <w:lang w:bidi="ar-SA"/>
        </w:rPr>
        <w:t>（公司）</w:t>
      </w:r>
      <w:r>
        <w:rPr>
          <w:rFonts w:hint="eastAsia" w:ascii="仿宋" w:eastAsia="仿宋" w:cs="仿宋"/>
          <w:color w:val="auto"/>
          <w:spacing w:val="4"/>
          <w:sz w:val="24"/>
          <w:szCs w:val="24"/>
          <w:highlight w:val="none"/>
          <w:shd w:val="clear" w:color="auto" w:fill="auto"/>
          <w:lang w:bidi="ar-SA"/>
        </w:rPr>
        <w:t>于</w:t>
      </w:r>
      <w:r>
        <w:rPr>
          <w:rFonts w:hint="eastAsia" w:ascii="仿宋" w:eastAsia="仿宋" w:cs="仿宋"/>
          <w:color w:val="auto"/>
          <w:spacing w:val="4"/>
          <w:sz w:val="24"/>
          <w:szCs w:val="24"/>
          <w:highlight w:val="none"/>
          <w:u w:val="single"/>
          <w:shd w:val="clear" w:color="auto" w:fill="auto"/>
          <w:lang w:bidi="ar-SA"/>
        </w:rPr>
        <w:t xml:space="preserve">  </w:t>
      </w:r>
      <w:r>
        <w:rPr>
          <w:rFonts w:hint="eastAsia" w:ascii="仿宋" w:eastAsia="仿宋" w:cs="仿宋"/>
          <w:color w:val="auto"/>
          <w:spacing w:val="4"/>
          <w:sz w:val="24"/>
          <w:szCs w:val="24"/>
          <w:highlight w:val="none"/>
          <w:shd w:val="clear" w:color="auto" w:fill="auto"/>
          <w:lang w:bidi="ar-SA"/>
        </w:rPr>
        <w:t>年</w:t>
      </w:r>
      <w:r>
        <w:rPr>
          <w:rFonts w:hint="eastAsia" w:ascii="仿宋" w:eastAsia="仿宋" w:cs="仿宋"/>
          <w:color w:val="auto"/>
          <w:spacing w:val="4"/>
          <w:sz w:val="24"/>
          <w:szCs w:val="24"/>
          <w:highlight w:val="none"/>
          <w:u w:val="single"/>
          <w:shd w:val="clear" w:color="auto" w:fill="auto"/>
          <w:lang w:bidi="ar-SA"/>
        </w:rPr>
        <w:t xml:space="preserve">  </w:t>
      </w:r>
      <w:r>
        <w:rPr>
          <w:rFonts w:hint="eastAsia" w:ascii="仿宋" w:eastAsia="仿宋" w:cs="仿宋"/>
          <w:color w:val="auto"/>
          <w:spacing w:val="4"/>
          <w:sz w:val="24"/>
          <w:szCs w:val="24"/>
          <w:highlight w:val="none"/>
          <w:shd w:val="clear" w:color="auto" w:fill="auto"/>
          <w:lang w:bidi="ar-SA"/>
        </w:rPr>
        <w:t>月</w:t>
      </w:r>
      <w:r>
        <w:rPr>
          <w:rFonts w:hint="eastAsia" w:ascii="仿宋" w:eastAsia="仿宋" w:cs="仿宋"/>
          <w:color w:val="auto"/>
          <w:spacing w:val="4"/>
          <w:sz w:val="24"/>
          <w:szCs w:val="24"/>
          <w:highlight w:val="none"/>
          <w:u w:val="single"/>
          <w:shd w:val="clear" w:color="auto" w:fill="auto"/>
          <w:lang w:bidi="ar-SA"/>
        </w:rPr>
        <w:t xml:space="preserve">  </w:t>
      </w:r>
      <w:r>
        <w:rPr>
          <w:rFonts w:hint="eastAsia" w:ascii="仿宋" w:eastAsia="仿宋" w:cs="仿宋"/>
          <w:color w:val="auto"/>
          <w:spacing w:val="4"/>
          <w:sz w:val="24"/>
          <w:szCs w:val="24"/>
          <w:highlight w:val="none"/>
          <w:shd w:val="clear" w:color="auto" w:fill="auto"/>
          <w:lang w:bidi="ar-SA"/>
        </w:rPr>
        <w:t>日在中华人民共和国境内（详细注册地址）合法注册并经营，公司主营业务为</w:t>
      </w:r>
      <w:r>
        <w:rPr>
          <w:rFonts w:hint="eastAsia" w:ascii="仿宋" w:eastAsia="仿宋" w:cs="仿宋"/>
          <w:color w:val="auto"/>
          <w:spacing w:val="4"/>
          <w:sz w:val="24"/>
          <w:szCs w:val="24"/>
          <w:highlight w:val="none"/>
          <w:u w:val="single"/>
          <w:shd w:val="clear" w:color="auto" w:fill="auto"/>
          <w:lang w:val="en-US" w:eastAsia="zh-CN" w:bidi="ar-SA"/>
        </w:rPr>
        <w:t xml:space="preserve">     </w:t>
      </w:r>
      <w:r>
        <w:rPr>
          <w:rFonts w:hint="eastAsia" w:ascii="仿宋" w:eastAsia="仿宋" w:cs="仿宋"/>
          <w:color w:val="auto"/>
          <w:spacing w:val="4"/>
          <w:sz w:val="24"/>
          <w:szCs w:val="24"/>
          <w:highlight w:val="none"/>
          <w:shd w:val="clear" w:color="auto" w:fill="auto"/>
          <w:lang w:bidi="ar-SA"/>
        </w:rPr>
        <w:t>，营业</w:t>
      </w:r>
      <w:r>
        <w:rPr>
          <w:rFonts w:hint="eastAsia" w:ascii="仿宋" w:eastAsia="仿宋" w:cs="仿宋"/>
          <w:color w:val="auto"/>
          <w:spacing w:val="4"/>
          <w:sz w:val="24"/>
          <w:szCs w:val="24"/>
          <w:highlight w:val="none"/>
          <w:u w:val="single"/>
          <w:shd w:val="clear" w:color="auto" w:fill="auto"/>
          <w:lang w:bidi="ar-SA"/>
        </w:rPr>
        <w:t>（生产经营）</w:t>
      </w:r>
      <w:r>
        <w:rPr>
          <w:rFonts w:hint="eastAsia" w:ascii="仿宋" w:eastAsia="仿宋" w:cs="仿宋"/>
          <w:color w:val="auto"/>
          <w:spacing w:val="4"/>
          <w:sz w:val="24"/>
          <w:szCs w:val="24"/>
          <w:highlight w:val="none"/>
          <w:shd w:val="clear" w:color="auto" w:fill="auto"/>
          <w:lang w:bidi="ar-SA"/>
        </w:rPr>
        <w:t>面积为</w:t>
      </w:r>
      <w:r>
        <w:rPr>
          <w:rFonts w:hint="eastAsia" w:ascii="仿宋" w:eastAsia="仿宋" w:cs="仿宋"/>
          <w:color w:val="auto"/>
          <w:spacing w:val="4"/>
          <w:sz w:val="24"/>
          <w:szCs w:val="24"/>
          <w:highlight w:val="none"/>
          <w:u w:val="single"/>
          <w:shd w:val="clear" w:color="auto" w:fill="auto"/>
          <w:lang w:val="en-US" w:eastAsia="zh-CN" w:bidi="ar-SA"/>
        </w:rPr>
        <w:t xml:space="preserve">     </w:t>
      </w:r>
      <w:r>
        <w:rPr>
          <w:rFonts w:hint="eastAsia" w:ascii="仿宋" w:eastAsia="仿宋" w:cs="仿宋"/>
          <w:color w:val="auto"/>
          <w:spacing w:val="4"/>
          <w:sz w:val="24"/>
          <w:szCs w:val="24"/>
          <w:highlight w:val="none"/>
          <w:shd w:val="clear" w:color="auto" w:fill="auto"/>
          <w:lang w:bidi="ar-SA"/>
        </w:rPr>
        <w:t>。现有员工数量为</w:t>
      </w:r>
      <w:r>
        <w:rPr>
          <w:rFonts w:hint="eastAsia" w:ascii="仿宋" w:eastAsia="仿宋" w:cs="仿宋"/>
          <w:color w:val="auto"/>
          <w:spacing w:val="4"/>
          <w:sz w:val="24"/>
          <w:szCs w:val="24"/>
          <w:highlight w:val="none"/>
          <w:u w:val="single"/>
          <w:shd w:val="clear" w:color="auto" w:fill="auto"/>
          <w:lang w:val="en-US" w:eastAsia="zh-CN" w:bidi="ar-SA"/>
        </w:rPr>
        <w:t xml:space="preserve">     </w:t>
      </w:r>
      <w:r>
        <w:rPr>
          <w:rFonts w:hint="eastAsia" w:ascii="仿宋" w:eastAsia="仿宋" w:cs="仿宋"/>
          <w:color w:val="auto"/>
          <w:spacing w:val="4"/>
          <w:sz w:val="24"/>
          <w:szCs w:val="24"/>
          <w:highlight w:val="none"/>
          <w:shd w:val="clear" w:color="auto" w:fill="auto"/>
          <w:lang w:bidi="ar-SA"/>
        </w:rPr>
        <w:t>，其中与履行本合同相关的专业技术人员有（专业能力、数量），本公司郑重承诺，具有履行本合同所必需的设备和专业技术能力。</w:t>
      </w:r>
    </w:p>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rPr>
          <w:rFonts w:hint="eastAsia" w:ascii="仿宋" w:eastAsia="仿宋" w:cs="仿宋"/>
          <w:color w:val="auto"/>
          <w:kern w:val="2"/>
          <w:szCs w:val="22"/>
          <w:highlight w:val="none"/>
          <w:shd w:val="clear" w:color="auto" w:fill="auto"/>
          <w:lang w:bidi="ar-SA"/>
        </w:rPr>
      </w:pPr>
    </w:p>
    <w:p>
      <w:pPr>
        <w:spacing w:line="480" w:lineRule="auto"/>
        <w:ind w:right="-161" w:firstLine="2640"/>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法定代表人或被授权代表签字或盖章：</w:t>
      </w:r>
      <w:r>
        <w:rPr>
          <w:rFonts w:hint="eastAsia" w:ascii="仿宋" w:eastAsia="仿宋" w:cs="仿宋"/>
          <w:color w:val="auto"/>
          <w:kern w:val="2"/>
          <w:sz w:val="24"/>
          <w:szCs w:val="24"/>
          <w:highlight w:val="none"/>
          <w:u w:val="single"/>
          <w:shd w:val="clear" w:color="auto" w:fill="auto"/>
          <w:lang w:bidi="ar-SA"/>
        </w:rPr>
        <w:t xml:space="preserve">            </w:t>
      </w:r>
    </w:p>
    <w:p>
      <w:pPr>
        <w:spacing w:line="480" w:lineRule="auto"/>
        <w:ind w:right="-161" w:firstLine="2640"/>
        <w:rPr>
          <w:rFonts w:hint="eastAsia" w:ascii="仿宋" w:eastAsia="仿宋" w:cs="仿宋"/>
          <w:color w:val="auto"/>
          <w:kern w:val="2"/>
          <w:sz w:val="24"/>
          <w:szCs w:val="24"/>
          <w:highlight w:val="none"/>
          <w:u w:val="single"/>
          <w:shd w:val="clear" w:color="auto" w:fill="auto"/>
          <w:lang w:bidi="ar-SA"/>
        </w:rPr>
      </w:pPr>
      <w:r>
        <w:rPr>
          <w:rFonts w:hint="eastAsia" w:ascii="仿宋" w:eastAsia="仿宋" w:cs="仿宋"/>
          <w:color w:val="auto"/>
          <w:kern w:val="2"/>
          <w:sz w:val="24"/>
          <w:szCs w:val="24"/>
          <w:highlight w:val="none"/>
          <w:shd w:val="clear" w:color="auto" w:fill="auto"/>
          <w:lang w:bidi="ar-SA"/>
        </w:rPr>
        <w:t>供应商名称：</w:t>
      </w:r>
      <w:r>
        <w:rPr>
          <w:rFonts w:hint="eastAsia" w:ascii="仿宋" w:eastAsia="仿宋" w:cs="仿宋"/>
          <w:color w:val="auto"/>
          <w:kern w:val="2"/>
          <w:sz w:val="24"/>
          <w:szCs w:val="24"/>
          <w:highlight w:val="none"/>
          <w:u w:val="single"/>
          <w:shd w:val="clear" w:color="auto" w:fill="auto"/>
          <w:lang w:bidi="ar-SA"/>
        </w:rPr>
        <w:t xml:space="preserve">                          （公章）</w:t>
      </w:r>
    </w:p>
    <w:p>
      <w:pPr>
        <w:spacing w:line="480" w:lineRule="auto"/>
        <w:ind w:right="-161" w:firstLine="2640"/>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 xml:space="preserve">                      日期：</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szCs w:val="24"/>
          <w:highlight w:val="none"/>
          <w:shd w:val="clear" w:color="auto" w:fill="auto"/>
          <w:lang w:bidi="ar-SA"/>
        </w:rPr>
        <w:t>年</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szCs w:val="24"/>
          <w:highlight w:val="none"/>
          <w:shd w:val="clear" w:color="auto" w:fill="auto"/>
          <w:lang w:bidi="ar-SA"/>
        </w:rPr>
        <w:t>月</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szCs w:val="24"/>
          <w:highlight w:val="none"/>
          <w:shd w:val="clear" w:color="auto" w:fill="auto"/>
          <w:lang w:bidi="ar-SA"/>
        </w:rPr>
        <w:t>日</w:t>
      </w:r>
    </w:p>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rPr>
          <w:rFonts w:hint="eastAsia" w:ascii="仿宋" w:eastAsia="仿宋" w:cs="仿宋"/>
          <w:color w:val="auto"/>
          <w:kern w:val="2"/>
          <w:szCs w:val="22"/>
          <w:highlight w:val="none"/>
          <w:shd w:val="clear" w:color="auto" w:fill="auto"/>
          <w:lang w:bidi="ar-SA"/>
        </w:rPr>
      </w:pPr>
    </w:p>
    <w:p>
      <w:pPr>
        <w:pStyle w:val="153"/>
        <w:spacing w:line="360" w:lineRule="auto"/>
        <w:ind w:left="0" w:firstLine="0" w:firstLineChars="0"/>
        <w:outlineLvl w:val="2"/>
        <w:rPr>
          <w:rFonts w:hint="eastAsia" w:ascii="仿宋" w:hAnsi="Times New Roman" w:eastAsia="仿宋" w:cs="仿宋"/>
          <w:b/>
          <w:bCs/>
          <w:color w:val="auto"/>
          <w:kern w:val="0"/>
          <w:sz w:val="24"/>
          <w:szCs w:val="24"/>
          <w:highlight w:val="none"/>
          <w:shd w:val="clear" w:color="auto" w:fill="auto"/>
          <w:lang w:val="en-US" w:eastAsia="zh-CN" w:bidi="ar-SA"/>
        </w:rPr>
      </w:pPr>
      <w:r>
        <w:rPr>
          <w:rFonts w:hint="eastAsia" w:ascii="仿宋" w:eastAsia="仿宋" w:cs="仿宋"/>
          <w:color w:val="auto"/>
          <w:kern w:val="2"/>
          <w:szCs w:val="22"/>
          <w:highlight w:val="none"/>
          <w:shd w:val="clear" w:color="auto" w:fill="auto"/>
          <w:lang w:bidi="ar-SA"/>
        </w:rPr>
        <w:br w:type="page"/>
      </w:r>
      <w:bookmarkStart w:id="354" w:name="_Toc8629"/>
      <w:bookmarkStart w:id="355" w:name="_Toc26736"/>
      <w:bookmarkStart w:id="356" w:name="_Toc19437"/>
      <w:bookmarkStart w:id="357" w:name="_Toc17534"/>
      <w:bookmarkStart w:id="358" w:name="_Toc1078"/>
      <w:bookmarkStart w:id="359" w:name="_Toc392236658"/>
      <w:bookmarkStart w:id="360" w:name="_Toc4748"/>
      <w:r>
        <w:rPr>
          <w:rFonts w:hint="eastAsia" w:ascii="仿宋" w:eastAsia="仿宋" w:cs="仿宋"/>
          <w:color w:val="auto"/>
          <w:kern w:val="2"/>
          <w:sz w:val="20"/>
          <w:szCs w:val="21"/>
          <w:highlight w:val="none"/>
          <w:shd w:val="clear" w:color="auto" w:fill="auto"/>
          <w:lang w:val="en-US" w:eastAsia="zh-CN" w:bidi="ar-SA"/>
        </w:rPr>
        <w:t xml:space="preserve"> </w:t>
      </w:r>
      <w:bookmarkStart w:id="361" w:name="_Toc2984"/>
      <w:r>
        <w:rPr>
          <w:rFonts w:hint="eastAsia" w:ascii="仿宋" w:eastAsia="仿宋" w:cs="仿宋"/>
          <w:b/>
          <w:bCs/>
          <w:color w:val="auto"/>
          <w:kern w:val="0"/>
          <w:sz w:val="28"/>
          <w:szCs w:val="28"/>
          <w:highlight w:val="none"/>
          <w:shd w:val="clear" w:color="auto" w:fill="auto"/>
          <w:lang w:val="en-US" w:eastAsia="zh-CN" w:bidi="ar-SA"/>
        </w:rPr>
        <w:t xml:space="preserve">附件9-9  </w:t>
      </w:r>
      <w:r>
        <w:rPr>
          <w:rFonts w:hint="eastAsia" w:ascii="仿宋" w:hAnsi="Times New Roman" w:eastAsia="仿宋" w:cs="仿宋"/>
          <w:b/>
          <w:bCs/>
          <w:color w:val="auto"/>
          <w:kern w:val="0"/>
          <w:sz w:val="28"/>
          <w:szCs w:val="28"/>
          <w:highlight w:val="none"/>
          <w:shd w:val="clear" w:color="auto" w:fill="auto"/>
          <w:lang w:val="en-US" w:eastAsia="zh-CN" w:bidi="ar-SA"/>
        </w:rPr>
        <w:t>非联合体</w:t>
      </w:r>
      <w:r>
        <w:rPr>
          <w:rFonts w:hint="eastAsia" w:ascii="仿宋" w:eastAsia="仿宋" w:cs="仿宋"/>
          <w:b/>
          <w:bCs/>
          <w:color w:val="auto"/>
          <w:kern w:val="0"/>
          <w:sz w:val="28"/>
          <w:szCs w:val="28"/>
          <w:highlight w:val="none"/>
          <w:shd w:val="clear" w:color="auto" w:fill="auto"/>
          <w:lang w:val="en-US" w:eastAsia="zh-CN" w:bidi="ar-SA"/>
        </w:rPr>
        <w:t>承诺书</w:t>
      </w:r>
      <w:bookmarkEnd w:id="354"/>
      <w:bookmarkEnd w:id="355"/>
      <w:bookmarkEnd w:id="361"/>
    </w:p>
    <w:p>
      <w:pPr>
        <w:pStyle w:val="153"/>
        <w:spacing w:line="360" w:lineRule="auto"/>
        <w:ind w:left="0" w:firstLine="0"/>
        <w:outlineLvl w:val="9"/>
        <w:rPr>
          <w:rFonts w:hint="eastAsia" w:ascii="仿宋" w:hAnsi="Times New Roman" w:eastAsia="仿宋" w:cs="仿宋"/>
          <w:b w:val="0"/>
          <w:bCs w:val="0"/>
          <w:color w:val="auto"/>
          <w:kern w:val="0"/>
          <w:sz w:val="24"/>
          <w:szCs w:val="24"/>
          <w:highlight w:val="none"/>
          <w:shd w:val="clear" w:color="auto" w:fill="auto"/>
          <w:lang w:val="en-US" w:eastAsia="zh-CN" w:bidi="ar-SA"/>
        </w:rPr>
      </w:pPr>
    </w:p>
    <w:p>
      <w:pPr>
        <w:pStyle w:val="153"/>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outlineLvl w:val="9"/>
        <w:rPr>
          <w:rFonts w:hint="eastAsia" w:ascii="仿宋" w:hAnsi="Times New Roman" w:eastAsia="仿宋" w:cs="仿宋"/>
          <w:b w:val="0"/>
          <w:bCs w:val="0"/>
          <w:color w:val="auto"/>
          <w:kern w:val="0"/>
          <w:sz w:val="24"/>
          <w:szCs w:val="24"/>
          <w:highlight w:val="none"/>
          <w:shd w:val="clear" w:color="auto" w:fill="auto"/>
          <w:lang w:val="en-US" w:eastAsia="zh-CN" w:bidi="ar-SA"/>
        </w:rPr>
      </w:pPr>
      <w:r>
        <w:rPr>
          <w:rFonts w:hint="eastAsia" w:ascii="仿宋" w:eastAsia="仿宋" w:cs="仿宋"/>
          <w:color w:val="auto"/>
          <w:spacing w:val="4"/>
          <w:sz w:val="24"/>
          <w:szCs w:val="24"/>
          <w:highlight w:val="none"/>
          <w:shd w:val="clear" w:color="auto" w:fill="auto"/>
          <w:lang w:bidi="ar-SA"/>
        </w:rPr>
        <w:t>致：</w:t>
      </w:r>
      <w:r>
        <w:rPr>
          <w:rFonts w:hint="eastAsia" w:ascii="仿宋" w:eastAsia="仿宋" w:cs="仿宋"/>
          <w:color w:val="auto"/>
          <w:spacing w:val="4"/>
          <w:sz w:val="24"/>
          <w:szCs w:val="24"/>
          <w:highlight w:val="none"/>
          <w:u w:val="single"/>
          <w:shd w:val="clear" w:color="auto" w:fill="auto"/>
          <w:lang w:bidi="ar-SA"/>
        </w:rPr>
        <w:t>（采购人名称）</w:t>
      </w:r>
    </w:p>
    <w:p>
      <w:pPr>
        <w:pStyle w:val="15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仿宋" w:hAnsi="Times New Roman" w:eastAsia="仿宋" w:cs="仿宋"/>
          <w:b w:val="0"/>
          <w:bCs w:val="0"/>
          <w:color w:val="auto"/>
          <w:kern w:val="0"/>
          <w:sz w:val="24"/>
          <w:szCs w:val="24"/>
          <w:highlight w:val="none"/>
          <w:shd w:val="clear" w:color="auto" w:fill="auto"/>
          <w:lang w:val="en-US" w:eastAsia="zh-CN" w:bidi="ar-SA"/>
        </w:rPr>
      </w:pPr>
      <w:r>
        <w:rPr>
          <w:rFonts w:hint="eastAsia" w:ascii="仿宋" w:hAnsi="Times New Roman" w:eastAsia="仿宋" w:cs="仿宋"/>
          <w:b w:val="0"/>
          <w:bCs w:val="0"/>
          <w:color w:val="auto"/>
          <w:kern w:val="0"/>
          <w:sz w:val="24"/>
          <w:szCs w:val="24"/>
          <w:highlight w:val="none"/>
          <w:shd w:val="clear" w:color="auto" w:fill="auto"/>
          <w:lang w:val="en-US" w:eastAsia="zh-CN" w:bidi="ar-SA"/>
        </w:rPr>
        <w:t>我方作为项目名称</w:t>
      </w:r>
      <w:r>
        <w:rPr>
          <w:rFonts w:hint="eastAsia" w:ascii="仿宋" w:hAnsi="Times New Roman" w:eastAsia="仿宋" w:cs="仿宋"/>
          <w:b w:val="0"/>
          <w:bCs w:val="0"/>
          <w:color w:val="auto"/>
          <w:kern w:val="0"/>
          <w:sz w:val="24"/>
          <w:szCs w:val="24"/>
          <w:highlight w:val="none"/>
          <w:u w:val="single"/>
          <w:shd w:val="clear" w:color="auto" w:fill="auto"/>
          <w:lang w:val="en-US" w:eastAsia="zh-CN" w:bidi="ar-SA"/>
        </w:rPr>
        <w:t xml:space="preserve">            </w:t>
      </w:r>
      <w:r>
        <w:rPr>
          <w:rFonts w:hint="eastAsia" w:ascii="仿宋" w:hAnsi="Times New Roman" w:eastAsia="仿宋" w:cs="仿宋"/>
          <w:b w:val="0"/>
          <w:bCs w:val="0"/>
          <w:color w:val="auto"/>
          <w:kern w:val="0"/>
          <w:sz w:val="24"/>
          <w:szCs w:val="24"/>
          <w:highlight w:val="none"/>
          <w:u w:val="none"/>
          <w:shd w:val="clear" w:color="auto" w:fill="auto"/>
          <w:lang w:val="en-US" w:eastAsia="zh-CN" w:bidi="ar-SA"/>
        </w:rPr>
        <w:t>（项目编号：</w:t>
      </w:r>
      <w:r>
        <w:rPr>
          <w:rFonts w:hint="eastAsia" w:ascii="仿宋" w:hAnsi="Times New Roman" w:eastAsia="仿宋" w:cs="仿宋"/>
          <w:b w:val="0"/>
          <w:bCs w:val="0"/>
          <w:color w:val="auto"/>
          <w:kern w:val="0"/>
          <w:sz w:val="24"/>
          <w:szCs w:val="24"/>
          <w:highlight w:val="none"/>
          <w:u w:val="single"/>
          <w:shd w:val="clear" w:color="auto" w:fill="auto"/>
          <w:lang w:val="en-US" w:eastAsia="zh-CN" w:bidi="ar-SA"/>
        </w:rPr>
        <w:t xml:space="preserve">          </w:t>
      </w:r>
      <w:r>
        <w:rPr>
          <w:rFonts w:hint="eastAsia" w:ascii="仿宋" w:hAnsi="Times New Roman" w:eastAsia="仿宋" w:cs="仿宋"/>
          <w:b w:val="0"/>
          <w:bCs w:val="0"/>
          <w:color w:val="auto"/>
          <w:kern w:val="0"/>
          <w:sz w:val="24"/>
          <w:szCs w:val="24"/>
          <w:highlight w:val="none"/>
          <w:u w:val="none"/>
          <w:shd w:val="clear" w:color="auto" w:fill="auto"/>
          <w:lang w:val="en-US" w:eastAsia="zh-CN" w:bidi="ar-SA"/>
        </w:rPr>
        <w:t>）</w:t>
      </w:r>
      <w:r>
        <w:rPr>
          <w:rFonts w:hint="eastAsia" w:ascii="仿宋" w:hAnsi="Times New Roman" w:eastAsia="仿宋" w:cs="仿宋"/>
          <w:b w:val="0"/>
          <w:bCs w:val="0"/>
          <w:color w:val="auto"/>
          <w:kern w:val="0"/>
          <w:sz w:val="24"/>
          <w:szCs w:val="24"/>
          <w:highlight w:val="none"/>
          <w:shd w:val="clear" w:color="auto" w:fill="auto"/>
          <w:lang w:val="en-US" w:eastAsia="zh-CN" w:bidi="ar-SA"/>
        </w:rPr>
        <w:t xml:space="preserve">的供应商，在此郑重声明： </w:t>
      </w:r>
    </w:p>
    <w:p>
      <w:pPr>
        <w:pStyle w:val="15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仿宋" w:hAnsi="Times New Roman" w:eastAsia="仿宋" w:cs="仿宋"/>
          <w:b w:val="0"/>
          <w:bCs w:val="0"/>
          <w:color w:val="auto"/>
          <w:kern w:val="0"/>
          <w:sz w:val="24"/>
          <w:szCs w:val="24"/>
          <w:highlight w:val="none"/>
          <w:shd w:val="clear" w:color="auto" w:fill="auto"/>
          <w:lang w:val="en-US" w:eastAsia="zh-CN" w:bidi="ar-SA"/>
        </w:rPr>
      </w:pPr>
      <w:r>
        <w:rPr>
          <w:rFonts w:hint="eastAsia" w:ascii="仿宋" w:hAnsi="Times New Roman" w:eastAsia="仿宋" w:cs="仿宋"/>
          <w:b w:val="0"/>
          <w:bCs w:val="0"/>
          <w:color w:val="auto"/>
          <w:kern w:val="0"/>
          <w:sz w:val="24"/>
          <w:szCs w:val="24"/>
          <w:highlight w:val="none"/>
          <w:shd w:val="clear" w:color="auto" w:fill="auto"/>
          <w:lang w:val="en-US" w:eastAsia="zh-CN" w:bidi="ar-SA"/>
        </w:rPr>
        <w:t>我单位参与本项目并非联合体参与，本项目由本公司独立承担。</w:t>
      </w:r>
    </w:p>
    <w:p>
      <w:pPr>
        <w:pStyle w:val="15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仿宋" w:hAnsi="Times New Roman" w:eastAsia="仿宋" w:cs="仿宋"/>
          <w:b w:val="0"/>
          <w:bCs w:val="0"/>
          <w:color w:val="auto"/>
          <w:kern w:val="0"/>
          <w:sz w:val="24"/>
          <w:szCs w:val="24"/>
          <w:highlight w:val="none"/>
          <w:shd w:val="clear" w:color="auto" w:fill="auto"/>
          <w:lang w:val="en-US" w:eastAsia="zh-CN" w:bidi="ar-SA"/>
        </w:rPr>
      </w:pPr>
      <w:r>
        <w:rPr>
          <w:rFonts w:hint="eastAsia" w:ascii="仿宋" w:hAnsi="Times New Roman" w:eastAsia="仿宋" w:cs="仿宋"/>
          <w:b w:val="0"/>
          <w:bCs w:val="0"/>
          <w:color w:val="auto"/>
          <w:kern w:val="0"/>
          <w:sz w:val="24"/>
          <w:szCs w:val="24"/>
          <w:highlight w:val="none"/>
          <w:shd w:val="clear" w:color="auto" w:fill="auto"/>
          <w:lang w:val="en-US" w:eastAsia="zh-CN" w:bidi="ar-SA"/>
        </w:rPr>
        <w:t>我单位不存在与单位负责人为同一人或者存在直接控股、管理关系的其他供应商参与本项目的政府采购活动的行为。</w:t>
      </w:r>
    </w:p>
    <w:p>
      <w:pPr>
        <w:pStyle w:val="15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仿宋" w:hAnsi="Times New Roman" w:eastAsia="仿宋" w:cs="仿宋"/>
          <w:b w:val="0"/>
          <w:bCs w:val="0"/>
          <w:color w:val="auto"/>
          <w:kern w:val="0"/>
          <w:sz w:val="24"/>
          <w:szCs w:val="24"/>
          <w:highlight w:val="none"/>
          <w:shd w:val="clear" w:color="auto" w:fill="auto"/>
          <w:lang w:val="en-US" w:eastAsia="zh-CN" w:bidi="ar-SA"/>
        </w:rPr>
      </w:pPr>
      <w:r>
        <w:rPr>
          <w:rFonts w:hint="eastAsia" w:ascii="仿宋" w:hAnsi="Times New Roman" w:eastAsia="仿宋" w:cs="仿宋"/>
          <w:b w:val="0"/>
          <w:bCs w:val="0"/>
          <w:color w:val="auto"/>
          <w:kern w:val="0"/>
          <w:sz w:val="24"/>
          <w:szCs w:val="24"/>
          <w:highlight w:val="none"/>
          <w:shd w:val="clear" w:color="auto" w:fill="auto"/>
          <w:lang w:val="en-US" w:eastAsia="zh-CN" w:bidi="ar-SA"/>
        </w:rPr>
        <w:t>如在磋商过程中发现与其他供应商存在直接控股、管理关系等，我公司将及时提出回避。</w:t>
      </w:r>
    </w:p>
    <w:p>
      <w:pPr>
        <w:pStyle w:val="15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仿宋" w:hAnsi="Times New Roman" w:eastAsia="仿宋" w:cs="仿宋"/>
          <w:b w:val="0"/>
          <w:bCs w:val="0"/>
          <w:color w:val="auto"/>
          <w:kern w:val="0"/>
          <w:sz w:val="24"/>
          <w:szCs w:val="24"/>
          <w:highlight w:val="none"/>
          <w:shd w:val="clear" w:color="auto" w:fill="auto"/>
          <w:lang w:val="en-US" w:eastAsia="zh-CN" w:bidi="ar-SA"/>
        </w:rPr>
      </w:pPr>
      <w:r>
        <w:rPr>
          <w:rFonts w:hint="eastAsia" w:ascii="仿宋" w:hAnsi="Times New Roman" w:eastAsia="仿宋" w:cs="仿宋"/>
          <w:b w:val="0"/>
          <w:bCs w:val="0"/>
          <w:color w:val="auto"/>
          <w:kern w:val="0"/>
          <w:sz w:val="24"/>
          <w:szCs w:val="24"/>
          <w:highlight w:val="none"/>
          <w:shd w:val="clear" w:color="auto" w:fill="auto"/>
          <w:lang w:val="en-US" w:eastAsia="zh-CN" w:bidi="ar-SA"/>
        </w:rPr>
        <w:t>我公司承诺以上说明真实有效，无虚假内容或隐瞒。</w:t>
      </w:r>
    </w:p>
    <w:p>
      <w:pPr>
        <w:pStyle w:val="15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仿宋" w:hAnsi="Times New Roman" w:eastAsia="仿宋" w:cs="仿宋"/>
          <w:b w:val="0"/>
          <w:bCs w:val="0"/>
          <w:color w:val="auto"/>
          <w:kern w:val="0"/>
          <w:sz w:val="24"/>
          <w:szCs w:val="24"/>
          <w:highlight w:val="none"/>
          <w:shd w:val="clear" w:color="auto" w:fill="auto"/>
          <w:lang w:val="en-US" w:eastAsia="zh-CN" w:bidi="ar-SA"/>
        </w:rPr>
      </w:pPr>
      <w:r>
        <w:rPr>
          <w:rFonts w:hint="eastAsia" w:ascii="仿宋" w:hAnsi="Times New Roman" w:eastAsia="仿宋" w:cs="仿宋"/>
          <w:b w:val="0"/>
          <w:bCs w:val="0"/>
          <w:color w:val="auto"/>
          <w:kern w:val="0"/>
          <w:sz w:val="24"/>
          <w:szCs w:val="24"/>
          <w:highlight w:val="none"/>
          <w:shd w:val="clear" w:color="auto" w:fill="auto"/>
          <w:lang w:val="en-US" w:eastAsia="zh-CN" w:bidi="ar-SA"/>
        </w:rPr>
        <w:t>特此声明。</w:t>
      </w:r>
    </w:p>
    <w:p>
      <w:pPr>
        <w:spacing w:line="480" w:lineRule="auto"/>
        <w:ind w:right="-161" w:firstLine="2640"/>
        <w:rPr>
          <w:rFonts w:hint="eastAsia" w:ascii="仿宋" w:eastAsia="仿宋" w:cs="仿宋"/>
          <w:color w:val="auto"/>
          <w:kern w:val="2"/>
          <w:sz w:val="24"/>
          <w:szCs w:val="24"/>
          <w:highlight w:val="none"/>
          <w:shd w:val="clear" w:color="auto" w:fill="auto"/>
          <w:lang w:bidi="ar-SA"/>
        </w:rPr>
      </w:pPr>
    </w:p>
    <w:p>
      <w:pPr>
        <w:spacing w:line="480" w:lineRule="auto"/>
        <w:ind w:right="-161" w:firstLine="2640"/>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法定代表人或被授权代表签字或盖章：</w:t>
      </w:r>
      <w:r>
        <w:rPr>
          <w:rFonts w:hint="eastAsia" w:ascii="仿宋" w:eastAsia="仿宋" w:cs="仿宋"/>
          <w:color w:val="auto"/>
          <w:kern w:val="2"/>
          <w:sz w:val="24"/>
          <w:szCs w:val="24"/>
          <w:highlight w:val="none"/>
          <w:u w:val="single"/>
          <w:shd w:val="clear" w:color="auto" w:fill="auto"/>
          <w:lang w:bidi="ar-SA"/>
        </w:rPr>
        <w:t xml:space="preserve">            </w:t>
      </w:r>
    </w:p>
    <w:p>
      <w:pPr>
        <w:spacing w:line="480" w:lineRule="auto"/>
        <w:ind w:right="-161" w:firstLine="2640"/>
        <w:rPr>
          <w:rFonts w:hint="eastAsia" w:ascii="仿宋" w:eastAsia="仿宋" w:cs="仿宋"/>
          <w:color w:val="auto"/>
          <w:kern w:val="2"/>
          <w:sz w:val="24"/>
          <w:szCs w:val="24"/>
          <w:highlight w:val="none"/>
          <w:u w:val="single"/>
          <w:shd w:val="clear" w:color="auto" w:fill="auto"/>
          <w:lang w:bidi="ar-SA"/>
        </w:rPr>
      </w:pPr>
      <w:r>
        <w:rPr>
          <w:rFonts w:hint="eastAsia" w:ascii="仿宋" w:eastAsia="仿宋" w:cs="仿宋"/>
          <w:color w:val="auto"/>
          <w:kern w:val="2"/>
          <w:sz w:val="24"/>
          <w:szCs w:val="24"/>
          <w:highlight w:val="none"/>
          <w:shd w:val="clear" w:color="auto" w:fill="auto"/>
          <w:lang w:bidi="ar-SA"/>
        </w:rPr>
        <w:t>供应商名称：</w:t>
      </w:r>
      <w:r>
        <w:rPr>
          <w:rFonts w:hint="eastAsia" w:ascii="仿宋" w:eastAsia="仿宋" w:cs="仿宋"/>
          <w:color w:val="auto"/>
          <w:kern w:val="2"/>
          <w:sz w:val="24"/>
          <w:szCs w:val="24"/>
          <w:highlight w:val="none"/>
          <w:u w:val="single"/>
          <w:shd w:val="clear" w:color="auto" w:fill="auto"/>
          <w:lang w:bidi="ar-SA"/>
        </w:rPr>
        <w:t xml:space="preserve">                          （公章）</w:t>
      </w:r>
    </w:p>
    <w:p>
      <w:pPr>
        <w:spacing w:line="480" w:lineRule="auto"/>
        <w:ind w:right="-161" w:firstLine="2640"/>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 xml:space="preserve">                      日期：</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szCs w:val="24"/>
          <w:highlight w:val="none"/>
          <w:shd w:val="clear" w:color="auto" w:fill="auto"/>
          <w:lang w:bidi="ar-SA"/>
        </w:rPr>
        <w:t>年</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szCs w:val="24"/>
          <w:highlight w:val="none"/>
          <w:shd w:val="clear" w:color="auto" w:fill="auto"/>
          <w:lang w:bidi="ar-SA"/>
        </w:rPr>
        <w:t>月</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szCs w:val="24"/>
          <w:highlight w:val="none"/>
          <w:shd w:val="clear" w:color="auto" w:fill="auto"/>
          <w:lang w:bidi="ar-SA"/>
        </w:rPr>
        <w:t>日</w:t>
      </w:r>
    </w:p>
    <w:p>
      <w:pPr>
        <w:pStyle w:val="153"/>
        <w:spacing w:line="360" w:lineRule="auto"/>
        <w:ind w:left="0" w:firstLine="0"/>
        <w:outlineLvl w:val="9"/>
        <w:rPr>
          <w:rFonts w:hint="eastAsia" w:ascii="仿宋" w:hAnsi="Times New Roman" w:eastAsia="仿宋" w:cs="仿宋"/>
          <w:b/>
          <w:bCs/>
          <w:color w:val="auto"/>
          <w:kern w:val="0"/>
          <w:sz w:val="24"/>
          <w:szCs w:val="24"/>
          <w:highlight w:val="none"/>
          <w:shd w:val="clear" w:color="auto" w:fill="auto"/>
          <w:lang w:val="en-US" w:eastAsia="zh-CN" w:bidi="ar-SA"/>
        </w:rPr>
      </w:pPr>
    </w:p>
    <w:p>
      <w:pPr>
        <w:pStyle w:val="153"/>
        <w:spacing w:line="360" w:lineRule="auto"/>
        <w:ind w:left="0" w:firstLine="0"/>
        <w:outlineLvl w:val="9"/>
        <w:rPr>
          <w:rFonts w:hint="eastAsia" w:ascii="仿宋" w:hAnsi="Times New Roman" w:eastAsia="仿宋" w:cs="仿宋"/>
          <w:b/>
          <w:bCs/>
          <w:color w:val="auto"/>
          <w:kern w:val="0"/>
          <w:sz w:val="24"/>
          <w:szCs w:val="24"/>
          <w:highlight w:val="none"/>
          <w:shd w:val="clear" w:color="auto" w:fill="auto"/>
          <w:lang w:val="en-US" w:eastAsia="zh-CN" w:bidi="ar-SA"/>
        </w:rPr>
      </w:pPr>
    </w:p>
    <w:p>
      <w:pPr>
        <w:pStyle w:val="153"/>
        <w:spacing w:line="360" w:lineRule="auto"/>
        <w:ind w:left="0" w:firstLine="0" w:firstLineChars="0"/>
        <w:outlineLvl w:val="2"/>
        <w:rPr>
          <w:rFonts w:hint="default" w:ascii="仿宋" w:hAnsi="Times New Roman" w:eastAsia="仿宋" w:cs="仿宋"/>
          <w:b/>
          <w:bCs/>
          <w:color w:val="auto"/>
          <w:kern w:val="0"/>
          <w:sz w:val="22"/>
          <w:szCs w:val="22"/>
          <w:highlight w:val="none"/>
          <w:shd w:val="clear" w:color="auto" w:fill="auto"/>
          <w:lang w:val="en-US" w:eastAsia="zh-CN" w:bidi="ar-SA"/>
        </w:rPr>
      </w:pPr>
      <w:r>
        <w:rPr>
          <w:rFonts w:hint="eastAsia" w:ascii="仿宋" w:eastAsia="仿宋" w:cs="仿宋"/>
          <w:color w:val="auto"/>
          <w:kern w:val="2"/>
          <w:szCs w:val="22"/>
          <w:highlight w:val="none"/>
          <w:shd w:val="clear" w:color="auto" w:fill="auto"/>
          <w:lang w:bidi="ar-SA"/>
        </w:rPr>
        <w:br w:type="page"/>
      </w:r>
      <w:bookmarkStart w:id="362" w:name="_Toc22374"/>
      <w:bookmarkStart w:id="363" w:name="_Toc26722"/>
      <w:r>
        <w:rPr>
          <w:rFonts w:hint="eastAsia" w:ascii="仿宋" w:eastAsia="仿宋" w:cs="仿宋"/>
          <w:color w:val="auto"/>
          <w:kern w:val="2"/>
          <w:szCs w:val="22"/>
          <w:highlight w:val="none"/>
          <w:shd w:val="clear" w:color="auto" w:fill="auto"/>
          <w:lang w:val="en-US" w:eastAsia="zh-CN" w:bidi="ar-SA"/>
        </w:rPr>
        <w:t xml:space="preserve"> </w:t>
      </w:r>
      <w:bookmarkStart w:id="364" w:name="_Toc13613"/>
      <w:r>
        <w:rPr>
          <w:rFonts w:hint="eastAsia" w:ascii="仿宋" w:eastAsia="仿宋" w:cs="仿宋"/>
          <w:b/>
          <w:bCs/>
          <w:color w:val="auto"/>
          <w:kern w:val="0"/>
          <w:sz w:val="28"/>
          <w:szCs w:val="28"/>
          <w:highlight w:val="none"/>
          <w:shd w:val="clear" w:color="auto" w:fill="auto"/>
          <w:lang w:val="en-US" w:eastAsia="zh-CN" w:bidi="ar-SA"/>
        </w:rPr>
        <w:t xml:space="preserve">附件9-10  </w:t>
      </w:r>
      <w:r>
        <w:rPr>
          <w:rFonts w:hint="eastAsia" w:ascii="仿宋" w:hAnsi="Times New Roman" w:eastAsia="仿宋" w:cs="仿宋"/>
          <w:b/>
          <w:bCs/>
          <w:color w:val="auto"/>
          <w:kern w:val="0"/>
          <w:sz w:val="28"/>
          <w:szCs w:val="28"/>
          <w:highlight w:val="none"/>
          <w:shd w:val="clear" w:color="auto" w:fill="auto"/>
          <w:lang w:val="en-US" w:eastAsia="zh-CN" w:bidi="ar-SA"/>
        </w:rPr>
        <w:t>磋商文件要求的其它资格条件</w:t>
      </w:r>
      <w:bookmarkEnd w:id="362"/>
      <w:bookmarkEnd w:id="364"/>
    </w:p>
    <w:p>
      <w:pPr>
        <w:pStyle w:val="15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default" w:ascii="仿宋" w:hAnsi="Times New Roman" w:eastAsia="仿宋" w:cs="仿宋"/>
          <w:b w:val="0"/>
          <w:bCs w:val="0"/>
          <w:color w:val="auto"/>
          <w:kern w:val="0"/>
          <w:sz w:val="24"/>
          <w:szCs w:val="24"/>
          <w:highlight w:val="none"/>
          <w:shd w:val="clear" w:color="auto" w:fill="auto"/>
          <w:lang w:val="en-US" w:eastAsia="zh-CN" w:bidi="ar-SA"/>
        </w:rPr>
      </w:pPr>
      <w:r>
        <w:rPr>
          <w:rFonts w:hint="eastAsia" w:ascii="仿宋" w:eastAsia="仿宋" w:cs="仿宋"/>
          <w:b w:val="0"/>
          <w:bCs w:val="0"/>
          <w:color w:val="auto"/>
          <w:kern w:val="0"/>
          <w:sz w:val="24"/>
          <w:szCs w:val="24"/>
          <w:highlight w:val="none"/>
          <w:shd w:val="clear" w:color="auto" w:fill="auto"/>
          <w:lang w:val="en-US" w:eastAsia="zh-CN" w:bidi="ar-SA"/>
        </w:rPr>
        <w:t>(格式自拟)</w:t>
      </w:r>
    </w:p>
    <w:p>
      <w:pPr>
        <w:pStyle w:val="153"/>
        <w:spacing w:line="360" w:lineRule="auto"/>
        <w:ind w:left="0" w:firstLine="0" w:firstLineChars="0"/>
        <w:outlineLvl w:val="1"/>
        <w:rPr>
          <w:rFonts w:hint="eastAsia" w:ascii="仿宋" w:eastAsia="仿宋" w:cs="仿宋"/>
          <w:color w:val="auto"/>
          <w:kern w:val="2"/>
          <w:szCs w:val="22"/>
          <w:highlight w:val="none"/>
          <w:shd w:val="clear" w:color="auto" w:fill="auto"/>
          <w:lang w:bidi="ar-SA"/>
        </w:rPr>
      </w:pPr>
      <w:r>
        <w:rPr>
          <w:rFonts w:hint="eastAsia" w:ascii="仿宋" w:eastAsia="仿宋" w:cs="仿宋"/>
          <w:b/>
          <w:bCs/>
          <w:color w:val="auto"/>
          <w:kern w:val="0"/>
          <w:sz w:val="32"/>
          <w:szCs w:val="20"/>
          <w:highlight w:val="none"/>
          <w:shd w:val="clear" w:color="auto" w:fill="auto"/>
          <w:lang w:val="en-US" w:eastAsia="zh-CN" w:bidi="ar-SA"/>
        </w:rPr>
        <w:br w:type="page"/>
      </w:r>
      <w:bookmarkStart w:id="365" w:name="_Toc4668"/>
      <w:r>
        <w:rPr>
          <w:rFonts w:hint="eastAsia" w:ascii="仿宋" w:eastAsia="仿宋" w:cs="仿宋"/>
          <w:b/>
          <w:bCs/>
          <w:color w:val="auto"/>
          <w:kern w:val="0"/>
          <w:sz w:val="32"/>
          <w:szCs w:val="20"/>
          <w:highlight w:val="none"/>
          <w:shd w:val="clear" w:color="auto" w:fill="auto"/>
          <w:lang w:val="en-US" w:eastAsia="zh-CN" w:bidi="ar-SA"/>
        </w:rPr>
        <w:t xml:space="preserve"> </w:t>
      </w:r>
      <w:bookmarkStart w:id="366" w:name="_Toc27797"/>
      <w:r>
        <w:rPr>
          <w:rFonts w:hint="eastAsia" w:ascii="仿宋" w:eastAsia="仿宋" w:cs="仿宋"/>
          <w:b/>
          <w:bCs/>
          <w:color w:val="auto"/>
          <w:kern w:val="0"/>
          <w:sz w:val="32"/>
          <w:szCs w:val="20"/>
          <w:highlight w:val="none"/>
          <w:shd w:val="clear" w:color="auto" w:fill="auto"/>
          <w:lang w:val="en-US" w:eastAsia="zh-CN" w:bidi="ar-SA"/>
        </w:rPr>
        <w:t xml:space="preserve">附件10  </w:t>
      </w:r>
      <w:bookmarkEnd w:id="356"/>
      <w:bookmarkEnd w:id="357"/>
      <w:bookmarkEnd w:id="358"/>
      <w:bookmarkEnd w:id="359"/>
      <w:r>
        <w:rPr>
          <w:rFonts w:hint="eastAsia" w:ascii="仿宋" w:eastAsia="仿宋" w:cs="仿宋"/>
          <w:b/>
          <w:bCs/>
          <w:color w:val="auto"/>
          <w:kern w:val="0"/>
          <w:sz w:val="32"/>
          <w:szCs w:val="20"/>
          <w:highlight w:val="none"/>
          <w:shd w:val="clear" w:color="auto" w:fill="auto"/>
          <w:lang w:val="en-US" w:eastAsia="zh-CN" w:bidi="ar-SA"/>
        </w:rPr>
        <w:t>拟投入本项目经理简历表</w:t>
      </w:r>
      <w:bookmarkEnd w:id="360"/>
      <w:bookmarkEnd w:id="363"/>
      <w:bookmarkEnd w:id="365"/>
      <w:bookmarkEnd w:id="366"/>
    </w:p>
    <w:p>
      <w:pPr>
        <w:spacing w:line="360" w:lineRule="auto"/>
        <w:rPr>
          <w:rFonts w:hint="eastAsia" w:ascii="仿宋" w:eastAsia="仿宋" w:cs="仿宋"/>
          <w:color w:val="auto"/>
          <w:sz w:val="24"/>
          <w:highlight w:val="none"/>
          <w:shd w:val="clear" w:color="auto" w:fill="auto"/>
          <w:lang w:bidi="ar-SA"/>
        </w:rPr>
      </w:pPr>
      <w:r>
        <w:rPr>
          <w:rFonts w:hint="eastAsia" w:ascii="仿宋" w:eastAsia="仿宋" w:cs="仿宋"/>
          <w:color w:val="auto"/>
          <w:sz w:val="24"/>
          <w:highlight w:val="none"/>
          <w:shd w:val="clear" w:color="auto" w:fill="auto"/>
          <w:lang w:bidi="ar-SA"/>
        </w:rPr>
        <w:t>供应商名称：</w:t>
      </w:r>
      <w:r>
        <w:rPr>
          <w:rFonts w:hint="eastAsia" w:ascii="仿宋" w:eastAsia="仿宋" w:cs="仿宋"/>
          <w:color w:val="auto"/>
          <w:sz w:val="24"/>
          <w:highlight w:val="none"/>
          <w:u w:val="single"/>
          <w:shd w:val="clear" w:color="auto" w:fill="auto"/>
          <w:lang w:bidi="ar-SA"/>
        </w:rPr>
        <w:t xml:space="preserve">              </w:t>
      </w:r>
      <w:r>
        <w:rPr>
          <w:rFonts w:hint="eastAsia" w:ascii="仿宋" w:eastAsia="仿宋" w:cs="仿宋"/>
          <w:color w:val="auto"/>
          <w:sz w:val="24"/>
          <w:highlight w:val="none"/>
          <w:u w:val="none"/>
          <w:shd w:val="clear" w:color="auto" w:fill="auto"/>
          <w:lang w:val="en-US" w:eastAsia="zh-CN" w:bidi="ar-SA"/>
        </w:rPr>
        <w:t xml:space="preserve">                       </w:t>
      </w:r>
      <w:r>
        <w:rPr>
          <w:rFonts w:hint="eastAsia" w:ascii="仿宋" w:eastAsia="仿宋" w:cs="仿宋"/>
          <w:color w:val="auto"/>
          <w:sz w:val="24"/>
          <w:highlight w:val="none"/>
          <w:shd w:val="clear" w:color="auto" w:fill="auto"/>
          <w:lang w:bidi="ar-SA"/>
        </w:rPr>
        <w:t>项目编号：</w:t>
      </w:r>
      <w:r>
        <w:rPr>
          <w:rFonts w:hint="eastAsia" w:ascii="仿宋" w:eastAsia="仿宋" w:cs="仿宋"/>
          <w:color w:val="auto"/>
          <w:sz w:val="24"/>
          <w:highlight w:val="none"/>
          <w:u w:val="single"/>
          <w:shd w:val="clear" w:color="auto" w:fill="auto"/>
          <w:lang w:bidi="ar-SA"/>
        </w:rPr>
        <w:t xml:space="preserve">                 </w:t>
      </w:r>
    </w:p>
    <w:tbl>
      <w:tblPr>
        <w:tblStyle w:val="40"/>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1065"/>
        <w:gridCol w:w="615"/>
        <w:gridCol w:w="330"/>
        <w:gridCol w:w="945"/>
        <w:gridCol w:w="930"/>
        <w:gridCol w:w="15"/>
        <w:gridCol w:w="90"/>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1380" w:type="dxa"/>
            <w:noWrap w:val="0"/>
            <w:vAlign w:val="center"/>
          </w:tcPr>
          <w:p>
            <w:pPr>
              <w:jc w:val="center"/>
              <w:rPr>
                <w:rFonts w:hint="eastAsia" w:ascii="仿宋" w:eastAsia="仿宋" w:cs="仿宋"/>
                <w:b/>
                <w:bCs/>
                <w:color w:val="auto"/>
                <w:sz w:val="24"/>
                <w:highlight w:val="none"/>
                <w:shd w:val="clear" w:color="auto" w:fill="auto"/>
                <w:lang w:bidi="ar-SA"/>
              </w:rPr>
            </w:pPr>
            <w:r>
              <w:rPr>
                <w:rFonts w:hint="eastAsia" w:ascii="仿宋" w:eastAsia="仿宋" w:cs="仿宋"/>
                <w:b/>
                <w:bCs/>
                <w:color w:val="auto"/>
                <w:sz w:val="24"/>
                <w:highlight w:val="none"/>
                <w:shd w:val="clear" w:color="auto" w:fill="auto"/>
                <w:lang w:bidi="ar-SA"/>
              </w:rPr>
              <w:t>姓  名</w:t>
            </w:r>
          </w:p>
        </w:tc>
        <w:tc>
          <w:tcPr>
            <w:tcW w:w="1680" w:type="dxa"/>
            <w:gridSpan w:val="2"/>
            <w:noWrap w:val="0"/>
            <w:vAlign w:val="center"/>
          </w:tcPr>
          <w:p>
            <w:pPr>
              <w:jc w:val="center"/>
              <w:rPr>
                <w:rFonts w:hint="eastAsia" w:ascii="仿宋" w:eastAsia="仿宋" w:cs="仿宋"/>
                <w:b/>
                <w:bCs/>
                <w:color w:val="auto"/>
                <w:sz w:val="24"/>
                <w:highlight w:val="none"/>
                <w:shd w:val="clear" w:color="auto" w:fill="auto"/>
                <w:lang w:bidi="ar-SA"/>
              </w:rPr>
            </w:pPr>
          </w:p>
        </w:tc>
        <w:tc>
          <w:tcPr>
            <w:tcW w:w="945" w:type="dxa"/>
            <w:gridSpan w:val="2"/>
            <w:noWrap w:val="0"/>
            <w:vAlign w:val="center"/>
          </w:tcPr>
          <w:p>
            <w:pPr>
              <w:jc w:val="center"/>
              <w:rPr>
                <w:rFonts w:hint="eastAsia" w:ascii="仿宋" w:eastAsia="仿宋" w:cs="仿宋"/>
                <w:b/>
                <w:bCs/>
                <w:color w:val="auto"/>
                <w:sz w:val="24"/>
                <w:highlight w:val="none"/>
                <w:shd w:val="clear" w:color="auto" w:fill="auto"/>
                <w:lang w:bidi="ar-SA"/>
              </w:rPr>
            </w:pPr>
            <w:r>
              <w:rPr>
                <w:rFonts w:hint="eastAsia" w:ascii="仿宋" w:eastAsia="仿宋" w:cs="仿宋"/>
                <w:b/>
                <w:bCs/>
                <w:color w:val="auto"/>
                <w:sz w:val="24"/>
                <w:highlight w:val="none"/>
                <w:shd w:val="clear" w:color="auto" w:fill="auto"/>
                <w:lang w:bidi="ar-SA"/>
              </w:rPr>
              <w:t>性 别</w:t>
            </w:r>
          </w:p>
        </w:tc>
        <w:tc>
          <w:tcPr>
            <w:tcW w:w="945" w:type="dxa"/>
            <w:noWrap w:val="0"/>
            <w:vAlign w:val="center"/>
          </w:tcPr>
          <w:p>
            <w:pPr>
              <w:jc w:val="center"/>
              <w:rPr>
                <w:rFonts w:hint="eastAsia" w:ascii="仿宋" w:eastAsia="仿宋" w:cs="仿宋"/>
                <w:b/>
                <w:bCs/>
                <w:color w:val="auto"/>
                <w:sz w:val="24"/>
                <w:highlight w:val="none"/>
                <w:shd w:val="clear" w:color="auto" w:fill="auto"/>
                <w:lang w:bidi="ar-SA"/>
              </w:rPr>
            </w:pPr>
          </w:p>
        </w:tc>
        <w:tc>
          <w:tcPr>
            <w:tcW w:w="945" w:type="dxa"/>
            <w:gridSpan w:val="2"/>
            <w:noWrap w:val="0"/>
            <w:vAlign w:val="center"/>
          </w:tcPr>
          <w:p>
            <w:pPr>
              <w:jc w:val="center"/>
              <w:rPr>
                <w:rFonts w:hint="eastAsia" w:ascii="仿宋" w:eastAsia="仿宋" w:cs="仿宋"/>
                <w:b/>
                <w:bCs/>
                <w:color w:val="auto"/>
                <w:sz w:val="24"/>
                <w:highlight w:val="none"/>
                <w:shd w:val="clear" w:color="auto" w:fill="auto"/>
                <w:lang w:bidi="ar-SA"/>
              </w:rPr>
            </w:pPr>
            <w:r>
              <w:rPr>
                <w:rFonts w:hint="eastAsia" w:ascii="仿宋" w:eastAsia="仿宋" w:cs="仿宋"/>
                <w:b/>
                <w:bCs/>
                <w:color w:val="auto"/>
                <w:sz w:val="24"/>
                <w:highlight w:val="none"/>
                <w:shd w:val="clear" w:color="auto" w:fill="auto"/>
                <w:lang w:bidi="ar-SA"/>
              </w:rPr>
              <w:t>出生 日  期</w:t>
            </w:r>
          </w:p>
        </w:tc>
        <w:tc>
          <w:tcPr>
            <w:tcW w:w="3450" w:type="dxa"/>
            <w:gridSpan w:val="2"/>
            <w:noWrap w:val="0"/>
            <w:vAlign w:val="center"/>
          </w:tcPr>
          <w:p>
            <w:pPr>
              <w:jc w:val="center"/>
              <w:rPr>
                <w:rFonts w:hint="eastAsia" w:ascii="仿宋" w:eastAsia="仿宋" w:cs="仿宋"/>
                <w:b/>
                <w:bCs/>
                <w:color w:val="auto"/>
                <w:sz w:val="24"/>
                <w:highlight w:val="none"/>
                <w:shd w:val="clear" w:color="auto" w:fill="auto"/>
                <w:lang w:bidi="ar-SA"/>
              </w:rPr>
            </w:pPr>
            <w:r>
              <w:rPr>
                <w:rFonts w:hint="eastAsia" w:ascii="仿宋" w:eastAsia="仿宋" w:cs="仿宋"/>
                <w:b/>
                <w:bCs/>
                <w:color w:val="auto"/>
                <w:sz w:val="24"/>
                <w:highlight w:val="none"/>
                <w:shd w:val="clear" w:color="auto" w:fill="auto"/>
                <w:lang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380" w:type="dxa"/>
            <w:noWrap w:val="0"/>
            <w:vAlign w:val="center"/>
          </w:tcPr>
          <w:p>
            <w:pPr>
              <w:jc w:val="center"/>
              <w:rPr>
                <w:rFonts w:hint="eastAsia" w:ascii="仿宋" w:eastAsia="仿宋" w:cs="仿宋"/>
                <w:b/>
                <w:bCs/>
                <w:color w:val="auto"/>
                <w:sz w:val="24"/>
                <w:highlight w:val="none"/>
                <w:shd w:val="clear" w:color="auto" w:fill="auto"/>
                <w:lang w:bidi="ar-SA"/>
              </w:rPr>
            </w:pPr>
            <w:r>
              <w:rPr>
                <w:rFonts w:hint="eastAsia" w:ascii="仿宋" w:eastAsia="仿宋" w:cs="仿宋"/>
                <w:b/>
                <w:bCs/>
                <w:color w:val="auto"/>
                <w:sz w:val="24"/>
                <w:highlight w:val="none"/>
                <w:shd w:val="clear" w:color="auto" w:fill="auto"/>
                <w:lang w:bidi="ar-SA"/>
              </w:rPr>
              <w:t>毕业院校及专业</w:t>
            </w:r>
          </w:p>
        </w:tc>
        <w:tc>
          <w:tcPr>
            <w:tcW w:w="3570" w:type="dxa"/>
            <w:gridSpan w:val="5"/>
            <w:noWrap w:val="0"/>
            <w:vAlign w:val="center"/>
          </w:tcPr>
          <w:p>
            <w:pPr>
              <w:jc w:val="center"/>
              <w:rPr>
                <w:rFonts w:hint="eastAsia" w:ascii="仿宋" w:eastAsia="仿宋" w:cs="仿宋"/>
                <w:b/>
                <w:bCs/>
                <w:color w:val="auto"/>
                <w:sz w:val="24"/>
                <w:highlight w:val="none"/>
                <w:shd w:val="clear" w:color="auto" w:fill="auto"/>
                <w:lang w:bidi="ar-SA"/>
              </w:rPr>
            </w:pPr>
          </w:p>
        </w:tc>
        <w:tc>
          <w:tcPr>
            <w:tcW w:w="945" w:type="dxa"/>
            <w:gridSpan w:val="2"/>
            <w:noWrap w:val="0"/>
            <w:vAlign w:val="center"/>
          </w:tcPr>
          <w:p>
            <w:pPr>
              <w:jc w:val="center"/>
              <w:rPr>
                <w:rFonts w:hint="eastAsia" w:ascii="仿宋" w:eastAsia="仿宋" w:cs="仿宋"/>
                <w:b/>
                <w:bCs/>
                <w:color w:val="auto"/>
                <w:sz w:val="24"/>
                <w:highlight w:val="none"/>
                <w:shd w:val="clear" w:color="auto" w:fill="auto"/>
                <w:lang w:bidi="ar-SA"/>
              </w:rPr>
            </w:pPr>
            <w:r>
              <w:rPr>
                <w:rFonts w:hint="eastAsia" w:ascii="仿宋" w:eastAsia="仿宋" w:cs="仿宋"/>
                <w:b/>
                <w:bCs/>
                <w:color w:val="auto"/>
                <w:sz w:val="24"/>
                <w:highlight w:val="none"/>
                <w:shd w:val="clear" w:color="auto" w:fill="auto"/>
                <w:lang w:bidi="ar-SA"/>
              </w:rPr>
              <w:t>毕业 时  间</w:t>
            </w:r>
          </w:p>
        </w:tc>
        <w:tc>
          <w:tcPr>
            <w:tcW w:w="3450" w:type="dxa"/>
            <w:gridSpan w:val="2"/>
            <w:noWrap w:val="0"/>
            <w:vAlign w:val="center"/>
          </w:tcPr>
          <w:p>
            <w:pPr>
              <w:jc w:val="center"/>
              <w:rPr>
                <w:rFonts w:hint="eastAsia" w:ascii="仿宋" w:eastAsia="仿宋" w:cs="仿宋"/>
                <w:b/>
                <w:bCs/>
                <w:color w:val="auto"/>
                <w:sz w:val="24"/>
                <w:highlight w:val="none"/>
                <w:shd w:val="clear" w:color="auto" w:fill="auto"/>
                <w:lang w:bidi="ar-SA"/>
              </w:rPr>
            </w:pPr>
            <w:r>
              <w:rPr>
                <w:rFonts w:hint="eastAsia" w:ascii="仿宋" w:eastAsia="仿宋" w:cs="仿宋"/>
                <w:b/>
                <w:bCs/>
                <w:color w:val="auto"/>
                <w:sz w:val="24"/>
                <w:highlight w:val="none"/>
                <w:shd w:val="clear" w:color="auto" w:fill="auto"/>
                <w:lang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995" w:type="dxa"/>
            <w:gridSpan w:val="2"/>
            <w:noWrap w:val="0"/>
            <w:vAlign w:val="center"/>
          </w:tcPr>
          <w:p>
            <w:pPr>
              <w:jc w:val="center"/>
              <w:rPr>
                <w:rFonts w:hint="eastAsia" w:ascii="仿宋" w:eastAsia="仿宋" w:cs="仿宋"/>
                <w:b/>
                <w:bCs/>
                <w:color w:val="auto"/>
                <w:sz w:val="24"/>
                <w:highlight w:val="none"/>
                <w:shd w:val="clear" w:color="auto" w:fill="auto"/>
                <w:lang w:bidi="ar-SA"/>
              </w:rPr>
            </w:pPr>
            <w:r>
              <w:rPr>
                <w:rFonts w:hint="eastAsia" w:ascii="仿宋" w:eastAsia="仿宋" w:cs="仿宋"/>
                <w:b/>
                <w:bCs/>
                <w:color w:val="auto"/>
                <w:sz w:val="24"/>
                <w:highlight w:val="none"/>
                <w:shd w:val="clear" w:color="auto" w:fill="auto"/>
                <w:lang w:bidi="ar-SA"/>
              </w:rPr>
              <w:t>从事本专业时间</w:t>
            </w:r>
          </w:p>
        </w:tc>
        <w:tc>
          <w:tcPr>
            <w:tcW w:w="1680" w:type="dxa"/>
            <w:gridSpan w:val="2"/>
            <w:noWrap w:val="0"/>
            <w:vAlign w:val="center"/>
          </w:tcPr>
          <w:p>
            <w:pPr>
              <w:jc w:val="center"/>
              <w:rPr>
                <w:rFonts w:hint="eastAsia" w:ascii="仿宋" w:eastAsia="仿宋" w:cs="仿宋"/>
                <w:b/>
                <w:bCs/>
                <w:color w:val="auto"/>
                <w:sz w:val="24"/>
                <w:highlight w:val="none"/>
                <w:shd w:val="clear" w:color="auto" w:fill="auto"/>
                <w:lang w:bidi="ar-SA"/>
              </w:rPr>
            </w:pPr>
          </w:p>
        </w:tc>
        <w:tc>
          <w:tcPr>
            <w:tcW w:w="2205" w:type="dxa"/>
            <w:gridSpan w:val="3"/>
            <w:noWrap w:val="0"/>
            <w:vAlign w:val="center"/>
          </w:tcPr>
          <w:p>
            <w:pPr>
              <w:jc w:val="center"/>
              <w:rPr>
                <w:rFonts w:hint="eastAsia" w:ascii="仿宋" w:eastAsia="仿宋" w:cs="仿宋"/>
                <w:b/>
                <w:bCs/>
                <w:color w:val="auto"/>
                <w:sz w:val="24"/>
                <w:highlight w:val="none"/>
                <w:shd w:val="clear" w:color="auto" w:fill="auto"/>
                <w:lang w:bidi="ar-SA"/>
              </w:rPr>
            </w:pPr>
            <w:r>
              <w:rPr>
                <w:rFonts w:hint="eastAsia" w:ascii="仿宋" w:eastAsia="仿宋" w:cs="仿宋"/>
                <w:b/>
                <w:bCs/>
                <w:color w:val="auto"/>
                <w:sz w:val="24"/>
                <w:highlight w:val="none"/>
                <w:shd w:val="clear" w:color="auto" w:fill="auto"/>
                <w:lang w:bidi="ar-SA"/>
              </w:rPr>
              <w:t>为申请人服务时间</w:t>
            </w:r>
          </w:p>
        </w:tc>
        <w:tc>
          <w:tcPr>
            <w:tcW w:w="3465" w:type="dxa"/>
            <w:gridSpan w:val="3"/>
            <w:noWrap w:val="0"/>
            <w:vAlign w:val="center"/>
          </w:tcPr>
          <w:p>
            <w:pPr>
              <w:jc w:val="center"/>
              <w:rPr>
                <w:rFonts w:hint="eastAsia" w:ascii="仿宋" w:eastAsia="仿宋" w:cs="仿宋"/>
                <w:b/>
                <w:bCs/>
                <w:color w:val="auto"/>
                <w:sz w:val="24"/>
                <w:highlight w:val="none"/>
                <w:shd w:val="clear" w:color="auto" w:fill="auto"/>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995" w:type="dxa"/>
            <w:gridSpan w:val="2"/>
            <w:noWrap w:val="0"/>
            <w:vAlign w:val="center"/>
          </w:tcPr>
          <w:p>
            <w:pPr>
              <w:jc w:val="center"/>
              <w:rPr>
                <w:rFonts w:hint="eastAsia" w:ascii="仿宋" w:eastAsia="仿宋" w:cs="仿宋"/>
                <w:b/>
                <w:bCs/>
                <w:color w:val="auto"/>
                <w:sz w:val="24"/>
                <w:highlight w:val="none"/>
                <w:shd w:val="clear" w:color="auto" w:fill="auto"/>
                <w:lang w:bidi="ar-SA"/>
              </w:rPr>
            </w:pPr>
            <w:r>
              <w:rPr>
                <w:rFonts w:hint="eastAsia" w:ascii="仿宋" w:eastAsia="仿宋" w:cs="仿宋"/>
                <w:b/>
                <w:bCs/>
                <w:color w:val="auto"/>
                <w:sz w:val="24"/>
                <w:highlight w:val="none"/>
                <w:shd w:val="clear" w:color="auto" w:fill="auto"/>
                <w:lang w:bidi="ar-SA"/>
              </w:rPr>
              <w:t>执 业 注 册</w:t>
            </w:r>
          </w:p>
        </w:tc>
        <w:tc>
          <w:tcPr>
            <w:tcW w:w="1680" w:type="dxa"/>
            <w:gridSpan w:val="2"/>
            <w:noWrap w:val="0"/>
            <w:vAlign w:val="center"/>
          </w:tcPr>
          <w:p>
            <w:pPr>
              <w:jc w:val="center"/>
              <w:rPr>
                <w:rFonts w:hint="eastAsia" w:ascii="仿宋" w:eastAsia="仿宋" w:cs="仿宋"/>
                <w:b/>
                <w:bCs/>
                <w:color w:val="auto"/>
                <w:sz w:val="24"/>
                <w:highlight w:val="none"/>
                <w:shd w:val="clear" w:color="auto" w:fill="auto"/>
                <w:lang w:bidi="ar-SA"/>
              </w:rPr>
            </w:pPr>
          </w:p>
        </w:tc>
        <w:tc>
          <w:tcPr>
            <w:tcW w:w="2205" w:type="dxa"/>
            <w:gridSpan w:val="3"/>
            <w:noWrap w:val="0"/>
            <w:vAlign w:val="center"/>
          </w:tcPr>
          <w:p>
            <w:pPr>
              <w:jc w:val="center"/>
              <w:rPr>
                <w:rFonts w:hint="eastAsia" w:ascii="仿宋" w:eastAsia="仿宋" w:cs="仿宋"/>
                <w:b/>
                <w:bCs/>
                <w:color w:val="auto"/>
                <w:sz w:val="24"/>
                <w:highlight w:val="none"/>
                <w:shd w:val="clear" w:color="auto" w:fill="auto"/>
                <w:lang w:bidi="ar-SA"/>
              </w:rPr>
            </w:pPr>
            <w:r>
              <w:rPr>
                <w:rFonts w:hint="eastAsia" w:ascii="仿宋" w:eastAsia="仿宋" w:cs="仿宋"/>
                <w:b/>
                <w:bCs/>
                <w:color w:val="auto"/>
                <w:sz w:val="24"/>
                <w:highlight w:val="none"/>
                <w:shd w:val="clear" w:color="auto" w:fill="auto"/>
                <w:lang w:bidi="ar-SA"/>
              </w:rPr>
              <w:t>职       称</w:t>
            </w:r>
          </w:p>
        </w:tc>
        <w:tc>
          <w:tcPr>
            <w:tcW w:w="3465" w:type="dxa"/>
            <w:gridSpan w:val="3"/>
            <w:noWrap w:val="0"/>
            <w:vAlign w:val="center"/>
          </w:tcPr>
          <w:p>
            <w:pPr>
              <w:jc w:val="center"/>
              <w:rPr>
                <w:rFonts w:hint="eastAsia" w:ascii="仿宋" w:eastAsia="仿宋" w:cs="仿宋"/>
                <w:b/>
                <w:bCs/>
                <w:color w:val="auto"/>
                <w:sz w:val="24"/>
                <w:highlight w:val="none"/>
                <w:shd w:val="clear" w:color="auto" w:fill="auto"/>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345" w:type="dxa"/>
            <w:gridSpan w:val="10"/>
            <w:noWrap w:val="0"/>
            <w:vAlign w:val="center"/>
          </w:tcPr>
          <w:p>
            <w:pPr>
              <w:jc w:val="center"/>
              <w:rPr>
                <w:rFonts w:hint="eastAsia" w:ascii="仿宋" w:eastAsia="仿宋" w:cs="仿宋"/>
                <w:b/>
                <w:bCs/>
                <w:color w:val="auto"/>
                <w:sz w:val="24"/>
                <w:highlight w:val="none"/>
                <w:shd w:val="clear" w:color="auto" w:fill="auto"/>
                <w:lang w:bidi="ar-SA"/>
              </w:rPr>
            </w:pPr>
            <w:r>
              <w:rPr>
                <w:rFonts w:hint="eastAsia" w:ascii="仿宋" w:eastAsia="仿宋" w:cs="仿宋"/>
                <w:b/>
                <w:bCs/>
                <w:color w:val="auto"/>
                <w:sz w:val="24"/>
                <w:highlight w:val="none"/>
                <w:shd w:val="clear" w:color="auto" w:fill="auto"/>
                <w:lang w:bidi="ar-SA"/>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995" w:type="dxa"/>
            <w:gridSpan w:val="2"/>
            <w:noWrap w:val="0"/>
            <w:vAlign w:val="center"/>
          </w:tcPr>
          <w:p>
            <w:pPr>
              <w:jc w:val="center"/>
              <w:rPr>
                <w:rFonts w:hint="eastAsia" w:ascii="仿宋" w:eastAsia="仿宋" w:cs="仿宋"/>
                <w:b/>
                <w:bCs/>
                <w:color w:val="auto"/>
                <w:sz w:val="24"/>
                <w:highlight w:val="none"/>
                <w:shd w:val="clear" w:color="auto" w:fill="auto"/>
                <w:lang w:bidi="ar-SA"/>
              </w:rPr>
            </w:pPr>
            <w:r>
              <w:rPr>
                <w:rFonts w:hint="eastAsia" w:ascii="仿宋" w:eastAsia="仿宋" w:cs="仿宋"/>
                <w:b/>
                <w:bCs/>
                <w:color w:val="auto"/>
                <w:sz w:val="24"/>
                <w:highlight w:val="none"/>
                <w:shd w:val="clear" w:color="auto" w:fill="auto"/>
                <w:lang w:bidi="ar-SA"/>
              </w:rPr>
              <w:t>时   间</w:t>
            </w:r>
          </w:p>
        </w:tc>
        <w:tc>
          <w:tcPr>
            <w:tcW w:w="3990" w:type="dxa"/>
            <w:gridSpan w:val="7"/>
            <w:noWrap w:val="0"/>
            <w:vAlign w:val="center"/>
          </w:tcPr>
          <w:p>
            <w:pPr>
              <w:jc w:val="center"/>
              <w:rPr>
                <w:rFonts w:hint="eastAsia" w:ascii="仿宋" w:eastAsia="仿宋" w:cs="仿宋"/>
                <w:b/>
                <w:bCs/>
                <w:color w:val="auto"/>
                <w:sz w:val="24"/>
                <w:highlight w:val="none"/>
                <w:shd w:val="clear" w:color="auto" w:fill="auto"/>
                <w:lang w:bidi="ar-SA"/>
              </w:rPr>
            </w:pPr>
            <w:r>
              <w:rPr>
                <w:rFonts w:hint="eastAsia" w:ascii="仿宋" w:eastAsia="仿宋" w:cs="仿宋"/>
                <w:b/>
                <w:bCs/>
                <w:color w:val="auto"/>
                <w:sz w:val="24"/>
                <w:highlight w:val="none"/>
                <w:shd w:val="clear" w:color="auto" w:fill="auto"/>
                <w:lang w:bidi="ar-SA"/>
              </w:rPr>
              <w:t>参加过的项目名称及规模</w:t>
            </w:r>
          </w:p>
        </w:tc>
        <w:tc>
          <w:tcPr>
            <w:tcW w:w="3360" w:type="dxa"/>
            <w:noWrap w:val="0"/>
            <w:vAlign w:val="center"/>
          </w:tcPr>
          <w:p>
            <w:pPr>
              <w:jc w:val="center"/>
              <w:rPr>
                <w:rFonts w:hint="eastAsia" w:ascii="仿宋" w:eastAsia="仿宋" w:cs="仿宋"/>
                <w:b/>
                <w:bCs/>
                <w:color w:val="auto"/>
                <w:sz w:val="24"/>
                <w:highlight w:val="none"/>
                <w:shd w:val="clear" w:color="auto" w:fill="auto"/>
                <w:lang w:bidi="ar-SA"/>
              </w:rPr>
            </w:pPr>
            <w:r>
              <w:rPr>
                <w:rFonts w:hint="eastAsia" w:ascii="仿宋" w:eastAsia="仿宋" w:cs="仿宋"/>
                <w:b/>
                <w:bCs/>
                <w:color w:val="auto"/>
                <w:sz w:val="24"/>
                <w:highlight w:val="none"/>
                <w:shd w:val="clear" w:color="auto" w:fill="auto"/>
                <w:lang w:bidi="ar-SA"/>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3" w:hRule="atLeast"/>
        </w:trPr>
        <w:tc>
          <w:tcPr>
            <w:tcW w:w="1995" w:type="dxa"/>
            <w:gridSpan w:val="2"/>
            <w:noWrap w:val="0"/>
            <w:vAlign w:val="top"/>
          </w:tcPr>
          <w:p>
            <w:pPr>
              <w:jc w:val="center"/>
              <w:rPr>
                <w:rFonts w:hint="eastAsia" w:ascii="仿宋" w:eastAsia="仿宋" w:cs="仿宋"/>
                <w:b/>
                <w:bCs/>
                <w:color w:val="auto"/>
                <w:sz w:val="24"/>
                <w:highlight w:val="none"/>
                <w:shd w:val="clear" w:color="auto" w:fill="auto"/>
                <w:lang w:bidi="ar-SA"/>
              </w:rPr>
            </w:pPr>
          </w:p>
        </w:tc>
        <w:tc>
          <w:tcPr>
            <w:tcW w:w="3990" w:type="dxa"/>
            <w:gridSpan w:val="7"/>
            <w:noWrap w:val="0"/>
            <w:vAlign w:val="top"/>
          </w:tcPr>
          <w:p>
            <w:pPr>
              <w:jc w:val="center"/>
              <w:rPr>
                <w:rFonts w:hint="eastAsia" w:ascii="仿宋" w:eastAsia="仿宋" w:cs="仿宋"/>
                <w:b/>
                <w:bCs/>
                <w:color w:val="auto"/>
                <w:sz w:val="24"/>
                <w:highlight w:val="none"/>
                <w:shd w:val="clear" w:color="auto" w:fill="auto"/>
                <w:lang w:bidi="ar-SA"/>
              </w:rPr>
            </w:pPr>
          </w:p>
        </w:tc>
        <w:tc>
          <w:tcPr>
            <w:tcW w:w="3360" w:type="dxa"/>
            <w:noWrap w:val="0"/>
            <w:vAlign w:val="top"/>
          </w:tcPr>
          <w:p>
            <w:pPr>
              <w:jc w:val="center"/>
              <w:rPr>
                <w:rFonts w:hint="eastAsia" w:ascii="仿宋" w:eastAsia="仿宋" w:cs="仿宋"/>
                <w:b/>
                <w:bCs/>
                <w:color w:val="auto"/>
                <w:sz w:val="24"/>
                <w:highlight w:val="none"/>
                <w:shd w:val="clear" w:color="auto" w:fill="auto"/>
                <w:lang w:bidi="ar-SA"/>
              </w:rPr>
            </w:pPr>
          </w:p>
        </w:tc>
      </w:tr>
    </w:tbl>
    <w:p>
      <w:pPr>
        <w:pStyle w:val="153"/>
        <w:ind w:left="0" w:firstLine="0"/>
        <w:rPr>
          <w:rFonts w:hint="eastAsia" w:ascii="仿宋" w:eastAsia="仿宋" w:cs="仿宋"/>
          <w:color w:val="auto"/>
          <w:kern w:val="2"/>
          <w:szCs w:val="22"/>
          <w:highlight w:val="none"/>
          <w:shd w:val="clear" w:color="auto" w:fill="auto"/>
          <w:lang w:bidi="ar-SA"/>
        </w:rPr>
      </w:pPr>
    </w:p>
    <w:p>
      <w:pPr>
        <w:tabs>
          <w:tab w:val="left" w:pos="1680"/>
        </w:tabs>
        <w:rPr>
          <w:rFonts w:hint="eastAsia" w:ascii="仿宋" w:eastAsia="仿宋" w:cs="仿宋"/>
          <w:color w:val="auto"/>
          <w:sz w:val="24"/>
          <w:highlight w:val="none"/>
          <w:shd w:val="clear" w:color="auto" w:fill="auto"/>
          <w:lang w:val="en-US" w:eastAsia="zh-CN" w:bidi="ar-SA"/>
        </w:rPr>
      </w:pPr>
      <w:r>
        <w:rPr>
          <w:rFonts w:hint="eastAsia" w:ascii="仿宋" w:eastAsia="仿宋" w:cs="仿宋"/>
          <w:color w:val="auto"/>
          <w:sz w:val="24"/>
          <w:highlight w:val="none"/>
          <w:shd w:val="clear" w:color="auto" w:fill="auto"/>
          <w:lang w:val="en-US" w:eastAsia="zh-CN" w:bidi="ar-SA"/>
        </w:rPr>
        <w:t>注：后附资格证书等资料。</w:t>
      </w:r>
    </w:p>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rPr>
          <w:rFonts w:hint="eastAsia" w:ascii="仿宋" w:eastAsia="仿宋" w:cs="仿宋"/>
          <w:color w:val="auto"/>
          <w:kern w:val="2"/>
          <w:szCs w:val="22"/>
          <w:highlight w:val="none"/>
          <w:shd w:val="clear" w:color="auto" w:fill="auto"/>
          <w:lang w:bidi="ar-SA"/>
        </w:rPr>
      </w:pPr>
    </w:p>
    <w:p>
      <w:pPr>
        <w:spacing w:line="480" w:lineRule="auto"/>
        <w:ind w:right="-161" w:firstLine="2640"/>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法定代表人或被授权代表签字或盖章：</w:t>
      </w:r>
      <w:r>
        <w:rPr>
          <w:rFonts w:hint="eastAsia" w:ascii="仿宋" w:eastAsia="仿宋" w:cs="仿宋"/>
          <w:color w:val="auto"/>
          <w:kern w:val="2"/>
          <w:sz w:val="24"/>
          <w:szCs w:val="24"/>
          <w:highlight w:val="none"/>
          <w:u w:val="single"/>
          <w:shd w:val="clear" w:color="auto" w:fill="auto"/>
          <w:lang w:bidi="ar-SA"/>
        </w:rPr>
        <w:t xml:space="preserve">            </w:t>
      </w:r>
    </w:p>
    <w:p>
      <w:pPr>
        <w:spacing w:line="480" w:lineRule="auto"/>
        <w:ind w:right="-161" w:firstLine="2640"/>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供应商名称：</w:t>
      </w:r>
      <w:r>
        <w:rPr>
          <w:rFonts w:hint="eastAsia" w:ascii="仿宋" w:eastAsia="仿宋" w:cs="仿宋"/>
          <w:color w:val="auto"/>
          <w:kern w:val="2"/>
          <w:sz w:val="24"/>
          <w:szCs w:val="24"/>
          <w:highlight w:val="none"/>
          <w:u w:val="single"/>
          <w:shd w:val="clear" w:color="auto" w:fill="auto"/>
          <w:lang w:bidi="ar-SA"/>
        </w:rPr>
        <w:t xml:space="preserve">                          （公章）</w:t>
      </w:r>
    </w:p>
    <w:p>
      <w:pPr>
        <w:spacing w:line="480" w:lineRule="auto"/>
        <w:ind w:right="-161" w:firstLine="2640"/>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 xml:space="preserve">                     日期：</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szCs w:val="24"/>
          <w:highlight w:val="none"/>
          <w:shd w:val="clear" w:color="auto" w:fill="auto"/>
          <w:lang w:bidi="ar-SA"/>
        </w:rPr>
        <w:t>年</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szCs w:val="24"/>
          <w:highlight w:val="none"/>
          <w:shd w:val="clear" w:color="auto" w:fill="auto"/>
          <w:lang w:bidi="ar-SA"/>
        </w:rPr>
        <w:t>月</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szCs w:val="24"/>
          <w:highlight w:val="none"/>
          <w:shd w:val="clear" w:color="auto" w:fill="auto"/>
          <w:lang w:bidi="ar-SA"/>
        </w:rPr>
        <w:t>日</w:t>
      </w:r>
    </w:p>
    <w:p>
      <w:pPr>
        <w:pStyle w:val="153"/>
        <w:spacing w:line="360" w:lineRule="auto"/>
        <w:ind w:left="0" w:firstLine="0" w:firstLineChars="0"/>
        <w:outlineLvl w:val="1"/>
        <w:rPr>
          <w:rFonts w:hint="eastAsia" w:ascii="仿宋" w:eastAsia="仿宋" w:cs="仿宋"/>
          <w:color w:val="auto"/>
          <w:kern w:val="2"/>
          <w:szCs w:val="22"/>
          <w:highlight w:val="none"/>
          <w:shd w:val="clear" w:color="auto" w:fill="auto"/>
          <w:lang w:bidi="ar-SA"/>
        </w:rPr>
      </w:pPr>
      <w:r>
        <w:rPr>
          <w:rFonts w:hint="eastAsia" w:ascii="仿宋" w:eastAsia="仿宋" w:cs="仿宋"/>
          <w:color w:val="auto"/>
          <w:kern w:val="2"/>
          <w:szCs w:val="22"/>
          <w:highlight w:val="none"/>
          <w:shd w:val="clear" w:color="auto" w:fill="auto"/>
          <w:lang w:bidi="ar-SA"/>
        </w:rPr>
        <w:br w:type="page"/>
      </w:r>
      <w:bookmarkStart w:id="367" w:name="_Toc15470"/>
      <w:bookmarkStart w:id="368" w:name="_Toc10152"/>
      <w:bookmarkStart w:id="369" w:name="_Toc5164"/>
      <w:bookmarkStart w:id="370" w:name="_Toc16039"/>
      <w:r>
        <w:rPr>
          <w:rFonts w:hint="eastAsia" w:ascii="仿宋" w:eastAsia="仿宋" w:cs="仿宋"/>
          <w:b/>
          <w:bCs/>
          <w:color w:val="auto"/>
          <w:kern w:val="0"/>
          <w:sz w:val="32"/>
          <w:szCs w:val="20"/>
          <w:highlight w:val="none"/>
          <w:shd w:val="clear" w:color="auto" w:fill="auto"/>
          <w:lang w:val="en-US" w:eastAsia="zh-CN" w:bidi="ar-SA"/>
        </w:rPr>
        <w:t>附件11  拟投入本项目的人员简历表</w:t>
      </w:r>
      <w:bookmarkEnd w:id="367"/>
      <w:bookmarkEnd w:id="368"/>
      <w:bookmarkEnd w:id="369"/>
      <w:bookmarkEnd w:id="370"/>
    </w:p>
    <w:p>
      <w:pPr>
        <w:spacing w:line="360" w:lineRule="auto"/>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bidi="ar-SA"/>
        </w:rPr>
        <w:t>供应商名称：</w:t>
      </w:r>
      <w:r>
        <w:rPr>
          <w:rFonts w:hint="eastAsia" w:ascii="仿宋" w:eastAsia="仿宋" w:cs="仿宋"/>
          <w:color w:val="auto"/>
          <w:sz w:val="24"/>
          <w:szCs w:val="24"/>
          <w:highlight w:val="none"/>
          <w:u w:val="single"/>
          <w:shd w:val="clear" w:color="auto" w:fill="auto"/>
          <w:lang w:bidi="ar-SA"/>
        </w:rPr>
        <w:t xml:space="preserve">             </w:t>
      </w:r>
      <w:r>
        <w:rPr>
          <w:rFonts w:hint="eastAsia" w:ascii="仿宋" w:eastAsia="仿宋" w:cs="仿宋"/>
          <w:color w:val="auto"/>
          <w:sz w:val="24"/>
          <w:szCs w:val="24"/>
          <w:highlight w:val="none"/>
          <w:u w:val="none"/>
          <w:shd w:val="clear" w:color="auto" w:fill="auto"/>
          <w:lang w:val="en-US" w:eastAsia="zh-CN" w:bidi="ar-SA"/>
        </w:rPr>
        <w:t xml:space="preserve">                  </w:t>
      </w:r>
      <w:r>
        <w:rPr>
          <w:rFonts w:hint="eastAsia" w:ascii="仿宋" w:eastAsia="仿宋" w:cs="仿宋"/>
          <w:color w:val="auto"/>
          <w:sz w:val="24"/>
          <w:szCs w:val="24"/>
          <w:highlight w:val="none"/>
          <w:shd w:val="clear" w:color="auto" w:fill="auto"/>
          <w:lang w:bidi="ar-SA"/>
        </w:rPr>
        <w:t>项目编号：</w:t>
      </w:r>
      <w:r>
        <w:rPr>
          <w:rFonts w:hint="eastAsia" w:ascii="仿宋" w:eastAsia="仿宋" w:cs="仿宋"/>
          <w:color w:val="auto"/>
          <w:sz w:val="24"/>
          <w:szCs w:val="24"/>
          <w:highlight w:val="none"/>
          <w:u w:val="single"/>
          <w:shd w:val="clear" w:color="auto" w:fill="auto"/>
          <w:lang w:bidi="ar-SA"/>
        </w:rPr>
        <w:t xml:space="preserve">                </w:t>
      </w:r>
    </w:p>
    <w:tbl>
      <w:tblPr>
        <w:tblStyle w:val="40"/>
        <w:tblW w:w="9235" w:type="dxa"/>
        <w:tblInd w:w="0" w:type="dxa"/>
        <w:tblLayout w:type="fixed"/>
        <w:tblCellMar>
          <w:top w:w="0" w:type="dxa"/>
          <w:left w:w="108" w:type="dxa"/>
          <w:bottom w:w="0" w:type="dxa"/>
          <w:right w:w="108" w:type="dxa"/>
        </w:tblCellMar>
      </w:tblPr>
      <w:tblGrid>
        <w:gridCol w:w="675"/>
        <w:gridCol w:w="1497"/>
        <w:gridCol w:w="789"/>
        <w:gridCol w:w="791"/>
        <w:gridCol w:w="1128"/>
        <w:gridCol w:w="1128"/>
        <w:gridCol w:w="837"/>
        <w:gridCol w:w="1420"/>
        <w:gridCol w:w="970"/>
      </w:tblGrid>
      <w:tr>
        <w:tblPrEx>
          <w:tblLayout w:type="fixed"/>
          <w:tblCellMar>
            <w:top w:w="0" w:type="dxa"/>
            <w:left w:w="108" w:type="dxa"/>
            <w:bottom w:w="0" w:type="dxa"/>
            <w:right w:w="108" w:type="dxa"/>
          </w:tblCellMar>
        </w:tblPrEx>
        <w:trPr>
          <w:trHeight w:val="959"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r>
              <w:rPr>
                <w:rFonts w:hint="eastAsia" w:ascii="仿宋" w:eastAsia="仿宋" w:cs="仿宋"/>
                <w:color w:val="auto"/>
                <w:sz w:val="24"/>
                <w:szCs w:val="24"/>
                <w:highlight w:val="none"/>
                <w:shd w:val="clear" w:color="auto" w:fill="auto"/>
                <w:lang w:val="zh-CN" w:eastAsia="zh-CN" w:bidi="ar-SA"/>
              </w:rPr>
              <w:t>序号</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r>
              <w:rPr>
                <w:rFonts w:hint="eastAsia" w:ascii="仿宋" w:eastAsia="仿宋" w:cs="仿宋"/>
                <w:color w:val="auto"/>
                <w:sz w:val="24"/>
                <w:szCs w:val="24"/>
                <w:highlight w:val="none"/>
                <w:shd w:val="clear" w:color="auto" w:fill="auto"/>
                <w:lang w:val="zh-CN" w:eastAsia="zh-CN" w:bidi="ar-SA"/>
              </w:rPr>
              <w:t>姓名</w:t>
            </w:r>
          </w:p>
        </w:tc>
        <w:tc>
          <w:tcPr>
            <w:tcW w:w="7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r>
              <w:rPr>
                <w:rFonts w:hint="eastAsia" w:ascii="仿宋" w:eastAsia="仿宋" w:cs="仿宋"/>
                <w:color w:val="auto"/>
                <w:sz w:val="24"/>
                <w:szCs w:val="24"/>
                <w:highlight w:val="none"/>
                <w:shd w:val="clear" w:color="auto" w:fill="auto"/>
                <w:lang w:val="zh-CN" w:eastAsia="zh-CN" w:bidi="ar-SA"/>
              </w:rPr>
              <w:t>性别</w:t>
            </w:r>
          </w:p>
        </w:tc>
        <w:tc>
          <w:tcPr>
            <w:tcW w:w="7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r>
              <w:rPr>
                <w:rFonts w:hint="eastAsia" w:ascii="仿宋" w:eastAsia="仿宋" w:cs="仿宋"/>
                <w:color w:val="auto"/>
                <w:sz w:val="24"/>
                <w:szCs w:val="24"/>
                <w:highlight w:val="none"/>
                <w:shd w:val="clear" w:color="auto" w:fill="auto"/>
                <w:lang w:val="zh-CN" w:eastAsia="zh-CN" w:bidi="ar-SA"/>
              </w:rPr>
              <w:t>年龄</w:t>
            </w:r>
          </w:p>
        </w:tc>
        <w:tc>
          <w:tcPr>
            <w:tcW w:w="11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仿宋" w:eastAsia="仿宋" w:cs="仿宋"/>
                <w:color w:val="auto"/>
                <w:sz w:val="24"/>
                <w:szCs w:val="24"/>
                <w:highlight w:val="none"/>
                <w:shd w:val="clear" w:color="auto" w:fill="auto"/>
                <w:lang w:val="en-US" w:eastAsia="zh-CN" w:bidi="ar-SA"/>
              </w:rPr>
            </w:pPr>
            <w:r>
              <w:rPr>
                <w:rFonts w:hint="eastAsia" w:ascii="仿宋" w:eastAsia="仿宋" w:cs="仿宋"/>
                <w:color w:val="auto"/>
                <w:sz w:val="24"/>
                <w:szCs w:val="24"/>
                <w:highlight w:val="none"/>
                <w:shd w:val="clear" w:color="auto" w:fill="auto"/>
                <w:lang w:val="en-US" w:eastAsia="zh-CN" w:bidi="ar-SA"/>
              </w:rPr>
              <w:t>学历</w:t>
            </w:r>
          </w:p>
        </w:tc>
        <w:tc>
          <w:tcPr>
            <w:tcW w:w="11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r>
              <w:rPr>
                <w:rFonts w:hint="eastAsia" w:ascii="仿宋" w:eastAsia="仿宋" w:cs="仿宋"/>
                <w:color w:val="auto"/>
                <w:sz w:val="24"/>
                <w:szCs w:val="24"/>
                <w:highlight w:val="none"/>
                <w:shd w:val="clear" w:color="auto" w:fill="auto"/>
                <w:lang w:val="zh-CN" w:eastAsia="zh-CN" w:bidi="ar-SA"/>
              </w:rPr>
              <w:t>资格</w:t>
            </w:r>
          </w:p>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r>
              <w:rPr>
                <w:rFonts w:hint="eastAsia" w:ascii="仿宋" w:eastAsia="仿宋" w:cs="仿宋"/>
                <w:color w:val="auto"/>
                <w:sz w:val="24"/>
                <w:szCs w:val="24"/>
                <w:highlight w:val="none"/>
                <w:shd w:val="clear" w:color="auto" w:fill="auto"/>
                <w:lang w:val="zh-CN" w:eastAsia="zh-CN" w:bidi="ar-SA"/>
              </w:rPr>
              <w:t>证书</w:t>
            </w:r>
          </w:p>
        </w:tc>
        <w:tc>
          <w:tcPr>
            <w:tcW w:w="8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r>
              <w:rPr>
                <w:rFonts w:hint="eastAsia" w:ascii="仿宋" w:eastAsia="仿宋" w:cs="仿宋"/>
                <w:color w:val="auto"/>
                <w:sz w:val="24"/>
                <w:szCs w:val="24"/>
                <w:highlight w:val="none"/>
                <w:shd w:val="clear" w:color="auto" w:fill="auto"/>
                <w:lang w:val="zh-CN" w:eastAsia="zh-CN" w:bidi="ar-SA"/>
              </w:rPr>
              <w:t>现任</w:t>
            </w:r>
          </w:p>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r>
              <w:rPr>
                <w:rFonts w:hint="eastAsia" w:ascii="仿宋" w:eastAsia="仿宋" w:cs="仿宋"/>
                <w:color w:val="auto"/>
                <w:sz w:val="24"/>
                <w:szCs w:val="24"/>
                <w:highlight w:val="none"/>
                <w:shd w:val="clear" w:color="auto" w:fill="auto"/>
                <w:lang w:val="zh-CN" w:eastAsia="zh-CN" w:bidi="ar-SA"/>
              </w:rPr>
              <w:t>职务</w:t>
            </w:r>
          </w:p>
        </w:tc>
        <w:tc>
          <w:tcPr>
            <w:tcW w:w="14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r>
              <w:rPr>
                <w:rFonts w:hint="eastAsia" w:ascii="仿宋" w:eastAsia="仿宋" w:cs="仿宋"/>
                <w:color w:val="auto"/>
                <w:sz w:val="24"/>
                <w:szCs w:val="24"/>
                <w:highlight w:val="none"/>
                <w:shd w:val="clear" w:color="auto" w:fill="auto"/>
                <w:lang w:val="zh-CN" w:eastAsia="zh-CN" w:bidi="ar-SA"/>
              </w:rPr>
              <w:t>从事本工作年限</w:t>
            </w: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r>
              <w:rPr>
                <w:rFonts w:hint="eastAsia" w:ascii="仿宋" w:eastAsia="仿宋" w:cs="仿宋"/>
                <w:color w:val="auto"/>
                <w:sz w:val="24"/>
                <w:szCs w:val="24"/>
                <w:highlight w:val="none"/>
                <w:shd w:val="clear" w:color="auto" w:fill="auto"/>
                <w:lang w:val="zh-CN" w:eastAsia="zh-CN" w:bidi="ar-SA"/>
              </w:rPr>
              <w:t>备注</w:t>
            </w:r>
          </w:p>
        </w:tc>
      </w:tr>
      <w:tr>
        <w:tblPrEx>
          <w:tblLayout w:type="fixed"/>
          <w:tblCellMar>
            <w:top w:w="0" w:type="dxa"/>
            <w:left w:w="108" w:type="dxa"/>
            <w:bottom w:w="0" w:type="dxa"/>
            <w:right w:w="108" w:type="dxa"/>
          </w:tblCellMar>
        </w:tblPrEx>
        <w:trPr>
          <w:trHeight w:val="959"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r>
              <w:rPr>
                <w:rFonts w:hint="eastAsia" w:ascii="仿宋" w:eastAsia="仿宋" w:cs="仿宋"/>
                <w:color w:val="auto"/>
                <w:sz w:val="24"/>
                <w:szCs w:val="24"/>
                <w:highlight w:val="none"/>
                <w:shd w:val="clear" w:color="auto" w:fill="auto"/>
                <w:lang w:val="zh-CN" w:eastAsia="zh-CN" w:bidi="ar-SA"/>
              </w:rPr>
              <w:t>1</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7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11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11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8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r>
      <w:tr>
        <w:tblPrEx>
          <w:tblLayout w:type="fixed"/>
          <w:tblCellMar>
            <w:top w:w="0" w:type="dxa"/>
            <w:left w:w="108" w:type="dxa"/>
            <w:bottom w:w="0" w:type="dxa"/>
            <w:right w:w="108" w:type="dxa"/>
          </w:tblCellMar>
        </w:tblPrEx>
        <w:trPr>
          <w:trHeight w:val="959"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r>
              <w:rPr>
                <w:rFonts w:hint="eastAsia" w:ascii="仿宋" w:eastAsia="仿宋" w:cs="仿宋"/>
                <w:color w:val="auto"/>
                <w:sz w:val="24"/>
                <w:szCs w:val="24"/>
                <w:highlight w:val="none"/>
                <w:shd w:val="clear" w:color="auto" w:fill="auto"/>
                <w:lang w:val="zh-CN" w:eastAsia="zh-CN" w:bidi="ar-SA"/>
              </w:rPr>
              <w:t>2</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7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11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11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8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r>
      <w:tr>
        <w:tblPrEx>
          <w:tblLayout w:type="fixed"/>
          <w:tblCellMar>
            <w:top w:w="0" w:type="dxa"/>
            <w:left w:w="108" w:type="dxa"/>
            <w:bottom w:w="0" w:type="dxa"/>
            <w:right w:w="108" w:type="dxa"/>
          </w:tblCellMar>
        </w:tblPrEx>
        <w:trPr>
          <w:trHeight w:val="959"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r>
              <w:rPr>
                <w:rFonts w:hint="eastAsia" w:ascii="仿宋" w:eastAsia="仿宋" w:cs="仿宋"/>
                <w:color w:val="auto"/>
                <w:sz w:val="24"/>
                <w:szCs w:val="24"/>
                <w:highlight w:val="none"/>
                <w:shd w:val="clear" w:color="auto" w:fill="auto"/>
                <w:lang w:val="zh-CN" w:eastAsia="zh-CN" w:bidi="ar-SA"/>
              </w:rPr>
              <w:t>3</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7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11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11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8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r>
      <w:tr>
        <w:tblPrEx>
          <w:tblLayout w:type="fixed"/>
          <w:tblCellMar>
            <w:top w:w="0" w:type="dxa"/>
            <w:left w:w="108" w:type="dxa"/>
            <w:bottom w:w="0" w:type="dxa"/>
            <w:right w:w="108" w:type="dxa"/>
          </w:tblCellMar>
        </w:tblPrEx>
        <w:trPr>
          <w:trHeight w:val="959"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r>
              <w:rPr>
                <w:rFonts w:hint="eastAsia" w:ascii="仿宋" w:eastAsia="仿宋" w:cs="仿宋"/>
                <w:color w:val="auto"/>
                <w:sz w:val="24"/>
                <w:szCs w:val="24"/>
                <w:highlight w:val="none"/>
                <w:shd w:val="clear" w:color="auto" w:fill="auto"/>
                <w:lang w:val="zh-CN" w:eastAsia="zh-CN" w:bidi="ar-SA"/>
              </w:rPr>
              <w:t>4</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7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11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11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8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r>
      <w:tr>
        <w:tblPrEx>
          <w:tblLayout w:type="fixed"/>
          <w:tblCellMar>
            <w:top w:w="0" w:type="dxa"/>
            <w:left w:w="108" w:type="dxa"/>
            <w:bottom w:w="0" w:type="dxa"/>
            <w:right w:w="108" w:type="dxa"/>
          </w:tblCellMar>
        </w:tblPrEx>
        <w:trPr>
          <w:trHeight w:val="959"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r>
              <w:rPr>
                <w:rFonts w:hint="eastAsia" w:ascii="仿宋" w:eastAsia="仿宋" w:cs="仿宋"/>
                <w:color w:val="auto"/>
                <w:sz w:val="24"/>
                <w:szCs w:val="24"/>
                <w:highlight w:val="none"/>
                <w:shd w:val="clear" w:color="auto" w:fill="auto"/>
                <w:lang w:val="zh-CN" w:eastAsia="zh-CN" w:bidi="ar-SA"/>
              </w:rPr>
              <w:t>5</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7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11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11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8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r>
      <w:tr>
        <w:tblPrEx>
          <w:tblLayout w:type="fixed"/>
          <w:tblCellMar>
            <w:top w:w="0" w:type="dxa"/>
            <w:left w:w="108" w:type="dxa"/>
            <w:bottom w:w="0" w:type="dxa"/>
            <w:right w:w="108" w:type="dxa"/>
          </w:tblCellMar>
        </w:tblPrEx>
        <w:trPr>
          <w:trHeight w:val="959"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r>
              <w:rPr>
                <w:rFonts w:hint="eastAsia" w:ascii="仿宋" w:eastAsia="仿宋" w:cs="仿宋"/>
                <w:color w:val="auto"/>
                <w:sz w:val="24"/>
                <w:szCs w:val="24"/>
                <w:highlight w:val="none"/>
                <w:shd w:val="clear" w:color="auto" w:fill="auto"/>
                <w:lang w:val="zh-CN" w:eastAsia="zh-CN" w:bidi="ar-SA"/>
              </w:rPr>
              <w:t>...</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7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11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11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8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eastAsia="仿宋" w:cs="仿宋"/>
                <w:color w:val="auto"/>
                <w:sz w:val="24"/>
                <w:szCs w:val="24"/>
                <w:highlight w:val="none"/>
                <w:shd w:val="clear" w:color="auto" w:fill="auto"/>
                <w:lang w:val="zh-CN" w:eastAsia="zh-CN" w:bidi="ar-SA"/>
              </w:rPr>
            </w:pPr>
          </w:p>
        </w:tc>
      </w:tr>
    </w:tbl>
    <w:p>
      <w:pPr>
        <w:pStyle w:val="153"/>
        <w:ind w:left="0" w:firstLine="0"/>
        <w:rPr>
          <w:rFonts w:hint="eastAsia" w:ascii="仿宋" w:eastAsia="仿宋" w:cs="仿宋"/>
          <w:color w:val="auto"/>
          <w:kern w:val="2"/>
          <w:szCs w:val="22"/>
          <w:highlight w:val="none"/>
          <w:shd w:val="clear" w:color="auto" w:fill="auto"/>
          <w:lang w:bidi="ar-SA"/>
        </w:rPr>
      </w:pPr>
    </w:p>
    <w:p>
      <w:pPr>
        <w:ind w:firstLine="120" w:firstLineChars="50"/>
        <w:rPr>
          <w:rFonts w:hint="eastAsia" w:ascii="仿宋" w:eastAsia="仿宋" w:cs="仿宋"/>
          <w:bCs/>
          <w:color w:val="auto"/>
          <w:sz w:val="24"/>
          <w:szCs w:val="24"/>
          <w:highlight w:val="none"/>
          <w:shd w:val="clear" w:color="auto" w:fill="auto"/>
          <w:lang w:bidi="ar-SA"/>
        </w:rPr>
      </w:pPr>
      <w:r>
        <w:rPr>
          <w:rFonts w:hint="eastAsia" w:ascii="仿宋" w:eastAsia="仿宋" w:cs="仿宋"/>
          <w:bCs/>
          <w:color w:val="auto"/>
          <w:sz w:val="24"/>
          <w:szCs w:val="24"/>
          <w:highlight w:val="none"/>
          <w:shd w:val="clear" w:color="auto" w:fill="auto"/>
          <w:lang w:bidi="ar-SA"/>
        </w:rPr>
        <w:t>注：附资格证书</w:t>
      </w:r>
      <w:r>
        <w:rPr>
          <w:rFonts w:hint="eastAsia" w:ascii="仿宋" w:eastAsia="仿宋" w:cs="仿宋"/>
          <w:bCs/>
          <w:color w:val="auto"/>
          <w:sz w:val="24"/>
          <w:szCs w:val="24"/>
          <w:highlight w:val="none"/>
          <w:shd w:val="clear" w:color="auto" w:fill="auto"/>
          <w:lang w:eastAsia="zh-CN" w:bidi="ar-SA"/>
        </w:rPr>
        <w:t>、</w:t>
      </w:r>
      <w:r>
        <w:rPr>
          <w:rFonts w:hint="eastAsia" w:ascii="仿宋" w:eastAsia="仿宋" w:cs="仿宋"/>
          <w:bCs/>
          <w:color w:val="auto"/>
          <w:sz w:val="24"/>
          <w:szCs w:val="24"/>
          <w:highlight w:val="none"/>
          <w:shd w:val="clear" w:color="auto" w:fill="auto"/>
          <w:lang w:val="en-US" w:eastAsia="zh-CN" w:bidi="ar-SA"/>
        </w:rPr>
        <w:t>履历简介等资料</w:t>
      </w:r>
      <w:r>
        <w:rPr>
          <w:rFonts w:hint="eastAsia" w:ascii="仿宋" w:eastAsia="仿宋" w:cs="仿宋"/>
          <w:bCs/>
          <w:color w:val="auto"/>
          <w:sz w:val="24"/>
          <w:szCs w:val="24"/>
          <w:highlight w:val="none"/>
          <w:shd w:val="clear" w:color="auto" w:fill="auto"/>
          <w:lang w:bidi="ar-SA"/>
        </w:rPr>
        <w:t>。</w:t>
      </w:r>
    </w:p>
    <w:p>
      <w:pPr>
        <w:pStyle w:val="153"/>
        <w:ind w:left="0" w:firstLine="0"/>
        <w:rPr>
          <w:rFonts w:hint="eastAsia" w:ascii="仿宋" w:eastAsia="仿宋" w:cs="仿宋"/>
          <w:color w:val="auto"/>
          <w:kern w:val="2"/>
          <w:szCs w:val="22"/>
          <w:highlight w:val="none"/>
          <w:shd w:val="clear" w:color="auto" w:fill="auto"/>
          <w:lang w:bidi="ar-SA"/>
        </w:rPr>
      </w:pPr>
    </w:p>
    <w:p>
      <w:pPr>
        <w:spacing w:line="480" w:lineRule="auto"/>
        <w:ind w:right="-161" w:firstLine="2640"/>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法定代表人或被授权代表签字或盖章：</w:t>
      </w:r>
      <w:r>
        <w:rPr>
          <w:rFonts w:hint="eastAsia" w:ascii="仿宋" w:eastAsia="仿宋" w:cs="仿宋"/>
          <w:color w:val="auto"/>
          <w:kern w:val="2"/>
          <w:sz w:val="24"/>
          <w:szCs w:val="24"/>
          <w:highlight w:val="none"/>
          <w:u w:val="single"/>
          <w:shd w:val="clear" w:color="auto" w:fill="auto"/>
          <w:lang w:bidi="ar-SA"/>
        </w:rPr>
        <w:t xml:space="preserve">            </w:t>
      </w:r>
    </w:p>
    <w:p>
      <w:pPr>
        <w:spacing w:line="480" w:lineRule="auto"/>
        <w:ind w:right="-161" w:firstLine="2640"/>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供应商名称：</w:t>
      </w:r>
      <w:r>
        <w:rPr>
          <w:rFonts w:hint="eastAsia" w:ascii="仿宋" w:eastAsia="仿宋" w:cs="仿宋"/>
          <w:color w:val="auto"/>
          <w:kern w:val="2"/>
          <w:sz w:val="24"/>
          <w:szCs w:val="24"/>
          <w:highlight w:val="none"/>
          <w:u w:val="single"/>
          <w:shd w:val="clear" w:color="auto" w:fill="auto"/>
          <w:lang w:bidi="ar-SA"/>
        </w:rPr>
        <w:t xml:space="preserve">                          （公章）</w:t>
      </w:r>
    </w:p>
    <w:p>
      <w:pPr>
        <w:spacing w:line="480" w:lineRule="auto"/>
        <w:ind w:right="-161" w:firstLine="2640"/>
        <w:rPr>
          <w:rFonts w:hint="eastAsia" w:ascii="仿宋" w:eastAsia="仿宋" w:cs="仿宋"/>
          <w:color w:val="auto"/>
          <w:kern w:val="2"/>
          <w:sz w:val="24"/>
          <w:szCs w:val="24"/>
          <w:highlight w:val="none"/>
          <w:shd w:val="clear" w:color="auto" w:fill="auto"/>
          <w:lang w:bidi="ar-SA"/>
        </w:rPr>
      </w:pPr>
      <w:r>
        <w:rPr>
          <w:rFonts w:hint="eastAsia" w:ascii="仿宋" w:eastAsia="仿宋" w:cs="仿宋"/>
          <w:color w:val="auto"/>
          <w:kern w:val="2"/>
          <w:sz w:val="24"/>
          <w:szCs w:val="24"/>
          <w:highlight w:val="none"/>
          <w:shd w:val="clear" w:color="auto" w:fill="auto"/>
          <w:lang w:bidi="ar-SA"/>
        </w:rPr>
        <w:t xml:space="preserve">                      日期：</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szCs w:val="24"/>
          <w:highlight w:val="none"/>
          <w:shd w:val="clear" w:color="auto" w:fill="auto"/>
          <w:lang w:bidi="ar-SA"/>
        </w:rPr>
        <w:t>年</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szCs w:val="24"/>
          <w:highlight w:val="none"/>
          <w:shd w:val="clear" w:color="auto" w:fill="auto"/>
          <w:lang w:bidi="ar-SA"/>
        </w:rPr>
        <w:t>月</w:t>
      </w:r>
      <w:r>
        <w:rPr>
          <w:rFonts w:hint="eastAsia" w:ascii="仿宋" w:eastAsia="仿宋" w:cs="仿宋"/>
          <w:color w:val="auto"/>
          <w:kern w:val="2"/>
          <w:sz w:val="24"/>
          <w:szCs w:val="24"/>
          <w:highlight w:val="none"/>
          <w:u w:val="single"/>
          <w:shd w:val="clear" w:color="auto" w:fill="auto"/>
          <w:lang w:bidi="ar-SA"/>
        </w:rPr>
        <w:t xml:space="preserve">   </w:t>
      </w:r>
      <w:r>
        <w:rPr>
          <w:rFonts w:hint="eastAsia" w:ascii="仿宋" w:eastAsia="仿宋" w:cs="仿宋"/>
          <w:color w:val="auto"/>
          <w:kern w:val="2"/>
          <w:sz w:val="24"/>
          <w:szCs w:val="24"/>
          <w:highlight w:val="none"/>
          <w:shd w:val="clear" w:color="auto" w:fill="auto"/>
          <w:lang w:bidi="ar-SA"/>
        </w:rPr>
        <w:t>日</w:t>
      </w:r>
    </w:p>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rPr>
          <w:rFonts w:hint="eastAsia" w:ascii="仿宋" w:eastAsia="仿宋" w:cs="仿宋"/>
          <w:color w:val="auto"/>
          <w:kern w:val="2"/>
          <w:szCs w:val="22"/>
          <w:highlight w:val="none"/>
          <w:shd w:val="clear" w:color="auto" w:fill="auto"/>
          <w:lang w:bidi="ar-SA"/>
        </w:rPr>
      </w:pPr>
    </w:p>
    <w:p>
      <w:pPr>
        <w:pStyle w:val="153"/>
        <w:ind w:left="0" w:firstLine="0"/>
        <w:rPr>
          <w:rFonts w:hint="eastAsia" w:ascii="仿宋" w:eastAsia="仿宋" w:cs="仿宋"/>
          <w:color w:val="auto"/>
          <w:kern w:val="2"/>
          <w:szCs w:val="22"/>
          <w:highlight w:val="none"/>
          <w:shd w:val="clear" w:color="auto" w:fill="auto"/>
          <w:lang w:bidi="ar-SA"/>
        </w:rPr>
      </w:pPr>
    </w:p>
    <w:p>
      <w:pPr>
        <w:adjustRightInd w:val="0"/>
        <w:spacing w:line="360" w:lineRule="auto"/>
        <w:ind w:right="19" w:rightChars="9"/>
        <w:jc w:val="both"/>
        <w:textAlignment w:val="baseline"/>
        <w:outlineLvl w:val="1"/>
        <w:rPr>
          <w:rFonts w:hint="eastAsia" w:ascii="仿宋" w:eastAsia="仿宋" w:cs="仿宋"/>
          <w:bCs/>
          <w:color w:val="auto"/>
          <w:highlight w:val="none"/>
          <w:shd w:val="clear" w:color="auto" w:fill="auto"/>
          <w:lang w:bidi="ar-SA"/>
        </w:rPr>
      </w:pPr>
      <w:r>
        <w:rPr>
          <w:rFonts w:hint="eastAsia" w:ascii="仿宋" w:eastAsia="仿宋" w:cs="仿宋"/>
          <w:color w:val="auto"/>
          <w:kern w:val="2"/>
          <w:szCs w:val="22"/>
          <w:highlight w:val="none"/>
          <w:shd w:val="clear" w:color="auto" w:fill="auto"/>
          <w:lang w:bidi="ar-SA"/>
        </w:rPr>
        <w:br w:type="page"/>
      </w:r>
      <w:bookmarkStart w:id="371" w:name="_Toc15507"/>
      <w:bookmarkStart w:id="372" w:name="_Toc26594"/>
      <w:bookmarkStart w:id="373" w:name="_Toc25346"/>
      <w:bookmarkStart w:id="374" w:name="_Toc8808"/>
      <w:bookmarkStart w:id="375" w:name="_Toc10911"/>
      <w:r>
        <w:rPr>
          <w:rFonts w:hint="eastAsia" w:ascii="仿宋" w:eastAsia="仿宋" w:cs="仿宋"/>
          <w:b/>
          <w:bCs/>
          <w:color w:val="auto"/>
          <w:kern w:val="2"/>
          <w:sz w:val="32"/>
          <w:szCs w:val="32"/>
          <w:highlight w:val="none"/>
          <w:shd w:val="clear" w:color="auto" w:fill="auto"/>
          <w:lang w:val="en-US" w:eastAsia="zh-CN" w:bidi="ar-SA"/>
        </w:rPr>
        <w:t>附件12  需落实的政府采购政策</w:t>
      </w:r>
      <w:bookmarkEnd w:id="371"/>
      <w:bookmarkEnd w:id="372"/>
      <w:bookmarkEnd w:id="373"/>
      <w:bookmarkEnd w:id="374"/>
      <w:bookmarkEnd w:id="375"/>
    </w:p>
    <w:p>
      <w:pPr>
        <w:keepNext w:val="0"/>
        <w:keepLines w:val="0"/>
        <w:pageBreakBefore w:val="0"/>
        <w:widowControl w:val="0"/>
        <w:tabs>
          <w:tab w:val="left" w:pos="5670"/>
        </w:tabs>
        <w:kinsoku/>
        <w:wordWrap/>
        <w:overflowPunct/>
        <w:topLinePunct w:val="0"/>
        <w:autoSpaceDE/>
        <w:autoSpaceDN/>
        <w:bidi w:val="0"/>
        <w:adjustRightInd/>
        <w:snapToGrid/>
        <w:spacing w:line="360" w:lineRule="auto"/>
        <w:jc w:val="center"/>
        <w:textAlignment w:val="auto"/>
        <w:rPr>
          <w:rFonts w:hint="eastAsia" w:ascii="仿宋" w:eastAsia="仿宋" w:cs="仿宋"/>
          <w:color w:val="auto"/>
          <w:highlight w:val="none"/>
          <w:shd w:val="clear" w:color="auto" w:fill="auto"/>
          <w:lang w:bidi="ar-SA"/>
        </w:rPr>
      </w:pPr>
      <w:r>
        <w:rPr>
          <w:rFonts w:hint="eastAsia" w:ascii="仿宋" w:eastAsia="仿宋" w:cs="仿宋"/>
          <w:b/>
          <w:bCs/>
          <w:color w:val="auto"/>
          <w:sz w:val="30"/>
          <w:szCs w:val="30"/>
          <w:highlight w:val="none"/>
          <w:shd w:val="clear" w:color="auto" w:fill="auto"/>
          <w:lang w:bidi="ar-SA"/>
        </w:rPr>
        <w:t>中小企业声明函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eastAsia="仿宋" w:cs="仿宋"/>
          <w:color w:val="auto"/>
          <w:sz w:val="24"/>
          <w:szCs w:val="24"/>
          <w:highlight w:val="none"/>
          <w:shd w:val="clear" w:color="auto" w:fill="auto"/>
          <w:lang w:bidi="ar-SA"/>
        </w:rPr>
      </w:pPr>
      <w:r>
        <w:rPr>
          <w:rFonts w:hint="eastAsia" w:ascii="仿宋" w:eastAsia="仿宋" w:cs="仿宋"/>
          <w:color w:val="auto"/>
          <w:kern w:val="0"/>
          <w:sz w:val="24"/>
          <w:szCs w:val="24"/>
          <w:highlight w:val="none"/>
          <w:shd w:val="clear" w:color="auto" w:fill="auto"/>
          <w:lang w:val="en-US" w:eastAsia="zh-CN" w:bidi="ar"/>
        </w:rPr>
        <w:t>本公司（联合体）郑重声明，根据《政府采购促进中小企业发展管理办法》（财库﹝2020﹞46 号）的规定，本公司（联合体）参加</w:t>
      </w:r>
      <w:r>
        <w:rPr>
          <w:rFonts w:hint="eastAsia" w:ascii="仿宋" w:eastAsia="仿宋" w:cs="仿宋"/>
          <w:color w:val="auto"/>
          <w:kern w:val="0"/>
          <w:sz w:val="24"/>
          <w:szCs w:val="24"/>
          <w:highlight w:val="none"/>
          <w:u w:val="single"/>
          <w:shd w:val="clear" w:color="auto" w:fill="auto"/>
          <w:lang w:val="en-US" w:eastAsia="zh-CN" w:bidi="ar"/>
        </w:rPr>
        <w:t>（单位名称）</w:t>
      </w:r>
      <w:r>
        <w:rPr>
          <w:rFonts w:hint="eastAsia" w:ascii="仿宋" w:eastAsia="仿宋" w:cs="仿宋"/>
          <w:color w:val="auto"/>
          <w:kern w:val="0"/>
          <w:sz w:val="24"/>
          <w:szCs w:val="24"/>
          <w:highlight w:val="none"/>
          <w:shd w:val="clear" w:color="auto" w:fill="auto"/>
          <w:lang w:val="en-US" w:eastAsia="zh-CN" w:bidi="ar"/>
        </w:rPr>
        <w:t>的</w:t>
      </w:r>
      <w:r>
        <w:rPr>
          <w:rFonts w:hint="eastAsia" w:ascii="仿宋" w:eastAsia="仿宋" w:cs="仿宋"/>
          <w:color w:val="auto"/>
          <w:kern w:val="0"/>
          <w:sz w:val="24"/>
          <w:szCs w:val="24"/>
          <w:highlight w:val="none"/>
          <w:u w:val="single"/>
          <w:shd w:val="clear" w:color="auto" w:fill="auto"/>
          <w:lang w:val="en-US" w:eastAsia="zh-CN" w:bidi="ar"/>
        </w:rPr>
        <w:t>（项目名称）</w:t>
      </w:r>
      <w:r>
        <w:rPr>
          <w:rFonts w:hint="eastAsia" w:ascii="仿宋" w:eastAsia="仿宋" w:cs="仿宋"/>
          <w:color w:val="auto"/>
          <w:kern w:val="0"/>
          <w:sz w:val="24"/>
          <w:szCs w:val="24"/>
          <w:highlight w:val="none"/>
          <w:shd w:val="clear" w:color="auto" w:fill="auto"/>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eastAsia="仿宋" w:cs="仿宋"/>
          <w:color w:val="auto"/>
          <w:sz w:val="24"/>
          <w:szCs w:val="24"/>
          <w:highlight w:val="none"/>
          <w:shd w:val="clear" w:color="auto" w:fill="auto"/>
          <w:lang w:bidi="ar-SA"/>
        </w:rPr>
      </w:pPr>
      <w:r>
        <w:rPr>
          <w:rFonts w:hint="eastAsia" w:ascii="仿宋" w:eastAsia="仿宋" w:cs="仿宋"/>
          <w:color w:val="auto"/>
          <w:kern w:val="0"/>
          <w:sz w:val="24"/>
          <w:szCs w:val="24"/>
          <w:highlight w:val="none"/>
          <w:shd w:val="clear" w:color="auto" w:fill="auto"/>
          <w:lang w:val="en-US" w:eastAsia="zh-CN" w:bidi="ar"/>
        </w:rPr>
        <w:t>1.</w:t>
      </w:r>
      <w:r>
        <w:rPr>
          <w:rFonts w:hint="eastAsia" w:ascii="仿宋" w:eastAsia="仿宋" w:cs="仿宋"/>
          <w:color w:val="auto"/>
          <w:kern w:val="0"/>
          <w:sz w:val="24"/>
          <w:szCs w:val="24"/>
          <w:highlight w:val="none"/>
          <w:u w:val="single"/>
          <w:shd w:val="clear" w:color="auto" w:fill="auto"/>
          <w:lang w:val="en-US" w:eastAsia="zh-CN" w:bidi="ar"/>
        </w:rPr>
        <w:t xml:space="preserve"> （标的名称） </w:t>
      </w:r>
      <w:r>
        <w:rPr>
          <w:rFonts w:hint="eastAsia" w:ascii="仿宋" w:eastAsia="仿宋" w:cs="仿宋"/>
          <w:color w:val="auto"/>
          <w:kern w:val="0"/>
          <w:sz w:val="24"/>
          <w:szCs w:val="24"/>
          <w:highlight w:val="none"/>
          <w:shd w:val="clear" w:color="auto" w:fill="auto"/>
          <w:lang w:val="en-US" w:eastAsia="zh-CN" w:bidi="ar"/>
        </w:rPr>
        <w:t>，属于</w:t>
      </w:r>
      <w:r>
        <w:rPr>
          <w:rFonts w:hint="eastAsia" w:ascii="仿宋" w:eastAsia="仿宋" w:cs="仿宋"/>
          <w:color w:val="auto"/>
          <w:kern w:val="0"/>
          <w:sz w:val="24"/>
          <w:szCs w:val="24"/>
          <w:highlight w:val="none"/>
          <w:u w:val="single"/>
          <w:shd w:val="clear" w:color="auto" w:fill="auto"/>
          <w:lang w:val="en-US" w:eastAsia="zh-CN" w:bidi="ar"/>
        </w:rPr>
        <w:t>（采购文件中明确的所属行业）</w:t>
      </w:r>
      <w:r>
        <w:rPr>
          <w:rFonts w:hint="eastAsia" w:ascii="仿宋" w:eastAsia="仿宋" w:cs="仿宋"/>
          <w:color w:val="auto"/>
          <w:kern w:val="0"/>
          <w:sz w:val="24"/>
          <w:szCs w:val="24"/>
          <w:highlight w:val="none"/>
          <w:shd w:val="clear" w:color="auto" w:fill="auto"/>
          <w:lang w:val="en-US" w:eastAsia="zh-CN" w:bidi="ar"/>
        </w:rPr>
        <w:t>；承建（承接）企业为</w:t>
      </w:r>
      <w:r>
        <w:rPr>
          <w:rFonts w:hint="eastAsia" w:ascii="仿宋" w:eastAsia="仿宋" w:cs="仿宋"/>
          <w:color w:val="auto"/>
          <w:kern w:val="0"/>
          <w:sz w:val="24"/>
          <w:szCs w:val="24"/>
          <w:highlight w:val="none"/>
          <w:u w:val="single"/>
          <w:shd w:val="clear" w:color="auto" w:fill="auto"/>
          <w:lang w:val="en-US" w:eastAsia="zh-CN" w:bidi="ar"/>
        </w:rPr>
        <w:t>（企业名称）</w:t>
      </w:r>
      <w:r>
        <w:rPr>
          <w:rFonts w:hint="eastAsia" w:ascii="仿宋" w:eastAsia="仿宋" w:cs="仿宋"/>
          <w:color w:val="auto"/>
          <w:kern w:val="0"/>
          <w:sz w:val="24"/>
          <w:szCs w:val="24"/>
          <w:highlight w:val="none"/>
          <w:shd w:val="clear" w:color="auto" w:fill="auto"/>
          <w:lang w:val="en-US" w:eastAsia="zh-CN" w:bidi="ar"/>
        </w:rPr>
        <w:t>，从业人员</w:t>
      </w:r>
      <w:r>
        <w:rPr>
          <w:rFonts w:hint="eastAsia" w:ascii="仿宋" w:eastAsia="仿宋" w:cs="仿宋"/>
          <w:color w:val="auto"/>
          <w:kern w:val="0"/>
          <w:sz w:val="24"/>
          <w:szCs w:val="24"/>
          <w:highlight w:val="none"/>
          <w:u w:val="single"/>
          <w:shd w:val="clear" w:color="auto" w:fill="auto"/>
          <w:lang w:val="en-US" w:eastAsia="zh-CN" w:bidi="ar"/>
        </w:rPr>
        <w:t xml:space="preserve">     </w:t>
      </w:r>
      <w:r>
        <w:rPr>
          <w:rFonts w:hint="eastAsia" w:ascii="仿宋" w:eastAsia="仿宋" w:cs="仿宋"/>
          <w:color w:val="auto"/>
          <w:kern w:val="0"/>
          <w:sz w:val="24"/>
          <w:szCs w:val="24"/>
          <w:highlight w:val="none"/>
          <w:shd w:val="clear" w:color="auto" w:fill="auto"/>
          <w:lang w:val="en-US" w:eastAsia="zh-CN" w:bidi="ar"/>
        </w:rPr>
        <w:t>人，营业收入为</w:t>
      </w:r>
      <w:r>
        <w:rPr>
          <w:rFonts w:hint="eastAsia" w:ascii="仿宋" w:eastAsia="仿宋" w:cs="仿宋"/>
          <w:color w:val="auto"/>
          <w:kern w:val="0"/>
          <w:sz w:val="24"/>
          <w:szCs w:val="24"/>
          <w:highlight w:val="none"/>
          <w:u w:val="single"/>
          <w:shd w:val="clear" w:color="auto" w:fill="auto"/>
          <w:lang w:val="en-US" w:eastAsia="zh-CN" w:bidi="ar"/>
        </w:rPr>
        <w:t xml:space="preserve">      </w:t>
      </w:r>
      <w:r>
        <w:rPr>
          <w:rFonts w:hint="eastAsia" w:ascii="仿宋" w:eastAsia="仿宋" w:cs="仿宋"/>
          <w:color w:val="auto"/>
          <w:kern w:val="0"/>
          <w:sz w:val="24"/>
          <w:szCs w:val="24"/>
          <w:highlight w:val="none"/>
          <w:shd w:val="clear" w:color="auto" w:fill="auto"/>
          <w:lang w:val="en-US" w:eastAsia="zh-CN" w:bidi="ar"/>
        </w:rPr>
        <w:t>万元，资产总额为</w:t>
      </w:r>
      <w:r>
        <w:rPr>
          <w:rFonts w:hint="eastAsia" w:ascii="仿宋" w:eastAsia="仿宋" w:cs="仿宋"/>
          <w:color w:val="auto"/>
          <w:kern w:val="0"/>
          <w:sz w:val="24"/>
          <w:szCs w:val="24"/>
          <w:highlight w:val="none"/>
          <w:u w:val="single"/>
          <w:shd w:val="clear" w:color="auto" w:fill="auto"/>
          <w:lang w:val="en-US" w:eastAsia="zh-CN" w:bidi="ar"/>
        </w:rPr>
        <w:t xml:space="preserve">      </w:t>
      </w:r>
      <w:r>
        <w:rPr>
          <w:rFonts w:hint="eastAsia" w:ascii="仿宋" w:eastAsia="仿宋" w:cs="仿宋"/>
          <w:color w:val="auto"/>
          <w:kern w:val="0"/>
          <w:sz w:val="24"/>
          <w:szCs w:val="24"/>
          <w:highlight w:val="none"/>
          <w:shd w:val="clear" w:color="auto" w:fill="auto"/>
          <w:lang w:val="en-US" w:eastAsia="zh-CN" w:bidi="ar"/>
        </w:rPr>
        <w:t>万元，属于</w:t>
      </w:r>
      <w:r>
        <w:rPr>
          <w:rFonts w:hint="eastAsia" w:ascii="仿宋" w:eastAsia="仿宋" w:cs="仿宋"/>
          <w:color w:val="auto"/>
          <w:kern w:val="0"/>
          <w:sz w:val="24"/>
          <w:szCs w:val="24"/>
          <w:highlight w:val="none"/>
          <w:u w:val="single"/>
          <w:shd w:val="clear" w:color="auto" w:fill="auto"/>
          <w:lang w:val="en-US" w:eastAsia="zh-CN" w:bidi="ar"/>
        </w:rPr>
        <w:t>（中型企业、小型企业、微型企业）</w:t>
      </w:r>
      <w:r>
        <w:rPr>
          <w:rFonts w:hint="eastAsia" w:ascii="仿宋" w:eastAsia="仿宋" w:cs="仿宋"/>
          <w:color w:val="auto"/>
          <w:kern w:val="0"/>
          <w:sz w:val="24"/>
          <w:szCs w:val="24"/>
          <w:highlight w:val="none"/>
          <w:shd w:val="clear" w:color="auto" w:fill="auto"/>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eastAsia="仿宋" w:cs="仿宋"/>
          <w:color w:val="auto"/>
          <w:sz w:val="24"/>
          <w:szCs w:val="24"/>
          <w:highlight w:val="none"/>
          <w:shd w:val="clear" w:color="auto" w:fill="auto"/>
          <w:lang w:bidi="ar-SA"/>
        </w:rPr>
      </w:pPr>
      <w:r>
        <w:rPr>
          <w:rFonts w:hint="eastAsia" w:ascii="仿宋" w:eastAsia="仿宋" w:cs="仿宋"/>
          <w:color w:val="auto"/>
          <w:kern w:val="0"/>
          <w:sz w:val="24"/>
          <w:szCs w:val="24"/>
          <w:highlight w:val="none"/>
          <w:shd w:val="clear" w:color="auto" w:fill="auto"/>
          <w:lang w:val="en-US" w:eastAsia="zh-CN" w:bidi="ar"/>
        </w:rPr>
        <w:t>2.</w:t>
      </w:r>
      <w:r>
        <w:rPr>
          <w:rFonts w:hint="eastAsia" w:ascii="仿宋" w:eastAsia="仿宋" w:cs="仿宋"/>
          <w:color w:val="auto"/>
          <w:kern w:val="0"/>
          <w:sz w:val="24"/>
          <w:szCs w:val="24"/>
          <w:highlight w:val="none"/>
          <w:u w:val="single"/>
          <w:shd w:val="clear" w:color="auto" w:fill="auto"/>
          <w:lang w:val="en-US" w:eastAsia="zh-CN" w:bidi="ar"/>
        </w:rPr>
        <w:t xml:space="preserve"> （标的名称） </w:t>
      </w:r>
      <w:r>
        <w:rPr>
          <w:rFonts w:hint="eastAsia" w:ascii="仿宋" w:eastAsia="仿宋" w:cs="仿宋"/>
          <w:color w:val="auto"/>
          <w:kern w:val="0"/>
          <w:sz w:val="24"/>
          <w:szCs w:val="24"/>
          <w:highlight w:val="none"/>
          <w:shd w:val="clear" w:color="auto" w:fill="auto"/>
          <w:lang w:val="en-US" w:eastAsia="zh-CN" w:bidi="ar"/>
        </w:rPr>
        <w:t>，属于</w:t>
      </w:r>
      <w:r>
        <w:rPr>
          <w:rFonts w:hint="eastAsia" w:ascii="仿宋" w:eastAsia="仿宋" w:cs="仿宋"/>
          <w:color w:val="auto"/>
          <w:kern w:val="0"/>
          <w:sz w:val="24"/>
          <w:szCs w:val="24"/>
          <w:highlight w:val="none"/>
          <w:u w:val="single"/>
          <w:shd w:val="clear" w:color="auto" w:fill="auto"/>
          <w:lang w:val="en-US" w:eastAsia="zh-CN" w:bidi="ar"/>
        </w:rPr>
        <w:t>（采购文件中明确的所属行业）</w:t>
      </w:r>
      <w:r>
        <w:rPr>
          <w:rFonts w:hint="eastAsia" w:ascii="仿宋" w:eastAsia="仿宋" w:cs="仿宋"/>
          <w:color w:val="auto"/>
          <w:kern w:val="0"/>
          <w:sz w:val="24"/>
          <w:szCs w:val="24"/>
          <w:highlight w:val="none"/>
          <w:shd w:val="clear" w:color="auto" w:fill="auto"/>
          <w:lang w:val="en-US" w:eastAsia="zh-CN" w:bidi="ar"/>
        </w:rPr>
        <w:t>；承建（承接）企业为</w:t>
      </w:r>
      <w:r>
        <w:rPr>
          <w:rFonts w:hint="eastAsia" w:ascii="仿宋" w:eastAsia="仿宋" w:cs="仿宋"/>
          <w:color w:val="auto"/>
          <w:kern w:val="0"/>
          <w:sz w:val="24"/>
          <w:szCs w:val="24"/>
          <w:highlight w:val="none"/>
          <w:u w:val="single"/>
          <w:shd w:val="clear" w:color="auto" w:fill="auto"/>
          <w:lang w:val="en-US" w:eastAsia="zh-CN" w:bidi="ar"/>
        </w:rPr>
        <w:t>（企业名称）</w:t>
      </w:r>
      <w:r>
        <w:rPr>
          <w:rFonts w:hint="eastAsia" w:ascii="仿宋" w:eastAsia="仿宋" w:cs="仿宋"/>
          <w:color w:val="auto"/>
          <w:kern w:val="0"/>
          <w:sz w:val="24"/>
          <w:szCs w:val="24"/>
          <w:highlight w:val="none"/>
          <w:shd w:val="clear" w:color="auto" w:fill="auto"/>
          <w:lang w:val="en-US" w:eastAsia="zh-CN" w:bidi="ar"/>
        </w:rPr>
        <w:t>，从业人员</w:t>
      </w:r>
      <w:r>
        <w:rPr>
          <w:rFonts w:hint="eastAsia" w:ascii="仿宋" w:eastAsia="仿宋" w:cs="仿宋"/>
          <w:color w:val="auto"/>
          <w:kern w:val="0"/>
          <w:sz w:val="24"/>
          <w:szCs w:val="24"/>
          <w:highlight w:val="none"/>
          <w:u w:val="single"/>
          <w:shd w:val="clear" w:color="auto" w:fill="auto"/>
          <w:lang w:val="en-US" w:eastAsia="zh-CN" w:bidi="ar"/>
        </w:rPr>
        <w:t xml:space="preserve">     </w:t>
      </w:r>
      <w:r>
        <w:rPr>
          <w:rFonts w:hint="eastAsia" w:ascii="仿宋" w:eastAsia="仿宋" w:cs="仿宋"/>
          <w:color w:val="auto"/>
          <w:kern w:val="0"/>
          <w:sz w:val="24"/>
          <w:szCs w:val="24"/>
          <w:highlight w:val="none"/>
          <w:shd w:val="clear" w:color="auto" w:fill="auto"/>
          <w:lang w:val="en-US" w:eastAsia="zh-CN" w:bidi="ar"/>
        </w:rPr>
        <w:t>人，营业收入为</w:t>
      </w:r>
      <w:r>
        <w:rPr>
          <w:rFonts w:hint="eastAsia" w:ascii="仿宋" w:eastAsia="仿宋" w:cs="仿宋"/>
          <w:color w:val="auto"/>
          <w:kern w:val="0"/>
          <w:sz w:val="24"/>
          <w:szCs w:val="24"/>
          <w:highlight w:val="none"/>
          <w:u w:val="single"/>
          <w:shd w:val="clear" w:color="auto" w:fill="auto"/>
          <w:lang w:val="en-US" w:eastAsia="zh-CN" w:bidi="ar"/>
        </w:rPr>
        <w:t xml:space="preserve">      </w:t>
      </w:r>
      <w:r>
        <w:rPr>
          <w:rFonts w:hint="eastAsia" w:ascii="仿宋" w:eastAsia="仿宋" w:cs="仿宋"/>
          <w:color w:val="auto"/>
          <w:kern w:val="0"/>
          <w:sz w:val="24"/>
          <w:szCs w:val="24"/>
          <w:highlight w:val="none"/>
          <w:shd w:val="clear" w:color="auto" w:fill="auto"/>
          <w:lang w:val="en-US" w:eastAsia="zh-CN" w:bidi="ar"/>
        </w:rPr>
        <w:t>万元，资产总额为</w:t>
      </w:r>
      <w:r>
        <w:rPr>
          <w:rFonts w:hint="eastAsia" w:ascii="仿宋" w:eastAsia="仿宋" w:cs="仿宋"/>
          <w:color w:val="auto"/>
          <w:kern w:val="0"/>
          <w:sz w:val="24"/>
          <w:szCs w:val="24"/>
          <w:highlight w:val="none"/>
          <w:u w:val="single"/>
          <w:shd w:val="clear" w:color="auto" w:fill="auto"/>
          <w:lang w:val="en-US" w:eastAsia="zh-CN" w:bidi="ar"/>
        </w:rPr>
        <w:t xml:space="preserve">     </w:t>
      </w:r>
      <w:r>
        <w:rPr>
          <w:rFonts w:hint="eastAsia" w:ascii="仿宋" w:eastAsia="仿宋" w:cs="仿宋"/>
          <w:color w:val="auto"/>
          <w:kern w:val="0"/>
          <w:sz w:val="24"/>
          <w:szCs w:val="24"/>
          <w:highlight w:val="none"/>
          <w:shd w:val="clear" w:color="auto" w:fill="auto"/>
          <w:lang w:val="en-US" w:eastAsia="zh-CN" w:bidi="ar"/>
        </w:rPr>
        <w:t>万元，属于</w:t>
      </w:r>
      <w:r>
        <w:rPr>
          <w:rFonts w:hint="eastAsia" w:ascii="仿宋" w:eastAsia="仿宋" w:cs="仿宋"/>
          <w:color w:val="auto"/>
          <w:kern w:val="0"/>
          <w:sz w:val="24"/>
          <w:szCs w:val="24"/>
          <w:highlight w:val="none"/>
          <w:u w:val="single"/>
          <w:shd w:val="clear" w:color="auto" w:fill="auto"/>
          <w:lang w:val="en-US" w:eastAsia="zh-CN" w:bidi="ar"/>
        </w:rPr>
        <w:t>（中型企业、小型企业、微型企业）</w:t>
      </w:r>
      <w:r>
        <w:rPr>
          <w:rFonts w:hint="eastAsia" w:ascii="仿宋" w:eastAsia="仿宋" w:cs="仿宋"/>
          <w:color w:val="auto"/>
          <w:kern w:val="0"/>
          <w:sz w:val="24"/>
          <w:szCs w:val="24"/>
          <w:highlight w:val="none"/>
          <w:shd w:val="clear" w:color="auto" w:fill="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eastAsia="仿宋" w:cs="仿宋"/>
          <w:color w:val="auto"/>
          <w:sz w:val="24"/>
          <w:szCs w:val="24"/>
          <w:highlight w:val="none"/>
          <w:shd w:val="clear" w:color="auto" w:fill="auto"/>
          <w:lang w:bidi="ar-SA"/>
        </w:rPr>
      </w:pPr>
      <w:r>
        <w:rPr>
          <w:rFonts w:hint="eastAsia" w:ascii="仿宋" w:eastAsia="仿宋" w:cs="仿宋"/>
          <w:color w:val="auto"/>
          <w:kern w:val="0"/>
          <w:sz w:val="24"/>
          <w:szCs w:val="24"/>
          <w:highlight w:val="none"/>
          <w:shd w:val="clear" w:color="auto" w:fill="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eastAsia="仿宋" w:cs="仿宋"/>
          <w:color w:val="auto"/>
          <w:sz w:val="24"/>
          <w:szCs w:val="24"/>
          <w:highlight w:val="none"/>
          <w:shd w:val="clear" w:color="auto" w:fill="auto"/>
          <w:lang w:bidi="ar-SA"/>
        </w:rPr>
      </w:pPr>
      <w:r>
        <w:rPr>
          <w:rFonts w:hint="eastAsia" w:ascii="仿宋" w:eastAsia="仿宋" w:cs="仿宋"/>
          <w:color w:val="auto"/>
          <w:kern w:val="0"/>
          <w:sz w:val="24"/>
          <w:szCs w:val="24"/>
          <w:highlight w:val="none"/>
          <w:shd w:val="clear" w:color="auto" w:fill="auto"/>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eastAsia="仿宋" w:cs="仿宋"/>
          <w:color w:val="auto"/>
          <w:sz w:val="24"/>
          <w:szCs w:val="24"/>
          <w:highlight w:val="none"/>
          <w:shd w:val="clear" w:color="auto" w:fill="auto"/>
          <w:lang w:bidi="ar-SA"/>
        </w:rPr>
      </w:pPr>
      <w:r>
        <w:rPr>
          <w:rFonts w:hint="eastAsia" w:ascii="仿宋" w:eastAsia="仿宋" w:cs="仿宋"/>
          <w:color w:val="auto"/>
          <w:kern w:val="0"/>
          <w:sz w:val="24"/>
          <w:szCs w:val="24"/>
          <w:highlight w:val="none"/>
          <w:shd w:val="clear" w:color="auto" w:fill="auto"/>
          <w:lang w:val="en-US" w:eastAsia="zh-CN" w:bidi="ar"/>
        </w:rPr>
        <w:t xml:space="preserve">本企业对上述声明内容的真实性负责。如有虚假，将依 法承担相应责任。 </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eastAsia="仿宋" w:cs="仿宋"/>
          <w:color w:val="auto"/>
          <w:kern w:val="0"/>
          <w:sz w:val="24"/>
          <w:szCs w:val="24"/>
          <w:highlight w:val="none"/>
          <w:shd w:val="clear" w:color="auto" w:fill="auto"/>
          <w:lang w:val="en-US" w:eastAsia="zh-CN" w:bidi="ar"/>
        </w:rPr>
      </w:pPr>
      <w:r>
        <w:rPr>
          <w:rFonts w:hint="eastAsia" w:ascii="仿宋" w:eastAsia="仿宋" w:cs="仿宋"/>
          <w:color w:val="auto"/>
          <w:kern w:val="0"/>
          <w:sz w:val="24"/>
          <w:szCs w:val="24"/>
          <w:highlight w:val="none"/>
          <w:shd w:val="clear" w:color="auto" w:fill="auto"/>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eastAsia="仿宋" w:cs="仿宋"/>
          <w:color w:val="auto"/>
          <w:kern w:val="0"/>
          <w:sz w:val="24"/>
          <w:szCs w:val="24"/>
          <w:highlight w:val="none"/>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280" w:firstLineChars="2200"/>
        <w:jc w:val="both"/>
        <w:textAlignment w:val="auto"/>
        <w:rPr>
          <w:rFonts w:hint="eastAsia" w:ascii="仿宋" w:eastAsia="仿宋" w:cs="仿宋"/>
          <w:color w:val="auto"/>
          <w:kern w:val="0"/>
          <w:sz w:val="24"/>
          <w:szCs w:val="24"/>
          <w:highlight w:val="none"/>
          <w:shd w:val="clear" w:color="auto" w:fill="auto"/>
          <w:lang w:val="en-US" w:eastAsia="zh-CN" w:bidi="ar"/>
        </w:rPr>
      </w:pPr>
      <w:r>
        <w:rPr>
          <w:rFonts w:hint="eastAsia" w:ascii="仿宋" w:eastAsia="仿宋" w:cs="仿宋"/>
          <w:color w:val="auto"/>
          <w:kern w:val="0"/>
          <w:sz w:val="24"/>
          <w:szCs w:val="24"/>
          <w:highlight w:val="none"/>
          <w:shd w:val="clear" w:color="auto" w:fill="auto"/>
          <w:lang w:val="en-US" w:eastAsia="zh-CN" w:bidi="ar"/>
        </w:rPr>
        <w:t>企业名称（盖章）：</w:t>
      </w:r>
      <w:r>
        <w:rPr>
          <w:rFonts w:hint="eastAsia" w:ascii="仿宋" w:eastAsia="仿宋" w:cs="仿宋"/>
          <w:color w:val="auto"/>
          <w:kern w:val="0"/>
          <w:sz w:val="24"/>
          <w:szCs w:val="24"/>
          <w:highlight w:val="none"/>
          <w:u w:val="single"/>
          <w:shd w:val="clear" w:color="auto" w:fill="auto"/>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280" w:firstLineChars="2200"/>
        <w:jc w:val="both"/>
        <w:textAlignment w:val="auto"/>
        <w:rPr>
          <w:rFonts w:hint="eastAsia" w:ascii="仿宋" w:eastAsia="仿宋" w:cs="仿宋"/>
          <w:color w:val="auto"/>
          <w:sz w:val="24"/>
          <w:szCs w:val="24"/>
          <w:highlight w:val="none"/>
          <w:shd w:val="clear" w:color="auto" w:fill="auto"/>
          <w:lang w:val="en-US" w:eastAsia="zh-CN" w:bidi="ar-SA"/>
        </w:rPr>
      </w:pPr>
      <w:r>
        <w:rPr>
          <w:rFonts w:hint="eastAsia" w:ascii="仿宋" w:eastAsia="仿宋" w:cs="仿宋"/>
          <w:color w:val="auto"/>
          <w:kern w:val="0"/>
          <w:sz w:val="24"/>
          <w:szCs w:val="24"/>
          <w:highlight w:val="none"/>
          <w:shd w:val="clear" w:color="auto" w:fill="auto"/>
          <w:lang w:val="en-US" w:eastAsia="zh-CN" w:bidi="ar"/>
        </w:rPr>
        <w:t>日            期：</w:t>
      </w:r>
      <w:r>
        <w:rPr>
          <w:rFonts w:hint="eastAsia" w:ascii="仿宋" w:eastAsia="仿宋" w:cs="仿宋"/>
          <w:color w:val="auto"/>
          <w:kern w:val="0"/>
          <w:sz w:val="24"/>
          <w:szCs w:val="24"/>
          <w:highlight w:val="none"/>
          <w:u w:val="single"/>
          <w:shd w:val="clear" w:color="auto" w:fill="auto"/>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eastAsia="仿宋" w:cs="仿宋"/>
          <w:color w:val="auto"/>
          <w:sz w:val="24"/>
          <w:szCs w:val="24"/>
          <w:highlight w:val="none"/>
          <w:shd w:val="clear" w:color="auto" w:fill="auto"/>
          <w:lang w:val="en-US" w:eastAsia="zh-CN" w:bidi="ar-SA"/>
        </w:rPr>
      </w:pPr>
    </w:p>
    <w:p>
      <w:pPr>
        <w:pStyle w:val="16"/>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szCs w:val="24"/>
          <w:highlight w:val="none"/>
          <w:shd w:val="clear" w:color="auto" w:fill="auto"/>
          <w:lang w:val="en-US" w:eastAsia="zh-CN" w:bidi="ar-SA"/>
        </w:rPr>
        <w:t>从业人员、营业收入、资产总额填报上一年度数据，无上一年度数据的新成立企业可不填报。</w:t>
      </w:r>
    </w:p>
    <w:p>
      <w:pPr>
        <w:keepNext w:val="0"/>
        <w:keepLines w:val="0"/>
        <w:pageBreakBefore w:val="0"/>
        <w:widowControl w:val="0"/>
        <w:tabs>
          <w:tab w:val="left" w:pos="5670"/>
        </w:tabs>
        <w:kinsoku/>
        <w:wordWrap/>
        <w:overflowPunct/>
        <w:topLinePunct w:val="0"/>
        <w:autoSpaceDE/>
        <w:autoSpaceDN/>
        <w:bidi w:val="0"/>
        <w:adjustRightInd/>
        <w:snapToGrid/>
        <w:spacing w:line="360" w:lineRule="auto"/>
        <w:jc w:val="center"/>
        <w:textAlignment w:val="auto"/>
        <w:rPr>
          <w:rFonts w:hint="eastAsia" w:ascii="仿宋" w:eastAsia="仿宋" w:cs="仿宋"/>
          <w:color w:val="auto"/>
          <w:sz w:val="24"/>
          <w:highlight w:val="none"/>
          <w:shd w:val="clear" w:color="auto" w:fill="auto"/>
          <w:lang w:bidi="ar-SA"/>
        </w:rPr>
      </w:pPr>
      <w:r>
        <w:rPr>
          <w:rFonts w:hint="eastAsia" w:ascii="仿宋" w:eastAsia="仿宋" w:cs="仿宋"/>
          <w:b/>
          <w:bCs/>
          <w:color w:val="auto"/>
          <w:sz w:val="30"/>
          <w:szCs w:val="30"/>
          <w:highlight w:val="none"/>
          <w:shd w:val="clear" w:color="auto" w:fill="auto"/>
          <w:lang w:bidi="ar-SA"/>
        </w:rPr>
        <w:br w:type="page"/>
      </w:r>
      <w:r>
        <w:rPr>
          <w:rFonts w:hint="eastAsia" w:ascii="仿宋" w:eastAsia="仿宋" w:cs="仿宋"/>
          <w:b/>
          <w:bCs/>
          <w:color w:val="auto"/>
          <w:sz w:val="30"/>
          <w:szCs w:val="30"/>
          <w:highlight w:val="none"/>
          <w:shd w:val="clear" w:color="auto" w:fill="auto"/>
          <w:lang w:bidi="ar-SA"/>
        </w:rPr>
        <w:t>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eastAsia="仿宋" w:cs="仿宋"/>
          <w:color w:val="auto"/>
          <w:sz w:val="24"/>
          <w:highlight w:val="none"/>
          <w:shd w:val="clear" w:color="auto" w:fill="auto"/>
          <w:lang w:bidi="ar-SA"/>
        </w:rPr>
      </w:pPr>
      <w:r>
        <w:rPr>
          <w:rFonts w:hint="eastAsia" w:ascii="仿宋" w:eastAsia="仿宋" w:cs="仿宋"/>
          <w:color w:val="auto"/>
          <w:sz w:val="24"/>
          <w:highlight w:val="none"/>
          <w:shd w:val="clear" w:color="auto" w:fill="auto"/>
          <w:lang w:bidi="ar-SA"/>
        </w:rPr>
        <w:t>本单位郑重声明，根据《财政部 民政部 中国残疾人联合会关于促进残疾人就业政府采购政策的通知》（财库〔2017〕141号）的规定，本单位为符合条件的残疾人福利性单位，且本单位参加</w:t>
      </w:r>
      <w:r>
        <w:rPr>
          <w:rFonts w:hint="eastAsia" w:ascii="仿宋" w:eastAsia="仿宋" w:cs="仿宋"/>
          <w:color w:val="auto"/>
          <w:sz w:val="24"/>
          <w:highlight w:val="none"/>
          <w:u w:val="single"/>
          <w:shd w:val="clear" w:color="auto" w:fill="auto"/>
          <w:lang w:bidi="ar-SA"/>
        </w:rPr>
        <w:t xml:space="preserve">   项目名称  </w:t>
      </w:r>
      <w:r>
        <w:rPr>
          <w:rFonts w:hint="eastAsia" w:ascii="仿宋" w:eastAsia="仿宋" w:cs="仿宋"/>
          <w:color w:val="auto"/>
          <w:sz w:val="24"/>
          <w:highlight w:val="none"/>
          <w:shd w:val="clear" w:color="auto" w:fill="auto"/>
          <w:lang w:bidi="ar-SA"/>
        </w:rPr>
        <w:t>（项目编号：</w:t>
      </w:r>
      <w:r>
        <w:rPr>
          <w:rFonts w:hint="eastAsia" w:ascii="仿宋" w:eastAsia="仿宋" w:cs="仿宋"/>
          <w:color w:val="auto"/>
          <w:sz w:val="24"/>
          <w:highlight w:val="none"/>
          <w:u w:val="single"/>
          <w:shd w:val="clear" w:color="auto" w:fill="auto"/>
          <w:lang w:bidi="ar-SA"/>
        </w:rPr>
        <w:t xml:space="preserve">      </w:t>
      </w:r>
      <w:r>
        <w:rPr>
          <w:rFonts w:hint="eastAsia" w:ascii="仿宋" w:eastAsia="仿宋" w:cs="仿宋"/>
          <w:color w:val="auto"/>
          <w:sz w:val="24"/>
          <w:highlight w:val="none"/>
          <w:shd w:val="clear" w:color="auto" w:fill="auto"/>
          <w:lang w:bidi="ar-SA"/>
        </w:rPr>
        <w:t>）第</w:t>
      </w:r>
      <w:r>
        <w:rPr>
          <w:rFonts w:hint="eastAsia" w:ascii="仿宋" w:eastAsia="仿宋" w:cs="仿宋"/>
          <w:color w:val="auto"/>
          <w:sz w:val="24"/>
          <w:highlight w:val="none"/>
          <w:u w:val="single"/>
          <w:shd w:val="clear" w:color="auto" w:fill="auto"/>
          <w:lang w:bidi="ar-SA"/>
        </w:rPr>
        <w:t xml:space="preserve">    </w:t>
      </w:r>
      <w:r>
        <w:rPr>
          <w:rFonts w:hint="eastAsia" w:ascii="仿宋" w:eastAsia="仿宋" w:cs="仿宋"/>
          <w:color w:val="auto"/>
          <w:sz w:val="24"/>
          <w:highlight w:val="none"/>
          <w:shd w:val="clear" w:color="auto" w:fill="auto"/>
          <w:lang w:bidi="ar-SA"/>
        </w:rPr>
        <w:t>标段采购活动提供本单位制造的货物（由本单位承担工程/提供服务），或者提供其他残疾人福利性单位制造的货物（不包括使用非残疾人福利性单位注册商标的货物）。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eastAsia="仿宋" w:cs="仿宋"/>
          <w:color w:val="auto"/>
          <w:sz w:val="24"/>
          <w:highlight w:val="none"/>
          <w:shd w:val="clear" w:color="auto" w:fill="auto"/>
          <w:lang w:bidi="ar-SA"/>
        </w:rPr>
      </w:pPr>
      <w:r>
        <w:rPr>
          <w:rFonts w:hint="eastAsia" w:ascii="仿宋" w:eastAsia="仿宋" w:cs="仿宋"/>
          <w:color w:val="auto"/>
          <w:sz w:val="24"/>
          <w:highlight w:val="none"/>
          <w:shd w:val="clear" w:color="auto" w:fill="auto"/>
          <w:lang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eastAsia="仿宋" w:cs="仿宋"/>
          <w:color w:val="auto"/>
          <w:sz w:val="24"/>
          <w:highlight w:val="none"/>
          <w:shd w:val="clear" w:color="auto" w:fill="auto"/>
          <w:lang w:bidi="ar-SA"/>
        </w:rPr>
      </w:pPr>
    </w:p>
    <w:p>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eastAsia="仿宋" w:cs="仿宋"/>
          <w:color w:val="auto"/>
          <w:highlight w:val="none"/>
          <w:u w:val="single"/>
          <w:shd w:val="clear" w:color="auto" w:fill="auto"/>
          <w:lang w:bidi="ar-SA"/>
        </w:rPr>
      </w:pPr>
      <w:r>
        <w:rPr>
          <w:rFonts w:hint="eastAsia" w:ascii="仿宋" w:eastAsia="仿宋" w:cs="仿宋"/>
          <w:color w:val="auto"/>
          <w:highlight w:val="none"/>
          <w:shd w:val="clear" w:color="auto" w:fill="auto"/>
          <w:lang w:bidi="ar-SA"/>
        </w:rPr>
        <w:t>供应商名称：</w:t>
      </w:r>
      <w:r>
        <w:rPr>
          <w:rFonts w:hint="eastAsia" w:ascii="仿宋" w:eastAsia="仿宋" w:cs="仿宋"/>
          <w:color w:val="auto"/>
          <w:highlight w:val="none"/>
          <w:u w:val="single"/>
          <w:shd w:val="clear" w:color="auto" w:fill="auto"/>
          <w:lang w:bidi="ar-SA"/>
        </w:rPr>
        <w:t xml:space="preserve">                           （盖章）</w:t>
      </w:r>
    </w:p>
    <w:p>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eastAsia="仿宋" w:cs="仿宋"/>
          <w:color w:val="auto"/>
          <w:highlight w:val="none"/>
          <w:shd w:val="clear" w:color="auto" w:fill="auto"/>
          <w:lang w:bidi="ar-SA"/>
        </w:rPr>
      </w:pPr>
      <w:r>
        <w:rPr>
          <w:rFonts w:hint="eastAsia" w:ascii="仿宋" w:eastAsia="仿宋" w:cs="仿宋"/>
          <w:color w:val="auto"/>
          <w:highlight w:val="none"/>
          <w:shd w:val="clear" w:color="auto" w:fill="auto"/>
          <w:lang w:bidi="ar-SA"/>
        </w:rPr>
        <w:t>法定代表人或授权代理人：</w:t>
      </w:r>
      <w:r>
        <w:rPr>
          <w:rFonts w:hint="eastAsia" w:ascii="仿宋" w:eastAsia="仿宋" w:cs="仿宋"/>
          <w:color w:val="auto"/>
          <w:highlight w:val="none"/>
          <w:u w:val="single"/>
          <w:shd w:val="clear" w:color="auto" w:fill="auto"/>
          <w:lang w:bidi="ar-SA"/>
        </w:rPr>
        <w:t xml:space="preserve">         （签字或盖章）</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eastAsia="仿宋" w:cs="仿宋"/>
          <w:color w:val="auto"/>
          <w:sz w:val="24"/>
          <w:highlight w:val="none"/>
          <w:u w:val="single"/>
          <w:shd w:val="clear" w:color="auto" w:fill="auto"/>
          <w:lang w:bidi="ar-SA"/>
        </w:rPr>
      </w:pPr>
      <w:r>
        <w:rPr>
          <w:rFonts w:hint="eastAsia" w:ascii="仿宋" w:eastAsia="仿宋" w:cs="仿宋"/>
          <w:color w:val="auto"/>
          <w:sz w:val="24"/>
          <w:highlight w:val="none"/>
          <w:shd w:val="clear" w:color="auto" w:fill="auto"/>
          <w:lang w:bidi="ar-SA"/>
        </w:rPr>
        <w:t xml:space="preserve">        </w:t>
      </w:r>
      <w:r>
        <w:rPr>
          <w:rFonts w:hint="eastAsia" w:ascii="仿宋" w:eastAsia="仿宋" w:cs="仿宋"/>
          <w:color w:val="auto"/>
          <w:sz w:val="24"/>
          <w:highlight w:val="none"/>
          <w:shd w:val="clear" w:color="auto" w:fill="auto"/>
          <w:lang w:val="en-US" w:eastAsia="zh-CN" w:bidi="ar-SA"/>
        </w:rPr>
        <w:t xml:space="preserve"> </w:t>
      </w:r>
      <w:r>
        <w:rPr>
          <w:rFonts w:hint="eastAsia" w:ascii="仿宋" w:eastAsia="仿宋" w:cs="仿宋"/>
          <w:color w:val="auto"/>
          <w:sz w:val="24"/>
          <w:highlight w:val="none"/>
          <w:shd w:val="clear" w:color="auto" w:fill="auto"/>
          <w:lang w:bidi="ar-SA"/>
        </w:rPr>
        <w:t>日期：</w:t>
      </w:r>
      <w:r>
        <w:rPr>
          <w:rFonts w:hint="eastAsia" w:ascii="仿宋" w:eastAsia="仿宋" w:cs="仿宋"/>
          <w:color w:val="auto"/>
          <w:sz w:val="24"/>
          <w:highlight w:val="none"/>
          <w:u w:val="single"/>
          <w:shd w:val="clear" w:color="auto" w:fill="auto"/>
          <w:lang w:bidi="ar-SA"/>
        </w:rPr>
        <w:t xml:space="preserve">      年     月     日</w:t>
      </w:r>
    </w:p>
    <w:p>
      <w:pPr>
        <w:tabs>
          <w:tab w:val="left" w:pos="5670"/>
        </w:tabs>
        <w:spacing w:line="500" w:lineRule="exact"/>
        <w:ind w:firstLine="0" w:firstLineChars="0"/>
        <w:jc w:val="left"/>
        <w:rPr>
          <w:color w:val="auto"/>
          <w:highlight w:val="none"/>
          <w:shd w:val="clear" w:color="auto" w:fill="auto"/>
        </w:rPr>
      </w:pPr>
    </w:p>
    <w:p>
      <w:pPr>
        <w:tabs>
          <w:tab w:val="left" w:pos="5670"/>
        </w:tabs>
        <w:spacing w:line="360" w:lineRule="auto"/>
        <w:ind w:firstLine="566"/>
        <w:jc w:val="left"/>
        <w:rPr>
          <w:rFonts w:hint="eastAsia" w:ascii="仿宋" w:eastAsia="仿宋" w:cs="仿宋"/>
          <w:color w:val="auto"/>
          <w:szCs w:val="21"/>
          <w:highlight w:val="none"/>
          <w:shd w:val="clear" w:color="auto" w:fill="auto"/>
          <w:lang w:bidi="ar-SA"/>
        </w:rPr>
      </w:pPr>
      <w:r>
        <w:rPr>
          <w:rFonts w:hint="eastAsia" w:ascii="仿宋" w:eastAsia="仿宋" w:cs="仿宋"/>
          <w:b/>
          <w:bCs/>
          <w:color w:val="auto"/>
          <w:szCs w:val="21"/>
          <w:highlight w:val="none"/>
          <w:shd w:val="clear" w:color="auto" w:fill="auto"/>
          <w:lang w:bidi="ar-SA"/>
        </w:rPr>
        <w:t>备注：</w:t>
      </w:r>
      <w:r>
        <w:rPr>
          <w:rFonts w:hint="eastAsia" w:ascii="仿宋" w:eastAsia="仿宋" w:cs="仿宋"/>
          <w:color w:val="auto"/>
          <w:szCs w:val="21"/>
          <w:highlight w:val="none"/>
          <w:shd w:val="clear" w:color="auto" w:fill="auto"/>
          <w:lang w:bidi="ar-SA"/>
        </w:rPr>
        <w:t>项目不分标段的，第___标段空白处填写“/”。</w:t>
      </w:r>
    </w:p>
    <w:p>
      <w:pPr>
        <w:tabs>
          <w:tab w:val="left" w:pos="5670"/>
        </w:tabs>
        <w:spacing w:line="360" w:lineRule="auto"/>
        <w:ind w:firstLine="566"/>
        <w:jc w:val="left"/>
        <w:rPr>
          <w:rFonts w:hint="eastAsia" w:ascii="仿宋" w:eastAsia="仿宋" w:cs="仿宋"/>
          <w:color w:val="auto"/>
          <w:szCs w:val="21"/>
          <w:highlight w:val="none"/>
          <w:shd w:val="clear" w:color="auto" w:fill="auto"/>
          <w:lang w:bidi="ar-SA"/>
        </w:rPr>
      </w:pPr>
      <w:r>
        <w:rPr>
          <w:rFonts w:hint="eastAsia" w:ascii="仿宋" w:eastAsia="仿宋" w:cs="仿宋"/>
          <w:color w:val="auto"/>
          <w:szCs w:val="21"/>
          <w:highlight w:val="none"/>
          <w:shd w:val="clear" w:color="auto" w:fill="auto"/>
          <w:lang w:bidi="ar-SA"/>
        </w:rPr>
        <w:t>根据《财政部 民政部 中国残疾人联合会关于促进残疾人就业政府采购政策的通知》（财库〔2017〕141号）的规定：</w:t>
      </w:r>
    </w:p>
    <w:p>
      <w:pPr>
        <w:tabs>
          <w:tab w:val="left" w:pos="5670"/>
        </w:tabs>
        <w:spacing w:line="360" w:lineRule="auto"/>
        <w:ind w:firstLine="566"/>
        <w:jc w:val="left"/>
        <w:rPr>
          <w:rFonts w:hint="eastAsia" w:ascii="仿宋" w:eastAsia="仿宋" w:cs="仿宋"/>
          <w:color w:val="auto"/>
          <w:szCs w:val="21"/>
          <w:highlight w:val="none"/>
          <w:shd w:val="clear" w:color="auto" w:fill="auto"/>
          <w:lang w:bidi="ar-SA"/>
        </w:rPr>
      </w:pPr>
      <w:r>
        <w:rPr>
          <w:rFonts w:hint="eastAsia" w:ascii="仿宋" w:eastAsia="仿宋" w:cs="仿宋"/>
          <w:color w:val="auto"/>
          <w:szCs w:val="21"/>
          <w:highlight w:val="none"/>
          <w:shd w:val="clear" w:color="auto" w:fill="auto"/>
          <w:lang w:bidi="ar-SA"/>
        </w:rPr>
        <w:t>一、享受政府采购支持政策的残疾人福利性单位应当同时满足以下条件：</w:t>
      </w:r>
    </w:p>
    <w:p>
      <w:pPr>
        <w:tabs>
          <w:tab w:val="left" w:pos="5670"/>
        </w:tabs>
        <w:spacing w:line="360" w:lineRule="auto"/>
        <w:ind w:firstLine="566"/>
        <w:jc w:val="left"/>
        <w:rPr>
          <w:rFonts w:hint="eastAsia" w:ascii="仿宋" w:eastAsia="仿宋" w:cs="仿宋"/>
          <w:color w:val="auto"/>
          <w:szCs w:val="21"/>
          <w:highlight w:val="none"/>
          <w:shd w:val="clear" w:color="auto" w:fill="auto"/>
          <w:lang w:bidi="ar-SA"/>
        </w:rPr>
      </w:pPr>
      <w:r>
        <w:rPr>
          <w:rFonts w:hint="eastAsia" w:ascii="仿宋" w:eastAsia="仿宋" w:cs="仿宋"/>
          <w:color w:val="auto"/>
          <w:szCs w:val="21"/>
          <w:highlight w:val="none"/>
          <w:shd w:val="clear" w:color="auto" w:fill="auto"/>
          <w:lang w:bidi="ar-SA"/>
        </w:rPr>
        <w:t>（一）安置的残疾人占本单位在职职工人数的比例不低于25%（含25%），并且安置的残疾人人数不少于10人（含10人）；</w:t>
      </w:r>
    </w:p>
    <w:p>
      <w:pPr>
        <w:tabs>
          <w:tab w:val="left" w:pos="5670"/>
        </w:tabs>
        <w:spacing w:line="360" w:lineRule="auto"/>
        <w:ind w:firstLine="566"/>
        <w:jc w:val="left"/>
        <w:rPr>
          <w:rFonts w:hint="eastAsia" w:ascii="仿宋" w:eastAsia="仿宋" w:cs="仿宋"/>
          <w:color w:val="auto"/>
          <w:szCs w:val="21"/>
          <w:highlight w:val="none"/>
          <w:shd w:val="clear" w:color="auto" w:fill="auto"/>
          <w:lang w:bidi="ar-SA"/>
        </w:rPr>
      </w:pPr>
      <w:r>
        <w:rPr>
          <w:rFonts w:hint="eastAsia" w:ascii="仿宋" w:eastAsia="仿宋" w:cs="仿宋"/>
          <w:color w:val="auto"/>
          <w:szCs w:val="21"/>
          <w:highlight w:val="none"/>
          <w:shd w:val="clear" w:color="auto" w:fill="auto"/>
          <w:lang w:bidi="ar-SA"/>
        </w:rPr>
        <w:t>（二）依法与安置的每位残疾人签订了一年以上（含一年）的劳动合同或服务协议；</w:t>
      </w:r>
    </w:p>
    <w:p>
      <w:pPr>
        <w:tabs>
          <w:tab w:val="left" w:pos="5670"/>
        </w:tabs>
        <w:spacing w:line="360" w:lineRule="auto"/>
        <w:ind w:firstLine="566"/>
        <w:jc w:val="left"/>
        <w:rPr>
          <w:rFonts w:hint="eastAsia" w:ascii="仿宋" w:eastAsia="仿宋" w:cs="仿宋"/>
          <w:color w:val="auto"/>
          <w:szCs w:val="21"/>
          <w:highlight w:val="none"/>
          <w:shd w:val="clear" w:color="auto" w:fill="auto"/>
          <w:lang w:bidi="ar-SA"/>
        </w:rPr>
      </w:pPr>
      <w:r>
        <w:rPr>
          <w:rFonts w:hint="eastAsia" w:ascii="仿宋" w:eastAsia="仿宋" w:cs="仿宋"/>
          <w:color w:val="auto"/>
          <w:szCs w:val="21"/>
          <w:highlight w:val="none"/>
          <w:shd w:val="clear" w:color="auto" w:fill="auto"/>
          <w:lang w:bidi="ar-SA"/>
        </w:rPr>
        <w:t>（三）为安置的每位残疾人按月足额缴纳了基本养老保险、基本医疗保险、失业保险、工伤保险和生育保险等社会保险费；</w:t>
      </w:r>
    </w:p>
    <w:p>
      <w:pPr>
        <w:tabs>
          <w:tab w:val="left" w:pos="5670"/>
        </w:tabs>
        <w:spacing w:line="360" w:lineRule="auto"/>
        <w:ind w:firstLine="566"/>
        <w:jc w:val="left"/>
        <w:rPr>
          <w:rFonts w:hint="eastAsia" w:ascii="仿宋" w:eastAsia="仿宋" w:cs="仿宋"/>
          <w:color w:val="auto"/>
          <w:szCs w:val="21"/>
          <w:highlight w:val="none"/>
          <w:shd w:val="clear" w:color="auto" w:fill="auto"/>
          <w:lang w:bidi="ar-SA"/>
        </w:rPr>
      </w:pPr>
      <w:r>
        <w:rPr>
          <w:rFonts w:hint="eastAsia" w:ascii="仿宋" w:eastAsia="仿宋" w:cs="仿宋"/>
          <w:color w:val="auto"/>
          <w:szCs w:val="21"/>
          <w:highlight w:val="none"/>
          <w:shd w:val="clear" w:color="auto" w:fill="auto"/>
          <w:lang w:bidi="ar-SA"/>
        </w:rPr>
        <w:t>（四）通过银行等金融机构向安置的每位残疾人，按月支付了不低于单位所在区县适用的经省级人民政府批准的月最低工资标准的工资；</w:t>
      </w:r>
    </w:p>
    <w:p>
      <w:pPr>
        <w:tabs>
          <w:tab w:val="left" w:pos="5670"/>
        </w:tabs>
        <w:spacing w:line="360" w:lineRule="auto"/>
        <w:ind w:firstLine="566"/>
        <w:jc w:val="left"/>
        <w:rPr>
          <w:rFonts w:hint="eastAsia" w:ascii="仿宋" w:eastAsia="仿宋" w:cs="仿宋"/>
          <w:color w:val="auto"/>
          <w:szCs w:val="21"/>
          <w:highlight w:val="none"/>
          <w:shd w:val="clear" w:color="auto" w:fill="auto"/>
          <w:lang w:bidi="ar-SA"/>
        </w:rPr>
      </w:pPr>
      <w:r>
        <w:rPr>
          <w:rFonts w:hint="eastAsia" w:ascii="仿宋" w:eastAsia="仿宋" w:cs="仿宋"/>
          <w:color w:val="auto"/>
          <w:szCs w:val="21"/>
          <w:highlight w:val="none"/>
          <w:shd w:val="clear" w:color="auto" w:fill="auto"/>
          <w:lang w:bidi="ar-SA"/>
        </w:rPr>
        <w:t>（五）提供本单位制造的货物、承担的工程或者服务（以下简称产品），或者提供其他残疾人福利性单位制造的货物（不包括使用非残疾人福利性单位注册商标的货物）。</w:t>
      </w:r>
    </w:p>
    <w:p>
      <w:pPr>
        <w:tabs>
          <w:tab w:val="left" w:pos="5670"/>
        </w:tabs>
        <w:spacing w:line="360" w:lineRule="auto"/>
        <w:ind w:firstLine="566"/>
        <w:jc w:val="left"/>
        <w:rPr>
          <w:rFonts w:hint="eastAsia" w:ascii="仿宋" w:eastAsia="仿宋" w:cs="仿宋"/>
          <w:color w:val="auto"/>
          <w:szCs w:val="21"/>
          <w:highlight w:val="none"/>
          <w:shd w:val="clear" w:color="auto" w:fill="auto"/>
          <w:lang w:bidi="ar-SA"/>
        </w:rPr>
      </w:pPr>
      <w:r>
        <w:rPr>
          <w:rFonts w:hint="eastAsia" w:ascii="仿宋" w:eastAsia="仿宋" w:cs="仿宋"/>
          <w:color w:val="auto"/>
          <w:szCs w:val="21"/>
          <w:highlight w:val="none"/>
          <w:shd w:val="clear" w:color="auto" w:fill="auto"/>
          <w:lang w:bidi="ar-S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spacing w:line="360" w:lineRule="auto"/>
        <w:ind w:firstLine="630" w:firstLineChars="300"/>
        <w:jc w:val="left"/>
        <w:rPr>
          <w:b/>
          <w:bCs/>
          <w:color w:val="auto"/>
          <w:sz w:val="30"/>
          <w:szCs w:val="30"/>
          <w:highlight w:val="none"/>
          <w:shd w:val="clear" w:color="auto" w:fill="auto"/>
        </w:rPr>
      </w:pPr>
      <w:r>
        <w:rPr>
          <w:rFonts w:hint="eastAsia" w:ascii="仿宋" w:eastAsia="仿宋" w:cs="仿宋"/>
          <w:color w:val="auto"/>
          <w:szCs w:val="21"/>
          <w:highlight w:val="none"/>
          <w:shd w:val="clear" w:color="auto" w:fill="auto"/>
          <w:lang w:bidi="ar-SA"/>
        </w:rPr>
        <w:t>二、中标、成交供应商为残疾人福利性单位的，采购人或者其委托的采购代理机构应当随中标、成交结果同时公告其《残疾人福利性单位声明函》，接受社会监督。</w:t>
      </w:r>
    </w:p>
    <w:p>
      <w:pPr>
        <w:spacing w:line="360" w:lineRule="auto"/>
        <w:rPr>
          <w:rFonts w:hint="eastAsia" w:ascii="仿宋" w:eastAsia="仿宋" w:cs="仿宋"/>
          <w:b/>
          <w:bCs/>
          <w:color w:val="auto"/>
          <w:sz w:val="32"/>
          <w:szCs w:val="32"/>
          <w:highlight w:val="none"/>
          <w:shd w:val="clear" w:color="auto" w:fill="auto"/>
          <w:lang w:bidi="ar-SA"/>
        </w:rPr>
      </w:pPr>
      <w:r>
        <w:rPr>
          <w:rFonts w:hint="eastAsia" w:cs="华文仿宋"/>
          <w:b/>
          <w:bCs/>
          <w:color w:val="auto"/>
          <w:sz w:val="30"/>
          <w:szCs w:val="30"/>
          <w:highlight w:val="none"/>
          <w:shd w:val="clear" w:color="auto" w:fill="auto"/>
          <w:lang w:bidi="ar-SA"/>
        </w:rPr>
        <w:br w:type="page"/>
      </w:r>
    </w:p>
    <w:p>
      <w:pPr>
        <w:keepNext w:val="0"/>
        <w:keepLines w:val="0"/>
        <w:pageBreakBefore w:val="0"/>
        <w:widowControl w:val="0"/>
        <w:tabs>
          <w:tab w:val="left" w:pos="5670"/>
        </w:tabs>
        <w:kinsoku/>
        <w:wordWrap/>
        <w:overflowPunct/>
        <w:topLinePunct w:val="0"/>
        <w:autoSpaceDE/>
        <w:autoSpaceDN/>
        <w:bidi w:val="0"/>
        <w:adjustRightInd/>
        <w:snapToGrid/>
        <w:spacing w:line="360" w:lineRule="auto"/>
        <w:jc w:val="center"/>
        <w:textAlignment w:val="auto"/>
        <w:rPr>
          <w:rFonts w:hint="eastAsia" w:ascii="仿宋" w:eastAsia="仿宋" w:cs="仿宋"/>
          <w:b/>
          <w:bCs/>
          <w:color w:val="auto"/>
          <w:sz w:val="32"/>
          <w:szCs w:val="32"/>
          <w:highlight w:val="none"/>
          <w:shd w:val="clear" w:color="auto" w:fill="auto"/>
          <w:lang w:bidi="ar-SA"/>
        </w:rPr>
      </w:pPr>
      <w:r>
        <w:rPr>
          <w:rFonts w:hint="eastAsia" w:ascii="仿宋" w:eastAsia="仿宋" w:cs="仿宋"/>
          <w:b/>
          <w:bCs/>
          <w:color w:val="auto"/>
          <w:sz w:val="32"/>
          <w:szCs w:val="32"/>
          <w:highlight w:val="none"/>
          <w:shd w:val="clear" w:color="auto" w:fill="auto"/>
          <w:lang w:bidi="ar-SA"/>
        </w:rPr>
        <w:t>监狱企业证明函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eastAsia="仿宋" w:cs="仿宋"/>
          <w:color w:val="auto"/>
          <w:sz w:val="24"/>
          <w:highlight w:val="none"/>
          <w:shd w:val="clear" w:color="auto" w:fill="auto"/>
          <w:lang w:bidi="ar-SA"/>
        </w:rPr>
      </w:pPr>
      <w:r>
        <w:rPr>
          <w:rFonts w:hint="eastAsia" w:ascii="仿宋" w:eastAsia="仿宋" w:cs="仿宋"/>
          <w:color w:val="auto"/>
          <w:sz w:val="24"/>
          <w:highlight w:val="none"/>
          <w:shd w:val="clear" w:color="auto" w:fill="auto"/>
          <w:lang w:bidi="ar-SA"/>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eastAsia="仿宋" w:cs="仿宋"/>
          <w:color w:val="auto"/>
          <w:sz w:val="24"/>
          <w:szCs w:val="24"/>
          <w:highlight w:val="none"/>
          <w:shd w:val="clear" w:color="auto" w:fill="auto"/>
          <w:lang w:bidi="ar-SA"/>
        </w:rPr>
      </w:pPr>
      <w:r>
        <w:rPr>
          <w:rFonts w:hint="eastAsia" w:ascii="仿宋" w:eastAsia="仿宋" w:cs="仿宋"/>
          <w:color w:val="auto"/>
          <w:sz w:val="24"/>
          <w:highlight w:val="none"/>
          <w:shd w:val="clear" w:color="auto" w:fill="auto"/>
          <w:lang w:bidi="ar-SA"/>
        </w:rPr>
        <w:t>监狱企业参加政府采购活动时，应当提供由省级以上监狱管理局、戒毒管理局（含新疆生产建设兵团）出具的属于监狱企业的证明文件。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eastAsia="仿宋" w:cs="仿宋"/>
          <w:color w:val="auto"/>
          <w:highlight w:val="none"/>
          <w:shd w:val="clear" w:color="auto" w:fill="auto"/>
          <w:lang w:bidi="ar-SA"/>
        </w:rPr>
      </w:pPr>
    </w:p>
    <w:p>
      <w:pPr>
        <w:widowControl/>
        <w:spacing w:line="360" w:lineRule="auto"/>
        <w:jc w:val="left"/>
        <w:rPr>
          <w:rFonts w:hint="eastAsia" w:ascii="仿宋" w:eastAsia="仿宋" w:cs="仿宋"/>
          <w:color w:val="auto"/>
          <w:highlight w:val="none"/>
          <w:shd w:val="clear" w:color="auto" w:fill="auto"/>
          <w:lang w:bidi="ar-SA"/>
        </w:rPr>
      </w:pPr>
    </w:p>
    <w:p>
      <w:pPr>
        <w:jc w:val="both"/>
        <w:outlineLvl w:val="1"/>
        <w:rPr>
          <w:rStyle w:val="193"/>
          <w:rFonts w:hint="eastAsia" w:ascii="仿宋" w:eastAsia="仿宋" w:cs="仿宋"/>
          <w:color w:val="auto"/>
          <w:highlight w:val="none"/>
          <w:shd w:val="clear" w:color="auto" w:fill="auto"/>
          <w:lang w:bidi="ar-SA"/>
        </w:rPr>
      </w:pPr>
      <w:r>
        <w:rPr>
          <w:rFonts w:hint="eastAsia" w:ascii="仿宋" w:eastAsia="仿宋" w:cs="仿宋"/>
          <w:color w:val="auto"/>
          <w:kern w:val="2"/>
          <w:sz w:val="24"/>
          <w:highlight w:val="none"/>
          <w:shd w:val="clear" w:color="auto" w:fill="auto"/>
          <w:lang w:bidi="ar-SA"/>
        </w:rPr>
        <w:br w:type="page"/>
      </w:r>
      <w:bookmarkStart w:id="376" w:name="_Toc23532"/>
      <w:bookmarkStart w:id="377" w:name="_Toc18643"/>
      <w:bookmarkStart w:id="378" w:name="_Toc9404"/>
      <w:bookmarkStart w:id="379" w:name="_Toc962"/>
      <w:bookmarkStart w:id="380" w:name="_Toc11240"/>
      <w:r>
        <w:rPr>
          <w:rStyle w:val="193"/>
          <w:rFonts w:hint="eastAsia" w:ascii="仿宋" w:eastAsia="仿宋" w:cs="仿宋"/>
          <w:color w:val="auto"/>
          <w:highlight w:val="none"/>
          <w:shd w:val="clear" w:color="auto" w:fill="auto"/>
          <w:lang w:eastAsia="zh-CN" w:bidi="ar-SA"/>
        </w:rPr>
        <w:t>附件</w:t>
      </w:r>
      <w:r>
        <w:rPr>
          <w:rStyle w:val="193"/>
          <w:rFonts w:hint="eastAsia" w:ascii="仿宋" w:eastAsia="仿宋" w:cs="仿宋"/>
          <w:color w:val="auto"/>
          <w:highlight w:val="none"/>
          <w:shd w:val="clear" w:color="auto" w:fill="auto"/>
          <w:lang w:val="en-US" w:eastAsia="zh-CN" w:bidi="ar-SA"/>
        </w:rPr>
        <w:t>13  供应商</w:t>
      </w:r>
      <w:r>
        <w:rPr>
          <w:rStyle w:val="193"/>
          <w:rFonts w:hint="eastAsia" w:ascii="仿宋" w:eastAsia="仿宋" w:cs="仿宋"/>
          <w:color w:val="auto"/>
          <w:highlight w:val="none"/>
          <w:shd w:val="clear" w:color="auto" w:fill="auto"/>
          <w:lang w:bidi="ar-SA"/>
        </w:rPr>
        <w:t>认为有必要提供的其他内容</w:t>
      </w:r>
      <w:bookmarkEnd w:id="376"/>
      <w:bookmarkEnd w:id="377"/>
      <w:bookmarkEnd w:id="378"/>
      <w:bookmarkEnd w:id="379"/>
      <w:bookmarkEnd w:id="380"/>
    </w:p>
    <w:p>
      <w:pPr>
        <w:jc w:val="both"/>
        <w:outlineLvl w:val="9"/>
        <w:rPr>
          <w:rStyle w:val="193"/>
          <w:rFonts w:hint="eastAsia" w:ascii="仿宋" w:eastAsia="仿宋" w:cs="仿宋"/>
          <w:color w:val="auto"/>
          <w:highlight w:val="none"/>
          <w:shd w:val="clear" w:color="auto" w:fill="auto"/>
          <w:lang w:bidi="ar-SA"/>
        </w:rPr>
      </w:pPr>
    </w:p>
    <w:p>
      <w:pPr>
        <w:jc w:val="both"/>
        <w:outlineLvl w:val="9"/>
        <w:rPr>
          <w:rStyle w:val="193"/>
          <w:rFonts w:hint="eastAsia" w:ascii="仿宋" w:eastAsia="仿宋" w:cs="仿宋"/>
          <w:color w:val="auto"/>
          <w:highlight w:val="none"/>
          <w:shd w:val="clear" w:color="auto" w:fill="auto"/>
          <w:lang w:bidi="ar-SA"/>
        </w:rPr>
      </w:pPr>
    </w:p>
    <w:p>
      <w:pPr>
        <w:jc w:val="both"/>
        <w:outlineLvl w:val="9"/>
        <w:rPr>
          <w:rStyle w:val="193"/>
          <w:rFonts w:hint="eastAsia" w:ascii="仿宋" w:eastAsia="仿宋" w:cs="仿宋"/>
          <w:color w:val="auto"/>
          <w:highlight w:val="none"/>
          <w:shd w:val="clear" w:color="auto" w:fill="auto"/>
          <w:lang w:bidi="ar-SA"/>
        </w:rPr>
      </w:pPr>
    </w:p>
    <w:p>
      <w:pPr>
        <w:jc w:val="both"/>
        <w:outlineLvl w:val="9"/>
        <w:rPr>
          <w:rStyle w:val="193"/>
          <w:rFonts w:hint="eastAsia" w:ascii="仿宋" w:eastAsia="仿宋" w:cs="仿宋"/>
          <w:color w:val="auto"/>
          <w:highlight w:val="none"/>
          <w:shd w:val="clear" w:color="auto" w:fill="auto"/>
          <w:lang w:bidi="ar-SA"/>
        </w:rPr>
      </w:pPr>
    </w:p>
    <w:p>
      <w:pPr>
        <w:widowControl/>
        <w:tabs>
          <w:tab w:val="left" w:pos="2785"/>
        </w:tabs>
        <w:snapToGrid w:val="0"/>
        <w:spacing w:line="360" w:lineRule="auto"/>
        <w:jc w:val="both"/>
        <w:textAlignment w:val="baseline"/>
        <w:rPr>
          <w:rFonts w:ascii="仿宋" w:hAnsi="仿宋" w:eastAsia="仿宋" w:cs="仿宋"/>
          <w:color w:val="auto"/>
          <w:sz w:val="28"/>
          <w:szCs w:val="28"/>
          <w:highlight w:val="none"/>
          <w:shd w:val="clear" w:color="auto" w:fill="auto"/>
        </w:rPr>
      </w:pPr>
      <w:r>
        <w:rPr>
          <w:rFonts w:hint="default" w:ascii="仿宋" w:hAnsi="仿宋" w:eastAsia="仿宋" w:cs="仿宋"/>
          <w:color w:val="auto"/>
          <w:sz w:val="28"/>
          <w:szCs w:val="28"/>
          <w:highlight w:val="none"/>
          <w:shd w:val="clear" w:color="auto" w:fill="auto"/>
        </w:rPr>
        <w:t>供应商认为可增加竞争性的其他内容或资料，格式内容自拟。</w:t>
      </w:r>
    </w:p>
    <w:p>
      <w:pPr>
        <w:widowControl/>
        <w:tabs>
          <w:tab w:val="left" w:pos="2785"/>
        </w:tabs>
        <w:snapToGrid w:val="0"/>
        <w:spacing w:line="360" w:lineRule="auto"/>
        <w:jc w:val="both"/>
        <w:textAlignment w:val="baseline"/>
        <w:rPr>
          <w:rFonts w:ascii="仿宋" w:hAnsi="仿宋" w:eastAsia="仿宋" w:cs="仿宋"/>
          <w:color w:val="auto"/>
          <w:sz w:val="28"/>
          <w:szCs w:val="28"/>
          <w:highlight w:val="none"/>
          <w:shd w:val="clear" w:color="auto" w:fill="auto"/>
        </w:rPr>
      </w:pPr>
    </w:p>
    <w:p>
      <w:pPr>
        <w:widowControl/>
        <w:tabs>
          <w:tab w:val="left" w:pos="2785"/>
        </w:tabs>
        <w:snapToGrid w:val="0"/>
        <w:spacing w:line="360" w:lineRule="auto"/>
        <w:jc w:val="both"/>
        <w:textAlignment w:val="baseline"/>
        <w:rPr>
          <w:rFonts w:ascii="仿宋" w:hAnsi="仿宋" w:eastAsia="仿宋" w:cs="仿宋"/>
          <w:color w:val="auto"/>
          <w:sz w:val="28"/>
          <w:szCs w:val="28"/>
          <w:highlight w:val="none"/>
          <w:shd w:val="clear" w:color="auto" w:fill="auto"/>
        </w:rPr>
      </w:pPr>
    </w:p>
    <w:p>
      <w:pPr>
        <w:widowControl/>
        <w:tabs>
          <w:tab w:val="left" w:pos="2785"/>
        </w:tabs>
        <w:snapToGrid w:val="0"/>
        <w:spacing w:line="360" w:lineRule="auto"/>
        <w:jc w:val="both"/>
        <w:textAlignment w:val="baseline"/>
        <w:rPr>
          <w:rFonts w:ascii="仿宋" w:hAnsi="仿宋" w:eastAsia="仿宋" w:cs="仿宋"/>
          <w:color w:val="auto"/>
          <w:sz w:val="28"/>
          <w:szCs w:val="28"/>
          <w:highlight w:val="none"/>
          <w:shd w:val="clear" w:color="auto" w:fill="auto"/>
        </w:rPr>
      </w:pPr>
      <w:r>
        <w:rPr>
          <w:rFonts w:hint="default" w:ascii="仿宋" w:hAnsi="仿宋" w:eastAsia="仿宋" w:cs="仿宋"/>
          <w:color w:val="auto"/>
          <w:sz w:val="28"/>
          <w:szCs w:val="28"/>
          <w:highlight w:val="none"/>
          <w:shd w:val="clear" w:color="auto" w:fill="auto"/>
        </w:rPr>
        <w:t>（注：供应商提供的资料应真实可靠，否则由此引发的责任风险将由供应商自行承担。）</w:t>
      </w:r>
    </w:p>
    <w:p>
      <w:pPr>
        <w:widowControl/>
        <w:tabs>
          <w:tab w:val="left" w:pos="2785"/>
        </w:tabs>
        <w:snapToGrid w:val="0"/>
        <w:spacing w:line="360" w:lineRule="auto"/>
        <w:textAlignment w:val="baseline"/>
        <w:rPr>
          <w:rFonts w:ascii="仿宋" w:hAnsi="仿宋" w:eastAsia="仿宋" w:cs="仿宋"/>
          <w:color w:val="auto"/>
          <w:sz w:val="28"/>
          <w:szCs w:val="28"/>
          <w:highlight w:val="none"/>
          <w:shd w:val="clear" w:color="auto" w:fill="auto"/>
        </w:rPr>
      </w:pPr>
    </w:p>
    <w:p>
      <w:pPr>
        <w:widowControl/>
        <w:tabs>
          <w:tab w:val="left" w:pos="2785"/>
        </w:tabs>
        <w:snapToGrid w:val="0"/>
        <w:spacing w:line="360" w:lineRule="auto"/>
        <w:textAlignment w:val="baseline"/>
        <w:rPr>
          <w:rFonts w:ascii="仿宋" w:hAnsi="仿宋" w:eastAsia="仿宋" w:cs="仿宋"/>
          <w:color w:val="auto"/>
          <w:sz w:val="28"/>
          <w:szCs w:val="28"/>
          <w:highlight w:val="none"/>
          <w:shd w:val="clear" w:color="auto" w:fill="auto"/>
        </w:rPr>
      </w:pPr>
    </w:p>
    <w:p>
      <w:pPr>
        <w:widowControl/>
        <w:tabs>
          <w:tab w:val="left" w:pos="2785"/>
        </w:tabs>
        <w:snapToGrid w:val="0"/>
        <w:spacing w:line="360" w:lineRule="auto"/>
        <w:textAlignment w:val="baseline"/>
        <w:rPr>
          <w:rFonts w:ascii="仿宋" w:hAnsi="仿宋" w:eastAsia="仿宋" w:cs="仿宋"/>
          <w:color w:val="auto"/>
          <w:sz w:val="28"/>
          <w:szCs w:val="28"/>
          <w:highlight w:val="none"/>
          <w:shd w:val="clear" w:color="auto" w:fill="auto"/>
        </w:rPr>
      </w:pPr>
    </w:p>
    <w:p>
      <w:pPr>
        <w:widowControl/>
        <w:tabs>
          <w:tab w:val="left" w:pos="2785"/>
        </w:tabs>
        <w:snapToGrid w:val="0"/>
        <w:spacing w:line="360" w:lineRule="auto"/>
        <w:textAlignment w:val="baseline"/>
        <w:rPr>
          <w:rFonts w:ascii="仿宋" w:hAnsi="仿宋" w:eastAsia="仿宋" w:cs="仿宋"/>
          <w:color w:val="auto"/>
          <w:sz w:val="28"/>
          <w:szCs w:val="28"/>
          <w:highlight w:val="none"/>
          <w:shd w:val="clear" w:color="auto" w:fill="auto"/>
        </w:rPr>
      </w:pPr>
    </w:p>
    <w:p>
      <w:pPr>
        <w:widowControl/>
        <w:tabs>
          <w:tab w:val="left" w:pos="2785"/>
        </w:tabs>
        <w:snapToGrid w:val="0"/>
        <w:spacing w:line="360" w:lineRule="auto"/>
        <w:textAlignment w:val="baseline"/>
        <w:rPr>
          <w:rFonts w:ascii="仿宋" w:hAnsi="仿宋" w:eastAsia="仿宋" w:cs="仿宋"/>
          <w:color w:val="auto"/>
          <w:sz w:val="28"/>
          <w:szCs w:val="28"/>
          <w:highlight w:val="none"/>
          <w:shd w:val="clear" w:color="auto" w:fill="auto"/>
        </w:rPr>
      </w:pPr>
    </w:p>
    <w:p>
      <w:pPr>
        <w:widowControl/>
        <w:tabs>
          <w:tab w:val="left" w:pos="2785"/>
        </w:tabs>
        <w:snapToGrid w:val="0"/>
        <w:spacing w:line="360" w:lineRule="auto"/>
        <w:textAlignment w:val="baseline"/>
        <w:rPr>
          <w:rFonts w:ascii="仿宋" w:hAnsi="仿宋" w:eastAsia="仿宋" w:cs="仿宋"/>
          <w:color w:val="auto"/>
          <w:sz w:val="28"/>
          <w:szCs w:val="28"/>
          <w:highlight w:val="none"/>
          <w:shd w:val="clear" w:color="auto" w:fill="auto"/>
        </w:rPr>
      </w:pPr>
    </w:p>
    <w:p>
      <w:pPr>
        <w:widowControl/>
        <w:tabs>
          <w:tab w:val="left" w:pos="2785"/>
        </w:tabs>
        <w:snapToGrid w:val="0"/>
        <w:spacing w:line="360" w:lineRule="auto"/>
        <w:textAlignment w:val="baseline"/>
        <w:rPr>
          <w:rFonts w:ascii="仿宋" w:hAnsi="仿宋" w:eastAsia="仿宋" w:cs="仿宋"/>
          <w:color w:val="auto"/>
          <w:sz w:val="28"/>
          <w:szCs w:val="28"/>
          <w:highlight w:val="none"/>
          <w:shd w:val="clear" w:color="auto" w:fill="auto"/>
        </w:rPr>
      </w:pPr>
    </w:p>
    <w:p>
      <w:pPr>
        <w:widowControl/>
        <w:tabs>
          <w:tab w:val="left" w:pos="2785"/>
        </w:tabs>
        <w:snapToGrid w:val="0"/>
        <w:spacing w:line="360" w:lineRule="auto"/>
        <w:textAlignment w:val="baseline"/>
        <w:rPr>
          <w:rFonts w:ascii="仿宋" w:hAnsi="仿宋" w:eastAsia="仿宋" w:cs="仿宋"/>
          <w:color w:val="auto"/>
          <w:sz w:val="28"/>
          <w:szCs w:val="28"/>
          <w:highlight w:val="none"/>
          <w:shd w:val="clear" w:color="auto" w:fill="auto"/>
        </w:rPr>
      </w:pPr>
    </w:p>
    <w:p>
      <w:pPr>
        <w:widowControl/>
        <w:tabs>
          <w:tab w:val="left" w:pos="2785"/>
        </w:tabs>
        <w:snapToGrid w:val="0"/>
        <w:spacing w:line="360" w:lineRule="auto"/>
        <w:ind w:left="0" w:leftChars="0"/>
        <w:textAlignment w:val="baseline"/>
        <w:rPr>
          <w:rFonts w:ascii="仿宋" w:hAnsi="仿宋" w:eastAsia="仿宋" w:cs="仿宋"/>
          <w:color w:val="auto"/>
          <w:sz w:val="28"/>
          <w:szCs w:val="28"/>
          <w:highlight w:val="none"/>
          <w:shd w:val="clear" w:color="auto" w:fill="auto"/>
        </w:rPr>
      </w:pPr>
      <w:r>
        <w:rPr>
          <w:rFonts w:hint="default" w:ascii="仿宋" w:hAnsi="仿宋" w:eastAsia="仿宋" w:cs="仿宋"/>
          <w:color w:val="auto"/>
          <w:sz w:val="28"/>
          <w:szCs w:val="28"/>
          <w:highlight w:val="none"/>
          <w:shd w:val="clear" w:color="auto" w:fill="auto"/>
        </w:rPr>
        <w:t>供应商（单位公章）：</w:t>
      </w:r>
    </w:p>
    <w:p>
      <w:pPr>
        <w:widowControl/>
        <w:tabs>
          <w:tab w:val="left" w:pos="2785"/>
        </w:tabs>
        <w:snapToGrid w:val="0"/>
        <w:spacing w:line="360" w:lineRule="auto"/>
        <w:ind w:left="0" w:leftChars="0"/>
        <w:textAlignment w:val="baseline"/>
        <w:rPr>
          <w:rFonts w:ascii="仿宋" w:hAnsi="仿宋" w:eastAsia="仿宋" w:cs="仿宋"/>
          <w:color w:val="auto"/>
          <w:sz w:val="28"/>
          <w:szCs w:val="28"/>
          <w:highlight w:val="none"/>
          <w:shd w:val="clear" w:color="auto" w:fill="auto"/>
        </w:rPr>
      </w:pPr>
      <w:r>
        <w:rPr>
          <w:rFonts w:hint="default" w:ascii="仿宋" w:hAnsi="仿宋" w:eastAsia="仿宋" w:cs="仿宋"/>
          <w:color w:val="auto"/>
          <w:sz w:val="28"/>
          <w:szCs w:val="28"/>
          <w:highlight w:val="none"/>
          <w:shd w:val="clear" w:color="auto" w:fill="auto"/>
        </w:rPr>
        <w:t>法定代表人或其授权委托人（签字或盖章）：</w:t>
      </w:r>
    </w:p>
    <w:p>
      <w:pPr>
        <w:widowControl/>
        <w:tabs>
          <w:tab w:val="left" w:pos="2785"/>
        </w:tabs>
        <w:snapToGrid w:val="0"/>
        <w:spacing w:line="360" w:lineRule="auto"/>
        <w:ind w:left="0" w:leftChars="0"/>
        <w:textAlignment w:val="baseline"/>
        <w:rPr>
          <w:rFonts w:ascii="仿宋" w:hAnsi="仿宋" w:eastAsia="仿宋" w:cs="仿宋"/>
          <w:color w:val="auto"/>
          <w:sz w:val="28"/>
          <w:szCs w:val="28"/>
          <w:highlight w:val="none"/>
          <w:shd w:val="clear" w:color="auto" w:fill="auto"/>
        </w:rPr>
      </w:pPr>
      <w:r>
        <w:rPr>
          <w:rFonts w:hint="default" w:ascii="仿宋" w:hAnsi="仿宋" w:eastAsia="仿宋" w:cs="仿宋"/>
          <w:color w:val="auto"/>
          <w:sz w:val="28"/>
          <w:szCs w:val="28"/>
          <w:highlight w:val="none"/>
          <w:shd w:val="clear" w:color="auto" w:fill="auto"/>
        </w:rPr>
        <w:t>日期：年</w:t>
      </w:r>
      <w:r>
        <w:rPr>
          <w:rFonts w:hint="eastAsia" w:ascii="仿宋" w:hAnsi="仿宋" w:eastAsia="仿宋" w:cs="仿宋"/>
          <w:color w:val="auto"/>
          <w:sz w:val="28"/>
          <w:szCs w:val="28"/>
          <w:highlight w:val="none"/>
          <w:shd w:val="clear" w:color="auto" w:fill="auto"/>
          <w:lang w:val="en-US" w:eastAsia="zh-CN"/>
        </w:rPr>
        <w:t xml:space="preserve">   </w:t>
      </w:r>
      <w:r>
        <w:rPr>
          <w:rFonts w:hint="default" w:ascii="仿宋" w:hAnsi="仿宋" w:eastAsia="仿宋" w:cs="仿宋"/>
          <w:color w:val="auto"/>
          <w:sz w:val="28"/>
          <w:szCs w:val="28"/>
          <w:highlight w:val="none"/>
          <w:shd w:val="clear" w:color="auto" w:fill="auto"/>
        </w:rPr>
        <w:t>月</w:t>
      </w:r>
      <w:r>
        <w:rPr>
          <w:rFonts w:hint="eastAsia" w:ascii="仿宋" w:hAnsi="仿宋" w:eastAsia="仿宋" w:cs="仿宋"/>
          <w:color w:val="auto"/>
          <w:sz w:val="28"/>
          <w:szCs w:val="28"/>
          <w:highlight w:val="none"/>
          <w:shd w:val="clear" w:color="auto" w:fill="auto"/>
          <w:lang w:val="en-US" w:eastAsia="zh-CN"/>
        </w:rPr>
        <w:t xml:space="preserve">   </w:t>
      </w:r>
      <w:r>
        <w:rPr>
          <w:rFonts w:hint="default" w:ascii="仿宋" w:hAnsi="仿宋" w:eastAsia="仿宋" w:cs="仿宋"/>
          <w:color w:val="auto"/>
          <w:sz w:val="28"/>
          <w:szCs w:val="28"/>
          <w:highlight w:val="none"/>
          <w:shd w:val="clear" w:color="auto" w:fill="auto"/>
        </w:rPr>
        <w:t>日</w:t>
      </w:r>
    </w:p>
    <w:p>
      <w:pPr>
        <w:widowControl/>
        <w:tabs>
          <w:tab w:val="left" w:pos="2785"/>
        </w:tabs>
        <w:snapToGrid w:val="0"/>
        <w:spacing w:line="360" w:lineRule="auto"/>
        <w:jc w:val="both"/>
        <w:textAlignment w:val="baseline"/>
        <w:outlineLvl w:val="9"/>
        <w:rPr>
          <w:rStyle w:val="193"/>
          <w:rFonts w:hint="default" w:ascii="仿宋" w:hAnsi="仿宋" w:eastAsia="仿宋" w:cs="仿宋"/>
          <w:color w:val="auto"/>
          <w:sz w:val="28"/>
          <w:szCs w:val="28"/>
          <w:highlight w:val="none"/>
          <w:shd w:val="clear" w:color="auto" w:fill="auto"/>
          <w:lang w:bidi="ar-SA"/>
        </w:rPr>
        <w:sectPr>
          <w:headerReference r:id="rId11" w:type="first"/>
          <w:footerReference r:id="rId13" w:type="first"/>
          <w:headerReference r:id="rId10" w:type="default"/>
          <w:footerReference r:id="rId12" w:type="default"/>
          <w:pgSz w:w="11906" w:h="16838"/>
          <w:pgMar w:top="1440" w:right="1440" w:bottom="1440" w:left="1440" w:header="1134" w:footer="992" w:gutter="0"/>
          <w:cols w:space="720" w:num="1"/>
          <w:titlePg/>
          <w:docGrid w:linePitch="285" w:charSpace="0"/>
        </w:sectPr>
      </w:pPr>
    </w:p>
    <w:p>
      <w:pPr>
        <w:pStyle w:val="2"/>
        <w:numPr>
          <w:ilvl w:val="0"/>
          <w:numId w:val="2"/>
        </w:numPr>
        <w:spacing w:line="360" w:lineRule="auto"/>
        <w:jc w:val="center"/>
        <w:rPr>
          <w:rFonts w:ascii="仿宋" w:hAnsi="仿宋" w:eastAsia="仿宋" w:cs="仿宋"/>
          <w:color w:val="auto"/>
          <w:sz w:val="36"/>
          <w:highlight w:val="none"/>
          <w:shd w:val="clear" w:color="auto" w:fill="auto"/>
        </w:rPr>
      </w:pPr>
      <w:bookmarkStart w:id="381" w:name="_Toc24109"/>
      <w:bookmarkStart w:id="382" w:name="_Toc6957"/>
      <w:r>
        <w:rPr>
          <w:rFonts w:hint="eastAsia" w:ascii="仿宋" w:hAnsi="仿宋" w:eastAsia="仿宋" w:cs="仿宋"/>
          <w:color w:val="auto"/>
          <w:sz w:val="36"/>
          <w:highlight w:val="none"/>
          <w:shd w:val="clear" w:color="auto" w:fill="auto"/>
        </w:rPr>
        <w:t>采购内容及要</w:t>
      </w:r>
      <w:r>
        <w:rPr>
          <w:rFonts w:ascii="仿宋" w:hAnsi="仿宋" w:eastAsia="仿宋" w:cs="仿宋"/>
          <w:color w:val="auto"/>
          <w:sz w:val="36"/>
          <w:highlight w:val="none"/>
          <w:shd w:val="clear" w:color="auto" w:fill="auto"/>
        </w:rPr>
        <w:t>求</w:t>
      </w:r>
      <w:bookmarkEnd w:id="381"/>
      <w:bookmarkEnd w:id="382"/>
    </w:p>
    <w:p>
      <w:pPr>
        <w:pStyle w:val="190"/>
        <w:spacing w:line="360" w:lineRule="auto"/>
        <w:ind w:firstLine="400"/>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一、项目基本情况</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陕西省政务服务中心2026年度政务服务项目主要工作内容是负责省政务实体大厅窗口业务的咨询解答、材料的形式审查与流转，以及大厅的抽号引导、导办帮办、投诉受理等工作，并对相关工作人员进行招聘、培训、考核等一体化管理。实现省级部门已入驻事项、“高效办成一件事”事项、全省通办事项在省政务大厅的无差别办理。</w:t>
      </w:r>
    </w:p>
    <w:p>
      <w:pPr>
        <w:pStyle w:val="190"/>
        <w:spacing w:line="360" w:lineRule="auto"/>
        <w:ind w:firstLine="400"/>
        <w:rPr>
          <w:rFonts w:hint="eastAsia" w:ascii="仿宋" w:hAnsi="仿宋" w:eastAsia="仿宋" w:cs="仿宋"/>
          <w:b/>
          <w:bCs/>
          <w:color w:val="auto"/>
          <w:sz w:val="28"/>
          <w:szCs w:val="28"/>
          <w:highlight w:val="none"/>
          <w:shd w:val="clear" w:color="auto" w:fill="auto"/>
        </w:rPr>
      </w:pPr>
      <w:bookmarkStart w:id="383" w:name="二、采购内容及要求"/>
      <w:bookmarkEnd w:id="383"/>
      <w:r>
        <w:rPr>
          <w:rFonts w:hint="eastAsia" w:ascii="仿宋" w:hAnsi="仿宋" w:eastAsia="仿宋" w:cs="仿宋"/>
          <w:b/>
          <w:bCs/>
          <w:color w:val="auto"/>
          <w:sz w:val="28"/>
          <w:szCs w:val="28"/>
          <w:highlight w:val="none"/>
          <w:shd w:val="clear" w:color="auto" w:fill="auto"/>
        </w:rPr>
        <w:t>二、采购内容及要求</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（一）服务内容</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eastAsia="zh-CN"/>
        </w:rPr>
        <w:t>1、供应商</w:t>
      </w:r>
      <w:r>
        <w:rPr>
          <w:rFonts w:hint="eastAsia" w:ascii="仿宋" w:hAnsi="仿宋" w:eastAsia="仿宋" w:cs="仿宋"/>
          <w:color w:val="auto"/>
          <w:sz w:val="28"/>
          <w:szCs w:val="28"/>
          <w:highlight w:val="none"/>
          <w:shd w:val="clear" w:color="auto" w:fill="auto"/>
        </w:rPr>
        <w:t>负责</w:t>
      </w:r>
      <w:bookmarkStart w:id="384" w:name="OLE_LINK6"/>
      <w:r>
        <w:rPr>
          <w:rFonts w:hint="eastAsia" w:ascii="仿宋" w:hAnsi="仿宋" w:eastAsia="仿宋" w:cs="仿宋"/>
          <w:color w:val="auto"/>
          <w:sz w:val="28"/>
          <w:szCs w:val="28"/>
          <w:highlight w:val="none"/>
          <w:shd w:val="clear" w:color="auto" w:fill="auto"/>
        </w:rPr>
        <w:t>省级政务实体大厅</w:t>
      </w:r>
      <w:bookmarkEnd w:id="384"/>
      <w:r>
        <w:rPr>
          <w:rFonts w:hint="eastAsia" w:ascii="仿宋" w:hAnsi="仿宋" w:eastAsia="仿宋" w:cs="仿宋"/>
          <w:color w:val="auto"/>
          <w:sz w:val="28"/>
          <w:szCs w:val="28"/>
          <w:highlight w:val="none"/>
          <w:shd w:val="clear" w:color="auto" w:fill="auto"/>
        </w:rPr>
        <w:t>窗口业务咨询、材料的形式审查和流转、事项录入以及大厅抽号引导、导办帮办、秩序维护、投诉受理等方面工作。</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eastAsia="zh-CN"/>
        </w:rPr>
        <w:t>2、供应商</w:t>
      </w:r>
      <w:r>
        <w:rPr>
          <w:rFonts w:hint="eastAsia" w:ascii="仿宋" w:hAnsi="仿宋" w:eastAsia="仿宋" w:cs="仿宋"/>
          <w:color w:val="auto"/>
          <w:sz w:val="28"/>
          <w:szCs w:val="28"/>
          <w:highlight w:val="none"/>
          <w:shd w:val="clear" w:color="auto" w:fill="auto"/>
        </w:rPr>
        <w:t>负责做好省级政务实体大厅岗位职责、业务受理、行为规范、服务礼仪、心理辅导等方面培训教育工作。</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eastAsia="zh-CN"/>
        </w:rPr>
        <w:t>3、供应商</w:t>
      </w:r>
      <w:r>
        <w:rPr>
          <w:rFonts w:hint="eastAsia" w:ascii="仿宋" w:hAnsi="仿宋" w:eastAsia="仿宋" w:cs="仿宋"/>
          <w:color w:val="auto"/>
          <w:sz w:val="28"/>
          <w:szCs w:val="28"/>
          <w:highlight w:val="none"/>
          <w:shd w:val="clear" w:color="auto" w:fill="auto"/>
        </w:rPr>
        <w:t>按</w:t>
      </w:r>
      <w:r>
        <w:rPr>
          <w:rFonts w:hint="eastAsia" w:ascii="仿宋" w:hAnsi="仿宋" w:eastAsia="仿宋" w:cs="仿宋"/>
          <w:color w:val="auto"/>
          <w:sz w:val="28"/>
          <w:szCs w:val="28"/>
          <w:highlight w:val="none"/>
          <w:shd w:val="clear" w:color="auto" w:fill="auto"/>
          <w:lang w:eastAsia="zh-CN"/>
        </w:rPr>
        <w:t>采购人</w:t>
      </w:r>
      <w:r>
        <w:rPr>
          <w:rFonts w:hint="eastAsia" w:ascii="仿宋" w:hAnsi="仿宋" w:eastAsia="仿宋" w:cs="仿宋"/>
          <w:color w:val="auto"/>
          <w:sz w:val="28"/>
          <w:szCs w:val="28"/>
          <w:highlight w:val="none"/>
          <w:shd w:val="clear" w:color="auto" w:fill="auto"/>
        </w:rPr>
        <w:t>受理业务范围，接待办事群众和企业，收取申请资料并依序装订后移交各厅局审批，并将审批件移交办事群众和企业。</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eastAsia="zh-CN"/>
        </w:rPr>
        <w:t>4、供应商</w:t>
      </w:r>
      <w:r>
        <w:rPr>
          <w:rFonts w:hint="eastAsia" w:ascii="仿宋" w:hAnsi="仿宋" w:eastAsia="仿宋" w:cs="仿宋"/>
          <w:color w:val="auto"/>
          <w:sz w:val="28"/>
          <w:szCs w:val="28"/>
          <w:highlight w:val="none"/>
          <w:shd w:val="clear" w:color="auto" w:fill="auto"/>
        </w:rPr>
        <w:t>协助</w:t>
      </w:r>
      <w:r>
        <w:rPr>
          <w:rFonts w:hint="eastAsia" w:ascii="仿宋" w:hAnsi="仿宋" w:eastAsia="仿宋" w:cs="仿宋"/>
          <w:color w:val="auto"/>
          <w:sz w:val="28"/>
          <w:szCs w:val="28"/>
          <w:highlight w:val="none"/>
          <w:shd w:val="clear" w:color="auto" w:fill="auto"/>
          <w:lang w:eastAsia="zh-CN"/>
        </w:rPr>
        <w:t>采购人</w:t>
      </w:r>
      <w:r>
        <w:rPr>
          <w:rFonts w:hint="eastAsia" w:ascii="仿宋" w:hAnsi="仿宋" w:eastAsia="仿宋" w:cs="仿宋"/>
          <w:color w:val="auto"/>
          <w:sz w:val="28"/>
          <w:szCs w:val="28"/>
          <w:highlight w:val="none"/>
          <w:shd w:val="clear" w:color="auto" w:fill="auto"/>
        </w:rPr>
        <w:t>制定省级政务实体大厅运行规范和标准，负责政务服务中心窗口工作人员的考核管理，完善各项考核管理制度。</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5、供应商负责对接物流企业并完成相关合同签订，按要求定期邮寄办结文件，协助采购人开展邮寄费用的定期核对及结算工作。</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eastAsia="zh-CN"/>
        </w:rPr>
        <w:t>6、供应商</w:t>
      </w:r>
      <w:r>
        <w:rPr>
          <w:rFonts w:hint="eastAsia" w:ascii="仿宋" w:hAnsi="仿宋" w:eastAsia="仿宋" w:cs="仿宋"/>
          <w:color w:val="auto"/>
          <w:sz w:val="28"/>
          <w:szCs w:val="28"/>
          <w:highlight w:val="none"/>
          <w:shd w:val="clear" w:color="auto" w:fill="auto"/>
        </w:rPr>
        <w:t>协助</w:t>
      </w:r>
      <w:r>
        <w:rPr>
          <w:rFonts w:hint="eastAsia" w:ascii="仿宋" w:hAnsi="仿宋" w:eastAsia="仿宋" w:cs="仿宋"/>
          <w:color w:val="auto"/>
          <w:sz w:val="28"/>
          <w:szCs w:val="28"/>
          <w:highlight w:val="none"/>
          <w:shd w:val="clear" w:color="auto" w:fill="auto"/>
          <w:lang w:eastAsia="zh-CN"/>
        </w:rPr>
        <w:t>采购人</w:t>
      </w:r>
      <w:r>
        <w:rPr>
          <w:rFonts w:hint="eastAsia" w:ascii="仿宋" w:hAnsi="仿宋" w:eastAsia="仿宋" w:cs="仿宋"/>
          <w:color w:val="auto"/>
          <w:sz w:val="28"/>
          <w:szCs w:val="28"/>
          <w:highlight w:val="none"/>
          <w:shd w:val="clear" w:color="auto" w:fill="auto"/>
        </w:rPr>
        <w:t>接待来宾参观，根据参观安排开展咨询、讲解、会议服务等工作。</w:t>
      </w:r>
    </w:p>
    <w:p>
      <w:pPr>
        <w:pStyle w:val="190"/>
        <w:spacing w:line="360" w:lineRule="auto"/>
        <w:ind w:firstLine="400"/>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lang w:eastAsia="zh-CN"/>
        </w:rPr>
        <w:t>7、供应商</w:t>
      </w:r>
      <w:r>
        <w:rPr>
          <w:rFonts w:hint="eastAsia" w:ascii="仿宋" w:hAnsi="仿宋" w:eastAsia="仿宋" w:cs="仿宋"/>
          <w:color w:val="auto"/>
          <w:sz w:val="28"/>
          <w:szCs w:val="28"/>
          <w:highlight w:val="none"/>
          <w:shd w:val="clear" w:color="auto" w:fill="auto"/>
        </w:rPr>
        <w:t>处理投诉及突发事项，通报投诉处理情况，</w:t>
      </w:r>
      <w:bookmarkStart w:id="385" w:name="OLE_LINK8"/>
      <w:r>
        <w:rPr>
          <w:rFonts w:hint="eastAsia" w:ascii="仿宋" w:hAnsi="仿宋" w:eastAsia="仿宋" w:cs="仿宋"/>
          <w:color w:val="auto"/>
          <w:sz w:val="28"/>
          <w:szCs w:val="28"/>
          <w:highlight w:val="none"/>
          <w:shd w:val="clear" w:color="auto" w:fill="auto"/>
        </w:rPr>
        <w:t>分析工作开展中存在的问题、提出意见和建议，并及时向</w:t>
      </w:r>
      <w:r>
        <w:rPr>
          <w:rFonts w:hint="eastAsia" w:ascii="仿宋" w:hAnsi="仿宋" w:eastAsia="仿宋" w:cs="仿宋"/>
          <w:color w:val="auto"/>
          <w:sz w:val="28"/>
          <w:szCs w:val="28"/>
          <w:highlight w:val="none"/>
          <w:shd w:val="clear" w:color="auto" w:fill="auto"/>
          <w:lang w:eastAsia="zh-CN"/>
        </w:rPr>
        <w:t>采购人</w:t>
      </w:r>
      <w:r>
        <w:rPr>
          <w:rFonts w:hint="eastAsia" w:ascii="仿宋" w:hAnsi="仿宋" w:eastAsia="仿宋" w:cs="仿宋"/>
          <w:color w:val="auto"/>
          <w:sz w:val="28"/>
          <w:szCs w:val="28"/>
          <w:highlight w:val="none"/>
          <w:shd w:val="clear" w:color="auto" w:fill="auto"/>
        </w:rPr>
        <w:t>报告。</w:t>
      </w:r>
    </w:p>
    <w:bookmarkEnd w:id="385"/>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eastAsia="zh-CN"/>
        </w:rPr>
        <w:t>8、供应商</w:t>
      </w:r>
      <w:r>
        <w:rPr>
          <w:rFonts w:hint="eastAsia" w:ascii="仿宋" w:hAnsi="仿宋" w:eastAsia="仿宋" w:cs="仿宋"/>
          <w:color w:val="auto"/>
          <w:sz w:val="28"/>
          <w:szCs w:val="28"/>
          <w:highlight w:val="none"/>
          <w:shd w:val="clear" w:color="auto" w:fill="auto"/>
        </w:rPr>
        <w:t>配合</w:t>
      </w:r>
      <w:r>
        <w:rPr>
          <w:rFonts w:hint="eastAsia" w:ascii="仿宋" w:hAnsi="仿宋" w:eastAsia="仿宋" w:cs="仿宋"/>
          <w:color w:val="auto"/>
          <w:sz w:val="28"/>
          <w:szCs w:val="28"/>
          <w:highlight w:val="none"/>
          <w:shd w:val="clear" w:color="auto" w:fill="auto"/>
          <w:lang w:eastAsia="zh-CN"/>
        </w:rPr>
        <w:t>采购人</w:t>
      </w:r>
      <w:r>
        <w:rPr>
          <w:rFonts w:hint="eastAsia" w:ascii="仿宋" w:hAnsi="仿宋" w:eastAsia="仿宋" w:cs="仿宋"/>
          <w:color w:val="auto"/>
          <w:sz w:val="28"/>
          <w:szCs w:val="28"/>
          <w:highlight w:val="none"/>
          <w:shd w:val="clear" w:color="auto" w:fill="auto"/>
        </w:rPr>
        <w:t>加强与省级各分中心的联系，负责以月度为单位统计业务受理数据，分析业务办理流程，协助</w:t>
      </w:r>
      <w:r>
        <w:rPr>
          <w:rFonts w:hint="eastAsia" w:ascii="仿宋" w:hAnsi="仿宋" w:eastAsia="仿宋" w:cs="仿宋"/>
          <w:color w:val="auto"/>
          <w:sz w:val="28"/>
          <w:szCs w:val="28"/>
          <w:highlight w:val="none"/>
          <w:shd w:val="clear" w:color="auto" w:fill="auto"/>
          <w:lang w:eastAsia="zh-CN"/>
        </w:rPr>
        <w:t>采购人</w:t>
      </w:r>
      <w:r>
        <w:rPr>
          <w:rFonts w:hint="eastAsia" w:ascii="仿宋" w:hAnsi="仿宋" w:eastAsia="仿宋" w:cs="仿宋"/>
          <w:color w:val="auto"/>
          <w:sz w:val="28"/>
          <w:szCs w:val="28"/>
          <w:highlight w:val="none"/>
          <w:shd w:val="clear" w:color="auto" w:fill="auto"/>
        </w:rPr>
        <w:t>起草工作汇报材料。</w:t>
      </w:r>
    </w:p>
    <w:p>
      <w:pPr>
        <w:pStyle w:val="190"/>
        <w:spacing w:line="360" w:lineRule="auto"/>
        <w:ind w:firstLine="400"/>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lang w:eastAsia="zh-CN"/>
        </w:rPr>
        <w:t>9、供应商</w:t>
      </w:r>
      <w:r>
        <w:rPr>
          <w:rFonts w:hint="eastAsia" w:ascii="仿宋" w:hAnsi="仿宋" w:eastAsia="仿宋" w:cs="仿宋"/>
          <w:color w:val="auto"/>
          <w:sz w:val="28"/>
          <w:szCs w:val="28"/>
          <w:highlight w:val="none"/>
          <w:shd w:val="clear" w:color="auto" w:fill="auto"/>
        </w:rPr>
        <w:t>负责大厅内设施设备的一般性维护，遇有技术性难题，及时向</w:t>
      </w:r>
      <w:r>
        <w:rPr>
          <w:rFonts w:hint="eastAsia" w:ascii="仿宋" w:hAnsi="仿宋" w:eastAsia="仿宋" w:cs="仿宋"/>
          <w:color w:val="auto"/>
          <w:sz w:val="28"/>
          <w:szCs w:val="28"/>
          <w:highlight w:val="none"/>
          <w:shd w:val="clear" w:color="auto" w:fill="auto"/>
          <w:lang w:eastAsia="zh-CN"/>
        </w:rPr>
        <w:t>采购人</w:t>
      </w:r>
      <w:r>
        <w:rPr>
          <w:rFonts w:hint="eastAsia" w:ascii="仿宋" w:hAnsi="仿宋" w:eastAsia="仿宋" w:cs="仿宋"/>
          <w:color w:val="auto"/>
          <w:sz w:val="28"/>
          <w:szCs w:val="28"/>
          <w:highlight w:val="none"/>
          <w:shd w:val="clear" w:color="auto" w:fill="auto"/>
        </w:rPr>
        <w:t>报告，并联系设备供应商解决。</w:t>
      </w:r>
    </w:p>
    <w:p>
      <w:pPr>
        <w:pStyle w:val="190"/>
        <w:spacing w:line="360" w:lineRule="auto"/>
        <w:ind w:firstLine="400"/>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lang w:eastAsia="zh-CN"/>
        </w:rPr>
        <w:t>10、</w:t>
      </w:r>
      <w:bookmarkStart w:id="386" w:name="OLE_LINK7"/>
      <w:r>
        <w:rPr>
          <w:rFonts w:hint="eastAsia" w:ascii="仿宋" w:hAnsi="仿宋" w:eastAsia="仿宋" w:cs="仿宋"/>
          <w:color w:val="auto"/>
          <w:sz w:val="28"/>
          <w:szCs w:val="28"/>
          <w:highlight w:val="none"/>
          <w:shd w:val="clear" w:color="auto" w:fill="auto"/>
          <w:lang w:eastAsia="zh-CN"/>
        </w:rPr>
        <w:t>供应商</w:t>
      </w:r>
      <w:r>
        <w:rPr>
          <w:rFonts w:hint="eastAsia" w:ascii="仿宋" w:hAnsi="仿宋" w:eastAsia="仿宋" w:cs="仿宋"/>
          <w:color w:val="auto"/>
          <w:sz w:val="28"/>
          <w:szCs w:val="28"/>
          <w:highlight w:val="none"/>
          <w:shd w:val="clear" w:color="auto" w:fill="auto"/>
        </w:rPr>
        <w:t>将根据</w:t>
      </w:r>
      <w:r>
        <w:rPr>
          <w:rFonts w:hint="eastAsia" w:ascii="仿宋" w:hAnsi="仿宋" w:eastAsia="仿宋" w:cs="仿宋"/>
          <w:color w:val="auto"/>
          <w:sz w:val="28"/>
          <w:szCs w:val="28"/>
          <w:highlight w:val="none"/>
          <w:shd w:val="clear" w:color="auto" w:fill="auto"/>
          <w:lang w:eastAsia="zh-CN"/>
        </w:rPr>
        <w:t>采购人</w:t>
      </w:r>
      <w:r>
        <w:rPr>
          <w:rFonts w:hint="eastAsia" w:ascii="仿宋" w:hAnsi="仿宋" w:eastAsia="仿宋" w:cs="仿宋"/>
          <w:color w:val="auto"/>
          <w:sz w:val="28"/>
          <w:szCs w:val="28"/>
          <w:highlight w:val="none"/>
          <w:shd w:val="clear" w:color="auto" w:fill="auto"/>
        </w:rPr>
        <w:t>要求及时安排工作人员积极参与新受理事项的业务培训，并进行学习成果验收和考核。</w:t>
      </w:r>
      <w:bookmarkEnd w:id="386"/>
    </w:p>
    <w:p>
      <w:pPr>
        <w:pStyle w:val="190"/>
        <w:spacing w:line="360" w:lineRule="auto"/>
        <w:ind w:firstLine="400"/>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lang w:eastAsia="zh-CN"/>
        </w:rPr>
        <w:t>11、供应商负责政务服务大厅现场及线上咨询受理工作，做好相关台账记录，对咨询解答中发现的问题及时梳理反馈、提出优化意见建议，并按要求向采购人报送。</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12、供应商应应对省级政务实体大厅运行过程中的各类问题，配合采购人完成与省级部门的业务对接工作，保障服务窗口业务规范有序、标准统一运行。</w:t>
      </w:r>
    </w:p>
    <w:p>
      <w:pPr>
        <w:pStyle w:val="190"/>
        <w:spacing w:line="360" w:lineRule="auto"/>
        <w:ind w:firstLine="400"/>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lang w:eastAsia="zh-CN"/>
        </w:rPr>
        <w:t>13、供应商</w:t>
      </w:r>
      <w:r>
        <w:rPr>
          <w:rFonts w:hint="eastAsia" w:ascii="仿宋" w:hAnsi="仿宋" w:eastAsia="仿宋" w:cs="仿宋"/>
          <w:color w:val="auto"/>
          <w:sz w:val="28"/>
          <w:szCs w:val="28"/>
          <w:highlight w:val="none"/>
          <w:shd w:val="clear" w:color="auto" w:fill="auto"/>
        </w:rPr>
        <w:t>通过项目管理充分发挥政务服务中心在政务公开方面的作用，不断完善信息展示、咨询解答、材料收取、意见反馈等便民利企各项服务，使</w:t>
      </w:r>
      <w:r>
        <w:rPr>
          <w:rFonts w:hint="eastAsia" w:ascii="仿宋" w:hAnsi="仿宋" w:eastAsia="仿宋" w:cs="仿宋"/>
          <w:color w:val="auto"/>
          <w:sz w:val="28"/>
          <w:szCs w:val="28"/>
          <w:highlight w:val="none"/>
          <w:shd w:val="clear" w:color="auto" w:fill="auto"/>
          <w:lang w:eastAsia="zh-CN"/>
        </w:rPr>
        <w:t>政务公开更加贴合企业群众需求。</w:t>
      </w:r>
    </w:p>
    <w:p>
      <w:pPr>
        <w:pStyle w:val="190"/>
        <w:spacing w:line="360" w:lineRule="auto"/>
        <w:ind w:firstLine="400"/>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lang w:eastAsia="zh-CN"/>
        </w:rPr>
        <w:t>14、供应商</w:t>
      </w:r>
      <w:r>
        <w:rPr>
          <w:rFonts w:hint="eastAsia" w:ascii="仿宋" w:hAnsi="仿宋" w:eastAsia="仿宋" w:cs="仿宋"/>
          <w:color w:val="auto"/>
          <w:sz w:val="28"/>
          <w:szCs w:val="28"/>
          <w:highlight w:val="none"/>
          <w:shd w:val="clear" w:color="auto" w:fill="auto"/>
        </w:rPr>
        <w:t>研究探索综合窗口服务模式，并协助</w:t>
      </w:r>
      <w:r>
        <w:rPr>
          <w:rFonts w:hint="eastAsia" w:ascii="仿宋" w:hAnsi="仿宋" w:eastAsia="仿宋" w:cs="仿宋"/>
          <w:color w:val="auto"/>
          <w:sz w:val="28"/>
          <w:szCs w:val="28"/>
          <w:highlight w:val="none"/>
          <w:shd w:val="clear" w:color="auto" w:fill="auto"/>
          <w:lang w:eastAsia="zh-CN"/>
        </w:rPr>
        <w:t>采购人</w:t>
      </w:r>
      <w:r>
        <w:rPr>
          <w:rFonts w:hint="eastAsia" w:ascii="仿宋" w:hAnsi="仿宋" w:eastAsia="仿宋" w:cs="仿宋"/>
          <w:color w:val="auto"/>
          <w:sz w:val="28"/>
          <w:szCs w:val="28"/>
          <w:highlight w:val="none"/>
          <w:shd w:val="clear" w:color="auto" w:fill="auto"/>
        </w:rPr>
        <w:t>推进全省通办服务模式，在</w:t>
      </w:r>
      <w:r>
        <w:rPr>
          <w:rFonts w:hint="eastAsia" w:ascii="仿宋" w:hAnsi="仿宋" w:eastAsia="仿宋" w:cs="仿宋"/>
          <w:color w:val="auto"/>
          <w:sz w:val="28"/>
          <w:szCs w:val="28"/>
          <w:highlight w:val="none"/>
          <w:shd w:val="clear" w:color="auto" w:fill="auto"/>
          <w:lang w:eastAsia="zh-CN"/>
        </w:rPr>
        <w:t>采购人</w:t>
      </w:r>
      <w:r>
        <w:rPr>
          <w:rFonts w:hint="eastAsia" w:ascii="仿宋" w:hAnsi="仿宋" w:eastAsia="仿宋" w:cs="仿宋"/>
          <w:color w:val="auto"/>
          <w:sz w:val="28"/>
          <w:szCs w:val="28"/>
          <w:highlight w:val="none"/>
          <w:shd w:val="clear" w:color="auto" w:fill="auto"/>
        </w:rPr>
        <w:t xml:space="preserve">的领导下，加强与全省各市(县、区)政务大厅的联系，依托“秦务员”平台构建全省“省、市、县、乡、村”五级政务服务联动的线上线下一体化运行机制。 </w:t>
      </w:r>
    </w:p>
    <w:p>
      <w:pPr>
        <w:pStyle w:val="190"/>
        <w:spacing w:line="360" w:lineRule="auto"/>
        <w:ind w:firstLine="400"/>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lang w:eastAsia="zh-CN"/>
        </w:rPr>
        <w:t>15、</w:t>
      </w:r>
      <w:bookmarkStart w:id="387" w:name="OLE_LINK12"/>
      <w:r>
        <w:rPr>
          <w:rFonts w:hint="eastAsia" w:ascii="仿宋" w:hAnsi="仿宋" w:eastAsia="仿宋" w:cs="仿宋"/>
          <w:color w:val="auto"/>
          <w:sz w:val="28"/>
          <w:szCs w:val="28"/>
          <w:highlight w:val="none"/>
          <w:shd w:val="clear" w:color="auto" w:fill="auto"/>
          <w:lang w:eastAsia="zh-CN"/>
        </w:rPr>
        <w:t>供应商应协助采购人</w:t>
      </w:r>
      <w:r>
        <w:rPr>
          <w:rFonts w:hint="eastAsia" w:ascii="仿宋" w:hAnsi="仿宋" w:eastAsia="仿宋" w:cs="仿宋"/>
          <w:color w:val="auto"/>
          <w:sz w:val="28"/>
          <w:szCs w:val="28"/>
          <w:highlight w:val="none"/>
          <w:shd w:val="clear" w:color="auto" w:fill="auto"/>
        </w:rPr>
        <w:t>研究探索省级政务实体大厅智能化建设发展需求，以提升政务服务效能和群众满意度为目标。</w:t>
      </w:r>
      <w:bookmarkEnd w:id="387"/>
    </w:p>
    <w:p>
      <w:pPr>
        <w:pStyle w:val="190"/>
        <w:spacing w:line="360" w:lineRule="auto"/>
        <w:ind w:firstLine="400"/>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lang w:eastAsia="zh-CN"/>
        </w:rPr>
        <w:t>16、供应商供应商</w:t>
      </w:r>
      <w:r>
        <w:rPr>
          <w:rFonts w:hint="eastAsia" w:ascii="仿宋" w:hAnsi="仿宋" w:eastAsia="仿宋" w:cs="仿宋"/>
          <w:color w:val="auto"/>
          <w:sz w:val="28"/>
          <w:szCs w:val="28"/>
          <w:highlight w:val="none"/>
          <w:shd w:val="clear" w:color="auto" w:fill="auto"/>
        </w:rPr>
        <w:t>协助</w:t>
      </w:r>
      <w:r>
        <w:rPr>
          <w:rFonts w:hint="eastAsia" w:ascii="仿宋" w:hAnsi="仿宋" w:eastAsia="仿宋" w:cs="仿宋"/>
          <w:color w:val="auto"/>
          <w:sz w:val="28"/>
          <w:szCs w:val="28"/>
          <w:highlight w:val="none"/>
          <w:shd w:val="clear" w:color="auto" w:fill="auto"/>
          <w:lang w:eastAsia="zh-CN"/>
        </w:rPr>
        <w:t>采购人</w:t>
      </w:r>
      <w:r>
        <w:rPr>
          <w:rFonts w:hint="eastAsia" w:ascii="仿宋" w:hAnsi="仿宋" w:eastAsia="仿宋" w:cs="仿宋"/>
          <w:color w:val="auto"/>
          <w:sz w:val="28"/>
          <w:szCs w:val="28"/>
          <w:highlight w:val="none"/>
          <w:shd w:val="clear" w:color="auto" w:fill="auto"/>
        </w:rPr>
        <w:t>进行公众号、中介超市等线上系统的宣传推广。</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1</w:t>
      </w:r>
      <w:bookmarkStart w:id="388" w:name="OLE_LINK11"/>
      <w:r>
        <w:rPr>
          <w:rFonts w:hint="eastAsia" w:ascii="仿宋" w:hAnsi="仿宋" w:eastAsia="仿宋" w:cs="仿宋"/>
          <w:color w:val="auto"/>
          <w:sz w:val="28"/>
          <w:szCs w:val="28"/>
          <w:highlight w:val="none"/>
          <w:shd w:val="clear" w:color="auto" w:fill="auto"/>
          <w:lang w:eastAsia="zh-CN"/>
        </w:rPr>
        <w:t>7</w:t>
      </w:r>
      <w:r>
        <w:rPr>
          <w:rFonts w:hint="eastAsia" w:ascii="仿宋" w:hAnsi="仿宋" w:eastAsia="仿宋" w:cs="仿宋"/>
          <w:color w:val="auto"/>
          <w:sz w:val="28"/>
          <w:szCs w:val="28"/>
          <w:highlight w:val="none"/>
          <w:shd w:val="clear" w:color="auto" w:fill="auto"/>
        </w:rPr>
        <w:t>、供应商协助采购人立足企业和群众办事需求，以“高效办成一件事”为切入点，按照“统一建设、整体部署、分级运营、一体联动”的工作思路，统筹推进政务服务大厅综合受理窗口集约化建设与规范化运行。</w:t>
      </w:r>
    </w:p>
    <w:p>
      <w:pPr>
        <w:pStyle w:val="190"/>
        <w:spacing w:line="360" w:lineRule="auto"/>
        <w:ind w:firstLine="400"/>
        <w:rPr>
          <w:rFonts w:hint="eastAsia" w:ascii="仿宋" w:hAnsi="仿宋" w:eastAsia="仿宋" w:cs="仿宋"/>
          <w:color w:val="auto"/>
          <w:sz w:val="28"/>
          <w:szCs w:val="28"/>
          <w:highlight w:val="none"/>
          <w:shd w:val="clear" w:color="auto" w:fill="auto"/>
          <w:lang w:eastAsia="zh-CN"/>
        </w:rPr>
      </w:pPr>
      <w:bookmarkStart w:id="389" w:name="OLE_LINK10"/>
      <w:r>
        <w:rPr>
          <w:rFonts w:hint="eastAsia" w:ascii="仿宋" w:hAnsi="仿宋" w:eastAsia="仿宋" w:cs="仿宋"/>
          <w:color w:val="auto"/>
          <w:sz w:val="28"/>
          <w:szCs w:val="28"/>
          <w:highlight w:val="none"/>
          <w:shd w:val="clear" w:color="auto" w:fill="auto"/>
        </w:rPr>
        <w:t>1</w:t>
      </w:r>
      <w:r>
        <w:rPr>
          <w:rFonts w:hint="eastAsia" w:ascii="仿宋" w:hAnsi="仿宋" w:eastAsia="仿宋" w:cs="仿宋"/>
          <w:color w:val="auto"/>
          <w:sz w:val="28"/>
          <w:szCs w:val="28"/>
          <w:highlight w:val="none"/>
          <w:shd w:val="clear" w:color="auto" w:fill="auto"/>
          <w:lang w:eastAsia="zh-CN"/>
        </w:rPr>
        <w:t>8</w:t>
      </w:r>
      <w:r>
        <w:rPr>
          <w:rFonts w:hint="eastAsia" w:ascii="仿宋" w:hAnsi="仿宋" w:eastAsia="仿宋" w:cs="仿宋"/>
          <w:color w:val="auto"/>
          <w:sz w:val="28"/>
          <w:szCs w:val="28"/>
          <w:highlight w:val="none"/>
          <w:shd w:val="clear" w:color="auto" w:fill="auto"/>
        </w:rPr>
        <w:t>、供应商协助采购人开展政务服务事项标准化梳理工作，持续完善省级政务服务事项负面清单。</w:t>
      </w:r>
      <w:r>
        <w:rPr>
          <w:rFonts w:hint="eastAsia" w:ascii="仿宋" w:hAnsi="仿宋" w:eastAsia="仿宋" w:cs="仿宋"/>
          <w:color w:val="auto"/>
          <w:sz w:val="28"/>
          <w:szCs w:val="28"/>
          <w:highlight w:val="none"/>
          <w:shd w:val="clear" w:color="auto" w:fill="auto"/>
          <w:lang w:eastAsia="zh-CN"/>
        </w:rPr>
        <w:t xml:space="preserve"> </w:t>
      </w:r>
    </w:p>
    <w:p>
      <w:pPr>
        <w:pStyle w:val="190"/>
        <w:spacing w:line="360" w:lineRule="auto"/>
        <w:ind w:firstLine="400"/>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lang w:eastAsia="zh-CN"/>
        </w:rPr>
        <w:t>19、</w:t>
      </w:r>
      <w:r>
        <w:rPr>
          <w:rFonts w:hint="eastAsia" w:ascii="仿宋" w:hAnsi="仿宋" w:eastAsia="仿宋" w:cs="仿宋"/>
          <w:color w:val="auto"/>
          <w:sz w:val="28"/>
          <w:szCs w:val="28"/>
          <w:highlight w:val="none"/>
          <w:shd w:val="clear" w:color="auto" w:fill="auto"/>
        </w:rPr>
        <w:t>供应商协助采购人推动更多省级政务服务事项入驻省政务实体大厅规范办理，提升事项进驻率与服务覆盖率。</w:t>
      </w:r>
    </w:p>
    <w:bookmarkEnd w:id="389"/>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eastAsia="zh-CN"/>
        </w:rPr>
        <w:t>20、供应商协助采购人按照秦务员平台切换要求</w:t>
      </w:r>
      <w:r>
        <w:rPr>
          <w:rFonts w:hint="eastAsia" w:ascii="仿宋" w:hAnsi="仿宋" w:eastAsia="仿宋" w:cs="仿宋"/>
          <w:color w:val="auto"/>
          <w:sz w:val="28"/>
          <w:szCs w:val="28"/>
          <w:highlight w:val="none"/>
          <w:shd w:val="clear" w:color="auto" w:fill="auto"/>
        </w:rPr>
        <w:t>做好</w:t>
      </w:r>
      <w:r>
        <w:rPr>
          <w:rFonts w:hint="eastAsia" w:ascii="仿宋" w:hAnsi="仿宋" w:eastAsia="仿宋" w:cs="仿宋"/>
          <w:color w:val="auto"/>
          <w:sz w:val="28"/>
          <w:szCs w:val="28"/>
          <w:highlight w:val="none"/>
          <w:shd w:val="clear" w:color="auto" w:fill="auto"/>
          <w:lang w:eastAsia="zh-CN"/>
        </w:rPr>
        <w:t>省级</w:t>
      </w:r>
      <w:r>
        <w:rPr>
          <w:rFonts w:hint="eastAsia" w:ascii="仿宋" w:hAnsi="仿宋" w:eastAsia="仿宋" w:cs="仿宋"/>
          <w:color w:val="auto"/>
          <w:sz w:val="28"/>
          <w:szCs w:val="28"/>
          <w:highlight w:val="none"/>
          <w:shd w:val="clear" w:color="auto" w:fill="auto"/>
        </w:rPr>
        <w:t>政务实体大厅新旧平台平稳切换与过渡衔接工作。</w:t>
      </w:r>
    </w:p>
    <w:bookmarkEnd w:id="388"/>
    <w:p>
      <w:pPr>
        <w:pStyle w:val="190"/>
        <w:spacing w:line="360" w:lineRule="auto"/>
        <w:ind w:firstLine="400"/>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lang w:eastAsia="zh-CN"/>
        </w:rPr>
        <w:t>21、供应商</w:t>
      </w:r>
      <w:r>
        <w:rPr>
          <w:rFonts w:hint="eastAsia" w:ascii="仿宋" w:hAnsi="仿宋" w:eastAsia="仿宋" w:cs="仿宋"/>
          <w:color w:val="auto"/>
          <w:sz w:val="28"/>
          <w:szCs w:val="28"/>
          <w:highlight w:val="none"/>
          <w:shd w:val="clear" w:color="auto" w:fill="auto"/>
        </w:rPr>
        <w:t>完成</w:t>
      </w:r>
      <w:r>
        <w:rPr>
          <w:rFonts w:hint="eastAsia" w:ascii="仿宋" w:hAnsi="仿宋" w:eastAsia="仿宋" w:cs="仿宋"/>
          <w:color w:val="auto"/>
          <w:sz w:val="28"/>
          <w:szCs w:val="28"/>
          <w:highlight w:val="none"/>
          <w:shd w:val="clear" w:color="auto" w:fill="auto"/>
          <w:lang w:eastAsia="zh-CN"/>
        </w:rPr>
        <w:t>采购人</w:t>
      </w:r>
      <w:r>
        <w:rPr>
          <w:rFonts w:hint="eastAsia" w:ascii="仿宋" w:hAnsi="仿宋" w:eastAsia="仿宋" w:cs="仿宋"/>
          <w:color w:val="auto"/>
          <w:sz w:val="28"/>
          <w:szCs w:val="28"/>
          <w:highlight w:val="none"/>
          <w:shd w:val="clear" w:color="auto" w:fill="auto"/>
        </w:rPr>
        <w:t>的其他与服务项目相关的工作，共同探索推进服务模式下党的基层组织建设。</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（二）服务要求</w:t>
      </w:r>
    </w:p>
    <w:p>
      <w:pPr>
        <w:pStyle w:val="190"/>
        <w:spacing w:line="360" w:lineRule="auto"/>
        <w:ind w:firstLine="400"/>
        <w:rPr>
          <w:rFonts w:hint="eastAsia" w:ascii="仿宋" w:hAnsi="仿宋" w:eastAsia="仿宋" w:cs="仿宋"/>
          <w:color w:val="auto"/>
          <w:sz w:val="28"/>
          <w:szCs w:val="28"/>
          <w:highlight w:val="none"/>
          <w:shd w:val="clear" w:color="auto" w:fill="auto"/>
          <w:lang w:eastAsia="zh-CN"/>
        </w:rPr>
      </w:pPr>
      <w:bookmarkStart w:id="390" w:name="OLE_LINK4"/>
      <w:r>
        <w:rPr>
          <w:rFonts w:hint="eastAsia" w:ascii="仿宋" w:hAnsi="仿宋" w:eastAsia="仿宋" w:cs="仿宋"/>
          <w:color w:val="auto"/>
          <w:sz w:val="28"/>
          <w:szCs w:val="28"/>
          <w:highlight w:val="none"/>
          <w:shd w:val="clear" w:color="auto" w:fill="auto"/>
          <w:lang w:eastAsia="zh-CN"/>
        </w:rPr>
        <w:t>1、</w:t>
      </w:r>
      <w:r>
        <w:rPr>
          <w:rFonts w:hint="eastAsia" w:ascii="仿宋" w:hAnsi="仿宋" w:eastAsia="仿宋" w:cs="仿宋"/>
          <w:color w:val="auto"/>
          <w:sz w:val="28"/>
          <w:szCs w:val="28"/>
          <w:highlight w:val="none"/>
          <w:shd w:val="clear" w:color="auto" w:fill="auto"/>
        </w:rPr>
        <w:t>供应商的</w:t>
      </w:r>
      <w:r>
        <w:rPr>
          <w:rFonts w:hint="eastAsia" w:ascii="仿宋" w:hAnsi="仿宋" w:eastAsia="仿宋" w:cs="仿宋"/>
          <w:color w:val="auto"/>
          <w:sz w:val="28"/>
          <w:szCs w:val="28"/>
          <w:highlight w:val="none"/>
          <w:shd w:val="clear" w:color="auto" w:fill="auto"/>
          <w:lang w:eastAsia="zh-CN"/>
        </w:rPr>
        <w:t>服务</w:t>
      </w:r>
      <w:r>
        <w:rPr>
          <w:rFonts w:hint="eastAsia" w:ascii="仿宋" w:hAnsi="仿宋" w:eastAsia="仿宋" w:cs="仿宋"/>
          <w:color w:val="auto"/>
          <w:sz w:val="28"/>
          <w:szCs w:val="28"/>
          <w:highlight w:val="none"/>
          <w:shd w:val="clear" w:color="auto" w:fill="auto"/>
        </w:rPr>
        <w:t>标准，不得低于现行通用的政务服务基础标准和服务规范。</w:t>
      </w:r>
    </w:p>
    <w:p>
      <w:pPr>
        <w:pStyle w:val="190"/>
        <w:spacing w:line="360" w:lineRule="auto"/>
        <w:ind w:firstLine="400"/>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rPr>
        <w:t>2、供应商应保证自成交之日起</w:t>
      </w:r>
      <w:r>
        <w:rPr>
          <w:rFonts w:hint="eastAsia" w:ascii="仿宋" w:hAnsi="仿宋" w:eastAsia="仿宋" w:cs="仿宋"/>
          <w:color w:val="auto"/>
          <w:sz w:val="28"/>
          <w:szCs w:val="28"/>
          <w:highlight w:val="none"/>
          <w:shd w:val="clear" w:color="auto" w:fill="auto"/>
          <w:lang w:eastAsia="zh-CN"/>
        </w:rPr>
        <w:t>15</w:t>
      </w:r>
      <w:r>
        <w:rPr>
          <w:rFonts w:hint="eastAsia" w:ascii="仿宋" w:hAnsi="仿宋" w:eastAsia="仿宋" w:cs="仿宋"/>
          <w:color w:val="auto"/>
          <w:sz w:val="28"/>
          <w:szCs w:val="28"/>
          <w:highlight w:val="none"/>
          <w:shd w:val="clear" w:color="auto" w:fill="auto"/>
        </w:rPr>
        <w:t>日内安排经过培训、可直接上岗且经采购人考试合格后的服务人员在采购人要求的服务地点提供驻场服务，确保服务人员的相对稳定，离职率不超过</w:t>
      </w:r>
      <w:r>
        <w:rPr>
          <w:rFonts w:hint="eastAsia" w:ascii="仿宋" w:hAnsi="仿宋" w:eastAsia="仿宋" w:cs="仿宋"/>
          <w:color w:val="auto"/>
          <w:sz w:val="28"/>
          <w:szCs w:val="28"/>
          <w:highlight w:val="none"/>
          <w:shd w:val="clear" w:color="auto" w:fill="auto"/>
          <w:lang w:eastAsia="zh-CN"/>
        </w:rPr>
        <w:t>15</w:t>
      </w:r>
      <w:r>
        <w:rPr>
          <w:rFonts w:hint="eastAsia" w:ascii="仿宋" w:hAnsi="仿宋" w:eastAsia="仿宋" w:cs="仿宋"/>
          <w:color w:val="auto"/>
          <w:sz w:val="28"/>
          <w:szCs w:val="28"/>
          <w:highlight w:val="none"/>
          <w:shd w:val="clear" w:color="auto" w:fill="auto"/>
        </w:rPr>
        <w:t>%，并接受采购人的管理。另，供应商应及时更换不能胜任工作的人员，维护省政务服务中心正常工作秩序。</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eastAsia="zh-CN"/>
        </w:rPr>
        <w:t>3、</w:t>
      </w:r>
      <w:r>
        <w:rPr>
          <w:rFonts w:hint="eastAsia" w:ascii="仿宋" w:hAnsi="仿宋" w:eastAsia="仿宋" w:cs="仿宋"/>
          <w:color w:val="auto"/>
          <w:sz w:val="28"/>
          <w:szCs w:val="28"/>
          <w:highlight w:val="none"/>
          <w:shd w:val="clear" w:color="auto" w:fill="auto"/>
        </w:rPr>
        <w:t>供应商不得随意扣发工作人员的工资和其他福利，不得随意缩减或变更工作人员的社会保险缴付金额和险种。因供应商挪用相关费用所引起的一切法律责任和社会影响均由供应商承担，</w:t>
      </w:r>
      <w:r>
        <w:rPr>
          <w:rFonts w:hint="eastAsia" w:ascii="仿宋" w:hAnsi="仿宋" w:eastAsia="仿宋" w:cs="仿宋"/>
          <w:color w:val="auto"/>
          <w:sz w:val="28"/>
          <w:szCs w:val="28"/>
          <w:highlight w:val="none"/>
          <w:shd w:val="clear" w:color="auto" w:fill="auto"/>
          <w:lang w:eastAsia="zh-CN"/>
        </w:rPr>
        <w:t>采购人</w:t>
      </w:r>
      <w:r>
        <w:rPr>
          <w:rFonts w:hint="eastAsia" w:ascii="仿宋" w:hAnsi="仿宋" w:eastAsia="仿宋" w:cs="仿宋"/>
          <w:color w:val="auto"/>
          <w:sz w:val="28"/>
          <w:szCs w:val="28"/>
          <w:highlight w:val="none"/>
          <w:shd w:val="clear" w:color="auto" w:fill="auto"/>
        </w:rPr>
        <w:t>有权提前终止服务合同。</w:t>
      </w:r>
    </w:p>
    <w:p>
      <w:pPr>
        <w:pStyle w:val="190"/>
        <w:spacing w:line="360" w:lineRule="auto"/>
        <w:ind w:firstLine="400"/>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lang w:eastAsia="zh-CN"/>
        </w:rPr>
        <w:t>4</w:t>
      </w:r>
      <w:r>
        <w:rPr>
          <w:rFonts w:hint="eastAsia" w:ascii="仿宋" w:hAnsi="仿宋" w:eastAsia="仿宋" w:cs="仿宋"/>
          <w:color w:val="auto"/>
          <w:sz w:val="28"/>
          <w:szCs w:val="28"/>
          <w:highlight w:val="none"/>
          <w:shd w:val="clear" w:color="auto" w:fill="auto"/>
        </w:rPr>
        <w:t>、供应商</w:t>
      </w:r>
      <w:r>
        <w:rPr>
          <w:rFonts w:hint="eastAsia" w:ascii="仿宋" w:hAnsi="仿宋" w:eastAsia="仿宋" w:cs="仿宋"/>
          <w:color w:val="auto"/>
          <w:sz w:val="28"/>
          <w:szCs w:val="28"/>
          <w:highlight w:val="none"/>
          <w:shd w:val="clear" w:color="auto" w:fill="auto"/>
          <w:lang w:eastAsia="zh-CN"/>
        </w:rPr>
        <w:t>应</w:t>
      </w:r>
      <w:r>
        <w:rPr>
          <w:rFonts w:hint="eastAsia" w:ascii="仿宋" w:hAnsi="仿宋" w:eastAsia="仿宋" w:cs="仿宋"/>
          <w:color w:val="auto"/>
          <w:sz w:val="28"/>
          <w:szCs w:val="28"/>
          <w:highlight w:val="none"/>
          <w:shd w:val="clear" w:color="auto" w:fill="auto"/>
        </w:rPr>
        <w:t>严格按照《民法典》</w:t>
      </w:r>
      <w:r>
        <w:rPr>
          <w:rFonts w:hint="eastAsia" w:ascii="仿宋" w:hAnsi="仿宋" w:eastAsia="仿宋" w:cs="仿宋"/>
          <w:color w:val="auto"/>
          <w:sz w:val="28"/>
          <w:szCs w:val="28"/>
          <w:highlight w:val="none"/>
          <w:shd w:val="clear" w:color="auto" w:fill="auto"/>
          <w:lang w:eastAsia="zh-CN"/>
        </w:rPr>
        <w:t>与窗口工作人员</w:t>
      </w:r>
      <w:r>
        <w:rPr>
          <w:rFonts w:hint="eastAsia" w:ascii="仿宋" w:hAnsi="仿宋" w:eastAsia="仿宋" w:cs="仿宋"/>
          <w:color w:val="auto"/>
          <w:sz w:val="28"/>
          <w:szCs w:val="28"/>
          <w:highlight w:val="none"/>
          <w:shd w:val="clear" w:color="auto" w:fill="auto"/>
        </w:rPr>
        <w:t>签订劳动合同或聘用协议，</w:t>
      </w:r>
      <w:r>
        <w:rPr>
          <w:rFonts w:hint="eastAsia" w:ascii="仿宋" w:hAnsi="仿宋" w:eastAsia="仿宋" w:cs="仿宋"/>
          <w:color w:val="auto"/>
          <w:sz w:val="28"/>
          <w:szCs w:val="28"/>
          <w:highlight w:val="none"/>
          <w:shd w:val="clear" w:color="auto" w:fill="auto"/>
          <w:lang w:eastAsia="zh-CN"/>
        </w:rPr>
        <w:t>缴纳社保，连续</w:t>
      </w:r>
      <w:r>
        <w:rPr>
          <w:rFonts w:hint="eastAsia" w:ascii="仿宋" w:hAnsi="仿宋" w:eastAsia="仿宋" w:cs="仿宋"/>
          <w:color w:val="auto"/>
          <w:sz w:val="28"/>
          <w:szCs w:val="28"/>
          <w:highlight w:val="none"/>
          <w:shd w:val="clear" w:color="auto" w:fill="auto"/>
        </w:rPr>
        <w:t>计算工龄，确保服务队伍的稳定性和各项业务的稳定发展。</w:t>
      </w:r>
    </w:p>
    <w:p>
      <w:pPr>
        <w:pStyle w:val="190"/>
        <w:spacing w:line="360" w:lineRule="auto"/>
        <w:ind w:firstLine="400"/>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lang w:eastAsia="zh-CN"/>
        </w:rPr>
        <w:t>5.投标人应提供过渡保障方案，保证服务工作顺利有序过渡，并提供新承接项目与原中标人的过渡保障方案。</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eastAsia="zh-CN"/>
        </w:rPr>
        <w:t>6、供应商应坚持“便</w:t>
      </w:r>
      <w:r>
        <w:rPr>
          <w:rFonts w:hint="eastAsia" w:ascii="仿宋" w:hAnsi="仿宋" w:eastAsia="仿宋" w:cs="仿宋"/>
          <w:color w:val="auto"/>
          <w:sz w:val="28"/>
          <w:szCs w:val="28"/>
          <w:highlight w:val="none"/>
          <w:shd w:val="clear" w:color="auto" w:fill="auto"/>
        </w:rPr>
        <w:t>民、高效、廉洁、规范”的服务宗旨，构“建综合服务窗口”政务服务模式，为群众和企业提供“一次性告知、积极答疑、及时办结、政务公开、文明服务、廉洁服务”的政务服务。</w:t>
      </w:r>
    </w:p>
    <w:bookmarkEnd w:id="390"/>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7、</w:t>
      </w:r>
      <w:bookmarkStart w:id="391" w:name="OLE_LINK9"/>
      <w:r>
        <w:rPr>
          <w:rFonts w:hint="eastAsia" w:ascii="仿宋" w:hAnsi="仿宋" w:eastAsia="仿宋" w:cs="仿宋"/>
          <w:color w:val="auto"/>
          <w:sz w:val="28"/>
          <w:szCs w:val="28"/>
          <w:highlight w:val="none"/>
          <w:shd w:val="clear" w:color="auto" w:fill="auto"/>
        </w:rPr>
        <w:t>服务效能要求</w:t>
      </w:r>
    </w:p>
    <w:p>
      <w:pPr>
        <w:pStyle w:val="190"/>
        <w:spacing w:line="360" w:lineRule="auto"/>
        <w:ind w:firstLine="400"/>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rPr>
        <w:t>到岗率：≥9</w:t>
      </w:r>
      <w:r>
        <w:rPr>
          <w:rFonts w:hint="eastAsia" w:ascii="仿宋" w:hAnsi="仿宋" w:eastAsia="仿宋" w:cs="仿宋"/>
          <w:color w:val="auto"/>
          <w:sz w:val="28"/>
          <w:szCs w:val="28"/>
          <w:highlight w:val="none"/>
          <w:shd w:val="clear" w:color="auto" w:fill="auto"/>
          <w:lang w:eastAsia="zh-CN"/>
        </w:rPr>
        <w:t>9</w:t>
      </w:r>
      <w:r>
        <w:rPr>
          <w:rFonts w:hint="eastAsia" w:ascii="仿宋" w:hAnsi="仿宋" w:eastAsia="仿宋" w:cs="仿宋"/>
          <w:color w:val="auto"/>
          <w:sz w:val="28"/>
          <w:szCs w:val="28"/>
          <w:highlight w:val="none"/>
          <w:shd w:val="clear" w:color="auto" w:fill="auto"/>
        </w:rPr>
        <w:t>%</w:t>
      </w:r>
      <w:r>
        <w:rPr>
          <w:rFonts w:hint="eastAsia" w:ascii="仿宋" w:hAnsi="仿宋" w:eastAsia="仿宋" w:cs="仿宋"/>
          <w:color w:val="auto"/>
          <w:sz w:val="28"/>
          <w:szCs w:val="28"/>
          <w:highlight w:val="none"/>
          <w:shd w:val="clear" w:color="auto" w:fill="auto"/>
          <w:lang w:eastAsia="zh-CN"/>
        </w:rPr>
        <w:t>；</w:t>
      </w:r>
    </w:p>
    <w:p>
      <w:pPr>
        <w:pStyle w:val="190"/>
        <w:spacing w:line="360" w:lineRule="auto"/>
        <w:ind w:firstLine="400"/>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rPr>
        <w:t>群众满意率：≥95%</w:t>
      </w:r>
      <w:r>
        <w:rPr>
          <w:rFonts w:hint="eastAsia" w:ascii="仿宋" w:hAnsi="仿宋" w:eastAsia="仿宋" w:cs="仿宋"/>
          <w:color w:val="auto"/>
          <w:sz w:val="28"/>
          <w:szCs w:val="28"/>
          <w:highlight w:val="none"/>
          <w:shd w:val="clear" w:color="auto" w:fill="auto"/>
          <w:lang w:eastAsia="zh-CN"/>
        </w:rPr>
        <w:t>；</w:t>
      </w:r>
    </w:p>
    <w:p>
      <w:pPr>
        <w:pStyle w:val="190"/>
        <w:spacing w:line="360" w:lineRule="auto"/>
        <w:ind w:firstLine="400"/>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rPr>
        <w:t>投诉处理及时率：≥95%</w:t>
      </w:r>
      <w:r>
        <w:rPr>
          <w:rFonts w:hint="eastAsia" w:ascii="仿宋" w:hAnsi="仿宋" w:eastAsia="仿宋" w:cs="仿宋"/>
          <w:color w:val="auto"/>
          <w:sz w:val="28"/>
          <w:szCs w:val="28"/>
          <w:highlight w:val="none"/>
          <w:shd w:val="clear" w:color="auto" w:fill="auto"/>
          <w:lang w:eastAsia="zh-CN"/>
        </w:rPr>
        <w:t>；</w:t>
      </w:r>
    </w:p>
    <w:p>
      <w:pPr>
        <w:pStyle w:val="190"/>
        <w:spacing w:line="360" w:lineRule="auto"/>
        <w:ind w:firstLine="400"/>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rPr>
        <w:t>群众投诉率：</w:t>
      </w:r>
      <w:bookmarkStart w:id="392" w:name="OLE_LINK5"/>
      <w:r>
        <w:rPr>
          <w:rFonts w:hint="eastAsia" w:ascii="仿宋" w:hAnsi="仿宋" w:eastAsia="仿宋" w:cs="仿宋"/>
          <w:color w:val="auto"/>
          <w:sz w:val="28"/>
          <w:szCs w:val="28"/>
          <w:highlight w:val="none"/>
          <w:shd w:val="clear" w:color="auto" w:fill="auto"/>
        </w:rPr>
        <w:t>≤</w:t>
      </w:r>
      <w:bookmarkEnd w:id="392"/>
      <w:r>
        <w:rPr>
          <w:rFonts w:hint="eastAsia" w:ascii="仿宋" w:hAnsi="仿宋" w:eastAsia="仿宋" w:cs="仿宋"/>
          <w:color w:val="auto"/>
          <w:sz w:val="28"/>
          <w:szCs w:val="28"/>
          <w:highlight w:val="none"/>
          <w:shd w:val="clear" w:color="auto" w:fill="auto"/>
        </w:rPr>
        <w:t>1%</w:t>
      </w:r>
      <w:r>
        <w:rPr>
          <w:rFonts w:hint="eastAsia" w:ascii="仿宋" w:hAnsi="仿宋" w:eastAsia="仿宋" w:cs="仿宋"/>
          <w:color w:val="auto"/>
          <w:sz w:val="28"/>
          <w:szCs w:val="28"/>
          <w:highlight w:val="none"/>
          <w:shd w:val="clear" w:color="auto" w:fill="auto"/>
          <w:lang w:eastAsia="zh-CN"/>
        </w:rPr>
        <w:t>；</w:t>
      </w:r>
    </w:p>
    <w:p>
      <w:pPr>
        <w:pStyle w:val="190"/>
        <w:spacing w:line="360" w:lineRule="auto"/>
        <w:ind w:firstLine="400"/>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rPr>
        <w:t>政务专递准时率: ≥99%</w:t>
      </w:r>
      <w:r>
        <w:rPr>
          <w:rFonts w:hint="eastAsia" w:ascii="仿宋" w:hAnsi="仿宋" w:eastAsia="仿宋" w:cs="仿宋"/>
          <w:color w:val="auto"/>
          <w:sz w:val="28"/>
          <w:szCs w:val="28"/>
          <w:highlight w:val="none"/>
          <w:shd w:val="clear" w:color="auto" w:fill="auto"/>
          <w:lang w:eastAsia="zh-CN"/>
        </w:rPr>
        <w:t>。</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流失率：≤</w:t>
      </w:r>
      <w:r>
        <w:rPr>
          <w:rFonts w:hint="eastAsia" w:ascii="仿宋" w:hAnsi="仿宋" w:eastAsia="仿宋" w:cs="仿宋"/>
          <w:color w:val="auto"/>
          <w:sz w:val="28"/>
          <w:szCs w:val="28"/>
          <w:highlight w:val="none"/>
          <w:shd w:val="clear" w:color="auto" w:fill="auto"/>
          <w:lang w:eastAsia="zh-CN"/>
        </w:rPr>
        <w:t>15</w:t>
      </w:r>
      <w:r>
        <w:rPr>
          <w:rFonts w:hint="eastAsia" w:ascii="仿宋" w:hAnsi="仿宋" w:eastAsia="仿宋" w:cs="仿宋"/>
          <w:color w:val="auto"/>
          <w:sz w:val="28"/>
          <w:szCs w:val="28"/>
          <w:highlight w:val="none"/>
          <w:shd w:val="clear" w:color="auto" w:fill="auto"/>
        </w:rPr>
        <w:t>%。</w:t>
      </w:r>
    </w:p>
    <w:bookmarkEnd w:id="391"/>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8、人员要求</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供应商应根据项目需求，配备1名有相关经验的项目经理，负责项目工作的统筹协调与对接管理。</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★按省政务服务中心业务要求，及时配备符合条件的工作人员22人，统筹协调政务大厅业务受理工作。工作人员需政治素质过硬、形象气质佳、服务意识强，具备法律法规知识、组织协调能力及计算机操作技能。</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▲证书要求：取得行政办事员从业资格者优先选用。</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9、工装要求</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供应商需按季节为工作人员配备统一的工作服装及工作牌，淡妆上岗，衣着整齐干净，遵守政务行业规范。</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工装标准：春秋装：1套，包含西装、西裤/西裙、长袖衬衣（2件）、领带/领花；夏装：1套，包含短袖衬衣（2件）、西裤/西裙 、领带/领花。</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10、供应商需按照服务内容要求，协助采购人高效完成‌工作，并快速响应其他任务需求。</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（三）服务考核内容</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1.人员管理。严格按照项目要求配齐配强符合条件的工作人员，规范签订劳动合同，保障队伍稳定、到岗及时、培训到位。项目经理切实履行管理职责，人员调整更换及时规范，确保服务队伍结构稳定、管理有序、履职到位。</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2.服务规范。工作人员严格遵守大厅工作纪律，统一着装、佩戴工作牌，使用文明用语、热情服务、举止得体。坚守岗位、履职尽责，自觉维护政务服务良好形象，杜绝态度生硬、推诿扯皮等现象。</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3.业务履职。熟练掌握窗口业务流程，规范开展咨询引导、导办帮办、材料接收、审查流转等工作。做到一次性告知、准确解答、高效办理，严控业务差错率，确保各项工作流程顺畅、运转高效。</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4.投诉处理。严格落实投诉受理、登记、转办、反馈、回访等工作机制，及时回应企业群众合理诉求，耐心做好解释沟通。做到件件有回音、事事有着落，不断提升群众满意度，维护大厅良好服务秩序。</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5.争先创优。工作人员在主动高效办理事项获申请人实名表扬、提出改进建议被采纳、获媒体 / 部门书面表彰、为集体争得荣誉，或通过特事特办获得服务对象书面肯定（经中心核实）等情形下，将纳入绩效考核加分项，作为评优评先重要依据。</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6.廉洁敬业。工作人员严禁以任何形式诱导或强制申请人消费（购买物品、订阅报刊、加入协会等），坚决杜绝 “吃拿卡要” 及接受宴请、礼品礼金、有价证券等违纪行为，不得违规参与有偿中介活动，确保服务过程零利益输送。</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w:t>
      </w:r>
      <w:r>
        <w:rPr>
          <w:rFonts w:hint="eastAsia" w:ascii="仿宋" w:hAnsi="仿宋" w:eastAsia="仿宋" w:cs="仿宋"/>
          <w:color w:val="auto"/>
          <w:sz w:val="28"/>
          <w:szCs w:val="28"/>
          <w:highlight w:val="none"/>
          <w:shd w:val="clear" w:color="auto" w:fill="auto"/>
          <w:lang w:eastAsia="zh-CN"/>
        </w:rPr>
        <w:t>四</w:t>
      </w:r>
      <w:r>
        <w:rPr>
          <w:rFonts w:hint="eastAsia" w:ascii="仿宋" w:hAnsi="仿宋" w:eastAsia="仿宋" w:cs="仿宋"/>
          <w:color w:val="auto"/>
          <w:sz w:val="28"/>
          <w:szCs w:val="28"/>
          <w:highlight w:val="none"/>
          <w:shd w:val="clear" w:color="auto" w:fill="auto"/>
        </w:rPr>
        <w:t>）业务分包费用</w:t>
      </w:r>
    </w:p>
    <w:p>
      <w:pPr>
        <w:pStyle w:val="190"/>
        <w:spacing w:line="360" w:lineRule="auto"/>
        <w:ind w:firstLine="4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本项目为包干形式，供应商执行本项目有关的所有费用均应包含在磋商报价中。采购人对成交人的月度考核结果将应用于费用结算。</w:t>
      </w: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highlight w:val="none"/>
          <w:shd w:val="clear" w:color="auto" w:fill="auto"/>
          <w:lang w:val="en-US" w:eastAsia="zh-CN"/>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color w:val="auto"/>
          <w:sz w:val="28"/>
          <w:szCs w:val="21"/>
          <w:highlight w:val="none"/>
          <w:u w:val="none"/>
          <w:shd w:val="clear" w:color="auto" w:fill="auto"/>
          <w:lang w:val="en-US" w:eastAsia="zh-CN"/>
        </w:rPr>
      </w:pPr>
      <w:r>
        <w:rPr>
          <w:rFonts w:hint="eastAsia" w:ascii="仿宋" w:hAnsi="仿宋" w:eastAsia="仿宋" w:cs="仿宋"/>
          <w:b/>
          <w:bCs/>
          <w:color w:val="auto"/>
          <w:sz w:val="28"/>
          <w:szCs w:val="21"/>
          <w:highlight w:val="none"/>
          <w:u w:val="none"/>
          <w:shd w:val="clear" w:color="auto" w:fill="auto"/>
          <w:lang w:val="en-US" w:eastAsia="zh-CN"/>
        </w:rPr>
        <w:t>三、服务保证及考核（验收）标准和方法</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1"/>
          <w:highlight w:val="none"/>
          <w:u w:val="none"/>
          <w:shd w:val="clear" w:color="auto" w:fill="auto"/>
        </w:rPr>
      </w:pPr>
      <w:r>
        <w:rPr>
          <w:rFonts w:hint="default" w:ascii="仿宋" w:hAnsi="仿宋" w:eastAsia="仿宋" w:cs="仿宋"/>
          <w:color w:val="auto"/>
          <w:sz w:val="28"/>
          <w:szCs w:val="21"/>
          <w:highlight w:val="none"/>
          <w:u w:val="none"/>
          <w:shd w:val="clear" w:color="auto" w:fill="auto"/>
        </w:rPr>
        <w:t>(一)服务保证</w:t>
      </w:r>
    </w:p>
    <w:p>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仿宋"/>
          <w:color w:val="auto"/>
          <w:sz w:val="28"/>
          <w:szCs w:val="21"/>
          <w:highlight w:val="none"/>
          <w:u w:val="none"/>
          <w:shd w:val="clear" w:color="auto" w:fill="auto"/>
        </w:rPr>
      </w:pPr>
      <w:r>
        <w:rPr>
          <w:rFonts w:hint="default" w:ascii="仿宋" w:hAnsi="仿宋" w:eastAsia="仿宋" w:cs="仿宋"/>
          <w:color w:val="auto"/>
          <w:sz w:val="28"/>
          <w:szCs w:val="21"/>
          <w:highlight w:val="none"/>
          <w:u w:val="none"/>
          <w:shd w:val="clear" w:color="auto" w:fill="auto"/>
        </w:rPr>
        <w:t>乙方保证，乙方提供服务的要求应按本合同附件约定的标准进行，同时不低于国家、省、市有关部门规定的质量标准执行。</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1"/>
          <w:highlight w:val="none"/>
          <w:u w:val="none"/>
          <w:shd w:val="clear" w:color="auto" w:fill="auto"/>
          <w:lang w:val="en-US" w:eastAsia="zh-CN"/>
        </w:rPr>
      </w:pPr>
      <w:r>
        <w:rPr>
          <w:rFonts w:hint="default" w:ascii="仿宋" w:hAnsi="仿宋" w:eastAsia="仿宋" w:cs="仿宋"/>
          <w:color w:val="auto"/>
          <w:sz w:val="28"/>
          <w:szCs w:val="21"/>
          <w:highlight w:val="none"/>
          <w:u w:val="none"/>
          <w:shd w:val="clear" w:color="auto" w:fill="auto"/>
        </w:rPr>
        <w:t>(二)考核</w:t>
      </w:r>
      <w:r>
        <w:rPr>
          <w:rFonts w:hint="eastAsia" w:ascii="仿宋" w:hAnsi="仿宋" w:eastAsia="仿宋" w:cs="仿宋"/>
          <w:color w:val="auto"/>
          <w:sz w:val="28"/>
          <w:szCs w:val="21"/>
          <w:highlight w:val="none"/>
          <w:u w:val="none"/>
          <w:shd w:val="clear" w:color="auto" w:fill="auto"/>
          <w:lang w:eastAsia="zh-CN"/>
        </w:rPr>
        <w:t>（</w:t>
      </w:r>
      <w:r>
        <w:rPr>
          <w:rFonts w:hint="eastAsia" w:ascii="仿宋" w:hAnsi="仿宋" w:eastAsia="仿宋" w:cs="仿宋"/>
          <w:color w:val="auto"/>
          <w:sz w:val="28"/>
          <w:szCs w:val="21"/>
          <w:highlight w:val="none"/>
          <w:u w:val="none"/>
          <w:shd w:val="clear" w:color="auto" w:fill="auto"/>
          <w:lang w:val="en-US" w:eastAsia="zh-CN"/>
        </w:rPr>
        <w:t>验收</w:t>
      </w:r>
      <w:r>
        <w:rPr>
          <w:rFonts w:hint="eastAsia" w:ascii="仿宋" w:hAnsi="仿宋" w:eastAsia="仿宋" w:cs="仿宋"/>
          <w:color w:val="auto"/>
          <w:sz w:val="28"/>
          <w:szCs w:val="21"/>
          <w:highlight w:val="none"/>
          <w:u w:val="none"/>
          <w:shd w:val="clear" w:color="auto" w:fill="auto"/>
          <w:lang w:eastAsia="zh-CN"/>
        </w:rPr>
        <w:t>）</w:t>
      </w:r>
      <w:r>
        <w:rPr>
          <w:rFonts w:hint="eastAsia" w:ascii="仿宋" w:hAnsi="仿宋" w:eastAsia="仿宋" w:cs="仿宋"/>
          <w:color w:val="auto"/>
          <w:sz w:val="28"/>
          <w:szCs w:val="21"/>
          <w:highlight w:val="none"/>
          <w:u w:val="none"/>
          <w:shd w:val="clear" w:color="auto" w:fill="auto"/>
          <w:lang w:val="en-US" w:eastAsia="zh-CN"/>
        </w:rPr>
        <w:t>标准和方法</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1"/>
          <w:highlight w:val="none"/>
          <w:shd w:val="clear" w:color="auto" w:fill="auto"/>
        </w:rPr>
      </w:pPr>
      <w:r>
        <w:rPr>
          <w:rFonts w:hint="default" w:ascii="仿宋" w:hAnsi="仿宋" w:eastAsia="仿宋" w:cs="仿宋"/>
          <w:color w:val="auto"/>
          <w:sz w:val="28"/>
          <w:szCs w:val="21"/>
          <w:highlight w:val="none"/>
          <w:u w:val="none"/>
          <w:shd w:val="clear" w:color="auto" w:fill="auto"/>
        </w:rPr>
        <w:t>采购人对成交人进行每月考核，每月5日前，成交人提供的当月服务成果报告，每月10日前，采购人完成对成交人的考核；不合格的，采购人有权要求成交人在指定期限内进行补正，成交人应当在指定期限内按时完成并再次提交采购人考核。考核以磋商文件、磋商响应文件、合同文本、国内相应的标准、规范为考核依据。</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0" w:firstLineChars="0"/>
        <w:jc w:val="both"/>
        <w:textAlignment w:val="auto"/>
        <w:rPr>
          <w:rFonts w:hint="default" w:ascii="仿宋" w:hAnsi="仿宋" w:eastAsia="仿宋" w:cs="仿宋"/>
          <w:b/>
          <w:bCs/>
          <w:i w:val="0"/>
          <w:iCs w:val="0"/>
          <w:caps w:val="0"/>
          <w:color w:val="auto"/>
          <w:spacing w:val="0"/>
          <w:kern w:val="2"/>
          <w:sz w:val="28"/>
          <w:szCs w:val="21"/>
          <w:highlight w:val="none"/>
          <w:u w:val="none"/>
          <w:shd w:val="clear" w:color="auto" w:fill="auto"/>
          <w:lang w:val="en-US" w:eastAsia="zh-CN"/>
        </w:rPr>
      </w:pPr>
      <w:r>
        <w:rPr>
          <w:rFonts w:hint="default" w:ascii="仿宋" w:hAnsi="仿宋" w:eastAsia="仿宋" w:cs="仿宋"/>
          <w:b/>
          <w:bCs/>
          <w:i w:val="0"/>
          <w:iCs w:val="0"/>
          <w:caps w:val="0"/>
          <w:color w:val="auto"/>
          <w:spacing w:val="0"/>
          <w:kern w:val="2"/>
          <w:sz w:val="28"/>
          <w:szCs w:val="21"/>
          <w:highlight w:val="none"/>
          <w:u w:val="none"/>
          <w:shd w:val="clear" w:color="auto" w:fill="auto"/>
          <w:lang w:val="en-US" w:eastAsia="zh-CN"/>
        </w:rPr>
        <w:t>四、服务期限</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560" w:firstLineChars="200"/>
        <w:jc w:val="both"/>
        <w:textAlignment w:val="auto"/>
        <w:rPr>
          <w:rFonts w:hint="default" w:ascii="仿宋" w:hAnsi="仿宋" w:eastAsia="仿宋" w:cs="仿宋"/>
          <w:i w:val="0"/>
          <w:iCs w:val="0"/>
          <w:caps w:val="0"/>
          <w:color w:val="auto"/>
          <w:spacing w:val="0"/>
          <w:kern w:val="2"/>
          <w:sz w:val="28"/>
          <w:szCs w:val="21"/>
          <w:highlight w:val="none"/>
          <w:u w:val="none"/>
          <w:shd w:val="clear" w:color="auto" w:fill="auto"/>
        </w:rPr>
      </w:pPr>
      <w:r>
        <w:rPr>
          <w:rFonts w:hint="default" w:ascii="仿宋" w:hAnsi="仿宋" w:eastAsia="仿宋" w:cs="仿宋"/>
          <w:i w:val="0"/>
          <w:iCs w:val="0"/>
          <w:caps w:val="0"/>
          <w:color w:val="auto"/>
          <w:spacing w:val="0"/>
          <w:kern w:val="2"/>
          <w:sz w:val="28"/>
          <w:szCs w:val="21"/>
          <w:highlight w:val="none"/>
          <w:u w:val="none"/>
          <w:shd w:val="clear" w:color="auto" w:fill="auto"/>
        </w:rPr>
        <w:t>合同履行期限：</w:t>
      </w:r>
      <w:r>
        <w:rPr>
          <w:rFonts w:hint="default" w:ascii="仿宋" w:hAnsi="仿宋" w:eastAsia="仿宋" w:cs="仿宋"/>
          <w:i w:val="0"/>
          <w:iCs w:val="0"/>
          <w:caps w:val="0"/>
          <w:color w:val="auto"/>
          <w:spacing w:val="0"/>
          <w:kern w:val="2"/>
          <w:sz w:val="28"/>
          <w:szCs w:val="21"/>
          <w:highlight w:val="none"/>
          <w:u w:val="none"/>
          <w:shd w:val="clear" w:color="auto" w:fill="auto"/>
          <w:lang w:val="en-US" w:eastAsia="zh-CN"/>
        </w:rPr>
        <w:t>12</w:t>
      </w:r>
      <w:r>
        <w:rPr>
          <w:rFonts w:hint="default" w:ascii="仿宋" w:hAnsi="仿宋" w:eastAsia="仿宋" w:cs="仿宋"/>
          <w:i w:val="0"/>
          <w:iCs w:val="0"/>
          <w:caps w:val="0"/>
          <w:color w:val="auto"/>
          <w:spacing w:val="0"/>
          <w:kern w:val="2"/>
          <w:sz w:val="28"/>
          <w:szCs w:val="21"/>
          <w:highlight w:val="none"/>
          <w:u w:val="none"/>
          <w:shd w:val="clear" w:color="auto" w:fill="auto"/>
        </w:rPr>
        <w:t>个月。</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560" w:firstLineChars="200"/>
        <w:jc w:val="both"/>
        <w:textAlignment w:val="auto"/>
        <w:rPr>
          <w:rFonts w:hint="default" w:ascii="仿宋" w:hAnsi="仿宋" w:eastAsia="仿宋" w:cs="仿宋"/>
          <w:i w:val="0"/>
          <w:iCs w:val="0"/>
          <w:caps w:val="0"/>
          <w:color w:val="auto"/>
          <w:spacing w:val="0"/>
          <w:kern w:val="2"/>
          <w:sz w:val="28"/>
          <w:szCs w:val="21"/>
          <w:highlight w:val="none"/>
          <w:u w:val="none"/>
          <w:shd w:val="clear" w:color="auto" w:fill="auto"/>
          <w:lang w:val="en-US" w:eastAsia="zh-CN"/>
        </w:rPr>
      </w:pPr>
      <w:r>
        <w:rPr>
          <w:rFonts w:hint="default" w:ascii="仿宋" w:hAnsi="仿宋" w:eastAsia="仿宋" w:cs="仿宋"/>
          <w:i w:val="0"/>
          <w:iCs w:val="0"/>
          <w:caps w:val="0"/>
          <w:color w:val="auto"/>
          <w:spacing w:val="0"/>
          <w:kern w:val="2"/>
          <w:sz w:val="28"/>
          <w:szCs w:val="21"/>
          <w:highlight w:val="none"/>
          <w:u w:val="none"/>
          <w:shd w:val="clear" w:color="auto" w:fill="auto"/>
          <w:lang w:val="en-US" w:eastAsia="zh-CN"/>
        </w:rPr>
        <w:t>备注：服务期满后，经采购人考核合格、年度财政预算足额保障的情况下，可续签下一年度合同，最多续签两次，续签合同的金额按下一年度预算执行。</w:t>
      </w: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1"/>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1"/>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1"/>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p>
    <w:p>
      <w:pPr>
        <w:widowControl/>
        <w:snapToGrid w:val="0"/>
        <w:spacing w:line="520" w:lineRule="exact"/>
        <w:jc w:val="left"/>
        <w:textAlignment w:val="baseline"/>
        <w:rPr>
          <w:rFonts w:hint="eastAsia" w:ascii="仿宋" w:hAnsi="仿宋" w:eastAsia="仿宋" w:cs="仿宋"/>
          <w:b/>
          <w:bCs/>
          <w:color w:val="auto"/>
          <w:sz w:val="36"/>
          <w:szCs w:val="36"/>
          <w:highlight w:val="none"/>
          <w:shd w:val="clear" w:color="auto" w:fill="auto"/>
          <w:lang w:eastAsia="zh-CN"/>
        </w:rPr>
      </w:pPr>
      <w:r>
        <w:rPr>
          <w:rFonts w:hint="eastAsia" w:ascii="仿宋" w:hAnsi="仿宋" w:eastAsia="仿宋" w:cs="仿宋"/>
          <w:b/>
          <w:bCs/>
          <w:color w:val="auto"/>
          <w:sz w:val="36"/>
          <w:szCs w:val="36"/>
          <w:highlight w:val="none"/>
          <w:shd w:val="clear" w:color="auto" w:fill="auto"/>
          <w:lang w:eastAsia="zh-CN"/>
        </w:rPr>
        <w:t>汇成项目管理有限公司</w:t>
      </w:r>
    </w:p>
    <w:p>
      <w:pPr>
        <w:widowControl/>
        <w:snapToGrid w:val="0"/>
        <w:spacing w:line="360" w:lineRule="auto"/>
        <w:jc w:val="left"/>
        <w:textAlignment w:val="baseline"/>
        <w:rPr>
          <w:rFonts w:hint="eastAsia" w:ascii="仿宋" w:hAnsi="仿宋" w:eastAsia="仿宋" w:cs="仿宋"/>
          <w:color w:val="auto"/>
          <w:sz w:val="28"/>
          <w:szCs w:val="28"/>
          <w:highlight w:val="none"/>
          <w:shd w:val="clear" w:color="auto" w:fill="auto"/>
          <w:lang w:val="en-US"/>
        </w:rPr>
      </w:pPr>
      <w:r>
        <w:rPr>
          <w:rFonts w:hint="eastAsia" w:ascii="仿宋" w:hAnsi="仿宋" w:eastAsia="仿宋" w:cs="仿宋"/>
          <w:color w:val="auto"/>
          <w:sz w:val="28"/>
          <w:szCs w:val="28"/>
          <w:highlight w:val="none"/>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155575</wp:posOffset>
                </wp:positionV>
                <wp:extent cx="6096000" cy="28575"/>
                <wp:effectExtent l="0" t="4445" r="0" b="5080"/>
                <wp:wrapNone/>
                <wp:docPr id="5" name="直接连接符 5"/>
                <wp:cNvGraphicFramePr/>
                <a:graphic xmlns:a="http://schemas.openxmlformats.org/drawingml/2006/main">
                  <a:graphicData uri="http://schemas.microsoft.com/office/word/2010/wordprocessingShape">
                    <wps:wsp>
                      <wps:cNvCnPr/>
                      <wps:spPr>
                        <a:xfrm flipV="1">
                          <a:off x="0" y="0"/>
                          <a:ext cx="6096000" cy="285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85pt;margin-top:12.25pt;height:2.25pt;width:480pt;z-index:251661312;mso-width-relative:page;mso-height-relative:page;" filled="f" stroked="t" coordsize="21600,21600" o:gfxdata="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h1k3/UAAAA&#10;BwEAAA8AAAAAAAAAAQAgAAAAIgAAAGRycy9kb3ducmV2LnhtbFBLAQIUABQAAAAIAIdO4kDI1oiC&#10;6AEAAKQDAAAOAAAAAAAAAAEAIAAAACMBAABkcnMvZTJvRG9jLnhtbFBLBQYAAAAABgAGAFkBAAB9&#10;BQAAAAA=&#10;">
                <v:fill on="f" focussize="0,0"/>
                <v:stroke color="#000000" joinstyle="round"/>
                <v:imagedata o:title=""/>
                <o:lock v:ext="edit" aspectratio="f"/>
              </v:line>
            </w:pict>
          </mc:Fallback>
        </mc:AlternateContent>
      </w:r>
      <w:r>
        <w:rPr>
          <w:rFonts w:hint="eastAsia" w:ascii="仿宋" w:hAnsi="仿宋" w:eastAsia="仿宋" w:cs="仿宋"/>
          <w:color w:val="auto"/>
          <w:sz w:val="28"/>
          <w:szCs w:val="28"/>
          <w:highlight w:val="none"/>
          <w:shd w:val="clear" w:color="auto" w:fill="auto"/>
          <w:lang w:val="en-US" w:eastAsia="zh-CN"/>
        </w:rPr>
        <w:t xml:space="preserve">   </w:t>
      </w:r>
    </w:p>
    <w:p>
      <w:pPr>
        <w:widowControl/>
        <w:snapToGrid w:val="0"/>
        <w:spacing w:line="360" w:lineRule="auto"/>
        <w:ind w:left="0" w:right="0" w:firstLine="0" w:firstLineChars="0"/>
        <w:jc w:val="left"/>
        <w:textAlignment w:val="baseline"/>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rPr>
        <w:t>地    址：</w:t>
      </w:r>
      <w:r>
        <w:rPr>
          <w:rFonts w:hint="eastAsia" w:ascii="仿宋" w:hAnsi="仿宋" w:eastAsia="仿宋" w:cs="仿宋"/>
          <w:color w:val="auto"/>
          <w:sz w:val="28"/>
          <w:szCs w:val="28"/>
          <w:highlight w:val="none"/>
          <w:shd w:val="clear" w:color="auto" w:fill="auto"/>
          <w:lang w:eastAsia="zh-CN"/>
        </w:rPr>
        <w:t>陕西省西安市雁塔区团结南路12号西安国际人才大厦A座</w:t>
      </w:r>
      <w:r>
        <w:rPr>
          <w:rFonts w:hint="eastAsia" w:ascii="仿宋" w:hAnsi="仿宋" w:eastAsia="仿宋" w:cs="仿宋"/>
          <w:color w:val="auto"/>
          <w:sz w:val="28"/>
          <w:szCs w:val="28"/>
          <w:highlight w:val="none"/>
          <w:shd w:val="clear" w:color="auto" w:fill="auto"/>
          <w:lang w:val="en-US" w:eastAsia="zh-CN"/>
        </w:rPr>
        <w:t>北</w:t>
      </w:r>
      <w:r>
        <w:rPr>
          <w:rFonts w:hint="eastAsia" w:ascii="仿宋" w:hAnsi="仿宋" w:eastAsia="仿宋" w:cs="仿宋"/>
          <w:color w:val="auto"/>
          <w:sz w:val="28"/>
          <w:szCs w:val="28"/>
          <w:highlight w:val="none"/>
          <w:shd w:val="clear" w:color="auto" w:fill="auto"/>
          <w:lang w:eastAsia="zh-CN"/>
        </w:rPr>
        <w:t xml:space="preserve">1508 </w:t>
      </w:r>
    </w:p>
    <w:p>
      <w:pPr>
        <w:widowControl/>
        <w:snapToGrid w:val="0"/>
        <w:spacing w:line="360" w:lineRule="auto"/>
        <w:jc w:val="left"/>
        <w:textAlignment w:val="baseline"/>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邮    编：7100</w:t>
      </w:r>
      <w:r>
        <w:rPr>
          <w:rFonts w:hint="eastAsia" w:ascii="仿宋" w:hAnsi="仿宋" w:eastAsia="仿宋" w:cs="仿宋"/>
          <w:color w:val="auto"/>
          <w:sz w:val="28"/>
          <w:szCs w:val="28"/>
          <w:highlight w:val="none"/>
          <w:shd w:val="clear" w:color="auto" w:fill="auto"/>
          <w:lang w:val="en-US" w:eastAsia="zh-CN"/>
        </w:rPr>
        <w:t>6</w:t>
      </w:r>
      <w:r>
        <w:rPr>
          <w:rFonts w:hint="eastAsia" w:ascii="仿宋" w:hAnsi="仿宋" w:eastAsia="仿宋" w:cs="仿宋"/>
          <w:color w:val="auto"/>
          <w:sz w:val="28"/>
          <w:szCs w:val="28"/>
          <w:highlight w:val="none"/>
          <w:shd w:val="clear" w:color="auto" w:fill="auto"/>
        </w:rPr>
        <w:t>5</w:t>
      </w:r>
    </w:p>
    <w:p>
      <w:pPr>
        <w:widowControl/>
        <w:snapToGrid w:val="0"/>
        <w:spacing w:line="360" w:lineRule="auto"/>
        <w:jc w:val="left"/>
        <w:textAlignment w:val="baseline"/>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电    话：029-68781555</w:t>
      </w:r>
    </w:p>
    <w:p>
      <w:pPr>
        <w:widowControl/>
        <w:snapToGrid w:val="0"/>
        <w:spacing w:line="360" w:lineRule="auto"/>
        <w:jc w:val="left"/>
        <w:textAlignment w:val="baseline"/>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开户银行：中国建设银行西安高新科技支行</w:t>
      </w:r>
    </w:p>
    <w:p>
      <w:pPr>
        <w:widowControl/>
        <w:snapToGrid w:val="0"/>
        <w:spacing w:line="360" w:lineRule="auto"/>
        <w:jc w:val="left"/>
        <w:textAlignment w:val="baseline"/>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帐    号： 6105 0192 5700 0000 0294</w:t>
      </w:r>
    </w:p>
    <w:p>
      <w:pPr>
        <w:snapToGrid w:val="0"/>
        <w:rPr>
          <w:rFonts w:ascii="仿宋" w:hAnsi="仿宋" w:cs="仿宋"/>
          <w:color w:val="auto"/>
          <w:szCs w:val="28"/>
          <w:highlight w:val="none"/>
          <w:shd w:val="clear" w:color="auto" w:fill="auto"/>
        </w:rPr>
      </w:pPr>
      <w:r>
        <w:rPr>
          <w:rFonts w:ascii="仿宋" w:hAnsi="仿宋" w:cs="仿宋"/>
          <w:color w:val="auto"/>
          <w:highlight w:val="none"/>
          <w:shd w:val="clear" w:color="auto" w:fill="auto"/>
        </w:rPr>
        <mc:AlternateContent>
          <mc:Choice Requires="wps">
            <w:drawing>
              <wp:anchor distT="0" distB="0" distL="114300" distR="114300" simplePos="0" relativeHeight="251662336" behindDoc="0" locked="0" layoutInCell="1" allowOverlap="1">
                <wp:simplePos x="0" y="0"/>
                <wp:positionH relativeFrom="column">
                  <wp:posOffset>-21590</wp:posOffset>
                </wp:positionH>
                <wp:positionV relativeFrom="paragraph">
                  <wp:posOffset>130810</wp:posOffset>
                </wp:positionV>
                <wp:extent cx="6219190" cy="28575"/>
                <wp:effectExtent l="0" t="4445" r="10160" b="5080"/>
                <wp:wrapNone/>
                <wp:docPr id="6" name="直接连接符 6"/>
                <wp:cNvGraphicFramePr/>
                <a:graphic xmlns:a="http://schemas.openxmlformats.org/drawingml/2006/main">
                  <a:graphicData uri="http://schemas.microsoft.com/office/word/2010/wordprocessingShape">
                    <wps:wsp>
                      <wps:cNvCnPr/>
                      <wps:spPr>
                        <a:xfrm flipV="1">
                          <a:off x="0" y="0"/>
                          <a:ext cx="6219190" cy="285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7pt;margin-top:10.3pt;height:2.25pt;width:489.7pt;z-index:251662336;mso-width-relative:page;mso-height-relative:page;" filled="f" stroked="t" coordsize="21600,21600" o:gfxdata="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YJBavXAAAA&#10;CAEAAA8AAAAAAAAAAQAgAAAAIgAAAGRycy9kb3ducmV2LnhtbFBLAQIUABQAAAAIAIdO4kD0BN6L&#10;5QEAAKQDAAAOAAAAAAAAAAEAIAAAACYBAABkcnMvZTJvRG9jLnhtbFBLBQYAAAAABgAGAFkBAAB9&#10;BQAAAAA=&#10;">
                <v:fill on="f" focussize="0,0"/>
                <v:stroke color="#000000" joinstyle="round"/>
                <v:imagedata o:title=""/>
                <o:lock v:ext="edit" aspectratio="f"/>
              </v:line>
            </w:pict>
          </mc:Fallback>
        </mc:AlternateContent>
      </w:r>
    </w:p>
    <w:p>
      <w:pPr>
        <w:rPr>
          <w:color w:val="auto"/>
          <w:highlight w:val="none"/>
          <w:shd w:val="clear" w:color="auto" w:fill="auto"/>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highlight w:val="none"/>
          <w:shd w:val="clear" w:color="auto" w:fill="auto"/>
        </w:rPr>
      </w:pPr>
    </w:p>
    <w:sectPr>
      <w:footerReference r:id="rId14" w:type="default"/>
      <w:pgSz w:w="11906" w:h="16838"/>
      <w:pgMar w:top="1440" w:right="1423" w:bottom="1219" w:left="1644" w:header="720" w:footer="72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汉仪中黑简">
    <w:altName w:val="黑体"/>
    <w:panose1 w:val="02010609000101010101"/>
    <w:charset w:val="86"/>
    <w:family w:val="modern"/>
    <w:pitch w:val="default"/>
    <w:sig w:usb0="00000000" w:usb1="00000000" w:usb2="00000012"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汉仪楷体简">
    <w:altName w:val="宋体"/>
    <w:panose1 w:val="02010600000101010101"/>
    <w:charset w:val="86"/>
    <w:family w:val="modern"/>
    <w:pitch w:val="default"/>
    <w:sig w:usb0="00000000" w:usb1="00000000" w:usb2="00000002" w:usb3="00000000" w:csb0="00040000" w:csb1="00000000"/>
  </w:font>
  <w:font w:name="Tahoma">
    <w:panose1 w:val="020B0604030504040204"/>
    <w:charset w:val="00"/>
    <w:family w:val="swiss"/>
    <w:pitch w:val="default"/>
    <w:sig w:usb0="E1002EFF" w:usb1="C000605B" w:usb2="00000029" w:usb3="00000000" w:csb0="200101FF" w:csb1="20280000"/>
  </w:font>
  <w:font w:name="汉仪魏碑简">
    <w:altName w:val="宋体"/>
    <w:panose1 w:val="02010609000101010101"/>
    <w:charset w:val="86"/>
    <w:family w:val="modern"/>
    <w:pitch w:val="default"/>
    <w:sig w:usb0="00000000" w:usb1="00000000" w:usb2="00000012"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single" w:color="auto" w:sz="6" w:space="1"/>
      </w:pBdr>
      <w:rPr>
        <w:rFonts w:hint="eastAsia" w:ascii="仿宋_GB2312" w:eastAsia="仿宋_GB2312"/>
        <w:u w:val="single"/>
      </w:rPr>
    </w:pPr>
  </w:p>
  <w:p>
    <w:pPr>
      <w:pStyle w:val="25"/>
      <w:rPr>
        <w:rFonts w:hint="eastAsia" w:ascii="仿宋_GB2312" w:eastAsia="仿宋_GB2312"/>
      </w:rPr>
    </w:pPr>
    <w:r>
      <w:rPr>
        <w:rFonts w:hint="eastAsia" w:ascii="仿宋_GB2312" w:eastAsia="仿宋_GB2312"/>
        <w:lang w:eastAsia="zh-CN"/>
      </w:rPr>
      <w:t>汇成项目管理有限公司</w:t>
    </w:r>
    <w:r>
      <w:rPr>
        <w:rFonts w:hint="eastAsia" w:ascii="仿宋_GB2312" w:eastAsia="仿宋_GB2312"/>
      </w:rPr>
      <w:t>（</w:t>
    </w:r>
    <w:r>
      <w:rPr>
        <w:rFonts w:ascii="仿宋_GB2312" w:eastAsia="仿宋_GB2312"/>
      </w:rPr>
      <w:fldChar w:fldCharType="begin"/>
    </w:r>
    <w:r>
      <w:rPr>
        <w:rFonts w:ascii="仿宋_GB2312" w:eastAsia="仿宋_GB2312"/>
      </w:rPr>
      <w:instrText xml:space="preserve"> HYPERLINK "http://www.sxzjtc.com</w:instrText>
    </w:r>
    <w:r>
      <w:rPr>
        <w:rFonts w:hint="eastAsia" w:ascii="仿宋_GB2312" w:eastAsia="仿宋_GB2312"/>
      </w:rPr>
      <w:instrText xml:space="preserve">）</w:instrText>
    </w:r>
    <w:r>
      <w:rPr>
        <w:rFonts w:ascii="仿宋_GB2312" w:eastAsia="仿宋_GB2312"/>
      </w:rPr>
      <w:instrText xml:space="preserve">" </w:instrText>
    </w:r>
    <w:r>
      <w:rPr>
        <w:rFonts w:ascii="仿宋_GB2312" w:eastAsia="仿宋_GB2312"/>
      </w:rPr>
      <w:fldChar w:fldCharType="separate"/>
    </w:r>
    <w:r>
      <w:rPr>
        <w:rStyle w:val="52"/>
        <w:rFonts w:hint="default" w:ascii="仿宋_GB2312" w:eastAsia="仿宋_GB2312"/>
      </w:rPr>
      <w:t>http://www.sxzjtc.com）</w:t>
    </w:r>
    <w:r>
      <w:rPr>
        <w:rFonts w:ascii="仿宋_GB2312" w:eastAsia="仿宋_GB2312"/>
      </w:rPr>
      <w:fldChar w:fldCharType="end"/>
    </w:r>
    <w:r>
      <w:rPr>
        <w:rFonts w:hint="eastAsia" w:ascii="仿宋_GB2312" w:eastAsia="仿宋_GB2312"/>
      </w:rPr>
      <w:t xml:space="preserve">      地址：西安高新区高新四路1号高科广场A座1001室</w:t>
    </w:r>
  </w:p>
  <w:p>
    <w:pPr>
      <w:pStyle w:val="2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5"/>
      </w:rPr>
    </w:pPr>
    <w:r>
      <w:fldChar w:fldCharType="begin"/>
    </w:r>
    <w:r>
      <w:rPr>
        <w:rStyle w:val="45"/>
      </w:rPr>
      <w:instrText xml:space="preserve">PAGE  </w:instrText>
    </w:r>
    <w:r>
      <w:fldChar w:fldCharType="separate"/>
    </w:r>
    <w:r>
      <w:fldChar w:fldCharType="end"/>
    </w:r>
  </w:p>
  <w:p>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single" w:color="auto" w:sz="4" w:space="1"/>
      </w:pBdr>
      <w:ind w:right="360"/>
      <w:rPr>
        <w:rFonts w:hint="eastAsia" w:eastAsia="仿宋_GB2312"/>
        <w:b/>
        <w:szCs w:val="18"/>
        <w:u w:val="single"/>
      </w:rPr>
    </w:pPr>
    <w:r>
      <w:rPr>
        <w:rFonts w:hint="eastAsia" w:eastAsia="仿宋_GB2312"/>
        <w:b/>
        <w:szCs w:val="18"/>
      </w:rPr>
      <w:t>汇成项目管理有限公司</w:t>
    </w:r>
    <w:r>
      <w:rPr>
        <w:rFonts w:hint="eastAsia" w:eastAsia="仿宋_GB2312"/>
        <w:b/>
        <w:szCs w:val="18"/>
        <w:lang w:val="en-US" w:eastAsia="zh-CN"/>
      </w:rPr>
      <w:t xml:space="preserve">          </w:t>
    </w:r>
    <w:r>
      <w:rPr>
        <w:rFonts w:hint="eastAsia" w:eastAsia="仿宋_GB2312"/>
        <w:b/>
        <w:szCs w:val="18"/>
      </w:rPr>
      <w:t xml:space="preserve"> 地址：陕西省西安市雁塔区团结南路12号西安国际人才大厦A座北1508</w:t>
    </w:r>
  </w:p>
  <w:p>
    <w:pPr>
      <w:pStyle w:val="25"/>
      <w:ind w:right="360"/>
      <w:rPr>
        <w:rFonts w:hint="eastAsia"/>
        <w:sz w:val="16"/>
        <w:szCs w:val="21"/>
      </w:rPr>
    </w:pPr>
    <w:r>
      <w:rPr>
        <w:sz w:val="18"/>
      </w:rPr>
      <mc:AlternateContent>
        <mc:Choice Requires="wps">
          <w:drawing>
            <wp:anchor distT="0" distB="0" distL="114300" distR="114300" simplePos="0" relativeHeight="251659264" behindDoc="0" locked="0" layoutInCell="1" allowOverlap="1">
              <wp:simplePos x="0" y="0"/>
              <wp:positionH relativeFrom="margin">
                <wp:posOffset>2305050</wp:posOffset>
              </wp:positionH>
              <wp:positionV relativeFrom="paragraph">
                <wp:posOffset>64770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66</w:t>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181.5pt;margin-top:5.1pt;height:144pt;width:144pt;mso-position-horizontal-relative:margin;mso-wrap-style:none;z-index:251659264;mso-width-relative:page;mso-height-relative:page;" filled="f" stroked="f" coordsize="21600,21600" o:gfxdata="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1O3mdtoAAAAKAQAADwAAAAAAAAABACAAAAAiAAAA&#10;ZHJzL2Rvd25yZXYueG1sUEsBAhQAFAAAAAgAh07iQGSj6APMAQAAegMAAA4AAAAAAAAAAQAgAAAA&#10;KQEAAGRycy9lMm9Eb2MueG1sUEsFBgAAAAAGAAYAWQEAAGcFAAAAAA==&#10;">
              <v:fill on="f" focussize="0,0"/>
              <v:stroke on="f" weight="1.25pt"/>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66</w:t>
                    </w:r>
                    <w:r>
                      <w:rPr>
                        <w:rFonts w:hint="eastAsia"/>
                        <w:lang w:eastAsia="zh-CN"/>
                      </w:rPr>
                      <w:t xml:space="preserve"> 页</w:t>
                    </w:r>
                  </w:p>
                </w:txbxContent>
              </v:textbox>
            </v:shape>
          </w:pict>
        </mc:Fallback>
      </mc:AlternateContent>
    </w:r>
  </w:p>
  <w:p>
    <w:pPr>
      <w:pStyle w:val="25"/>
      <w:ind w:right="360"/>
      <w:rPr>
        <w:rFonts w:hint="eastAsia" w:ascii="仿宋_GB2312" w:hAnsi="仿宋_GB2312" w:eastAsia="仿宋_GB2312" w:cs="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single" w:color="000000" w:sz="6" w:space="1"/>
      </w:pBdr>
      <w:rPr>
        <w:rFonts w:hint="eastAsia" w:ascii="仿宋_GB2312" w:eastAsia="仿宋_GB2312"/>
        <w:u w:val="single"/>
      </w:rPr>
    </w:pPr>
  </w:p>
  <w:p>
    <w:pPr>
      <w:pStyle w:val="25"/>
      <w:rPr>
        <w:rFonts w:hint="eastAsia" w:ascii="仿宋" w:eastAsia="仿宋" w:cs="仿宋"/>
        <w:sz w:val="16"/>
        <w:szCs w:val="16"/>
        <w:lang w:bidi="ar-SA"/>
      </w:rPr>
    </w:pPr>
    <w:r>
      <w:rPr>
        <w:rFonts w:hint="eastAsia" w:ascii="宋体" w:hAnsi="宋体" w:eastAsia="仿宋_GB2312" w:cs="宋体"/>
        <w:b/>
        <w:szCs w:val="18"/>
        <w:lang w:eastAsia="zh-CN" w:bidi="ar-SA"/>
      </w:rPr>
      <w:t>汇成项目管理有限公司</w:t>
    </w:r>
    <w:r>
      <w:rPr>
        <w:rFonts w:hint="eastAsia" w:ascii="宋体" w:hAnsi="宋体" w:eastAsia="仿宋_GB2312" w:cs="宋体"/>
        <w:b/>
        <w:szCs w:val="18"/>
        <w:lang w:bidi="ar-SA"/>
      </w:rPr>
      <w:fldChar w:fldCharType="begin"/>
    </w:r>
    <w:r>
      <w:rPr>
        <w:rFonts w:hint="eastAsia" w:ascii="宋体" w:hAnsi="宋体" w:eastAsia="仿宋_GB2312" w:cs="宋体"/>
        <w:b/>
        <w:szCs w:val="18"/>
        <w:lang w:bidi="ar-SA"/>
      </w:rPr>
      <w:instrText xml:space="preserve">HYPERLINK "http://www.sxzjtc.com）"</w:instrText>
    </w:r>
    <w:r>
      <w:rPr>
        <w:rFonts w:hint="eastAsia" w:ascii="宋体" w:hAnsi="宋体" w:eastAsia="仿宋_GB2312" w:cs="宋体"/>
        <w:b/>
        <w:szCs w:val="18"/>
        <w:lang w:bidi="ar-SA"/>
      </w:rPr>
      <w:fldChar w:fldCharType="separate"/>
    </w:r>
    <w:r>
      <w:rPr>
        <w:rFonts w:hint="eastAsia" w:ascii="宋体" w:hAnsi="宋体" w:eastAsia="仿宋_GB2312" w:cs="宋体"/>
        <w:b/>
        <w:szCs w:val="18"/>
        <w:lang w:bidi="ar-SA"/>
      </w:rPr>
      <w:t xml:space="preserve">    </w:t>
    </w:r>
    <w:r>
      <w:rPr>
        <w:rFonts w:hint="eastAsia" w:ascii="宋体" w:hAnsi="宋体" w:eastAsia="仿宋_GB2312" w:cs="宋体"/>
        <w:b/>
        <w:szCs w:val="18"/>
        <w:lang w:val="en-US" w:eastAsia="zh-CN" w:bidi="ar-SA"/>
      </w:rPr>
      <w:t xml:space="preserve">     </w:t>
    </w:r>
    <w:r>
      <w:rPr>
        <w:rFonts w:hint="eastAsia" w:ascii="宋体" w:hAnsi="宋体" w:eastAsia="仿宋_GB2312" w:cs="宋体"/>
        <w:b/>
        <w:szCs w:val="18"/>
        <w:lang w:bidi="ar-SA"/>
      </w:rPr>
      <w:t xml:space="preserve">  </w:t>
    </w:r>
    <w:r>
      <w:rPr>
        <w:rFonts w:hint="eastAsia" w:ascii="宋体" w:hAnsi="宋体" w:eastAsia="仿宋_GB2312" w:cs="宋体"/>
        <w:b/>
        <w:szCs w:val="18"/>
        <w:lang w:val="en-US" w:eastAsia="zh-CN" w:bidi="ar-SA"/>
      </w:rPr>
      <w:t xml:space="preserve">    </w:t>
    </w:r>
    <w:r>
      <w:rPr>
        <w:rFonts w:hint="eastAsia" w:ascii="宋体" w:hAnsi="宋体" w:eastAsia="仿宋_GB2312" w:cs="宋体"/>
        <w:b/>
        <w:szCs w:val="18"/>
        <w:lang w:bidi="ar-SA"/>
      </w:rPr>
      <w:t>地址：陕西省西安市雁塔区团结南路12号西安国际人才大厦A座北1508</w:t>
    </w:r>
    <w:r>
      <w:rPr>
        <w:rFonts w:hint="eastAsia" w:ascii="仿宋" w:eastAsia="仿宋" w:cs="仿宋"/>
        <w:sz w:val="16"/>
        <w:szCs w:val="16"/>
        <w:lang w:bidi="ar-SA"/>
      </w:rPr>
      <w:fldChar w:fldCharType="end"/>
    </w:r>
  </w:p>
  <w:p>
    <w:pPr>
      <w:pStyle w:val="25"/>
      <w:jc w:val="center"/>
      <w:rPr>
        <w:rFonts w:hint="eastAsia" w:ascii="仿宋" w:eastAsia="仿宋" w:cs="仿宋"/>
        <w:szCs w:val="18"/>
        <w:lang w:bidi="ar-SA"/>
      </w:rPr>
    </w:pPr>
    <w:r>
      <w:rPr>
        <w:sz w:val="18"/>
      </w:rPr>
      <mc:AlternateContent>
        <mc:Choice Requires="wps">
          <w:drawing>
            <wp:anchor distT="0" distB="0" distL="114300" distR="114300" simplePos="0" relativeHeight="251659264" behindDoc="0" locked="0" layoutInCell="1" allowOverlap="1">
              <wp:simplePos x="0" y="0"/>
              <wp:positionH relativeFrom="margin">
                <wp:posOffset>2379980</wp:posOffset>
              </wp:positionH>
              <wp:positionV relativeFrom="paragraph">
                <wp:posOffset>53340</wp:posOffset>
              </wp:positionV>
              <wp:extent cx="998220"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98220" cy="147955"/>
                      </a:xfrm>
                      <a:prstGeom prst="rect">
                        <a:avLst/>
                      </a:prstGeom>
                      <a:noFill/>
                      <a:ln w="15875">
                        <a:noFill/>
                      </a:ln>
                    </wps:spPr>
                    <wps:txbx>
                      <w:txbxContent>
                        <w:p>
                          <w:pPr>
                            <w:pStyle w:val="25"/>
                          </w:pPr>
                          <w:r>
                            <w:t xml:space="preserve">第 </w:t>
                          </w:r>
                          <w:r>
                            <w:fldChar w:fldCharType="begin"/>
                          </w:r>
                          <w:r>
                            <w:instrText xml:space="preserve"> PAGE  \* MERGEFORMAT </w:instrText>
                          </w:r>
                          <w:r>
                            <w:fldChar w:fldCharType="separate"/>
                          </w:r>
                          <w:r>
                            <w:t>37</w:t>
                          </w:r>
                          <w:r>
                            <w:fldChar w:fldCharType="end"/>
                          </w:r>
                          <w:r>
                            <w:t xml:space="preserve"> 页 共 </w:t>
                          </w:r>
                          <w:r>
                            <w:rPr>
                              <w:rFonts w:hint="eastAsia"/>
                              <w:lang w:val="en-US" w:eastAsia="zh-CN"/>
                            </w:rPr>
                            <w:t>66</w:t>
                          </w:r>
                          <w:r>
                            <w:t xml:space="preserve"> 页</w:t>
                          </w:r>
                        </w:p>
                      </w:txbxContent>
                    </wps:txbx>
                    <wps:bodyPr lIns="0" tIns="0" rIns="0" bIns="0" upright="1">
                      <a:spAutoFit/>
                    </wps:bodyPr>
                  </wps:wsp>
                </a:graphicData>
              </a:graphic>
            </wp:anchor>
          </w:drawing>
        </mc:Choice>
        <mc:Fallback>
          <w:pict>
            <v:shape id="_x0000_s1026" o:spid="_x0000_s1026" o:spt="202" type="#_x0000_t202" style="position:absolute;left:0pt;margin-left:187.4pt;margin-top:4.2pt;height:11.65pt;width:78.6pt;mso-position-horizontal-relative:margin;z-index:251659264;mso-width-relative:page;mso-height-relative:page;" filled="f" stroked="f" coordsize="21600,21600" o:gfxdata="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vVttgAAAAIAQAADwAAAAAAAAABACAAAAAiAAAAZHJzL2Rvd25yZXYueG1sUEsBAhQAFAAAAAgA&#10;h07iQP5PjfKzAQAARwMAAA4AAAAAAAAAAQAgAAAAJwEAAGRycy9lMm9Eb2MueG1sUEsFBgAAAAAG&#10;AAYAWQEAAEwFAAAAAA==&#10;">
              <v:fill on="f" focussize="0,0"/>
              <v:stroke on="f" weight="1.25pt"/>
              <v:imagedata o:title=""/>
              <o:lock v:ext="edit" aspectratio="f"/>
              <v:textbox inset="0mm,0mm,0mm,0mm" style="mso-fit-shape-to-text:t;">
                <w:txbxContent>
                  <w:p>
                    <w:pPr>
                      <w:pStyle w:val="25"/>
                    </w:pPr>
                    <w:r>
                      <w:t xml:space="preserve">第 </w:t>
                    </w:r>
                    <w:r>
                      <w:fldChar w:fldCharType="begin"/>
                    </w:r>
                    <w:r>
                      <w:instrText xml:space="preserve"> PAGE  \* MERGEFORMAT </w:instrText>
                    </w:r>
                    <w:r>
                      <w:fldChar w:fldCharType="separate"/>
                    </w:r>
                    <w:r>
                      <w:t>37</w:t>
                    </w:r>
                    <w:r>
                      <w:fldChar w:fldCharType="end"/>
                    </w:r>
                    <w:r>
                      <w:t xml:space="preserve"> 页 共 </w:t>
                    </w:r>
                    <w:r>
                      <w:rPr>
                        <w:rFonts w:hint="eastAsia"/>
                        <w:lang w:val="en-US" w:eastAsia="zh-CN"/>
                      </w:rPr>
                      <w:t>66</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single" w:color="000000" w:sz="6" w:space="1"/>
      </w:pBdr>
      <w:rPr>
        <w:rFonts w:hint="eastAsia" w:ascii="仿宋_GB2312" w:eastAsia="仿宋_GB2312"/>
        <w:u w:val="single"/>
      </w:rPr>
    </w:pPr>
  </w:p>
  <w:p>
    <w:pPr>
      <w:pStyle w:val="25"/>
      <w:rPr>
        <w:rFonts w:hint="eastAsia" w:ascii="仿宋" w:eastAsia="仿宋" w:cs="仿宋"/>
        <w:szCs w:val="18"/>
        <w:lang w:bidi="ar-SA"/>
      </w:rPr>
    </w:pPr>
    <w:r>
      <w:rPr>
        <w:rFonts w:hint="eastAsia" w:ascii="宋体" w:hAnsi="宋体" w:eastAsia="仿宋_GB2312" w:cs="宋体"/>
        <w:b/>
        <w:szCs w:val="18"/>
        <w:lang w:eastAsia="zh-CN" w:bidi="ar-SA"/>
      </w:rPr>
      <w:t>汇成项目管理有限公司</w:t>
    </w:r>
    <w:r>
      <w:rPr>
        <w:rFonts w:hint="eastAsia" w:ascii="宋体" w:hAnsi="宋体" w:eastAsia="仿宋_GB2312" w:cs="宋体"/>
        <w:b/>
        <w:szCs w:val="18"/>
        <w:lang w:val="en-US" w:eastAsia="zh-CN" w:bidi="ar-SA"/>
      </w:rPr>
      <w:t xml:space="preserve">               </w:t>
    </w:r>
    <w:r>
      <w:rPr>
        <w:rFonts w:hint="eastAsia" w:ascii="宋体" w:hAnsi="宋体" w:eastAsia="仿宋_GB2312" w:cs="宋体"/>
        <w:b/>
        <w:szCs w:val="18"/>
        <w:lang w:bidi="ar-SA"/>
      </w:rPr>
      <w:fldChar w:fldCharType="begin"/>
    </w:r>
    <w:r>
      <w:rPr>
        <w:rFonts w:hint="eastAsia" w:ascii="宋体" w:hAnsi="宋体" w:eastAsia="仿宋_GB2312" w:cs="宋体"/>
        <w:b/>
        <w:szCs w:val="18"/>
        <w:lang w:bidi="ar-SA"/>
      </w:rPr>
      <w:instrText xml:space="preserve">HYPERLINK "http://www.sxzjtc.com）"</w:instrText>
    </w:r>
    <w:r>
      <w:rPr>
        <w:rFonts w:hint="eastAsia" w:ascii="宋体" w:hAnsi="宋体" w:eastAsia="仿宋_GB2312" w:cs="宋体"/>
        <w:b/>
        <w:szCs w:val="18"/>
        <w:lang w:bidi="ar-SA"/>
      </w:rPr>
      <w:fldChar w:fldCharType="separate"/>
    </w:r>
    <w:r>
      <w:rPr>
        <w:rFonts w:hint="eastAsia" w:ascii="宋体" w:hAnsi="宋体" w:eastAsia="仿宋_GB2312" w:cs="宋体"/>
        <w:b/>
        <w:szCs w:val="18"/>
        <w:lang w:bidi="ar-SA"/>
      </w:rPr>
      <w:t>地址：陕西省西安市雁塔区团结南路12号西安国际人才大厦A座北1508</w:t>
    </w:r>
    <w:r>
      <w:rPr>
        <w:rFonts w:hint="eastAsia" w:ascii="仿宋" w:eastAsia="仿宋" w:cs="仿宋"/>
        <w:szCs w:val="18"/>
        <w:lang w:bidi="ar-SA"/>
      </w:rPr>
      <w:fldChar w:fldCharType="end"/>
    </w:r>
  </w:p>
  <w:p>
    <w:pPr>
      <w:pStyle w:val="25"/>
      <w:jc w:val="center"/>
      <w:rPr>
        <w:rFonts w:hint="eastAsia" w:ascii="宋体" w:cs="宋体"/>
        <w:szCs w:val="18"/>
        <w:lang w:bidi="ar-SA"/>
      </w:rPr>
    </w:pPr>
    <w:r>
      <w:rPr>
        <w:sz w:val="18"/>
      </w:rPr>
      <mc:AlternateContent>
        <mc:Choice Requires="wps">
          <w:drawing>
            <wp:anchor distT="0" distB="0" distL="114300" distR="114300" simplePos="0" relativeHeight="251660288" behindDoc="0" locked="0" layoutInCell="1" allowOverlap="1">
              <wp:simplePos x="0" y="0"/>
              <wp:positionH relativeFrom="margin">
                <wp:posOffset>2319020</wp:posOffset>
              </wp:positionH>
              <wp:positionV relativeFrom="paragraph">
                <wp:posOffset>35560</wp:posOffset>
              </wp:positionV>
              <wp:extent cx="971550"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1550" cy="147955"/>
                      </a:xfrm>
                      <a:prstGeom prst="rect">
                        <a:avLst/>
                      </a:prstGeom>
                      <a:noFill/>
                      <a:ln w="15875">
                        <a:noFill/>
                      </a:ln>
                    </wps:spPr>
                    <wps:txbx>
                      <w:txbxContent>
                        <w:p>
                          <w:pPr>
                            <w:pStyle w:val="25"/>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66</w:t>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left:182.6pt;margin-top:2.8pt;height:11.65pt;width:76.5pt;mso-position-horizontal-relative:margin;mso-wrap-style:none;z-index:251660288;mso-width-relative:page;mso-height-relative:page;" filled="f" stroked="f" coordsize="21600,21600" o:gfxdata="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oLoU9gAAAAIAQAADwAAAAAAAAABACAAAAAiAAAAZHJzL2Rvd25yZXYueG1sUEsB&#10;AhQAFAAAAAgAh07iQJwwURC8AQAAUwMAAA4AAAAAAAAAAQAgAAAAJwEAAGRycy9lMm9Eb2MueG1s&#10;UEsFBgAAAAAGAAYAWQEAAFUFAAAAAA==&#10;">
              <v:fill on="f" focussize="0,0"/>
              <v:stroke on="f" weight="1.25pt"/>
              <v:imagedata o:title=""/>
              <o:lock v:ext="edit" aspectratio="f"/>
              <v:textbox inset="0mm,0mm,0mm,0mm" style="mso-fit-shape-to-text:t;">
                <w:txbxContent>
                  <w:p>
                    <w:pPr>
                      <w:pStyle w:val="25"/>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66</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single" w:color="auto" w:sz="4" w:space="1"/>
      </w:pBdr>
      <w:ind w:right="360"/>
      <w:rPr>
        <w:rFonts w:hint="eastAsia" w:eastAsia="仿宋_GB2312"/>
        <w:b/>
        <w:szCs w:val="18"/>
        <w:u w:val="single"/>
      </w:rPr>
    </w:pPr>
    <w:r>
      <w:rPr>
        <w:rFonts w:hint="eastAsia" w:eastAsia="仿宋_GB2312"/>
        <w:b/>
        <w:szCs w:val="18"/>
        <w:lang w:eastAsia="zh-CN"/>
      </w:rPr>
      <w:t>汇成项目管理有限公司</w:t>
    </w:r>
    <w:r>
      <w:rPr>
        <w:rFonts w:hint="eastAsia" w:eastAsia="仿宋_GB2312"/>
        <w:b/>
        <w:szCs w:val="18"/>
        <w:lang w:val="en-US" w:eastAsia="zh-CN"/>
      </w:rPr>
      <w:t xml:space="preserve">   </w:t>
    </w:r>
    <w:r>
      <w:rPr>
        <w:rFonts w:hint="eastAsia" w:eastAsia="仿宋_GB2312"/>
        <w:b/>
        <w:szCs w:val="18"/>
      </w:rPr>
      <w:t xml:space="preserve">  </w:t>
    </w:r>
    <w:r>
      <w:rPr>
        <w:rFonts w:hint="eastAsia" w:eastAsia="仿宋_GB2312"/>
        <w:b/>
        <w:szCs w:val="18"/>
        <w:lang w:val="en-US" w:eastAsia="zh-CN"/>
      </w:rPr>
      <w:t xml:space="preserve">      </w:t>
    </w:r>
    <w:r>
      <w:rPr>
        <w:rFonts w:hint="eastAsia" w:eastAsia="仿宋_GB2312"/>
        <w:b/>
        <w:szCs w:val="18"/>
      </w:rPr>
      <w:t>地址：陕西省西安市雁塔区团结南路12号西安国际人才大厦A座北1508</w:t>
    </w:r>
  </w:p>
  <w:p>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66</w:t>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avgmEcwBAAB6AwAADgAAAAAAAAABACAAAAAiAQAAZHJz&#10;L2Uyb0RvYy54bWxQSwUGAAAAAAYABgBZAQAAYAUAAAAA&#10;">
              <v:fill on="f" focussize="0,0"/>
              <v:stroke on="f" weight="1.25pt"/>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66</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hint="eastAsia" w:ascii="仿宋_GB2312" w:hAnsi="宋体" w:eastAsia="仿宋_GB2312"/>
        <w:szCs w:val="18"/>
      </w:rPr>
    </w:pPr>
    <w:r>
      <w:rPr>
        <w:rFonts w:hint="eastAsia" w:ascii="仿宋_GB2312" w:hAnsi="宋体" w:eastAsia="仿宋_GB2312"/>
        <w:szCs w:val="18"/>
      </w:rPr>
      <w:t>采购项目名称：陕西能源职业技术学院咸阳校区车库改造实训楼监理      采购项目编号：SZT2018-SN-SC-FW-0110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hint="default" w:eastAsia="仿宋"/>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hint="default" w:eastAsia="仿宋"/>
        <w:highlight w:val="none"/>
        <w:lang w:val="en-US" w:eastAsia="zh-CN"/>
      </w:rPr>
    </w:pPr>
    <w:r>
      <w:rPr>
        <w:rFonts w:hint="eastAsia" w:ascii="仿宋" w:hAnsi="仿宋" w:eastAsia="仿宋" w:cs="仿宋"/>
        <w:u w:val="single"/>
        <w:lang w:val="en-US" w:eastAsia="zh-CN"/>
      </w:rPr>
      <w:t>项目名称：陕西省政务大厅2026年度业务服务项目</w:t>
    </w:r>
    <w:r>
      <w:rPr>
        <w:rFonts w:hint="eastAsia" w:ascii="仿宋" w:hAnsi="仿宋" w:eastAsia="仿宋" w:cs="仿宋"/>
        <w:highlight w:val="none"/>
        <w:u w:val="single"/>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hint="default"/>
        <w:lang w:val="en-US" w:eastAsia="en-US"/>
      </w:rPr>
    </w:pPr>
    <w:r>
      <w:rPr>
        <w:rFonts w:hint="eastAsia" w:ascii="仿宋_GB2312" w:eastAsia="仿宋_GB2312"/>
        <w:kern w:val="2"/>
        <w:sz w:val="18"/>
        <w:szCs w:val="18"/>
        <w:u w:val="single"/>
      </w:rPr>
      <w:t>项目名称：</w:t>
    </w:r>
    <w:r>
      <w:rPr>
        <w:rFonts w:hint="eastAsia" w:ascii="仿宋_GB2312" w:eastAsia="仿宋_GB2312"/>
        <w:kern w:val="2"/>
        <w:sz w:val="18"/>
        <w:szCs w:val="18"/>
        <w:u w:val="single"/>
        <w:lang w:eastAsia="zh-CN"/>
      </w:rPr>
      <w:t>陕西省政务大厅2026年度业务服务项目</w:t>
    </w:r>
    <w:r>
      <w:rPr>
        <w:rFonts w:hint="eastAsia" w:ascii="仿宋_GB2312" w:eastAsia="仿宋_GB2312"/>
        <w:kern w:val="2"/>
        <w:sz w:val="18"/>
        <w:szCs w:val="18"/>
        <w:u w:val="single"/>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hint="eastAsia" w:ascii="仿宋_GB2312" w:eastAsia="仿宋_GB2312"/>
        <w:kern w:val="2"/>
        <w:sz w:val="18"/>
        <w:szCs w:val="18"/>
        <w:u w:val="single"/>
        <w:lang w:val="en-US" w:eastAsia="en-US"/>
      </w:rPr>
    </w:pPr>
    <w:r>
      <w:rPr>
        <w:rFonts w:hint="eastAsia" w:ascii="仿宋_GB2312" w:eastAsia="仿宋_GB2312"/>
        <w:kern w:val="2"/>
        <w:sz w:val="18"/>
        <w:szCs w:val="18"/>
        <w:u w:val="single"/>
      </w:rPr>
      <w:t>项目名称：</w:t>
    </w:r>
    <w:r>
      <w:rPr>
        <w:rFonts w:hint="eastAsia" w:ascii="仿宋_GB2312" w:eastAsia="仿宋_GB2312"/>
        <w:kern w:val="2"/>
        <w:sz w:val="18"/>
        <w:szCs w:val="18"/>
        <w:u w:val="single"/>
        <w:lang w:eastAsia="zh-CN"/>
      </w:rPr>
      <w:t>陕西省政务大厅2026年度业务服务项目</w:t>
    </w:r>
    <w:r>
      <w:rPr>
        <w:rFonts w:hint="eastAsia" w:ascii="仿宋_GB2312" w:eastAsia="仿宋_GB2312"/>
        <w:kern w:val="2"/>
        <w:sz w:val="18"/>
        <w:szCs w:val="18"/>
        <w:u w:val="single"/>
      </w:rPr>
      <w:t xml:space="preserve"> </w:t>
    </w:r>
    <w:r>
      <w:rPr>
        <w:rFonts w:hint="eastAsia" w:ascii="仿宋_GB2312" w:eastAsia="仿宋_GB2312"/>
        <w:kern w:val="2"/>
        <w:sz w:val="18"/>
        <w:szCs w:val="18"/>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27868"/>
    <w:multiLevelType w:val="multilevel"/>
    <w:tmpl w:val="1F82786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D069A80"/>
    <w:multiLevelType w:val="singleLevel"/>
    <w:tmpl w:val="5D069A80"/>
    <w:lvl w:ilvl="0" w:tentative="0">
      <w:start w:val="6"/>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footnotePr>
    <w:pos w:val="beneathText"/>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1MGVhMzNhOGJlY2JhYTlmNTJiOTEwZjc2ZWExZGUifQ=="/>
  </w:docVars>
  <w:rsids>
    <w:rsidRoot w:val="00F83C48"/>
    <w:rsid w:val="000047B9"/>
    <w:rsid w:val="00007393"/>
    <w:rsid w:val="00014208"/>
    <w:rsid w:val="000256C3"/>
    <w:rsid w:val="00031705"/>
    <w:rsid w:val="00051FB6"/>
    <w:rsid w:val="00052873"/>
    <w:rsid w:val="00060B7A"/>
    <w:rsid w:val="000669F5"/>
    <w:rsid w:val="000733A1"/>
    <w:rsid w:val="00073B69"/>
    <w:rsid w:val="0008358E"/>
    <w:rsid w:val="00084A87"/>
    <w:rsid w:val="00087F61"/>
    <w:rsid w:val="000906B3"/>
    <w:rsid w:val="00092DB7"/>
    <w:rsid w:val="000A0232"/>
    <w:rsid w:val="000A1FFA"/>
    <w:rsid w:val="000B083B"/>
    <w:rsid w:val="000B3BB7"/>
    <w:rsid w:val="000B6512"/>
    <w:rsid w:val="000C0081"/>
    <w:rsid w:val="000C05AD"/>
    <w:rsid w:val="000C216F"/>
    <w:rsid w:val="000C5AB7"/>
    <w:rsid w:val="000D21E3"/>
    <w:rsid w:val="000D6586"/>
    <w:rsid w:val="000E4DD0"/>
    <w:rsid w:val="000F2353"/>
    <w:rsid w:val="000F28EB"/>
    <w:rsid w:val="000F2FD6"/>
    <w:rsid w:val="000F3AE2"/>
    <w:rsid w:val="001011D4"/>
    <w:rsid w:val="001025FC"/>
    <w:rsid w:val="00110591"/>
    <w:rsid w:val="001159AB"/>
    <w:rsid w:val="00130747"/>
    <w:rsid w:val="00131BC2"/>
    <w:rsid w:val="0013462E"/>
    <w:rsid w:val="00135705"/>
    <w:rsid w:val="00136873"/>
    <w:rsid w:val="0013763A"/>
    <w:rsid w:val="0014147A"/>
    <w:rsid w:val="001431C2"/>
    <w:rsid w:val="001438C7"/>
    <w:rsid w:val="00152E39"/>
    <w:rsid w:val="001627F6"/>
    <w:rsid w:val="00165130"/>
    <w:rsid w:val="00165A23"/>
    <w:rsid w:val="00175F71"/>
    <w:rsid w:val="00176181"/>
    <w:rsid w:val="001806B2"/>
    <w:rsid w:val="00182FE9"/>
    <w:rsid w:val="001A0410"/>
    <w:rsid w:val="001A2D52"/>
    <w:rsid w:val="001B4CEB"/>
    <w:rsid w:val="001C06C0"/>
    <w:rsid w:val="001C3BA8"/>
    <w:rsid w:val="001C4C04"/>
    <w:rsid w:val="001D1A51"/>
    <w:rsid w:val="001D2A25"/>
    <w:rsid w:val="001D46D6"/>
    <w:rsid w:val="001E2F71"/>
    <w:rsid w:val="001E43D1"/>
    <w:rsid w:val="001E43F7"/>
    <w:rsid w:val="001E54AD"/>
    <w:rsid w:val="001E7A95"/>
    <w:rsid w:val="001F27EB"/>
    <w:rsid w:val="001F3D91"/>
    <w:rsid w:val="001F79FD"/>
    <w:rsid w:val="00202402"/>
    <w:rsid w:val="002031FF"/>
    <w:rsid w:val="00205D52"/>
    <w:rsid w:val="00207BC4"/>
    <w:rsid w:val="0021194B"/>
    <w:rsid w:val="00213439"/>
    <w:rsid w:val="00215494"/>
    <w:rsid w:val="00215793"/>
    <w:rsid w:val="00216114"/>
    <w:rsid w:val="00222780"/>
    <w:rsid w:val="00227A09"/>
    <w:rsid w:val="00236D18"/>
    <w:rsid w:val="0023774B"/>
    <w:rsid w:val="00240572"/>
    <w:rsid w:val="00242261"/>
    <w:rsid w:val="00244526"/>
    <w:rsid w:val="00250C2B"/>
    <w:rsid w:val="00253669"/>
    <w:rsid w:val="002574A8"/>
    <w:rsid w:val="00262C92"/>
    <w:rsid w:val="00262F8D"/>
    <w:rsid w:val="00267995"/>
    <w:rsid w:val="00282582"/>
    <w:rsid w:val="002833C1"/>
    <w:rsid w:val="00283A5D"/>
    <w:rsid w:val="00297F67"/>
    <w:rsid w:val="002A112E"/>
    <w:rsid w:val="002A1A97"/>
    <w:rsid w:val="002B08F3"/>
    <w:rsid w:val="002B3E82"/>
    <w:rsid w:val="002C0C2C"/>
    <w:rsid w:val="002C0E17"/>
    <w:rsid w:val="002C29EF"/>
    <w:rsid w:val="002C3964"/>
    <w:rsid w:val="002C3D7B"/>
    <w:rsid w:val="002D0789"/>
    <w:rsid w:val="002D2EB9"/>
    <w:rsid w:val="002D6D52"/>
    <w:rsid w:val="002D7F60"/>
    <w:rsid w:val="002E07B7"/>
    <w:rsid w:val="002E7CDA"/>
    <w:rsid w:val="002F1DB4"/>
    <w:rsid w:val="002F7D71"/>
    <w:rsid w:val="00304A27"/>
    <w:rsid w:val="00304F69"/>
    <w:rsid w:val="00311A2A"/>
    <w:rsid w:val="003153C2"/>
    <w:rsid w:val="00324002"/>
    <w:rsid w:val="00324AF1"/>
    <w:rsid w:val="003255FF"/>
    <w:rsid w:val="00336ADB"/>
    <w:rsid w:val="00340F3A"/>
    <w:rsid w:val="0034787A"/>
    <w:rsid w:val="003504B7"/>
    <w:rsid w:val="003550A7"/>
    <w:rsid w:val="003550AC"/>
    <w:rsid w:val="003662BC"/>
    <w:rsid w:val="00374D69"/>
    <w:rsid w:val="00377FCB"/>
    <w:rsid w:val="00380980"/>
    <w:rsid w:val="0038130A"/>
    <w:rsid w:val="00382CBE"/>
    <w:rsid w:val="0038512F"/>
    <w:rsid w:val="003962DD"/>
    <w:rsid w:val="003A1152"/>
    <w:rsid w:val="003A232F"/>
    <w:rsid w:val="003A60AD"/>
    <w:rsid w:val="003A6D6F"/>
    <w:rsid w:val="003B397A"/>
    <w:rsid w:val="003C2263"/>
    <w:rsid w:val="003C4F75"/>
    <w:rsid w:val="003C6817"/>
    <w:rsid w:val="003D2946"/>
    <w:rsid w:val="003D5B0B"/>
    <w:rsid w:val="003E0268"/>
    <w:rsid w:val="003E0C8F"/>
    <w:rsid w:val="003E6A13"/>
    <w:rsid w:val="003E72E3"/>
    <w:rsid w:val="003E799A"/>
    <w:rsid w:val="003F3A78"/>
    <w:rsid w:val="003F3DBF"/>
    <w:rsid w:val="003F537E"/>
    <w:rsid w:val="0040263A"/>
    <w:rsid w:val="00404A42"/>
    <w:rsid w:val="00404FF0"/>
    <w:rsid w:val="0040767C"/>
    <w:rsid w:val="00411719"/>
    <w:rsid w:val="00421D3C"/>
    <w:rsid w:val="00421FC6"/>
    <w:rsid w:val="00424F45"/>
    <w:rsid w:val="004304FB"/>
    <w:rsid w:val="004319A7"/>
    <w:rsid w:val="004348CB"/>
    <w:rsid w:val="004353A6"/>
    <w:rsid w:val="00437723"/>
    <w:rsid w:val="004441F5"/>
    <w:rsid w:val="00444379"/>
    <w:rsid w:val="00450AD2"/>
    <w:rsid w:val="00456EF6"/>
    <w:rsid w:val="00457C41"/>
    <w:rsid w:val="004600BF"/>
    <w:rsid w:val="004601AF"/>
    <w:rsid w:val="004676AF"/>
    <w:rsid w:val="00474B53"/>
    <w:rsid w:val="004753B1"/>
    <w:rsid w:val="00483636"/>
    <w:rsid w:val="00484DA0"/>
    <w:rsid w:val="00485DB8"/>
    <w:rsid w:val="004900E8"/>
    <w:rsid w:val="00491C02"/>
    <w:rsid w:val="00492AA6"/>
    <w:rsid w:val="004A1295"/>
    <w:rsid w:val="004A13BB"/>
    <w:rsid w:val="004A5210"/>
    <w:rsid w:val="004A55C4"/>
    <w:rsid w:val="004A60D1"/>
    <w:rsid w:val="004A622F"/>
    <w:rsid w:val="004A682E"/>
    <w:rsid w:val="004B14FE"/>
    <w:rsid w:val="004B54FD"/>
    <w:rsid w:val="004C2480"/>
    <w:rsid w:val="004C3181"/>
    <w:rsid w:val="004D500C"/>
    <w:rsid w:val="004E0B5F"/>
    <w:rsid w:val="004E0D01"/>
    <w:rsid w:val="004E2CCC"/>
    <w:rsid w:val="004E3613"/>
    <w:rsid w:val="004E3675"/>
    <w:rsid w:val="004E4BD5"/>
    <w:rsid w:val="00503972"/>
    <w:rsid w:val="005048FB"/>
    <w:rsid w:val="005071D8"/>
    <w:rsid w:val="005104CB"/>
    <w:rsid w:val="00511B56"/>
    <w:rsid w:val="00515B79"/>
    <w:rsid w:val="00515BC3"/>
    <w:rsid w:val="005214F8"/>
    <w:rsid w:val="005215DD"/>
    <w:rsid w:val="00522C3B"/>
    <w:rsid w:val="005237F2"/>
    <w:rsid w:val="00524B92"/>
    <w:rsid w:val="00525730"/>
    <w:rsid w:val="00534876"/>
    <w:rsid w:val="00535BDB"/>
    <w:rsid w:val="00535BEF"/>
    <w:rsid w:val="0054419C"/>
    <w:rsid w:val="00545937"/>
    <w:rsid w:val="00560F74"/>
    <w:rsid w:val="00563C0F"/>
    <w:rsid w:val="00567FE9"/>
    <w:rsid w:val="00572485"/>
    <w:rsid w:val="00574634"/>
    <w:rsid w:val="00575764"/>
    <w:rsid w:val="005812C0"/>
    <w:rsid w:val="00581FDD"/>
    <w:rsid w:val="00594CFC"/>
    <w:rsid w:val="005A1199"/>
    <w:rsid w:val="005A4E41"/>
    <w:rsid w:val="005A558B"/>
    <w:rsid w:val="005B507E"/>
    <w:rsid w:val="005C3E28"/>
    <w:rsid w:val="005C4D2E"/>
    <w:rsid w:val="005C53E5"/>
    <w:rsid w:val="005D6BDD"/>
    <w:rsid w:val="005E2D2A"/>
    <w:rsid w:val="005E4AFD"/>
    <w:rsid w:val="005F01D6"/>
    <w:rsid w:val="005F4831"/>
    <w:rsid w:val="005F7012"/>
    <w:rsid w:val="005F7B09"/>
    <w:rsid w:val="00600816"/>
    <w:rsid w:val="00626E53"/>
    <w:rsid w:val="00635439"/>
    <w:rsid w:val="00643161"/>
    <w:rsid w:val="00650599"/>
    <w:rsid w:val="00650675"/>
    <w:rsid w:val="00650717"/>
    <w:rsid w:val="006533F7"/>
    <w:rsid w:val="00654418"/>
    <w:rsid w:val="006551C7"/>
    <w:rsid w:val="0065642A"/>
    <w:rsid w:val="00657730"/>
    <w:rsid w:val="00665134"/>
    <w:rsid w:val="006660D6"/>
    <w:rsid w:val="00671AF7"/>
    <w:rsid w:val="00671E96"/>
    <w:rsid w:val="00672123"/>
    <w:rsid w:val="00680074"/>
    <w:rsid w:val="00694494"/>
    <w:rsid w:val="00694784"/>
    <w:rsid w:val="00696BF3"/>
    <w:rsid w:val="006A59DE"/>
    <w:rsid w:val="006B39A2"/>
    <w:rsid w:val="006B4F48"/>
    <w:rsid w:val="006C3B3C"/>
    <w:rsid w:val="006C425F"/>
    <w:rsid w:val="006D42FE"/>
    <w:rsid w:val="006E3F1C"/>
    <w:rsid w:val="006F10FF"/>
    <w:rsid w:val="006F376D"/>
    <w:rsid w:val="006F6FA9"/>
    <w:rsid w:val="007004CC"/>
    <w:rsid w:val="00701978"/>
    <w:rsid w:val="007031B9"/>
    <w:rsid w:val="00703AE8"/>
    <w:rsid w:val="00704490"/>
    <w:rsid w:val="00711444"/>
    <w:rsid w:val="007139A1"/>
    <w:rsid w:val="00722173"/>
    <w:rsid w:val="0072274B"/>
    <w:rsid w:val="00723F27"/>
    <w:rsid w:val="007323FB"/>
    <w:rsid w:val="00733233"/>
    <w:rsid w:val="00733E33"/>
    <w:rsid w:val="00741101"/>
    <w:rsid w:val="0074299C"/>
    <w:rsid w:val="00743576"/>
    <w:rsid w:val="0074799C"/>
    <w:rsid w:val="00762254"/>
    <w:rsid w:val="007722E8"/>
    <w:rsid w:val="0077298B"/>
    <w:rsid w:val="007747E9"/>
    <w:rsid w:val="00776244"/>
    <w:rsid w:val="00777A51"/>
    <w:rsid w:val="007A2954"/>
    <w:rsid w:val="007A4C51"/>
    <w:rsid w:val="007A5A71"/>
    <w:rsid w:val="007A7CF6"/>
    <w:rsid w:val="007B275E"/>
    <w:rsid w:val="007B682A"/>
    <w:rsid w:val="007C1CC7"/>
    <w:rsid w:val="007C3FA1"/>
    <w:rsid w:val="007C72F8"/>
    <w:rsid w:val="007D0A5D"/>
    <w:rsid w:val="007D2886"/>
    <w:rsid w:val="007D30BA"/>
    <w:rsid w:val="007D63DA"/>
    <w:rsid w:val="007D7F9E"/>
    <w:rsid w:val="007E2EF7"/>
    <w:rsid w:val="007E3155"/>
    <w:rsid w:val="007E489B"/>
    <w:rsid w:val="007E4E29"/>
    <w:rsid w:val="007F43A2"/>
    <w:rsid w:val="007F61FB"/>
    <w:rsid w:val="008002B8"/>
    <w:rsid w:val="00800A1E"/>
    <w:rsid w:val="008019F4"/>
    <w:rsid w:val="00812E19"/>
    <w:rsid w:val="00830E68"/>
    <w:rsid w:val="008372DB"/>
    <w:rsid w:val="0084036F"/>
    <w:rsid w:val="00842AD2"/>
    <w:rsid w:val="00843673"/>
    <w:rsid w:val="00843919"/>
    <w:rsid w:val="008528CF"/>
    <w:rsid w:val="00854A02"/>
    <w:rsid w:val="00855017"/>
    <w:rsid w:val="00855F55"/>
    <w:rsid w:val="00863C20"/>
    <w:rsid w:val="00864808"/>
    <w:rsid w:val="00871A76"/>
    <w:rsid w:val="00880178"/>
    <w:rsid w:val="00880BF5"/>
    <w:rsid w:val="00886374"/>
    <w:rsid w:val="0089446E"/>
    <w:rsid w:val="00896D37"/>
    <w:rsid w:val="008A191C"/>
    <w:rsid w:val="008A24FB"/>
    <w:rsid w:val="008B312A"/>
    <w:rsid w:val="008B3D16"/>
    <w:rsid w:val="008B571E"/>
    <w:rsid w:val="008B5D7D"/>
    <w:rsid w:val="008B799B"/>
    <w:rsid w:val="008C1A9D"/>
    <w:rsid w:val="008C52F7"/>
    <w:rsid w:val="008D023B"/>
    <w:rsid w:val="008D6CB7"/>
    <w:rsid w:val="008E51EE"/>
    <w:rsid w:val="008E6D9E"/>
    <w:rsid w:val="008F123B"/>
    <w:rsid w:val="008F15D7"/>
    <w:rsid w:val="008F38EF"/>
    <w:rsid w:val="008F5DF4"/>
    <w:rsid w:val="009028F2"/>
    <w:rsid w:val="00911DFA"/>
    <w:rsid w:val="0091324C"/>
    <w:rsid w:val="00913256"/>
    <w:rsid w:val="00914DDC"/>
    <w:rsid w:val="00916A4C"/>
    <w:rsid w:val="009363E3"/>
    <w:rsid w:val="00944523"/>
    <w:rsid w:val="00946DD1"/>
    <w:rsid w:val="009515F8"/>
    <w:rsid w:val="00951736"/>
    <w:rsid w:val="009568D9"/>
    <w:rsid w:val="009717A4"/>
    <w:rsid w:val="00971AF7"/>
    <w:rsid w:val="009738E1"/>
    <w:rsid w:val="00984E61"/>
    <w:rsid w:val="00994DA0"/>
    <w:rsid w:val="00995688"/>
    <w:rsid w:val="009A27A9"/>
    <w:rsid w:val="009C64C0"/>
    <w:rsid w:val="009C67E1"/>
    <w:rsid w:val="009D42CB"/>
    <w:rsid w:val="009D449A"/>
    <w:rsid w:val="009E740C"/>
    <w:rsid w:val="009F19EB"/>
    <w:rsid w:val="009F5E5A"/>
    <w:rsid w:val="00A00046"/>
    <w:rsid w:val="00A0020D"/>
    <w:rsid w:val="00A0246B"/>
    <w:rsid w:val="00A0264A"/>
    <w:rsid w:val="00A03385"/>
    <w:rsid w:val="00A0614F"/>
    <w:rsid w:val="00A07383"/>
    <w:rsid w:val="00A07FA4"/>
    <w:rsid w:val="00A12B90"/>
    <w:rsid w:val="00A13C67"/>
    <w:rsid w:val="00A1477D"/>
    <w:rsid w:val="00A16893"/>
    <w:rsid w:val="00A2571D"/>
    <w:rsid w:val="00A2588B"/>
    <w:rsid w:val="00A33B75"/>
    <w:rsid w:val="00A34005"/>
    <w:rsid w:val="00A43863"/>
    <w:rsid w:val="00A53AA6"/>
    <w:rsid w:val="00A5742F"/>
    <w:rsid w:val="00A60E13"/>
    <w:rsid w:val="00A63359"/>
    <w:rsid w:val="00A660E8"/>
    <w:rsid w:val="00A701AD"/>
    <w:rsid w:val="00A72585"/>
    <w:rsid w:val="00A76470"/>
    <w:rsid w:val="00A7794B"/>
    <w:rsid w:val="00A82139"/>
    <w:rsid w:val="00A83F66"/>
    <w:rsid w:val="00A84A9B"/>
    <w:rsid w:val="00A84F67"/>
    <w:rsid w:val="00A87C1F"/>
    <w:rsid w:val="00A93D0C"/>
    <w:rsid w:val="00AA1FDC"/>
    <w:rsid w:val="00AA3BED"/>
    <w:rsid w:val="00AA405F"/>
    <w:rsid w:val="00AA4611"/>
    <w:rsid w:val="00AA608B"/>
    <w:rsid w:val="00AA6CA9"/>
    <w:rsid w:val="00AB0B62"/>
    <w:rsid w:val="00AB7123"/>
    <w:rsid w:val="00AD4FF3"/>
    <w:rsid w:val="00AE13EF"/>
    <w:rsid w:val="00AF1E1F"/>
    <w:rsid w:val="00AF3A46"/>
    <w:rsid w:val="00AF63BB"/>
    <w:rsid w:val="00B01F34"/>
    <w:rsid w:val="00B02175"/>
    <w:rsid w:val="00B078BA"/>
    <w:rsid w:val="00B12196"/>
    <w:rsid w:val="00B21B67"/>
    <w:rsid w:val="00B27B39"/>
    <w:rsid w:val="00B372D4"/>
    <w:rsid w:val="00B431FD"/>
    <w:rsid w:val="00B5455E"/>
    <w:rsid w:val="00B5507B"/>
    <w:rsid w:val="00B6353E"/>
    <w:rsid w:val="00B647D4"/>
    <w:rsid w:val="00B650C1"/>
    <w:rsid w:val="00B6653F"/>
    <w:rsid w:val="00B74FBB"/>
    <w:rsid w:val="00B80669"/>
    <w:rsid w:val="00B82571"/>
    <w:rsid w:val="00B83AAC"/>
    <w:rsid w:val="00B8760F"/>
    <w:rsid w:val="00B87CFB"/>
    <w:rsid w:val="00B90D74"/>
    <w:rsid w:val="00B950CE"/>
    <w:rsid w:val="00B97855"/>
    <w:rsid w:val="00BA6E33"/>
    <w:rsid w:val="00BB6F0D"/>
    <w:rsid w:val="00BC053A"/>
    <w:rsid w:val="00BC0A21"/>
    <w:rsid w:val="00BC0DC6"/>
    <w:rsid w:val="00BC1B28"/>
    <w:rsid w:val="00BC3E24"/>
    <w:rsid w:val="00BD0304"/>
    <w:rsid w:val="00BD658F"/>
    <w:rsid w:val="00BD7DCA"/>
    <w:rsid w:val="00BE30FA"/>
    <w:rsid w:val="00BF13E3"/>
    <w:rsid w:val="00BF25EF"/>
    <w:rsid w:val="00BF45FA"/>
    <w:rsid w:val="00BF6CD6"/>
    <w:rsid w:val="00BF718D"/>
    <w:rsid w:val="00C02F70"/>
    <w:rsid w:val="00C0735F"/>
    <w:rsid w:val="00C1109A"/>
    <w:rsid w:val="00C14C00"/>
    <w:rsid w:val="00C20082"/>
    <w:rsid w:val="00C23A3A"/>
    <w:rsid w:val="00C2524C"/>
    <w:rsid w:val="00C31AF9"/>
    <w:rsid w:val="00C3372C"/>
    <w:rsid w:val="00C40A09"/>
    <w:rsid w:val="00C41B1B"/>
    <w:rsid w:val="00C45728"/>
    <w:rsid w:val="00C457DF"/>
    <w:rsid w:val="00C52A90"/>
    <w:rsid w:val="00C54672"/>
    <w:rsid w:val="00C55095"/>
    <w:rsid w:val="00C571C3"/>
    <w:rsid w:val="00C62466"/>
    <w:rsid w:val="00C62AD8"/>
    <w:rsid w:val="00C8430C"/>
    <w:rsid w:val="00C91540"/>
    <w:rsid w:val="00CA7FA2"/>
    <w:rsid w:val="00CB59C5"/>
    <w:rsid w:val="00CB5DDE"/>
    <w:rsid w:val="00CB69F2"/>
    <w:rsid w:val="00CC0695"/>
    <w:rsid w:val="00CC2C2F"/>
    <w:rsid w:val="00CC2FF4"/>
    <w:rsid w:val="00CC37C4"/>
    <w:rsid w:val="00CD3047"/>
    <w:rsid w:val="00CD4FBE"/>
    <w:rsid w:val="00CD7FA2"/>
    <w:rsid w:val="00CE1BB6"/>
    <w:rsid w:val="00CE6674"/>
    <w:rsid w:val="00CF33A7"/>
    <w:rsid w:val="00CF57BF"/>
    <w:rsid w:val="00CF6622"/>
    <w:rsid w:val="00CF726C"/>
    <w:rsid w:val="00D02E92"/>
    <w:rsid w:val="00D032AA"/>
    <w:rsid w:val="00D1079D"/>
    <w:rsid w:val="00D17079"/>
    <w:rsid w:val="00D21BE0"/>
    <w:rsid w:val="00D23D9E"/>
    <w:rsid w:val="00D249F0"/>
    <w:rsid w:val="00D2774D"/>
    <w:rsid w:val="00D348C5"/>
    <w:rsid w:val="00D3682B"/>
    <w:rsid w:val="00D429A4"/>
    <w:rsid w:val="00D43A82"/>
    <w:rsid w:val="00D4445F"/>
    <w:rsid w:val="00D472F7"/>
    <w:rsid w:val="00D47764"/>
    <w:rsid w:val="00D533CA"/>
    <w:rsid w:val="00D72F5C"/>
    <w:rsid w:val="00D747E8"/>
    <w:rsid w:val="00D7599C"/>
    <w:rsid w:val="00D95F24"/>
    <w:rsid w:val="00D9745A"/>
    <w:rsid w:val="00DA5E11"/>
    <w:rsid w:val="00DA72E1"/>
    <w:rsid w:val="00DB05B6"/>
    <w:rsid w:val="00DB3AAF"/>
    <w:rsid w:val="00DB400A"/>
    <w:rsid w:val="00DB6605"/>
    <w:rsid w:val="00DC3D4B"/>
    <w:rsid w:val="00DD3BF3"/>
    <w:rsid w:val="00DD7CD5"/>
    <w:rsid w:val="00DD7D21"/>
    <w:rsid w:val="00DE77E3"/>
    <w:rsid w:val="00DF0A7B"/>
    <w:rsid w:val="00DF21F7"/>
    <w:rsid w:val="00DF3BAA"/>
    <w:rsid w:val="00DF470B"/>
    <w:rsid w:val="00DF79DA"/>
    <w:rsid w:val="00E00029"/>
    <w:rsid w:val="00E02DC2"/>
    <w:rsid w:val="00E041E8"/>
    <w:rsid w:val="00E04BBB"/>
    <w:rsid w:val="00E11316"/>
    <w:rsid w:val="00E13BBC"/>
    <w:rsid w:val="00E15B16"/>
    <w:rsid w:val="00E16E9F"/>
    <w:rsid w:val="00E1734B"/>
    <w:rsid w:val="00E2402B"/>
    <w:rsid w:val="00E2749B"/>
    <w:rsid w:val="00E30D6D"/>
    <w:rsid w:val="00E42911"/>
    <w:rsid w:val="00E43E21"/>
    <w:rsid w:val="00E468DD"/>
    <w:rsid w:val="00E47156"/>
    <w:rsid w:val="00E5174A"/>
    <w:rsid w:val="00E51B3F"/>
    <w:rsid w:val="00E54DEA"/>
    <w:rsid w:val="00E552B1"/>
    <w:rsid w:val="00E567E2"/>
    <w:rsid w:val="00E574F1"/>
    <w:rsid w:val="00E64A94"/>
    <w:rsid w:val="00E66058"/>
    <w:rsid w:val="00E67520"/>
    <w:rsid w:val="00E67BD2"/>
    <w:rsid w:val="00E745C2"/>
    <w:rsid w:val="00E85223"/>
    <w:rsid w:val="00E867D7"/>
    <w:rsid w:val="00E874D6"/>
    <w:rsid w:val="00E87A79"/>
    <w:rsid w:val="00E90034"/>
    <w:rsid w:val="00E90F19"/>
    <w:rsid w:val="00E918FA"/>
    <w:rsid w:val="00E937BB"/>
    <w:rsid w:val="00EA2299"/>
    <w:rsid w:val="00EA606D"/>
    <w:rsid w:val="00EA6E0F"/>
    <w:rsid w:val="00EB0C34"/>
    <w:rsid w:val="00EB586C"/>
    <w:rsid w:val="00EC02BB"/>
    <w:rsid w:val="00EC1093"/>
    <w:rsid w:val="00EC702B"/>
    <w:rsid w:val="00ED3258"/>
    <w:rsid w:val="00ED565C"/>
    <w:rsid w:val="00ED7733"/>
    <w:rsid w:val="00EE41EE"/>
    <w:rsid w:val="00EE5DDC"/>
    <w:rsid w:val="00EE5F9B"/>
    <w:rsid w:val="00EE661F"/>
    <w:rsid w:val="00EF5FBC"/>
    <w:rsid w:val="00F06259"/>
    <w:rsid w:val="00F2127A"/>
    <w:rsid w:val="00F22A83"/>
    <w:rsid w:val="00F23B6D"/>
    <w:rsid w:val="00F400F2"/>
    <w:rsid w:val="00F453A7"/>
    <w:rsid w:val="00F472FC"/>
    <w:rsid w:val="00F501BC"/>
    <w:rsid w:val="00F53A86"/>
    <w:rsid w:val="00F56070"/>
    <w:rsid w:val="00F61915"/>
    <w:rsid w:val="00F66DF3"/>
    <w:rsid w:val="00F677D6"/>
    <w:rsid w:val="00F75D50"/>
    <w:rsid w:val="00F764E1"/>
    <w:rsid w:val="00F76943"/>
    <w:rsid w:val="00F80F80"/>
    <w:rsid w:val="00F83B36"/>
    <w:rsid w:val="00F83C48"/>
    <w:rsid w:val="00F923F4"/>
    <w:rsid w:val="00F94AA5"/>
    <w:rsid w:val="00F95EAF"/>
    <w:rsid w:val="00FA0FFF"/>
    <w:rsid w:val="00FA32CC"/>
    <w:rsid w:val="00FA564B"/>
    <w:rsid w:val="00FB1A5F"/>
    <w:rsid w:val="00FB75E6"/>
    <w:rsid w:val="00FD67D7"/>
    <w:rsid w:val="00FD73BD"/>
    <w:rsid w:val="00FE6B98"/>
    <w:rsid w:val="00FF05A2"/>
    <w:rsid w:val="011A21AB"/>
    <w:rsid w:val="01487C08"/>
    <w:rsid w:val="01607E43"/>
    <w:rsid w:val="0181779B"/>
    <w:rsid w:val="01E25372"/>
    <w:rsid w:val="01FA1688"/>
    <w:rsid w:val="023D4D2B"/>
    <w:rsid w:val="0288197B"/>
    <w:rsid w:val="02A751AE"/>
    <w:rsid w:val="02B94BC1"/>
    <w:rsid w:val="02E1151B"/>
    <w:rsid w:val="02E32159"/>
    <w:rsid w:val="02F12899"/>
    <w:rsid w:val="02F81E9F"/>
    <w:rsid w:val="03196F07"/>
    <w:rsid w:val="03392F22"/>
    <w:rsid w:val="03541CED"/>
    <w:rsid w:val="035B2434"/>
    <w:rsid w:val="0373753A"/>
    <w:rsid w:val="03956A01"/>
    <w:rsid w:val="03BD7984"/>
    <w:rsid w:val="03DD4243"/>
    <w:rsid w:val="0407216F"/>
    <w:rsid w:val="041476CE"/>
    <w:rsid w:val="0436354D"/>
    <w:rsid w:val="043B10FF"/>
    <w:rsid w:val="046828CD"/>
    <w:rsid w:val="0472779E"/>
    <w:rsid w:val="04895CAB"/>
    <w:rsid w:val="048A2807"/>
    <w:rsid w:val="04B05A1F"/>
    <w:rsid w:val="04BD1B14"/>
    <w:rsid w:val="04BD6B6E"/>
    <w:rsid w:val="04D26FEF"/>
    <w:rsid w:val="04F51914"/>
    <w:rsid w:val="04FD0162"/>
    <w:rsid w:val="04FF4369"/>
    <w:rsid w:val="05046896"/>
    <w:rsid w:val="05200323"/>
    <w:rsid w:val="054060D4"/>
    <w:rsid w:val="05502466"/>
    <w:rsid w:val="056E6ACD"/>
    <w:rsid w:val="057236C9"/>
    <w:rsid w:val="05A372FF"/>
    <w:rsid w:val="05A426FE"/>
    <w:rsid w:val="05C90027"/>
    <w:rsid w:val="05DD2EF4"/>
    <w:rsid w:val="05FB5818"/>
    <w:rsid w:val="062C043B"/>
    <w:rsid w:val="062E11BA"/>
    <w:rsid w:val="06316315"/>
    <w:rsid w:val="064E6EC7"/>
    <w:rsid w:val="065D535C"/>
    <w:rsid w:val="065E53DE"/>
    <w:rsid w:val="0678598C"/>
    <w:rsid w:val="06F82B31"/>
    <w:rsid w:val="07030D3F"/>
    <w:rsid w:val="070C28DE"/>
    <w:rsid w:val="073F2505"/>
    <w:rsid w:val="074F739B"/>
    <w:rsid w:val="075745CD"/>
    <w:rsid w:val="07797F74"/>
    <w:rsid w:val="07904DDE"/>
    <w:rsid w:val="079B279A"/>
    <w:rsid w:val="07C471D0"/>
    <w:rsid w:val="07CF3295"/>
    <w:rsid w:val="07D7120D"/>
    <w:rsid w:val="0826339A"/>
    <w:rsid w:val="08273D5C"/>
    <w:rsid w:val="084A6F5B"/>
    <w:rsid w:val="08536A02"/>
    <w:rsid w:val="08934557"/>
    <w:rsid w:val="089A5AFA"/>
    <w:rsid w:val="08A574B1"/>
    <w:rsid w:val="08AC76A3"/>
    <w:rsid w:val="08B14E73"/>
    <w:rsid w:val="08B47F49"/>
    <w:rsid w:val="08DE098D"/>
    <w:rsid w:val="08E7715F"/>
    <w:rsid w:val="08FE4059"/>
    <w:rsid w:val="08FE6F40"/>
    <w:rsid w:val="09235DD3"/>
    <w:rsid w:val="093A1985"/>
    <w:rsid w:val="09497A98"/>
    <w:rsid w:val="09510A7C"/>
    <w:rsid w:val="095C1AD6"/>
    <w:rsid w:val="097035F9"/>
    <w:rsid w:val="09823FA4"/>
    <w:rsid w:val="09864BCA"/>
    <w:rsid w:val="09DB3626"/>
    <w:rsid w:val="09DD2D38"/>
    <w:rsid w:val="0A232419"/>
    <w:rsid w:val="0A4367D5"/>
    <w:rsid w:val="0A714CF1"/>
    <w:rsid w:val="0A8C4E1D"/>
    <w:rsid w:val="0A9144C5"/>
    <w:rsid w:val="0A9652E1"/>
    <w:rsid w:val="0A9E1C7D"/>
    <w:rsid w:val="0AA957E8"/>
    <w:rsid w:val="0AAD045A"/>
    <w:rsid w:val="0ABD461B"/>
    <w:rsid w:val="0AD834DA"/>
    <w:rsid w:val="0AEA1189"/>
    <w:rsid w:val="0AF7459D"/>
    <w:rsid w:val="0B1603EB"/>
    <w:rsid w:val="0B1931F7"/>
    <w:rsid w:val="0B19664C"/>
    <w:rsid w:val="0B60692F"/>
    <w:rsid w:val="0B774EE9"/>
    <w:rsid w:val="0B916247"/>
    <w:rsid w:val="0B9D615F"/>
    <w:rsid w:val="0BE32B63"/>
    <w:rsid w:val="0C3B0CDF"/>
    <w:rsid w:val="0C4F5747"/>
    <w:rsid w:val="0C592382"/>
    <w:rsid w:val="0C764185"/>
    <w:rsid w:val="0C937D2A"/>
    <w:rsid w:val="0C9D1203"/>
    <w:rsid w:val="0CAB1F12"/>
    <w:rsid w:val="0CB23EC4"/>
    <w:rsid w:val="0CD45A1D"/>
    <w:rsid w:val="0CFC1B43"/>
    <w:rsid w:val="0CFD4988"/>
    <w:rsid w:val="0D0E3D76"/>
    <w:rsid w:val="0D0F72E2"/>
    <w:rsid w:val="0D201355"/>
    <w:rsid w:val="0D205087"/>
    <w:rsid w:val="0D4C1D73"/>
    <w:rsid w:val="0D5C28F8"/>
    <w:rsid w:val="0D63594E"/>
    <w:rsid w:val="0D6F7730"/>
    <w:rsid w:val="0DC7571F"/>
    <w:rsid w:val="0DC76D2A"/>
    <w:rsid w:val="0DEB6640"/>
    <w:rsid w:val="0DEF5CEF"/>
    <w:rsid w:val="0E1C7001"/>
    <w:rsid w:val="0E536B37"/>
    <w:rsid w:val="0E5A1345"/>
    <w:rsid w:val="0E6059EA"/>
    <w:rsid w:val="0E904A5E"/>
    <w:rsid w:val="0EAA7F49"/>
    <w:rsid w:val="0EAF5B9F"/>
    <w:rsid w:val="0F043DF1"/>
    <w:rsid w:val="0F8611CB"/>
    <w:rsid w:val="0FD9715C"/>
    <w:rsid w:val="0FDD0448"/>
    <w:rsid w:val="0FE97C61"/>
    <w:rsid w:val="0FFA2231"/>
    <w:rsid w:val="102131D2"/>
    <w:rsid w:val="103556A7"/>
    <w:rsid w:val="105A290D"/>
    <w:rsid w:val="10611EED"/>
    <w:rsid w:val="106A177D"/>
    <w:rsid w:val="107C63BF"/>
    <w:rsid w:val="1099042B"/>
    <w:rsid w:val="10B97633"/>
    <w:rsid w:val="10E65016"/>
    <w:rsid w:val="11196229"/>
    <w:rsid w:val="11230F50"/>
    <w:rsid w:val="1131352A"/>
    <w:rsid w:val="11343552"/>
    <w:rsid w:val="114455C8"/>
    <w:rsid w:val="11496C09"/>
    <w:rsid w:val="114C0770"/>
    <w:rsid w:val="11561326"/>
    <w:rsid w:val="117C0FC9"/>
    <w:rsid w:val="118E47B8"/>
    <w:rsid w:val="11A2456B"/>
    <w:rsid w:val="11B60C50"/>
    <w:rsid w:val="11BB73DB"/>
    <w:rsid w:val="11C96F32"/>
    <w:rsid w:val="11DB0CBD"/>
    <w:rsid w:val="11F823DD"/>
    <w:rsid w:val="12182532"/>
    <w:rsid w:val="125040B4"/>
    <w:rsid w:val="12695192"/>
    <w:rsid w:val="126F4B9E"/>
    <w:rsid w:val="129A3C7E"/>
    <w:rsid w:val="12AA3CBF"/>
    <w:rsid w:val="12CD5261"/>
    <w:rsid w:val="12F52CCC"/>
    <w:rsid w:val="131121C9"/>
    <w:rsid w:val="132A2E00"/>
    <w:rsid w:val="13313DF9"/>
    <w:rsid w:val="13805095"/>
    <w:rsid w:val="138B0A45"/>
    <w:rsid w:val="139B5F77"/>
    <w:rsid w:val="13B4516D"/>
    <w:rsid w:val="13C04FE3"/>
    <w:rsid w:val="13CA3FC3"/>
    <w:rsid w:val="13EA0C37"/>
    <w:rsid w:val="14150EBE"/>
    <w:rsid w:val="1418248D"/>
    <w:rsid w:val="141A7D85"/>
    <w:rsid w:val="14264167"/>
    <w:rsid w:val="1427457F"/>
    <w:rsid w:val="142E20E6"/>
    <w:rsid w:val="14431BC6"/>
    <w:rsid w:val="146D6C00"/>
    <w:rsid w:val="146E4ABA"/>
    <w:rsid w:val="148E72EB"/>
    <w:rsid w:val="14A46CBB"/>
    <w:rsid w:val="14B0298B"/>
    <w:rsid w:val="14B24AC5"/>
    <w:rsid w:val="14C07708"/>
    <w:rsid w:val="14D22C8C"/>
    <w:rsid w:val="1502583C"/>
    <w:rsid w:val="15091800"/>
    <w:rsid w:val="152A4FA3"/>
    <w:rsid w:val="1531561A"/>
    <w:rsid w:val="15541878"/>
    <w:rsid w:val="15545B09"/>
    <w:rsid w:val="158B21A3"/>
    <w:rsid w:val="159266A5"/>
    <w:rsid w:val="15B23D16"/>
    <w:rsid w:val="15BC35D3"/>
    <w:rsid w:val="15D278F5"/>
    <w:rsid w:val="15EA64E1"/>
    <w:rsid w:val="15EB29B7"/>
    <w:rsid w:val="15FE45C9"/>
    <w:rsid w:val="16150944"/>
    <w:rsid w:val="162B33C4"/>
    <w:rsid w:val="16651B85"/>
    <w:rsid w:val="16753FFC"/>
    <w:rsid w:val="168129A1"/>
    <w:rsid w:val="168B1A72"/>
    <w:rsid w:val="168C4F6E"/>
    <w:rsid w:val="169F07F9"/>
    <w:rsid w:val="16A16EC0"/>
    <w:rsid w:val="16B5535A"/>
    <w:rsid w:val="16DE2A05"/>
    <w:rsid w:val="16E64EFA"/>
    <w:rsid w:val="16FF12C1"/>
    <w:rsid w:val="171132C9"/>
    <w:rsid w:val="173F3400"/>
    <w:rsid w:val="17766833"/>
    <w:rsid w:val="179039C4"/>
    <w:rsid w:val="1791130A"/>
    <w:rsid w:val="17A4475C"/>
    <w:rsid w:val="17A7658D"/>
    <w:rsid w:val="17CE07A0"/>
    <w:rsid w:val="18047D2E"/>
    <w:rsid w:val="18710A1C"/>
    <w:rsid w:val="1877200E"/>
    <w:rsid w:val="187754EC"/>
    <w:rsid w:val="189A5F9C"/>
    <w:rsid w:val="18BE4963"/>
    <w:rsid w:val="19742C91"/>
    <w:rsid w:val="19764BC7"/>
    <w:rsid w:val="198C06F3"/>
    <w:rsid w:val="19A74E14"/>
    <w:rsid w:val="19B91343"/>
    <w:rsid w:val="19BF4929"/>
    <w:rsid w:val="19C005C0"/>
    <w:rsid w:val="19DB686C"/>
    <w:rsid w:val="19F12272"/>
    <w:rsid w:val="1A291B05"/>
    <w:rsid w:val="1A4D1C73"/>
    <w:rsid w:val="1A4D6E79"/>
    <w:rsid w:val="1A57516B"/>
    <w:rsid w:val="1A5F2FF9"/>
    <w:rsid w:val="1A877D00"/>
    <w:rsid w:val="1A89276C"/>
    <w:rsid w:val="1A99339D"/>
    <w:rsid w:val="1A9E4410"/>
    <w:rsid w:val="1AC96E5A"/>
    <w:rsid w:val="1AE94FB9"/>
    <w:rsid w:val="1AE96FA9"/>
    <w:rsid w:val="1B032578"/>
    <w:rsid w:val="1B140288"/>
    <w:rsid w:val="1B170D6A"/>
    <w:rsid w:val="1B6605F1"/>
    <w:rsid w:val="1B9F4484"/>
    <w:rsid w:val="1BA86B8C"/>
    <w:rsid w:val="1BBA2566"/>
    <w:rsid w:val="1BED2887"/>
    <w:rsid w:val="1C112A19"/>
    <w:rsid w:val="1C2C3D03"/>
    <w:rsid w:val="1C39180C"/>
    <w:rsid w:val="1C5C31F7"/>
    <w:rsid w:val="1C625F93"/>
    <w:rsid w:val="1CAA37F0"/>
    <w:rsid w:val="1CB21E3A"/>
    <w:rsid w:val="1CD33919"/>
    <w:rsid w:val="1CD369C7"/>
    <w:rsid w:val="1CE5071A"/>
    <w:rsid w:val="1CFA5E87"/>
    <w:rsid w:val="1D077978"/>
    <w:rsid w:val="1D0D31E0"/>
    <w:rsid w:val="1D17297E"/>
    <w:rsid w:val="1D1D0F4A"/>
    <w:rsid w:val="1D492A0F"/>
    <w:rsid w:val="1D5D54CF"/>
    <w:rsid w:val="1D6A2A9A"/>
    <w:rsid w:val="1D727224"/>
    <w:rsid w:val="1D940DB0"/>
    <w:rsid w:val="1DDF5983"/>
    <w:rsid w:val="1DE55F0B"/>
    <w:rsid w:val="1E0F5D51"/>
    <w:rsid w:val="1E323441"/>
    <w:rsid w:val="1E9A526B"/>
    <w:rsid w:val="1E9D1B64"/>
    <w:rsid w:val="1EAE454F"/>
    <w:rsid w:val="1EB673B7"/>
    <w:rsid w:val="1EC975DB"/>
    <w:rsid w:val="1EE23C5D"/>
    <w:rsid w:val="1EEC73AA"/>
    <w:rsid w:val="1F606991"/>
    <w:rsid w:val="1F833F8D"/>
    <w:rsid w:val="1F921F80"/>
    <w:rsid w:val="1FB00DB7"/>
    <w:rsid w:val="1FC9818C"/>
    <w:rsid w:val="1FEC31FB"/>
    <w:rsid w:val="204764DC"/>
    <w:rsid w:val="205F6F75"/>
    <w:rsid w:val="207D68CF"/>
    <w:rsid w:val="208D0A85"/>
    <w:rsid w:val="209B5963"/>
    <w:rsid w:val="20E01D7B"/>
    <w:rsid w:val="20EF1F89"/>
    <w:rsid w:val="20F45D1B"/>
    <w:rsid w:val="20FA5BB7"/>
    <w:rsid w:val="20FF72E4"/>
    <w:rsid w:val="21117073"/>
    <w:rsid w:val="21313216"/>
    <w:rsid w:val="21854AEA"/>
    <w:rsid w:val="21881871"/>
    <w:rsid w:val="21C46D49"/>
    <w:rsid w:val="21CC67F0"/>
    <w:rsid w:val="21D818E3"/>
    <w:rsid w:val="21E109EA"/>
    <w:rsid w:val="21EE1136"/>
    <w:rsid w:val="221D05AF"/>
    <w:rsid w:val="222114DC"/>
    <w:rsid w:val="225F759B"/>
    <w:rsid w:val="226338A3"/>
    <w:rsid w:val="229C5663"/>
    <w:rsid w:val="22E95A9B"/>
    <w:rsid w:val="22E9717B"/>
    <w:rsid w:val="2327627F"/>
    <w:rsid w:val="234C0485"/>
    <w:rsid w:val="2368042F"/>
    <w:rsid w:val="23A951B7"/>
    <w:rsid w:val="241E7AAB"/>
    <w:rsid w:val="2427795E"/>
    <w:rsid w:val="242A28CA"/>
    <w:rsid w:val="242A3FDA"/>
    <w:rsid w:val="243B668E"/>
    <w:rsid w:val="2469455D"/>
    <w:rsid w:val="24761CC3"/>
    <w:rsid w:val="24A160D3"/>
    <w:rsid w:val="24D4325A"/>
    <w:rsid w:val="24E255D1"/>
    <w:rsid w:val="24FA6F08"/>
    <w:rsid w:val="2513335E"/>
    <w:rsid w:val="252217F3"/>
    <w:rsid w:val="25233E72"/>
    <w:rsid w:val="252A5A7D"/>
    <w:rsid w:val="255A0F8D"/>
    <w:rsid w:val="25732915"/>
    <w:rsid w:val="258A642F"/>
    <w:rsid w:val="25943EAE"/>
    <w:rsid w:val="25B54DEE"/>
    <w:rsid w:val="25B63A11"/>
    <w:rsid w:val="25F36927"/>
    <w:rsid w:val="25F95EEC"/>
    <w:rsid w:val="26046751"/>
    <w:rsid w:val="260810F7"/>
    <w:rsid w:val="260A6A23"/>
    <w:rsid w:val="26487037"/>
    <w:rsid w:val="26680AD2"/>
    <w:rsid w:val="268602D4"/>
    <w:rsid w:val="26865DB2"/>
    <w:rsid w:val="269E759F"/>
    <w:rsid w:val="26A27619"/>
    <w:rsid w:val="26C568DA"/>
    <w:rsid w:val="26FD76DD"/>
    <w:rsid w:val="27117D71"/>
    <w:rsid w:val="27153F50"/>
    <w:rsid w:val="271951C4"/>
    <w:rsid w:val="271A49B5"/>
    <w:rsid w:val="27247AA4"/>
    <w:rsid w:val="27292D3A"/>
    <w:rsid w:val="272B4AC9"/>
    <w:rsid w:val="27383550"/>
    <w:rsid w:val="274417F4"/>
    <w:rsid w:val="27545AF9"/>
    <w:rsid w:val="276C3506"/>
    <w:rsid w:val="27C03C80"/>
    <w:rsid w:val="27C572EB"/>
    <w:rsid w:val="27EE5ACA"/>
    <w:rsid w:val="2816613C"/>
    <w:rsid w:val="282A0847"/>
    <w:rsid w:val="28360F4A"/>
    <w:rsid w:val="289B264E"/>
    <w:rsid w:val="28A76D85"/>
    <w:rsid w:val="28ED2118"/>
    <w:rsid w:val="28F27F0B"/>
    <w:rsid w:val="28F3187C"/>
    <w:rsid w:val="28F461C2"/>
    <w:rsid w:val="28FB7CC7"/>
    <w:rsid w:val="291B1EE4"/>
    <w:rsid w:val="29241954"/>
    <w:rsid w:val="292C0E92"/>
    <w:rsid w:val="292D26E1"/>
    <w:rsid w:val="29443308"/>
    <w:rsid w:val="29590B2E"/>
    <w:rsid w:val="29715063"/>
    <w:rsid w:val="29776A24"/>
    <w:rsid w:val="29A94291"/>
    <w:rsid w:val="29AA3E2C"/>
    <w:rsid w:val="29CB47C2"/>
    <w:rsid w:val="29D82DC8"/>
    <w:rsid w:val="29EC23D0"/>
    <w:rsid w:val="2A0161D0"/>
    <w:rsid w:val="2A051B88"/>
    <w:rsid w:val="2A1B1CD6"/>
    <w:rsid w:val="2A2D4063"/>
    <w:rsid w:val="2A4175EF"/>
    <w:rsid w:val="2A554419"/>
    <w:rsid w:val="2A6C5564"/>
    <w:rsid w:val="2A702CA0"/>
    <w:rsid w:val="2A742AF1"/>
    <w:rsid w:val="2A9030AF"/>
    <w:rsid w:val="2AB915C7"/>
    <w:rsid w:val="2ACE5783"/>
    <w:rsid w:val="2ACE5C9E"/>
    <w:rsid w:val="2AF04D25"/>
    <w:rsid w:val="2AF53D19"/>
    <w:rsid w:val="2B054D9B"/>
    <w:rsid w:val="2B41674B"/>
    <w:rsid w:val="2B422123"/>
    <w:rsid w:val="2B4E4367"/>
    <w:rsid w:val="2B5B0BF9"/>
    <w:rsid w:val="2B5C568C"/>
    <w:rsid w:val="2B8639A9"/>
    <w:rsid w:val="2B870602"/>
    <w:rsid w:val="2B88437A"/>
    <w:rsid w:val="2B9D29E4"/>
    <w:rsid w:val="2BB22C4D"/>
    <w:rsid w:val="2BCD53CD"/>
    <w:rsid w:val="2BF66F49"/>
    <w:rsid w:val="2BFE0D1A"/>
    <w:rsid w:val="2C1E5106"/>
    <w:rsid w:val="2C21054D"/>
    <w:rsid w:val="2C2C266F"/>
    <w:rsid w:val="2C2E3A04"/>
    <w:rsid w:val="2C4529EF"/>
    <w:rsid w:val="2C615FAF"/>
    <w:rsid w:val="2C631249"/>
    <w:rsid w:val="2C637441"/>
    <w:rsid w:val="2C844FD4"/>
    <w:rsid w:val="2C8A78EE"/>
    <w:rsid w:val="2C990BF0"/>
    <w:rsid w:val="2CCA5F52"/>
    <w:rsid w:val="2CD14480"/>
    <w:rsid w:val="2CD20C2B"/>
    <w:rsid w:val="2CE243DE"/>
    <w:rsid w:val="2CE3755E"/>
    <w:rsid w:val="2D0F08AF"/>
    <w:rsid w:val="2D255771"/>
    <w:rsid w:val="2D2B6F2D"/>
    <w:rsid w:val="2D4F1FE5"/>
    <w:rsid w:val="2D6329A9"/>
    <w:rsid w:val="2D6353D6"/>
    <w:rsid w:val="2D63605F"/>
    <w:rsid w:val="2D647380"/>
    <w:rsid w:val="2D811C79"/>
    <w:rsid w:val="2DAA4A7C"/>
    <w:rsid w:val="2DC91D70"/>
    <w:rsid w:val="2DCF44E2"/>
    <w:rsid w:val="2E100D83"/>
    <w:rsid w:val="2E2571C1"/>
    <w:rsid w:val="2E6F0036"/>
    <w:rsid w:val="2E82328D"/>
    <w:rsid w:val="2E8B0409"/>
    <w:rsid w:val="2E903F01"/>
    <w:rsid w:val="2EB931C8"/>
    <w:rsid w:val="2EC27DEE"/>
    <w:rsid w:val="2EC46EF3"/>
    <w:rsid w:val="2F032695"/>
    <w:rsid w:val="2F120292"/>
    <w:rsid w:val="2F5702EB"/>
    <w:rsid w:val="2F655284"/>
    <w:rsid w:val="2F6F2537"/>
    <w:rsid w:val="2F73442C"/>
    <w:rsid w:val="2FA06EBC"/>
    <w:rsid w:val="2FC040E2"/>
    <w:rsid w:val="30134DE9"/>
    <w:rsid w:val="301C2C4B"/>
    <w:rsid w:val="30421E67"/>
    <w:rsid w:val="3082703A"/>
    <w:rsid w:val="30840ACC"/>
    <w:rsid w:val="309F019C"/>
    <w:rsid w:val="30B36EE6"/>
    <w:rsid w:val="30B94AFB"/>
    <w:rsid w:val="30E87845"/>
    <w:rsid w:val="31091AB9"/>
    <w:rsid w:val="311B3605"/>
    <w:rsid w:val="312114D5"/>
    <w:rsid w:val="31526592"/>
    <w:rsid w:val="316118F5"/>
    <w:rsid w:val="318D5F0C"/>
    <w:rsid w:val="31D420C7"/>
    <w:rsid w:val="31EC05FE"/>
    <w:rsid w:val="31FB2DC7"/>
    <w:rsid w:val="32230C08"/>
    <w:rsid w:val="3239017C"/>
    <w:rsid w:val="323E519A"/>
    <w:rsid w:val="3242129F"/>
    <w:rsid w:val="32430FFB"/>
    <w:rsid w:val="325504BF"/>
    <w:rsid w:val="325D20BC"/>
    <w:rsid w:val="3264169D"/>
    <w:rsid w:val="326571C3"/>
    <w:rsid w:val="327E4A9A"/>
    <w:rsid w:val="32A12F95"/>
    <w:rsid w:val="32A46C84"/>
    <w:rsid w:val="32AF30B6"/>
    <w:rsid w:val="32D07505"/>
    <w:rsid w:val="32D67034"/>
    <w:rsid w:val="32DA6D6A"/>
    <w:rsid w:val="33077E59"/>
    <w:rsid w:val="332632FC"/>
    <w:rsid w:val="3331461B"/>
    <w:rsid w:val="3333106F"/>
    <w:rsid w:val="33382BA1"/>
    <w:rsid w:val="333D3C9C"/>
    <w:rsid w:val="33541F89"/>
    <w:rsid w:val="33615A3F"/>
    <w:rsid w:val="336C72EF"/>
    <w:rsid w:val="3394158B"/>
    <w:rsid w:val="33AA33B4"/>
    <w:rsid w:val="33D61AE2"/>
    <w:rsid w:val="33D83D8B"/>
    <w:rsid w:val="33DE1112"/>
    <w:rsid w:val="34165276"/>
    <w:rsid w:val="341C2C8D"/>
    <w:rsid w:val="34253CBA"/>
    <w:rsid w:val="343F3DDB"/>
    <w:rsid w:val="344149DD"/>
    <w:rsid w:val="3451577F"/>
    <w:rsid w:val="345B73FB"/>
    <w:rsid w:val="349253C1"/>
    <w:rsid w:val="34C3483E"/>
    <w:rsid w:val="34EC60D6"/>
    <w:rsid w:val="34EF7D8B"/>
    <w:rsid w:val="3540156C"/>
    <w:rsid w:val="3553404D"/>
    <w:rsid w:val="357716E7"/>
    <w:rsid w:val="35936138"/>
    <w:rsid w:val="35D56801"/>
    <w:rsid w:val="35F25B3E"/>
    <w:rsid w:val="35F5516D"/>
    <w:rsid w:val="35FA7C22"/>
    <w:rsid w:val="361E5A97"/>
    <w:rsid w:val="36211653"/>
    <w:rsid w:val="36506D0E"/>
    <w:rsid w:val="36A62A67"/>
    <w:rsid w:val="36B877BE"/>
    <w:rsid w:val="36D67F56"/>
    <w:rsid w:val="36DC7B95"/>
    <w:rsid w:val="3707345A"/>
    <w:rsid w:val="37227438"/>
    <w:rsid w:val="37422D18"/>
    <w:rsid w:val="375A2522"/>
    <w:rsid w:val="376712E7"/>
    <w:rsid w:val="37741ACE"/>
    <w:rsid w:val="378754E9"/>
    <w:rsid w:val="378A7BB9"/>
    <w:rsid w:val="378B1A83"/>
    <w:rsid w:val="37E61DB3"/>
    <w:rsid w:val="380B4369"/>
    <w:rsid w:val="381A3301"/>
    <w:rsid w:val="384137D5"/>
    <w:rsid w:val="38653A79"/>
    <w:rsid w:val="38683642"/>
    <w:rsid w:val="38874B82"/>
    <w:rsid w:val="38E31CB7"/>
    <w:rsid w:val="38EE3E2B"/>
    <w:rsid w:val="38FE4ACB"/>
    <w:rsid w:val="38FF5FAB"/>
    <w:rsid w:val="390D0D5F"/>
    <w:rsid w:val="39116BAB"/>
    <w:rsid w:val="3962620A"/>
    <w:rsid w:val="397B6BD1"/>
    <w:rsid w:val="39803C81"/>
    <w:rsid w:val="398B750F"/>
    <w:rsid w:val="39940276"/>
    <w:rsid w:val="39E75C4F"/>
    <w:rsid w:val="39FA6AFB"/>
    <w:rsid w:val="3A173499"/>
    <w:rsid w:val="3A2534E4"/>
    <w:rsid w:val="3A6726CA"/>
    <w:rsid w:val="3A7A6F5C"/>
    <w:rsid w:val="3A882266"/>
    <w:rsid w:val="3A8826CE"/>
    <w:rsid w:val="3A950D6A"/>
    <w:rsid w:val="3A995BC7"/>
    <w:rsid w:val="3AA3112C"/>
    <w:rsid w:val="3AE9376B"/>
    <w:rsid w:val="3AEE1DFC"/>
    <w:rsid w:val="3AFB474A"/>
    <w:rsid w:val="3B27503F"/>
    <w:rsid w:val="3B5B27DB"/>
    <w:rsid w:val="3B64514E"/>
    <w:rsid w:val="3B695491"/>
    <w:rsid w:val="3B6D41C6"/>
    <w:rsid w:val="3BC944D9"/>
    <w:rsid w:val="3BCD0EB3"/>
    <w:rsid w:val="3BD67E12"/>
    <w:rsid w:val="3BDC04F6"/>
    <w:rsid w:val="3BDF0329"/>
    <w:rsid w:val="3BE423C6"/>
    <w:rsid w:val="3BE70C49"/>
    <w:rsid w:val="3C0435A9"/>
    <w:rsid w:val="3C1509FD"/>
    <w:rsid w:val="3C1557B6"/>
    <w:rsid w:val="3C9C0A27"/>
    <w:rsid w:val="3CBF1556"/>
    <w:rsid w:val="3D27034E"/>
    <w:rsid w:val="3D2A5291"/>
    <w:rsid w:val="3D2D4171"/>
    <w:rsid w:val="3D2E2B73"/>
    <w:rsid w:val="3D3376D0"/>
    <w:rsid w:val="3D38035D"/>
    <w:rsid w:val="3D471136"/>
    <w:rsid w:val="3D5B1907"/>
    <w:rsid w:val="3D681D53"/>
    <w:rsid w:val="3D74475E"/>
    <w:rsid w:val="3D771DBF"/>
    <w:rsid w:val="3D8B22AB"/>
    <w:rsid w:val="3D9A1DF3"/>
    <w:rsid w:val="3DCB6A74"/>
    <w:rsid w:val="3DE71FBC"/>
    <w:rsid w:val="3DEF233D"/>
    <w:rsid w:val="3DEF524F"/>
    <w:rsid w:val="3DF73FEB"/>
    <w:rsid w:val="3E0D342E"/>
    <w:rsid w:val="3E1F362C"/>
    <w:rsid w:val="3E223E71"/>
    <w:rsid w:val="3E481E73"/>
    <w:rsid w:val="3E78556D"/>
    <w:rsid w:val="3E7B4814"/>
    <w:rsid w:val="3E894239"/>
    <w:rsid w:val="3EA034FD"/>
    <w:rsid w:val="3EB62712"/>
    <w:rsid w:val="3EEE7806"/>
    <w:rsid w:val="3EFF7A3A"/>
    <w:rsid w:val="3F08628B"/>
    <w:rsid w:val="3F252EE8"/>
    <w:rsid w:val="3F2C3542"/>
    <w:rsid w:val="3F691B37"/>
    <w:rsid w:val="3F692B5A"/>
    <w:rsid w:val="3F725EF0"/>
    <w:rsid w:val="3F84760B"/>
    <w:rsid w:val="3F8E41EC"/>
    <w:rsid w:val="3F8F41F0"/>
    <w:rsid w:val="3F980BD8"/>
    <w:rsid w:val="3FBA2513"/>
    <w:rsid w:val="3FC76DC7"/>
    <w:rsid w:val="40193DAC"/>
    <w:rsid w:val="401C5365"/>
    <w:rsid w:val="401F30A7"/>
    <w:rsid w:val="40464DDB"/>
    <w:rsid w:val="40535DCD"/>
    <w:rsid w:val="4078538B"/>
    <w:rsid w:val="40823EB5"/>
    <w:rsid w:val="40943452"/>
    <w:rsid w:val="40B5684A"/>
    <w:rsid w:val="40E02E1A"/>
    <w:rsid w:val="40EB11DB"/>
    <w:rsid w:val="41103884"/>
    <w:rsid w:val="414906A2"/>
    <w:rsid w:val="416034EA"/>
    <w:rsid w:val="41BD6C40"/>
    <w:rsid w:val="41C03CFA"/>
    <w:rsid w:val="41D471C6"/>
    <w:rsid w:val="42036A83"/>
    <w:rsid w:val="422424B3"/>
    <w:rsid w:val="422B54AA"/>
    <w:rsid w:val="422E2A48"/>
    <w:rsid w:val="42336C9A"/>
    <w:rsid w:val="4257725E"/>
    <w:rsid w:val="426E0157"/>
    <w:rsid w:val="427E48FC"/>
    <w:rsid w:val="42C7049C"/>
    <w:rsid w:val="42CF2BD0"/>
    <w:rsid w:val="42D33CD5"/>
    <w:rsid w:val="42EC4997"/>
    <w:rsid w:val="42F70390"/>
    <w:rsid w:val="43140BB0"/>
    <w:rsid w:val="43356179"/>
    <w:rsid w:val="433F1EF6"/>
    <w:rsid w:val="434E2BAC"/>
    <w:rsid w:val="435C0319"/>
    <w:rsid w:val="436A2486"/>
    <w:rsid w:val="43775D2C"/>
    <w:rsid w:val="43BC2737"/>
    <w:rsid w:val="43C54785"/>
    <w:rsid w:val="43CE59CA"/>
    <w:rsid w:val="43E7231B"/>
    <w:rsid w:val="43ED2E23"/>
    <w:rsid w:val="44191BBB"/>
    <w:rsid w:val="441A7E0D"/>
    <w:rsid w:val="441C2102"/>
    <w:rsid w:val="443469F5"/>
    <w:rsid w:val="44380293"/>
    <w:rsid w:val="44601C94"/>
    <w:rsid w:val="447A1FB2"/>
    <w:rsid w:val="44894335"/>
    <w:rsid w:val="44A2622F"/>
    <w:rsid w:val="44AE1391"/>
    <w:rsid w:val="44E41B2F"/>
    <w:rsid w:val="44E571F4"/>
    <w:rsid w:val="44EC3791"/>
    <w:rsid w:val="44EE4DF6"/>
    <w:rsid w:val="45105B74"/>
    <w:rsid w:val="4532784D"/>
    <w:rsid w:val="4533506C"/>
    <w:rsid w:val="453464DE"/>
    <w:rsid w:val="45486BFC"/>
    <w:rsid w:val="45703E79"/>
    <w:rsid w:val="45A27ABE"/>
    <w:rsid w:val="45B5108C"/>
    <w:rsid w:val="45B77DF6"/>
    <w:rsid w:val="45C5529B"/>
    <w:rsid w:val="45D269C9"/>
    <w:rsid w:val="45D43FEC"/>
    <w:rsid w:val="45FA5CE3"/>
    <w:rsid w:val="45FB6D17"/>
    <w:rsid w:val="46081C28"/>
    <w:rsid w:val="46366B2E"/>
    <w:rsid w:val="46421139"/>
    <w:rsid w:val="46725B83"/>
    <w:rsid w:val="467E2676"/>
    <w:rsid w:val="46976E8B"/>
    <w:rsid w:val="46A55988"/>
    <w:rsid w:val="46CE68FA"/>
    <w:rsid w:val="46E84090"/>
    <w:rsid w:val="46F32B98"/>
    <w:rsid w:val="47060610"/>
    <w:rsid w:val="471F1BDF"/>
    <w:rsid w:val="47266AC9"/>
    <w:rsid w:val="472F27A9"/>
    <w:rsid w:val="47380137"/>
    <w:rsid w:val="47603AEC"/>
    <w:rsid w:val="476F7A64"/>
    <w:rsid w:val="4772054E"/>
    <w:rsid w:val="47B42EB2"/>
    <w:rsid w:val="47DE55F6"/>
    <w:rsid w:val="482A5B88"/>
    <w:rsid w:val="483B5B83"/>
    <w:rsid w:val="48497EA9"/>
    <w:rsid w:val="484F5D2B"/>
    <w:rsid w:val="485A5C8D"/>
    <w:rsid w:val="48630302"/>
    <w:rsid w:val="486E2EE0"/>
    <w:rsid w:val="486F04AD"/>
    <w:rsid w:val="487C1710"/>
    <w:rsid w:val="48961F2E"/>
    <w:rsid w:val="48CC36A0"/>
    <w:rsid w:val="49085E9E"/>
    <w:rsid w:val="495518E8"/>
    <w:rsid w:val="496F2043"/>
    <w:rsid w:val="498F4DFA"/>
    <w:rsid w:val="49936EB8"/>
    <w:rsid w:val="4A0E4168"/>
    <w:rsid w:val="4A394DF8"/>
    <w:rsid w:val="4A3E34BB"/>
    <w:rsid w:val="4A4779A9"/>
    <w:rsid w:val="4A6873B9"/>
    <w:rsid w:val="4A733159"/>
    <w:rsid w:val="4A8C1339"/>
    <w:rsid w:val="4A8F0E29"/>
    <w:rsid w:val="4A905D8E"/>
    <w:rsid w:val="4A9C5604"/>
    <w:rsid w:val="4AB72004"/>
    <w:rsid w:val="4AC710B7"/>
    <w:rsid w:val="4AD8323A"/>
    <w:rsid w:val="4AD91424"/>
    <w:rsid w:val="4AEB7978"/>
    <w:rsid w:val="4AEC7630"/>
    <w:rsid w:val="4B130AA1"/>
    <w:rsid w:val="4B2E419E"/>
    <w:rsid w:val="4B346704"/>
    <w:rsid w:val="4B377D3B"/>
    <w:rsid w:val="4B3E4C9D"/>
    <w:rsid w:val="4B52448D"/>
    <w:rsid w:val="4B5D6832"/>
    <w:rsid w:val="4B7D6ED4"/>
    <w:rsid w:val="4BB940E7"/>
    <w:rsid w:val="4BBD4E91"/>
    <w:rsid w:val="4BCA14FB"/>
    <w:rsid w:val="4BEF643A"/>
    <w:rsid w:val="4C241A4E"/>
    <w:rsid w:val="4C5A0AD6"/>
    <w:rsid w:val="4C60482B"/>
    <w:rsid w:val="4C630ACF"/>
    <w:rsid w:val="4C7D0E5F"/>
    <w:rsid w:val="4C8157AE"/>
    <w:rsid w:val="4C8448C5"/>
    <w:rsid w:val="4C8905B5"/>
    <w:rsid w:val="4CB91AA8"/>
    <w:rsid w:val="4CC70CC9"/>
    <w:rsid w:val="4CCC20E6"/>
    <w:rsid w:val="4CF41814"/>
    <w:rsid w:val="4D0E42A0"/>
    <w:rsid w:val="4D1216E3"/>
    <w:rsid w:val="4D1A5AF8"/>
    <w:rsid w:val="4D273256"/>
    <w:rsid w:val="4D695B34"/>
    <w:rsid w:val="4D8C50CB"/>
    <w:rsid w:val="4D9C0532"/>
    <w:rsid w:val="4DA2442D"/>
    <w:rsid w:val="4DC536E9"/>
    <w:rsid w:val="4E0D20F7"/>
    <w:rsid w:val="4E4E4DBC"/>
    <w:rsid w:val="4E612DD1"/>
    <w:rsid w:val="4EF15C0F"/>
    <w:rsid w:val="4EFA1DED"/>
    <w:rsid w:val="4F1B342E"/>
    <w:rsid w:val="4F5368C9"/>
    <w:rsid w:val="4F642E4F"/>
    <w:rsid w:val="4F6C3456"/>
    <w:rsid w:val="4F810CB4"/>
    <w:rsid w:val="4F9C6901"/>
    <w:rsid w:val="4FA56873"/>
    <w:rsid w:val="4FAC4C67"/>
    <w:rsid w:val="4FD00BED"/>
    <w:rsid w:val="50054F46"/>
    <w:rsid w:val="50150554"/>
    <w:rsid w:val="50191809"/>
    <w:rsid w:val="50292F3E"/>
    <w:rsid w:val="504B134F"/>
    <w:rsid w:val="506B04A3"/>
    <w:rsid w:val="50824AB3"/>
    <w:rsid w:val="50AC1F47"/>
    <w:rsid w:val="50C555A5"/>
    <w:rsid w:val="50C573EB"/>
    <w:rsid w:val="50D008C2"/>
    <w:rsid w:val="50E312D8"/>
    <w:rsid w:val="50EE34D1"/>
    <w:rsid w:val="510B7D56"/>
    <w:rsid w:val="511A5C60"/>
    <w:rsid w:val="5128521C"/>
    <w:rsid w:val="51475FBA"/>
    <w:rsid w:val="515146AA"/>
    <w:rsid w:val="51696B93"/>
    <w:rsid w:val="51697368"/>
    <w:rsid w:val="517B4A9F"/>
    <w:rsid w:val="51B22198"/>
    <w:rsid w:val="51B2240A"/>
    <w:rsid w:val="51C8534D"/>
    <w:rsid w:val="51DA107F"/>
    <w:rsid w:val="521F2A93"/>
    <w:rsid w:val="522A0EDE"/>
    <w:rsid w:val="522B7015"/>
    <w:rsid w:val="522F427F"/>
    <w:rsid w:val="523B6E1D"/>
    <w:rsid w:val="52630788"/>
    <w:rsid w:val="5270159B"/>
    <w:rsid w:val="52C01919"/>
    <w:rsid w:val="52CB49C9"/>
    <w:rsid w:val="52E86650"/>
    <w:rsid w:val="52F443FA"/>
    <w:rsid w:val="533B395D"/>
    <w:rsid w:val="53531218"/>
    <w:rsid w:val="53A23853"/>
    <w:rsid w:val="53BF62DB"/>
    <w:rsid w:val="543C5B7E"/>
    <w:rsid w:val="544C4768"/>
    <w:rsid w:val="54627C68"/>
    <w:rsid w:val="54770964"/>
    <w:rsid w:val="548F0716"/>
    <w:rsid w:val="54AA19FF"/>
    <w:rsid w:val="54AE32D9"/>
    <w:rsid w:val="550A226F"/>
    <w:rsid w:val="551777D3"/>
    <w:rsid w:val="5523289A"/>
    <w:rsid w:val="55284354"/>
    <w:rsid w:val="552E147F"/>
    <w:rsid w:val="553D6107"/>
    <w:rsid w:val="554B2B9E"/>
    <w:rsid w:val="554C3B05"/>
    <w:rsid w:val="55517407"/>
    <w:rsid w:val="555B64D8"/>
    <w:rsid w:val="556413FB"/>
    <w:rsid w:val="559D264C"/>
    <w:rsid w:val="55A54BAE"/>
    <w:rsid w:val="55B02B1C"/>
    <w:rsid w:val="55C8168D"/>
    <w:rsid w:val="55CA53C0"/>
    <w:rsid w:val="56024BA5"/>
    <w:rsid w:val="561039DC"/>
    <w:rsid w:val="5614622A"/>
    <w:rsid w:val="56336B0D"/>
    <w:rsid w:val="56494DAD"/>
    <w:rsid w:val="566707E9"/>
    <w:rsid w:val="56727CA9"/>
    <w:rsid w:val="56943FF9"/>
    <w:rsid w:val="56A25260"/>
    <w:rsid w:val="570606C5"/>
    <w:rsid w:val="57105F6C"/>
    <w:rsid w:val="57193F55"/>
    <w:rsid w:val="572F3778"/>
    <w:rsid w:val="573F3ABB"/>
    <w:rsid w:val="5755665D"/>
    <w:rsid w:val="57587A5E"/>
    <w:rsid w:val="579A5B73"/>
    <w:rsid w:val="579D53E9"/>
    <w:rsid w:val="579D6D5A"/>
    <w:rsid w:val="57A65A12"/>
    <w:rsid w:val="57AA2632"/>
    <w:rsid w:val="57D82D25"/>
    <w:rsid w:val="57F624E8"/>
    <w:rsid w:val="581D3B84"/>
    <w:rsid w:val="5822388A"/>
    <w:rsid w:val="58297A5A"/>
    <w:rsid w:val="582E3A30"/>
    <w:rsid w:val="58491224"/>
    <w:rsid w:val="58676F42"/>
    <w:rsid w:val="586B6F75"/>
    <w:rsid w:val="58873140"/>
    <w:rsid w:val="588A581C"/>
    <w:rsid w:val="58AB720C"/>
    <w:rsid w:val="58BF6D7E"/>
    <w:rsid w:val="58CF0F0C"/>
    <w:rsid w:val="58DE00AE"/>
    <w:rsid w:val="59073FFC"/>
    <w:rsid w:val="596079AF"/>
    <w:rsid w:val="597B4D01"/>
    <w:rsid w:val="59822285"/>
    <w:rsid w:val="59A34BBD"/>
    <w:rsid w:val="59C806B5"/>
    <w:rsid w:val="59E61155"/>
    <w:rsid w:val="5A561BF1"/>
    <w:rsid w:val="5A993304"/>
    <w:rsid w:val="5A9A0E57"/>
    <w:rsid w:val="5AAF5757"/>
    <w:rsid w:val="5AC10B8B"/>
    <w:rsid w:val="5AD61C4C"/>
    <w:rsid w:val="5AE11B72"/>
    <w:rsid w:val="5AEB08DC"/>
    <w:rsid w:val="5AF96577"/>
    <w:rsid w:val="5B202242"/>
    <w:rsid w:val="5B2C00D9"/>
    <w:rsid w:val="5B3D717A"/>
    <w:rsid w:val="5B4453CD"/>
    <w:rsid w:val="5B9146C6"/>
    <w:rsid w:val="5BA2122D"/>
    <w:rsid w:val="5BA8654C"/>
    <w:rsid w:val="5BC85161"/>
    <w:rsid w:val="5BE93D60"/>
    <w:rsid w:val="5C076A71"/>
    <w:rsid w:val="5C0D1BAE"/>
    <w:rsid w:val="5C2E14B1"/>
    <w:rsid w:val="5C461BE2"/>
    <w:rsid w:val="5C7F2AAC"/>
    <w:rsid w:val="5C8159EC"/>
    <w:rsid w:val="5CB3405A"/>
    <w:rsid w:val="5CDF179C"/>
    <w:rsid w:val="5CDF5206"/>
    <w:rsid w:val="5CFF1E3E"/>
    <w:rsid w:val="5D0073E4"/>
    <w:rsid w:val="5D2152D3"/>
    <w:rsid w:val="5D283648"/>
    <w:rsid w:val="5D3715D8"/>
    <w:rsid w:val="5D753EAF"/>
    <w:rsid w:val="5DA41527"/>
    <w:rsid w:val="5DB21307"/>
    <w:rsid w:val="5DC504C7"/>
    <w:rsid w:val="5DCD2A99"/>
    <w:rsid w:val="5DD2224E"/>
    <w:rsid w:val="5DE52DE2"/>
    <w:rsid w:val="5DE86F9A"/>
    <w:rsid w:val="5E1A45E8"/>
    <w:rsid w:val="5E1E4546"/>
    <w:rsid w:val="5E923579"/>
    <w:rsid w:val="5E9D0670"/>
    <w:rsid w:val="5EA55172"/>
    <w:rsid w:val="5ECF75EF"/>
    <w:rsid w:val="5ED6097D"/>
    <w:rsid w:val="5F155949"/>
    <w:rsid w:val="5F1C0A86"/>
    <w:rsid w:val="5F456A19"/>
    <w:rsid w:val="5F502C51"/>
    <w:rsid w:val="5F70174E"/>
    <w:rsid w:val="5F73441E"/>
    <w:rsid w:val="5F740DB4"/>
    <w:rsid w:val="5F864151"/>
    <w:rsid w:val="5F9A0CFC"/>
    <w:rsid w:val="5FC62919"/>
    <w:rsid w:val="5FD057B6"/>
    <w:rsid w:val="5FF453DF"/>
    <w:rsid w:val="5FF7185F"/>
    <w:rsid w:val="6017796E"/>
    <w:rsid w:val="60194FC5"/>
    <w:rsid w:val="60380FBF"/>
    <w:rsid w:val="603B1711"/>
    <w:rsid w:val="608C7167"/>
    <w:rsid w:val="609B14E7"/>
    <w:rsid w:val="60AD2B22"/>
    <w:rsid w:val="60CD3626"/>
    <w:rsid w:val="610F4D8C"/>
    <w:rsid w:val="610F7222"/>
    <w:rsid w:val="611D28B8"/>
    <w:rsid w:val="613320B7"/>
    <w:rsid w:val="6138312A"/>
    <w:rsid w:val="61404246"/>
    <w:rsid w:val="615F0B0C"/>
    <w:rsid w:val="61870689"/>
    <w:rsid w:val="618C2C96"/>
    <w:rsid w:val="61A35FAA"/>
    <w:rsid w:val="61A46D2B"/>
    <w:rsid w:val="61B431F8"/>
    <w:rsid w:val="61B47C0E"/>
    <w:rsid w:val="61CD42B9"/>
    <w:rsid w:val="61E34086"/>
    <w:rsid w:val="626E7E33"/>
    <w:rsid w:val="62722F3E"/>
    <w:rsid w:val="627401CD"/>
    <w:rsid w:val="627670E3"/>
    <w:rsid w:val="629645F5"/>
    <w:rsid w:val="629B4C34"/>
    <w:rsid w:val="62A144AD"/>
    <w:rsid w:val="62B16A1D"/>
    <w:rsid w:val="62C14962"/>
    <w:rsid w:val="62C731CE"/>
    <w:rsid w:val="62CC27C3"/>
    <w:rsid w:val="630C7132"/>
    <w:rsid w:val="63117605"/>
    <w:rsid w:val="633939CF"/>
    <w:rsid w:val="633E4E82"/>
    <w:rsid w:val="63997D69"/>
    <w:rsid w:val="63A177AC"/>
    <w:rsid w:val="63B53D93"/>
    <w:rsid w:val="63D16093"/>
    <w:rsid w:val="63EF2C80"/>
    <w:rsid w:val="640D575E"/>
    <w:rsid w:val="641A408D"/>
    <w:rsid w:val="64402BF8"/>
    <w:rsid w:val="64450E67"/>
    <w:rsid w:val="645C3718"/>
    <w:rsid w:val="64762459"/>
    <w:rsid w:val="650461B2"/>
    <w:rsid w:val="656B18B3"/>
    <w:rsid w:val="657F3B1C"/>
    <w:rsid w:val="658D1131"/>
    <w:rsid w:val="658F3546"/>
    <w:rsid w:val="65A92947"/>
    <w:rsid w:val="65CB44FD"/>
    <w:rsid w:val="66067BB8"/>
    <w:rsid w:val="660C47D7"/>
    <w:rsid w:val="661B2753"/>
    <w:rsid w:val="662A6D99"/>
    <w:rsid w:val="66455588"/>
    <w:rsid w:val="669A496C"/>
    <w:rsid w:val="66A922F2"/>
    <w:rsid w:val="66B201C1"/>
    <w:rsid w:val="66C77CFF"/>
    <w:rsid w:val="66DE286D"/>
    <w:rsid w:val="66E0459A"/>
    <w:rsid w:val="670A5D34"/>
    <w:rsid w:val="670F7122"/>
    <w:rsid w:val="67322139"/>
    <w:rsid w:val="676C3A53"/>
    <w:rsid w:val="677355A7"/>
    <w:rsid w:val="677F50D2"/>
    <w:rsid w:val="678545AC"/>
    <w:rsid w:val="67A615D9"/>
    <w:rsid w:val="67B13DB4"/>
    <w:rsid w:val="67DE7570"/>
    <w:rsid w:val="67F02AB0"/>
    <w:rsid w:val="67F77AC9"/>
    <w:rsid w:val="680A64E1"/>
    <w:rsid w:val="68172CCB"/>
    <w:rsid w:val="6841155D"/>
    <w:rsid w:val="684667EF"/>
    <w:rsid w:val="685B7981"/>
    <w:rsid w:val="686E6DD9"/>
    <w:rsid w:val="68875441"/>
    <w:rsid w:val="68AB4C28"/>
    <w:rsid w:val="68AE4BB2"/>
    <w:rsid w:val="68AF3F8D"/>
    <w:rsid w:val="68BB5595"/>
    <w:rsid w:val="68BC0BE4"/>
    <w:rsid w:val="68CB7079"/>
    <w:rsid w:val="68D057FB"/>
    <w:rsid w:val="68E71AD7"/>
    <w:rsid w:val="690315B2"/>
    <w:rsid w:val="69074555"/>
    <w:rsid w:val="692B054B"/>
    <w:rsid w:val="694C0422"/>
    <w:rsid w:val="6951479C"/>
    <w:rsid w:val="695B21AB"/>
    <w:rsid w:val="695C1760"/>
    <w:rsid w:val="69A64DAC"/>
    <w:rsid w:val="69B31FE7"/>
    <w:rsid w:val="69CC7B66"/>
    <w:rsid w:val="69E46B3E"/>
    <w:rsid w:val="69E76134"/>
    <w:rsid w:val="69F10D61"/>
    <w:rsid w:val="6A1008EB"/>
    <w:rsid w:val="6A274149"/>
    <w:rsid w:val="6A3A2A51"/>
    <w:rsid w:val="6A4044CC"/>
    <w:rsid w:val="6A404EC7"/>
    <w:rsid w:val="6A63772B"/>
    <w:rsid w:val="6A6A6F04"/>
    <w:rsid w:val="6A6B28B3"/>
    <w:rsid w:val="6A862ED2"/>
    <w:rsid w:val="6A906F5C"/>
    <w:rsid w:val="6AB81584"/>
    <w:rsid w:val="6AC110D1"/>
    <w:rsid w:val="6AC62BD0"/>
    <w:rsid w:val="6AF9630F"/>
    <w:rsid w:val="6AFC300F"/>
    <w:rsid w:val="6B00125C"/>
    <w:rsid w:val="6B007BF1"/>
    <w:rsid w:val="6B255559"/>
    <w:rsid w:val="6B314BB5"/>
    <w:rsid w:val="6B361738"/>
    <w:rsid w:val="6B364029"/>
    <w:rsid w:val="6B3C7E4E"/>
    <w:rsid w:val="6B58706A"/>
    <w:rsid w:val="6B8B058E"/>
    <w:rsid w:val="6BBB33D4"/>
    <w:rsid w:val="6BE50451"/>
    <w:rsid w:val="6BE85DAB"/>
    <w:rsid w:val="6BEB431C"/>
    <w:rsid w:val="6BFF4C2A"/>
    <w:rsid w:val="6C016886"/>
    <w:rsid w:val="6C1F3963"/>
    <w:rsid w:val="6C3F20A2"/>
    <w:rsid w:val="6C72537A"/>
    <w:rsid w:val="6C777639"/>
    <w:rsid w:val="6C84153D"/>
    <w:rsid w:val="6C9265EE"/>
    <w:rsid w:val="6C9558B7"/>
    <w:rsid w:val="6C9C3206"/>
    <w:rsid w:val="6CA76E79"/>
    <w:rsid w:val="6CB542C8"/>
    <w:rsid w:val="6CC34E62"/>
    <w:rsid w:val="6CCA6D7E"/>
    <w:rsid w:val="6D312072"/>
    <w:rsid w:val="6D633D24"/>
    <w:rsid w:val="6D7C6B93"/>
    <w:rsid w:val="6D7C74B8"/>
    <w:rsid w:val="6D9D7236"/>
    <w:rsid w:val="6DA91358"/>
    <w:rsid w:val="6DB66549"/>
    <w:rsid w:val="6DBC63ED"/>
    <w:rsid w:val="6DBF1352"/>
    <w:rsid w:val="6DD20F3C"/>
    <w:rsid w:val="6DF36E56"/>
    <w:rsid w:val="6E271C36"/>
    <w:rsid w:val="6E550284"/>
    <w:rsid w:val="6E7E3416"/>
    <w:rsid w:val="6EC46886"/>
    <w:rsid w:val="6EF74724"/>
    <w:rsid w:val="6F1F4988"/>
    <w:rsid w:val="6F260113"/>
    <w:rsid w:val="6F327E52"/>
    <w:rsid w:val="6F35349E"/>
    <w:rsid w:val="6F4879E1"/>
    <w:rsid w:val="6F4A6F49"/>
    <w:rsid w:val="6F6456E6"/>
    <w:rsid w:val="6F7438AE"/>
    <w:rsid w:val="6F873725"/>
    <w:rsid w:val="6F924512"/>
    <w:rsid w:val="6FB61AD5"/>
    <w:rsid w:val="6FB80E63"/>
    <w:rsid w:val="6FBC1FB4"/>
    <w:rsid w:val="6FBD3BBF"/>
    <w:rsid w:val="6FD023D1"/>
    <w:rsid w:val="6FDE58E3"/>
    <w:rsid w:val="70025A76"/>
    <w:rsid w:val="70111477"/>
    <w:rsid w:val="70410D3C"/>
    <w:rsid w:val="704E7D93"/>
    <w:rsid w:val="70830EDA"/>
    <w:rsid w:val="7099472A"/>
    <w:rsid w:val="70B369C1"/>
    <w:rsid w:val="70E45BA1"/>
    <w:rsid w:val="70E7493D"/>
    <w:rsid w:val="70EC58F2"/>
    <w:rsid w:val="70F353BF"/>
    <w:rsid w:val="71281DAD"/>
    <w:rsid w:val="71594787"/>
    <w:rsid w:val="71744751"/>
    <w:rsid w:val="71D64AC4"/>
    <w:rsid w:val="71DF3E9A"/>
    <w:rsid w:val="71E116BB"/>
    <w:rsid w:val="71EC42E8"/>
    <w:rsid w:val="71FB277D"/>
    <w:rsid w:val="720D09AC"/>
    <w:rsid w:val="721E03A4"/>
    <w:rsid w:val="724D6CB9"/>
    <w:rsid w:val="725E2AD5"/>
    <w:rsid w:val="726C5429"/>
    <w:rsid w:val="727B2D4C"/>
    <w:rsid w:val="72842772"/>
    <w:rsid w:val="72990834"/>
    <w:rsid w:val="72AA1111"/>
    <w:rsid w:val="72B65900"/>
    <w:rsid w:val="72BA12E0"/>
    <w:rsid w:val="72BB015E"/>
    <w:rsid w:val="72BB7C87"/>
    <w:rsid w:val="72C35E6B"/>
    <w:rsid w:val="72E661B9"/>
    <w:rsid w:val="73176473"/>
    <w:rsid w:val="73420145"/>
    <w:rsid w:val="739F5A17"/>
    <w:rsid w:val="73FA36A8"/>
    <w:rsid w:val="74032F9C"/>
    <w:rsid w:val="740B22CE"/>
    <w:rsid w:val="74216473"/>
    <w:rsid w:val="742C1313"/>
    <w:rsid w:val="74336802"/>
    <w:rsid w:val="743B3F87"/>
    <w:rsid w:val="746740F9"/>
    <w:rsid w:val="749A0021"/>
    <w:rsid w:val="749C4577"/>
    <w:rsid w:val="74D371A2"/>
    <w:rsid w:val="74DF7DA7"/>
    <w:rsid w:val="74FE4B06"/>
    <w:rsid w:val="75022BDD"/>
    <w:rsid w:val="75043F0E"/>
    <w:rsid w:val="751661E4"/>
    <w:rsid w:val="75244F89"/>
    <w:rsid w:val="7536299A"/>
    <w:rsid w:val="758775FC"/>
    <w:rsid w:val="75982FAD"/>
    <w:rsid w:val="75A119C3"/>
    <w:rsid w:val="75BF6C38"/>
    <w:rsid w:val="75F47BE1"/>
    <w:rsid w:val="75FF489B"/>
    <w:rsid w:val="76093DC9"/>
    <w:rsid w:val="76366479"/>
    <w:rsid w:val="765E3B80"/>
    <w:rsid w:val="766F2155"/>
    <w:rsid w:val="76833427"/>
    <w:rsid w:val="76BA3522"/>
    <w:rsid w:val="76E40301"/>
    <w:rsid w:val="76F722A1"/>
    <w:rsid w:val="775A6197"/>
    <w:rsid w:val="776B5DD8"/>
    <w:rsid w:val="776F3D7F"/>
    <w:rsid w:val="777673BE"/>
    <w:rsid w:val="7785467B"/>
    <w:rsid w:val="778941A6"/>
    <w:rsid w:val="77A55346"/>
    <w:rsid w:val="77BC26EE"/>
    <w:rsid w:val="77C75858"/>
    <w:rsid w:val="77C90C27"/>
    <w:rsid w:val="77DA208D"/>
    <w:rsid w:val="77E37F3B"/>
    <w:rsid w:val="77E9736E"/>
    <w:rsid w:val="78032F7A"/>
    <w:rsid w:val="78104D46"/>
    <w:rsid w:val="78160310"/>
    <w:rsid w:val="781C1A90"/>
    <w:rsid w:val="78204DA7"/>
    <w:rsid w:val="7858537F"/>
    <w:rsid w:val="78812EA9"/>
    <w:rsid w:val="78A4780D"/>
    <w:rsid w:val="78A54F04"/>
    <w:rsid w:val="78BA74B0"/>
    <w:rsid w:val="78D53ECD"/>
    <w:rsid w:val="79006933"/>
    <w:rsid w:val="792A1B99"/>
    <w:rsid w:val="79496187"/>
    <w:rsid w:val="79570BE0"/>
    <w:rsid w:val="79D148D7"/>
    <w:rsid w:val="79EE71A1"/>
    <w:rsid w:val="79F819FA"/>
    <w:rsid w:val="79F95B7C"/>
    <w:rsid w:val="7A05182D"/>
    <w:rsid w:val="7A2D1A8E"/>
    <w:rsid w:val="7A55761E"/>
    <w:rsid w:val="7A64514A"/>
    <w:rsid w:val="7A9531AF"/>
    <w:rsid w:val="7A956147"/>
    <w:rsid w:val="7A9974A5"/>
    <w:rsid w:val="7AC87234"/>
    <w:rsid w:val="7AD26045"/>
    <w:rsid w:val="7AE6798A"/>
    <w:rsid w:val="7AEA5DE2"/>
    <w:rsid w:val="7AF515E8"/>
    <w:rsid w:val="7B0B6BB4"/>
    <w:rsid w:val="7B183EEF"/>
    <w:rsid w:val="7B532A06"/>
    <w:rsid w:val="7B5D0004"/>
    <w:rsid w:val="7B9449AD"/>
    <w:rsid w:val="7BA35652"/>
    <w:rsid w:val="7BA774D1"/>
    <w:rsid w:val="7BB15B7A"/>
    <w:rsid w:val="7BE04DB7"/>
    <w:rsid w:val="7BE60428"/>
    <w:rsid w:val="7BF5648F"/>
    <w:rsid w:val="7BFB25BE"/>
    <w:rsid w:val="7C0D37D8"/>
    <w:rsid w:val="7C18297F"/>
    <w:rsid w:val="7C2D0773"/>
    <w:rsid w:val="7C39386A"/>
    <w:rsid w:val="7C4B366E"/>
    <w:rsid w:val="7C504BA8"/>
    <w:rsid w:val="7C556F2D"/>
    <w:rsid w:val="7C750D9C"/>
    <w:rsid w:val="7C7F097E"/>
    <w:rsid w:val="7C977432"/>
    <w:rsid w:val="7C9D4229"/>
    <w:rsid w:val="7CC4644A"/>
    <w:rsid w:val="7CED48A9"/>
    <w:rsid w:val="7CFC7B1E"/>
    <w:rsid w:val="7D123216"/>
    <w:rsid w:val="7D4312E1"/>
    <w:rsid w:val="7D4A5E1B"/>
    <w:rsid w:val="7D5C5B27"/>
    <w:rsid w:val="7D5C776A"/>
    <w:rsid w:val="7D6E0AEB"/>
    <w:rsid w:val="7D7929D3"/>
    <w:rsid w:val="7DAE38C0"/>
    <w:rsid w:val="7DBB3085"/>
    <w:rsid w:val="7DE047A4"/>
    <w:rsid w:val="7DE5079C"/>
    <w:rsid w:val="7DE61CAB"/>
    <w:rsid w:val="7DF0252C"/>
    <w:rsid w:val="7DF05160"/>
    <w:rsid w:val="7DF369FE"/>
    <w:rsid w:val="7E001582"/>
    <w:rsid w:val="7E0504F2"/>
    <w:rsid w:val="7E077313"/>
    <w:rsid w:val="7E0B5013"/>
    <w:rsid w:val="7E3E4CF2"/>
    <w:rsid w:val="7E5D031B"/>
    <w:rsid w:val="7E86331A"/>
    <w:rsid w:val="7EBE525E"/>
    <w:rsid w:val="7ED20D09"/>
    <w:rsid w:val="7F0420C9"/>
    <w:rsid w:val="7F275873"/>
    <w:rsid w:val="7F2E1184"/>
    <w:rsid w:val="7F540EA4"/>
    <w:rsid w:val="7F593FF9"/>
    <w:rsid w:val="7F6D3214"/>
    <w:rsid w:val="7F8F09A8"/>
    <w:rsid w:val="7FA30C16"/>
    <w:rsid w:val="7FA875DC"/>
    <w:rsid w:val="7FBB14C6"/>
    <w:rsid w:val="7FCE7723"/>
    <w:rsid w:val="7FD27894"/>
    <w:rsid w:val="7FF39DEE"/>
    <w:rsid w:val="7FFF78DC"/>
    <w:rsid w:val="F7FB4BF1"/>
    <w:rsid w:val="FD4EF6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link w:val="193"/>
    <w:qFormat/>
    <w:uiPriority w:val="0"/>
    <w:pPr>
      <w:keepNext/>
      <w:keepLines/>
      <w:spacing w:before="260" w:beforeLines="0" w:beforeAutospacing="0" w:after="260" w:afterLines="0" w:afterAutospacing="0" w:line="415" w:lineRule="auto"/>
      <w:outlineLvl w:val="1"/>
    </w:pPr>
    <w:rPr>
      <w:rFonts w:ascii="Arial" w:hAnsi="Arial" w:eastAsia="黑体"/>
      <w:b/>
      <w:sz w:val="28"/>
    </w:rPr>
  </w:style>
  <w:style w:type="paragraph" w:styleId="4">
    <w:name w:val="heading 3"/>
    <w:basedOn w:val="1"/>
    <w:next w:val="1"/>
    <w:link w:val="59"/>
    <w:qFormat/>
    <w:uiPriority w:val="0"/>
    <w:pPr>
      <w:keepNext/>
      <w:keepLines/>
      <w:spacing w:before="260" w:beforeLines="0" w:beforeAutospacing="0" w:after="260" w:afterLines="0" w:afterAutospacing="0" w:line="415" w:lineRule="auto"/>
      <w:outlineLvl w:val="2"/>
    </w:pPr>
    <w:rPr>
      <w:b/>
      <w:sz w:val="32"/>
    </w:rPr>
  </w:style>
  <w:style w:type="paragraph" w:styleId="5">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6">
    <w:name w:val="heading 5"/>
    <w:basedOn w:val="1"/>
    <w:next w:val="1"/>
    <w:qFormat/>
    <w:uiPriority w:val="0"/>
    <w:pPr>
      <w:keepNext/>
      <w:keepLines/>
      <w:adjustRightInd w:val="0"/>
      <w:spacing w:before="280" w:beforeLines="0" w:beforeAutospacing="0" w:after="290" w:afterLines="0" w:afterAutospacing="0" w:line="376" w:lineRule="atLeast"/>
      <w:outlineLvl w:val="4"/>
    </w:pPr>
    <w:rPr>
      <w:b/>
      <w:kern w:val="0"/>
      <w:sz w:val="28"/>
    </w:rPr>
  </w:style>
  <w:style w:type="paragraph" w:styleId="7">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paragraph" w:styleId="8">
    <w:name w:val="heading 7"/>
    <w:basedOn w:val="1"/>
    <w:next w:val="1"/>
    <w:qFormat/>
    <w:uiPriority w:val="0"/>
    <w:pPr>
      <w:keepNext/>
      <w:keepLines/>
      <w:adjustRightInd w:val="0"/>
      <w:spacing w:before="240" w:beforeLines="0" w:beforeAutospacing="0" w:after="64" w:afterLines="0" w:afterAutospacing="0" w:line="320" w:lineRule="atLeast"/>
      <w:outlineLvl w:val="6"/>
    </w:pPr>
    <w:rPr>
      <w:b/>
      <w:kern w:val="0"/>
      <w:sz w:val="24"/>
    </w:rPr>
  </w:style>
  <w:style w:type="paragraph" w:styleId="9">
    <w:name w:val="heading 8"/>
    <w:basedOn w:val="1"/>
    <w:next w:val="1"/>
    <w:qFormat/>
    <w:uiPriority w:val="0"/>
    <w:pPr>
      <w:keepNext/>
      <w:keepLines/>
      <w:adjustRightInd w:val="0"/>
      <w:spacing w:before="240" w:beforeLines="0" w:beforeAutospacing="0" w:after="64" w:afterLines="0" w:afterAutospacing="0" w:line="320" w:lineRule="atLeast"/>
      <w:outlineLvl w:val="7"/>
    </w:pPr>
    <w:rPr>
      <w:rFonts w:ascii="Arial" w:hAnsi="Arial" w:eastAsia="黑体"/>
      <w:kern w:val="0"/>
      <w:sz w:val="24"/>
    </w:rPr>
  </w:style>
  <w:style w:type="paragraph" w:styleId="10">
    <w:name w:val="heading 9"/>
    <w:basedOn w:val="1"/>
    <w:next w:val="1"/>
    <w:qFormat/>
    <w:uiPriority w:val="0"/>
    <w:pPr>
      <w:keepNext/>
      <w:keepLines/>
      <w:adjustRightInd w:val="0"/>
      <w:spacing w:before="240" w:beforeLines="0" w:beforeAutospacing="0" w:after="64" w:afterLines="0" w:afterAutospacing="0" w:line="320" w:lineRule="atLeast"/>
      <w:outlineLvl w:val="8"/>
    </w:pPr>
    <w:rPr>
      <w:rFonts w:ascii="Arial" w:hAnsi="Arial" w:eastAsia="黑体"/>
      <w:kern w:val="0"/>
    </w:rPr>
  </w:style>
  <w:style w:type="character" w:default="1" w:styleId="42">
    <w:name w:val="Default Paragraph Font"/>
    <w:link w:val="43"/>
    <w:qFormat/>
    <w:uiPriority w:val="0"/>
    <w:rPr>
      <w:szCs w:val="24"/>
    </w:rPr>
  </w:style>
  <w:style w:type="table" w:default="1" w:styleId="40">
    <w:name w:val="Normal Table"/>
    <w:semiHidden/>
    <w:qFormat/>
    <w:uiPriority w:val="0"/>
    <w:tblPr>
      <w:tblLayout w:type="fixed"/>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next w:val="1"/>
    <w:qFormat/>
    <w:uiPriority w:val="0"/>
    <w:pPr>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pPr>
      <w:spacing w:after="120" w:afterLines="0" w:afterAutospacing="0"/>
    </w:pPr>
    <w:rPr>
      <w:sz w:val="16"/>
    </w:rPr>
  </w:style>
  <w:style w:type="paragraph" w:styleId="16">
    <w:name w:val="Body Text"/>
    <w:basedOn w:val="1"/>
    <w:next w:val="1"/>
    <w:qFormat/>
    <w:uiPriority w:val="0"/>
    <w:rPr>
      <w:b/>
      <w:sz w:val="28"/>
    </w:rPr>
  </w:style>
  <w:style w:type="paragraph" w:styleId="17">
    <w:name w:val="Body Text Indent"/>
    <w:basedOn w:val="1"/>
    <w:qFormat/>
    <w:uiPriority w:val="0"/>
    <w:pPr>
      <w:ind w:left="1083" w:leftChars="30" w:hanging="1020" w:hangingChars="425"/>
    </w:pPr>
    <w:rPr>
      <w:rFonts w:ascii="宋体" w:hAnsi="宋体"/>
      <w:sz w:val="24"/>
    </w:rPr>
  </w:style>
  <w:style w:type="paragraph" w:styleId="18">
    <w:name w:val="toc 5"/>
    <w:basedOn w:val="1"/>
    <w:next w:val="1"/>
    <w:qFormat/>
    <w:uiPriority w:val="0"/>
    <w:pPr>
      <w:ind w:left="840"/>
      <w:jc w:val="left"/>
    </w:pPr>
    <w:rPr>
      <w:sz w:val="18"/>
      <w:szCs w:val="18"/>
    </w:rPr>
  </w:style>
  <w:style w:type="paragraph" w:styleId="19">
    <w:name w:val="toc 3"/>
    <w:basedOn w:val="1"/>
    <w:next w:val="1"/>
    <w:qFormat/>
    <w:uiPriority w:val="39"/>
    <w:pPr>
      <w:ind w:left="420"/>
      <w:jc w:val="left"/>
    </w:pPr>
    <w:rPr>
      <w:i/>
      <w:iCs/>
      <w:sz w:val="20"/>
    </w:rPr>
  </w:style>
  <w:style w:type="paragraph" w:styleId="20">
    <w:name w:val="Plain Text"/>
    <w:basedOn w:val="1"/>
    <w:next w:val="1"/>
    <w:link w:val="60"/>
    <w:qFormat/>
    <w:uiPriority w:val="0"/>
    <w:rPr>
      <w:rFonts w:ascii="宋体" w:hAnsi="Courier New"/>
      <w:sz w:val="24"/>
    </w:rPr>
  </w:style>
  <w:style w:type="paragraph" w:styleId="21">
    <w:name w:val="toc 8"/>
    <w:basedOn w:val="1"/>
    <w:next w:val="1"/>
    <w:qFormat/>
    <w:uiPriority w:val="0"/>
    <w:pPr>
      <w:ind w:left="1470"/>
      <w:jc w:val="left"/>
    </w:pPr>
    <w:rPr>
      <w:sz w:val="18"/>
      <w:szCs w:val="18"/>
    </w:rPr>
  </w:style>
  <w:style w:type="paragraph" w:styleId="22">
    <w:name w:val="Date"/>
    <w:basedOn w:val="1"/>
    <w:next w:val="1"/>
    <w:qFormat/>
    <w:uiPriority w:val="0"/>
    <w:pPr>
      <w:ind w:left="100" w:leftChars="2500"/>
    </w:pPr>
    <w:rPr>
      <w:b/>
      <w:sz w:val="36"/>
    </w:rPr>
  </w:style>
  <w:style w:type="paragraph" w:styleId="23">
    <w:name w:val="Body Text Indent 2"/>
    <w:basedOn w:val="1"/>
    <w:qFormat/>
    <w:uiPriority w:val="0"/>
    <w:pPr>
      <w:spacing w:line="360" w:lineRule="auto"/>
      <w:ind w:firstLine="480" w:firstLineChars="200"/>
    </w:pPr>
    <w:rPr>
      <w:rFonts w:ascii="幼圆" w:hAnsi="宋体" w:eastAsia="幼圆"/>
      <w:color w:val="FF0000"/>
      <w:sz w:val="24"/>
    </w:rPr>
  </w:style>
  <w:style w:type="paragraph" w:styleId="24">
    <w:name w:val="Balloon Text"/>
    <w:basedOn w:val="1"/>
    <w:qFormat/>
    <w:uiPriority w:val="0"/>
    <w:rPr>
      <w:sz w:val="18"/>
    </w:rPr>
  </w:style>
  <w:style w:type="paragraph" w:styleId="25">
    <w:name w:val="footer"/>
    <w:basedOn w:val="1"/>
    <w:link w:val="6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27">
    <w:name w:val="toc 1"/>
    <w:basedOn w:val="1"/>
    <w:next w:val="1"/>
    <w:qFormat/>
    <w:uiPriority w:val="39"/>
    <w:pPr>
      <w:spacing w:before="120" w:beforeLines="0" w:after="120" w:afterLines="0"/>
      <w:jc w:val="left"/>
    </w:pPr>
    <w:rPr>
      <w:b/>
      <w:bCs/>
      <w:caps/>
      <w:sz w:val="20"/>
    </w:rPr>
  </w:style>
  <w:style w:type="paragraph" w:styleId="28">
    <w:name w:val="toc 4"/>
    <w:basedOn w:val="1"/>
    <w:next w:val="1"/>
    <w:qFormat/>
    <w:uiPriority w:val="0"/>
    <w:pPr>
      <w:ind w:left="630"/>
      <w:jc w:val="left"/>
    </w:pPr>
    <w:rPr>
      <w:sz w:val="18"/>
      <w:szCs w:val="18"/>
    </w:rPr>
  </w:style>
  <w:style w:type="paragraph" w:styleId="29">
    <w:name w:val="toc 6"/>
    <w:basedOn w:val="1"/>
    <w:next w:val="1"/>
    <w:qFormat/>
    <w:uiPriority w:val="0"/>
    <w:pPr>
      <w:ind w:left="1050"/>
      <w:jc w:val="left"/>
    </w:pPr>
    <w:rPr>
      <w:sz w:val="18"/>
      <w:szCs w:val="18"/>
    </w:rPr>
  </w:style>
  <w:style w:type="paragraph" w:styleId="30">
    <w:name w:val="Body Text Indent 3"/>
    <w:basedOn w:val="1"/>
    <w:qFormat/>
    <w:uiPriority w:val="0"/>
    <w:pPr>
      <w:spacing w:after="120" w:afterLines="0" w:afterAutospacing="0"/>
      <w:ind w:left="420" w:leftChars="200"/>
    </w:pPr>
    <w:rPr>
      <w:sz w:val="16"/>
    </w:rPr>
  </w:style>
  <w:style w:type="paragraph" w:styleId="31">
    <w:name w:val="toc 2"/>
    <w:basedOn w:val="1"/>
    <w:next w:val="1"/>
    <w:qFormat/>
    <w:uiPriority w:val="39"/>
    <w:pPr>
      <w:ind w:left="210"/>
      <w:jc w:val="left"/>
    </w:pPr>
    <w:rPr>
      <w:smallCaps/>
      <w:sz w:val="20"/>
    </w:rPr>
  </w:style>
  <w:style w:type="paragraph" w:styleId="32">
    <w:name w:val="toc 9"/>
    <w:basedOn w:val="1"/>
    <w:next w:val="1"/>
    <w:qFormat/>
    <w:uiPriority w:val="0"/>
    <w:pPr>
      <w:ind w:left="1680"/>
      <w:jc w:val="left"/>
    </w:pPr>
    <w:rPr>
      <w:sz w:val="18"/>
      <w:szCs w:val="18"/>
    </w:rPr>
  </w:style>
  <w:style w:type="paragraph" w:styleId="33">
    <w:name w:val="Body Text 2"/>
    <w:basedOn w:val="1"/>
    <w:qFormat/>
    <w:uiPriority w:val="0"/>
    <w:pPr>
      <w:spacing w:line="360" w:lineRule="auto"/>
    </w:pPr>
    <w:rPr>
      <w:rFonts w:ascii="幼圆" w:eastAsia="幼圆"/>
      <w:sz w:val="24"/>
      <w:u w:val="single"/>
    </w:rPr>
  </w:style>
  <w:style w:type="paragraph" w:styleId="34">
    <w:name w:val="HTML Preformatted"/>
    <w:basedOn w:val="1"/>
    <w:qFormat/>
    <w:uiPriority w:val="0"/>
    <w:rPr>
      <w:rFonts w:ascii="Courier New" w:hAnsi="Courier New"/>
      <w:sz w:val="20"/>
    </w:rPr>
  </w:style>
  <w:style w:type="paragraph" w:styleId="3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6">
    <w:name w:val="index 1"/>
    <w:basedOn w:val="1"/>
    <w:next w:val="1"/>
    <w:qFormat/>
    <w:uiPriority w:val="0"/>
  </w:style>
  <w:style w:type="paragraph" w:styleId="37">
    <w:name w:val="annotation subject"/>
    <w:basedOn w:val="14"/>
    <w:next w:val="14"/>
    <w:semiHidden/>
    <w:qFormat/>
    <w:uiPriority w:val="0"/>
    <w:rPr>
      <w:b/>
      <w:bCs/>
    </w:rPr>
  </w:style>
  <w:style w:type="paragraph" w:styleId="38">
    <w:name w:val="Body Text First Indent"/>
    <w:basedOn w:val="16"/>
    <w:next w:val="1"/>
    <w:qFormat/>
    <w:uiPriority w:val="0"/>
    <w:pPr>
      <w:adjustRightInd w:val="0"/>
      <w:ind w:firstLine="420"/>
      <w:jc w:val="left"/>
      <w:textAlignment w:val="baseline"/>
    </w:pPr>
    <w:rPr>
      <w:b w:val="0"/>
      <w:kern w:val="0"/>
      <w:sz w:val="21"/>
    </w:rPr>
  </w:style>
  <w:style w:type="paragraph" w:styleId="39">
    <w:name w:val="Body Text First Indent 2"/>
    <w:basedOn w:val="17"/>
    <w:next w:val="1"/>
    <w:qFormat/>
    <w:uiPriority w:val="0"/>
    <w:pPr>
      <w:ind w:left="1083" w:firstLine="0"/>
    </w:pPr>
    <w:rPr>
      <w:rFonts w:cs="Times New Roman"/>
      <w:lang w:bidi="ar-SA"/>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3">
    <w:name w:val="Char Char Char Char Char Char Char Char Char Char"/>
    <w:basedOn w:val="1"/>
    <w:link w:val="42"/>
    <w:qFormat/>
    <w:uiPriority w:val="0"/>
    <w:rPr>
      <w:szCs w:val="24"/>
    </w:rPr>
  </w:style>
  <w:style w:type="character" w:styleId="44">
    <w:name w:val="Strong"/>
    <w:basedOn w:val="42"/>
    <w:qFormat/>
    <w:uiPriority w:val="22"/>
    <w:rPr>
      <w:b/>
    </w:rPr>
  </w:style>
  <w:style w:type="character" w:styleId="45">
    <w:name w:val="page number"/>
    <w:basedOn w:val="42"/>
    <w:qFormat/>
    <w:uiPriority w:val="0"/>
  </w:style>
  <w:style w:type="character" w:styleId="46">
    <w:name w:val="FollowedHyperlink"/>
    <w:qFormat/>
    <w:uiPriority w:val="0"/>
    <w:rPr>
      <w:rFonts w:hint="eastAsia" w:ascii="宋体" w:hAnsi="宋体" w:eastAsia="宋体" w:cs="宋体"/>
      <w:color w:val="000000"/>
      <w:sz w:val="18"/>
      <w:szCs w:val="18"/>
      <w:u w:val="none"/>
    </w:rPr>
  </w:style>
  <w:style w:type="character" w:styleId="47">
    <w:name w:val="Emphasis"/>
    <w:qFormat/>
    <w:uiPriority w:val="0"/>
  </w:style>
  <w:style w:type="character" w:styleId="48">
    <w:name w:val="HTML Definition"/>
    <w:qFormat/>
    <w:uiPriority w:val="0"/>
  </w:style>
  <w:style w:type="character" w:styleId="49">
    <w:name w:val="HTML Typewriter"/>
    <w:qFormat/>
    <w:uiPriority w:val="0"/>
    <w:rPr>
      <w:rFonts w:hint="default" w:ascii="monospace" w:hAnsi="monospace" w:eastAsia="monospace" w:cs="monospace"/>
      <w:sz w:val="20"/>
    </w:rPr>
  </w:style>
  <w:style w:type="character" w:styleId="50">
    <w:name w:val="HTML Acronym"/>
    <w:basedOn w:val="42"/>
    <w:qFormat/>
    <w:uiPriority w:val="0"/>
  </w:style>
  <w:style w:type="character" w:styleId="51">
    <w:name w:val="HTML Variable"/>
    <w:qFormat/>
    <w:uiPriority w:val="0"/>
  </w:style>
  <w:style w:type="character" w:styleId="52">
    <w:name w:val="Hyperlink"/>
    <w:qFormat/>
    <w:uiPriority w:val="99"/>
    <w:rPr>
      <w:rFonts w:hint="eastAsia" w:ascii="宋体" w:hAnsi="宋体" w:eastAsia="宋体" w:cs="宋体"/>
      <w:color w:val="000000"/>
      <w:sz w:val="18"/>
      <w:szCs w:val="18"/>
      <w:u w:val="none"/>
    </w:rPr>
  </w:style>
  <w:style w:type="character" w:styleId="53">
    <w:name w:val="HTML Code"/>
    <w:qFormat/>
    <w:uiPriority w:val="0"/>
    <w:rPr>
      <w:rFonts w:hint="default" w:ascii="monospace" w:hAnsi="monospace" w:eastAsia="monospace" w:cs="monospace"/>
      <w:sz w:val="20"/>
    </w:rPr>
  </w:style>
  <w:style w:type="character" w:styleId="54">
    <w:name w:val="annotation reference"/>
    <w:semiHidden/>
    <w:qFormat/>
    <w:uiPriority w:val="0"/>
    <w:rPr>
      <w:sz w:val="21"/>
      <w:szCs w:val="21"/>
    </w:rPr>
  </w:style>
  <w:style w:type="character" w:styleId="55">
    <w:name w:val="HTML Cite"/>
    <w:qFormat/>
    <w:uiPriority w:val="0"/>
  </w:style>
  <w:style w:type="character" w:styleId="56">
    <w:name w:val="HTML Keyboard"/>
    <w:qFormat/>
    <w:uiPriority w:val="0"/>
    <w:rPr>
      <w:rFonts w:hint="default" w:ascii="monospace" w:hAnsi="monospace" w:eastAsia="monospace" w:cs="monospace"/>
      <w:sz w:val="20"/>
    </w:rPr>
  </w:style>
  <w:style w:type="character" w:styleId="57">
    <w:name w:val="HTML Sample"/>
    <w:qFormat/>
    <w:uiPriority w:val="0"/>
    <w:rPr>
      <w:rFonts w:ascii="monospace" w:hAnsi="monospace" w:eastAsia="monospace" w:cs="monospace"/>
    </w:rPr>
  </w:style>
  <w:style w:type="character" w:customStyle="1" w:styleId="58">
    <w:name w:val="标题 2 Char"/>
    <w:link w:val="3"/>
    <w:qFormat/>
    <w:uiPriority w:val="0"/>
    <w:rPr>
      <w:rFonts w:ascii="Arial" w:hAnsi="Arial" w:eastAsia="黑体"/>
      <w:b/>
      <w:kern w:val="2"/>
      <w:sz w:val="28"/>
      <w:lang w:val="en-US" w:eastAsia="zh-CN" w:bidi="ar-SA"/>
    </w:rPr>
  </w:style>
  <w:style w:type="character" w:customStyle="1" w:styleId="59">
    <w:name w:val="标题 3 Char"/>
    <w:link w:val="4"/>
    <w:qFormat/>
    <w:uiPriority w:val="0"/>
    <w:rPr>
      <w:rFonts w:eastAsia="宋体"/>
      <w:b/>
      <w:kern w:val="2"/>
      <w:sz w:val="32"/>
      <w:lang w:val="en-US" w:eastAsia="zh-CN"/>
    </w:rPr>
  </w:style>
  <w:style w:type="character" w:customStyle="1" w:styleId="60">
    <w:name w:val="纯文本 Char"/>
    <w:link w:val="20"/>
    <w:qFormat/>
    <w:uiPriority w:val="0"/>
    <w:rPr>
      <w:rFonts w:ascii="宋体" w:hAnsi="Courier New" w:eastAsia="宋体"/>
      <w:kern w:val="2"/>
      <w:sz w:val="24"/>
      <w:lang w:val="en-US" w:eastAsia="zh-CN" w:bidi="ar-SA"/>
    </w:rPr>
  </w:style>
  <w:style w:type="character" w:customStyle="1" w:styleId="61">
    <w:name w:val="页脚 Char"/>
    <w:link w:val="25"/>
    <w:qFormat/>
    <w:uiPriority w:val="0"/>
    <w:rPr>
      <w:rFonts w:eastAsia="宋体"/>
      <w:kern w:val="2"/>
      <w:sz w:val="18"/>
      <w:lang w:val="en-US" w:eastAsia="zh-CN" w:bidi="ar-SA"/>
    </w:rPr>
  </w:style>
  <w:style w:type="character" w:customStyle="1" w:styleId="62">
    <w:name w:val="beforeinfotext"/>
    <w:qFormat/>
    <w:uiPriority w:val="0"/>
    <w:rPr>
      <w:color w:val="666666"/>
    </w:rPr>
  </w:style>
  <w:style w:type="character" w:customStyle="1" w:styleId="63">
    <w:name w:val="title_emph1"/>
    <w:qFormat/>
    <w:uiPriority w:val="0"/>
    <w:rPr>
      <w:rFonts w:hint="default" w:ascii="Arial" w:hAnsi="Arial"/>
      <w:b/>
      <w:sz w:val="18"/>
    </w:rPr>
  </w:style>
  <w:style w:type="character" w:customStyle="1" w:styleId="64">
    <w:name w:val="wdate1"/>
    <w:qFormat/>
    <w:uiPriority w:val="0"/>
    <w:rPr>
      <w:shd w:val="clear" w:color="auto" w:fill="F7F2B0"/>
    </w:rPr>
  </w:style>
  <w:style w:type="character" w:customStyle="1" w:styleId="65">
    <w:name w:val="表格内容"/>
    <w:qFormat/>
    <w:uiPriority w:val="0"/>
    <w:rPr>
      <w:sz w:val="24"/>
    </w:rPr>
  </w:style>
  <w:style w:type="character" w:customStyle="1" w:styleId="66">
    <w:name w:val="breakword"/>
    <w:basedOn w:val="42"/>
    <w:qFormat/>
    <w:uiPriority w:val="0"/>
  </w:style>
  <w:style w:type="character" w:customStyle="1" w:styleId="67">
    <w:name w:val="input1"/>
    <w:qFormat/>
    <w:uiPriority w:val="0"/>
    <w:rPr>
      <w:color w:val="000000"/>
      <w:sz w:val="21"/>
      <w:szCs w:val="21"/>
      <w:bdr w:val="single" w:color="000000" w:sz="2" w:space="0"/>
      <w:shd w:val="clear" w:color="auto" w:fill="F7F2B0"/>
    </w:rPr>
  </w:style>
  <w:style w:type="character" w:customStyle="1" w:styleId="68">
    <w:name w:val="apple-style-span"/>
    <w:basedOn w:val="42"/>
    <w:qFormat/>
    <w:uiPriority w:val="0"/>
  </w:style>
  <w:style w:type="character" w:customStyle="1" w:styleId="69">
    <w:name w:val="point_normal1"/>
    <w:qFormat/>
    <w:uiPriority w:val="0"/>
    <w:rPr>
      <w:rFonts w:hint="default" w:ascii="Arial" w:hAnsi="Arial"/>
      <w:sz w:val="18"/>
    </w:rPr>
  </w:style>
  <w:style w:type="character" w:customStyle="1" w:styleId="70">
    <w:name w:val="para1"/>
    <w:qFormat/>
    <w:uiPriority w:val="0"/>
    <w:rPr>
      <w:rFonts w:hint="default" w:ascii="Arial" w:hAnsi="Arial"/>
      <w:sz w:val="18"/>
    </w:rPr>
  </w:style>
  <w:style w:type="character" w:customStyle="1" w:styleId="71">
    <w:name w:val=" Char Char33"/>
    <w:qFormat/>
    <w:uiPriority w:val="0"/>
    <w:rPr>
      <w:rFonts w:ascii="Arial" w:hAnsi="Arial" w:eastAsia="黑体"/>
      <w:b/>
      <w:kern w:val="2"/>
      <w:sz w:val="32"/>
      <w:lang w:val="en-US" w:eastAsia="zh-CN" w:bidi="ar-SA"/>
    </w:rPr>
  </w:style>
  <w:style w:type="character" w:customStyle="1" w:styleId="72">
    <w:name w:val="font41"/>
    <w:qFormat/>
    <w:uiPriority w:val="0"/>
    <w:rPr>
      <w:rFonts w:hint="eastAsia" w:ascii="宋体" w:hAnsi="宋体" w:eastAsia="宋体" w:cs="宋体"/>
      <w:color w:val="000000"/>
      <w:sz w:val="20"/>
      <w:szCs w:val="20"/>
      <w:u w:val="none"/>
    </w:rPr>
  </w:style>
  <w:style w:type="character" w:customStyle="1" w:styleId="73">
    <w:name w:val=" Char Char5"/>
    <w:qFormat/>
    <w:uiPriority w:val="0"/>
    <w:rPr>
      <w:rFonts w:ascii="Arial" w:hAnsi="Arial" w:eastAsia="黑体"/>
      <w:b/>
      <w:kern w:val="2"/>
      <w:sz w:val="32"/>
      <w:lang w:val="en-US" w:eastAsia="zh-CN" w:bidi="ar-SA"/>
    </w:rPr>
  </w:style>
  <w:style w:type="character" w:customStyle="1" w:styleId="74">
    <w:name w:val="phone"/>
    <w:qFormat/>
    <w:uiPriority w:val="0"/>
    <w:rPr>
      <w:color w:val="FF8833"/>
      <w:sz w:val="18"/>
      <w:szCs w:val="18"/>
    </w:rPr>
  </w:style>
  <w:style w:type="character" w:customStyle="1" w:styleId="75">
    <w:name w:val="stclosebtn"/>
    <w:basedOn w:val="42"/>
    <w:qFormat/>
    <w:uiPriority w:val="0"/>
  </w:style>
  <w:style w:type="character" w:customStyle="1" w:styleId="76">
    <w:name w:val="dnbg2"/>
    <w:basedOn w:val="42"/>
    <w:qFormat/>
    <w:uiPriority w:val="0"/>
  </w:style>
  <w:style w:type="character" w:customStyle="1" w:styleId="77">
    <w:name w:val="proollist"/>
    <w:basedOn w:val="42"/>
    <w:qFormat/>
    <w:uiPriority w:val="0"/>
  </w:style>
  <w:style w:type="character" w:customStyle="1" w:styleId="78">
    <w:name w:val="me041"/>
    <w:qFormat/>
    <w:uiPriority w:val="0"/>
    <w:rPr>
      <w:color w:val="6F6F73"/>
      <w:sz w:val="18"/>
      <w:szCs w:val="18"/>
    </w:rPr>
  </w:style>
  <w:style w:type="character" w:customStyle="1" w:styleId="79">
    <w:name w:val="HTML Markup"/>
    <w:qFormat/>
    <w:uiPriority w:val="0"/>
    <w:rPr>
      <w:vanish/>
      <w:color w:val="FF0000"/>
    </w:rPr>
  </w:style>
  <w:style w:type="character" w:customStyle="1" w:styleId="80">
    <w:name w:val="普通(网站) Char Char"/>
    <w:link w:val="81"/>
    <w:qFormat/>
    <w:uiPriority w:val="0"/>
    <w:rPr>
      <w:rFonts w:ascii="宋体" w:hAnsi="宋体"/>
      <w:sz w:val="24"/>
      <w:lang w:bidi="ar-SA"/>
    </w:rPr>
  </w:style>
  <w:style w:type="paragraph" w:customStyle="1" w:styleId="81">
    <w:name w:val="普通(网站)1"/>
    <w:basedOn w:val="1"/>
    <w:link w:val="80"/>
    <w:qFormat/>
    <w:uiPriority w:val="0"/>
    <w:pPr>
      <w:widowControl/>
      <w:spacing w:before="100" w:beforeAutospacing="1" w:after="100" w:afterAutospacing="1" w:line="360" w:lineRule="auto"/>
      <w:ind w:firstLine="420" w:firstLineChars="200"/>
      <w:jc w:val="left"/>
    </w:pPr>
    <w:rPr>
      <w:rFonts w:ascii="宋体" w:hAnsi="宋体"/>
      <w:kern w:val="0"/>
      <w:sz w:val="24"/>
    </w:rPr>
  </w:style>
  <w:style w:type="character" w:customStyle="1" w:styleId="82">
    <w:name w:val="number"/>
    <w:qFormat/>
    <w:uiPriority w:val="0"/>
    <w:rPr>
      <w:color w:val="FF8833"/>
      <w:sz w:val="18"/>
      <w:szCs w:val="18"/>
    </w:rPr>
  </w:style>
  <w:style w:type="paragraph" w:customStyle="1" w:styleId="83">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w:hAnsi="Arial"/>
      <w:kern w:val="0"/>
      <w:sz w:val="22"/>
    </w:rPr>
  </w:style>
  <w:style w:type="paragraph" w:customStyle="1" w:styleId="84">
    <w:name w:val="xl67"/>
    <w:basedOn w:val="1"/>
    <w:qFormat/>
    <w:uiPriority w:val="0"/>
    <w:pPr>
      <w:widowControl/>
      <w:spacing w:before="100" w:beforeLines="0" w:beforeAutospacing="1" w:after="100" w:afterLines="0" w:afterAutospacing="1"/>
      <w:jc w:val="left"/>
      <w:textAlignment w:val="center"/>
    </w:pPr>
    <w:rPr>
      <w:rFonts w:ascii="宋体" w:hAnsi="宋体"/>
      <w:kern w:val="0"/>
      <w:sz w:val="24"/>
    </w:rPr>
  </w:style>
  <w:style w:type="paragraph" w:customStyle="1" w:styleId="85">
    <w:name w:val="xl82"/>
    <w:basedOn w:val="1"/>
    <w:qFormat/>
    <w:uiPriority w:val="0"/>
    <w:pPr>
      <w:widowControl/>
      <w:spacing w:before="100" w:beforeLines="0" w:beforeAutospacing="1" w:after="100" w:afterLines="0" w:afterAutospacing="1"/>
      <w:jc w:val="center"/>
      <w:textAlignment w:val="center"/>
    </w:pPr>
    <w:rPr>
      <w:rFonts w:ascii="宋体" w:hAnsi="宋体"/>
      <w:b/>
      <w:kern w:val="0"/>
      <w:sz w:val="40"/>
    </w:rPr>
  </w:style>
  <w:style w:type="paragraph" w:customStyle="1" w:styleId="8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kern w:val="0"/>
      <w:sz w:val="22"/>
    </w:rPr>
  </w:style>
  <w:style w:type="paragraph" w:customStyle="1" w:styleId="87">
    <w:name w:val="xl31"/>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88">
    <w:name w:val="font12"/>
    <w:basedOn w:val="1"/>
    <w:qFormat/>
    <w:uiPriority w:val="0"/>
    <w:pPr>
      <w:widowControl/>
      <w:spacing w:before="100" w:beforeLines="0" w:beforeAutospacing="1" w:after="100" w:afterLines="0" w:afterAutospacing="1"/>
      <w:jc w:val="left"/>
    </w:pPr>
    <w:rPr>
      <w:rFonts w:ascii="Arial" w:hAnsi="Arial"/>
      <w:kern w:val="0"/>
      <w:sz w:val="22"/>
    </w:rPr>
  </w:style>
  <w:style w:type="paragraph" w:customStyle="1" w:styleId="8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rPr>
  </w:style>
  <w:style w:type="paragraph" w:customStyle="1" w:styleId="9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rPr>
  </w:style>
  <w:style w:type="paragraph" w:customStyle="1" w:styleId="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92">
    <w:name w:val="xl55"/>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93">
    <w:name w:val="List Paragraph1"/>
    <w:basedOn w:val="1"/>
    <w:qFormat/>
    <w:uiPriority w:val="0"/>
    <w:pPr>
      <w:ind w:firstLine="420" w:firstLineChars="200"/>
    </w:pPr>
    <w:rPr>
      <w:szCs w:val="24"/>
    </w:rPr>
  </w:style>
  <w:style w:type="paragraph" w:customStyle="1" w:styleId="9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w:hAnsi="Arial"/>
      <w:kern w:val="0"/>
      <w:sz w:val="22"/>
    </w:rPr>
  </w:style>
  <w:style w:type="paragraph" w:customStyle="1" w:styleId="95">
    <w:name w:val="title12"/>
    <w:basedOn w:val="1"/>
    <w:qFormat/>
    <w:uiPriority w:val="0"/>
    <w:pPr>
      <w:widowControl/>
      <w:spacing w:before="150" w:line="510" w:lineRule="atLeast"/>
      <w:jc w:val="left"/>
    </w:pPr>
    <w:rPr>
      <w:rFonts w:ascii="宋体" w:hAnsi="宋体" w:cs="宋体"/>
      <w:b/>
      <w:bCs/>
      <w:kern w:val="0"/>
      <w:sz w:val="23"/>
      <w:szCs w:val="23"/>
    </w:rPr>
  </w:style>
  <w:style w:type="paragraph" w:customStyle="1" w:styleId="96">
    <w:name w:val="xl68"/>
    <w:basedOn w:val="1"/>
    <w:qFormat/>
    <w:uiPriority w:val="0"/>
    <w:pPr>
      <w:widowControl/>
      <w:spacing w:before="100" w:beforeLines="0" w:beforeAutospacing="1" w:after="100" w:afterLines="0" w:afterAutospacing="1"/>
      <w:jc w:val="left"/>
      <w:textAlignment w:val="center"/>
    </w:pPr>
    <w:rPr>
      <w:rFonts w:ascii="Arial" w:hAnsi="Arial"/>
      <w:kern w:val="0"/>
      <w:sz w:val="20"/>
    </w:rPr>
  </w:style>
  <w:style w:type="paragraph" w:customStyle="1" w:styleId="97">
    <w:name w:val="font5"/>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98">
    <w:name w:val="title14"/>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99">
    <w:name w:val="xl81"/>
    <w:basedOn w:val="1"/>
    <w:qFormat/>
    <w:uiPriority w:val="0"/>
    <w:pPr>
      <w:widowControl/>
      <w:spacing w:before="100" w:beforeLines="0" w:beforeAutospacing="1" w:after="100" w:afterLines="0" w:afterAutospacing="1"/>
      <w:jc w:val="center"/>
      <w:textAlignment w:val="center"/>
    </w:pPr>
    <w:rPr>
      <w:rFonts w:ascii="宋体" w:hAnsi="宋体"/>
      <w:b/>
      <w:kern w:val="0"/>
      <w:sz w:val="44"/>
    </w:rPr>
  </w:style>
  <w:style w:type="paragraph" w:customStyle="1" w:styleId="100">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101">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102">
    <w:name w:val="xl27"/>
    <w:basedOn w:val="1"/>
    <w:qFormat/>
    <w:uiPriority w:val="0"/>
    <w:pPr>
      <w:widowControl/>
      <w:spacing w:before="100" w:beforeLines="0" w:beforeAutospacing="1" w:after="100" w:afterLines="0" w:afterAutospacing="1"/>
      <w:jc w:val="center"/>
      <w:textAlignment w:val="center"/>
    </w:pPr>
    <w:rPr>
      <w:rFonts w:ascii="宋体" w:hAnsi="宋体"/>
      <w:kern w:val="0"/>
      <w:sz w:val="24"/>
    </w:rPr>
  </w:style>
  <w:style w:type="paragraph" w:customStyle="1" w:styleId="1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w:hAnsi="Arial"/>
      <w:kern w:val="0"/>
      <w:sz w:val="20"/>
    </w:rPr>
  </w:style>
  <w:style w:type="paragraph" w:customStyle="1" w:styleId="104">
    <w:name w:val="xl83"/>
    <w:basedOn w:val="1"/>
    <w:qFormat/>
    <w:uiPriority w:val="0"/>
    <w:pPr>
      <w:widowControl/>
      <w:pBdr>
        <w:bottom w:val="single" w:color="auto" w:sz="4" w:space="0"/>
      </w:pBdr>
      <w:spacing w:before="100" w:beforeLines="0" w:beforeAutospacing="1" w:after="100" w:afterLines="0" w:afterAutospacing="1"/>
      <w:jc w:val="center"/>
      <w:textAlignment w:val="center"/>
    </w:pPr>
    <w:rPr>
      <w:rFonts w:ascii="宋体" w:hAnsi="宋体"/>
      <w:b/>
      <w:kern w:val="0"/>
      <w:sz w:val="32"/>
    </w:rPr>
  </w:style>
  <w:style w:type="paragraph" w:customStyle="1" w:styleId="105">
    <w:name w:val="标题4"/>
    <w:basedOn w:val="1"/>
    <w:qFormat/>
    <w:uiPriority w:val="0"/>
    <w:pPr>
      <w:widowControl/>
      <w:snapToGrid w:val="0"/>
      <w:spacing w:line="500" w:lineRule="exact"/>
      <w:ind w:firstLine="641"/>
      <w:jc w:val="left"/>
    </w:pPr>
    <w:rPr>
      <w:rFonts w:ascii="Verdana" w:hAnsi="Verdana" w:eastAsia="黑体"/>
      <w:b/>
      <w:kern w:val="0"/>
      <w:sz w:val="32"/>
      <w:szCs w:val="32"/>
      <w:lang w:eastAsia="en-US"/>
    </w:rPr>
  </w:style>
  <w:style w:type="paragraph" w:customStyle="1" w:styleId="106">
    <w:name w:val="xl71"/>
    <w:basedOn w:val="1"/>
    <w:qFormat/>
    <w:uiPriority w:val="0"/>
    <w:pPr>
      <w:widowControl/>
      <w:spacing w:before="100" w:beforeLines="0" w:beforeAutospacing="1" w:after="100" w:afterLines="0" w:afterAutospacing="1"/>
      <w:jc w:val="left"/>
      <w:textAlignment w:val="center"/>
    </w:pPr>
    <w:rPr>
      <w:rFonts w:ascii="Arial" w:hAnsi="Arial"/>
      <w:kern w:val="0"/>
      <w:sz w:val="24"/>
    </w:rPr>
  </w:style>
  <w:style w:type="paragraph" w:customStyle="1" w:styleId="107">
    <w:name w:val="TableTextLeft"/>
    <w:qFormat/>
    <w:uiPriority w:val="0"/>
    <w:rPr>
      <w:rFonts w:ascii="Century Gothic" w:hAnsi="Century Gothic" w:eastAsia="宋体" w:cs="Times New Roman"/>
      <w:sz w:val="18"/>
      <w:szCs w:val="18"/>
      <w:lang w:val="en-US" w:eastAsia="zh-CN" w:bidi="ar-SA"/>
    </w:rPr>
  </w:style>
  <w:style w:type="paragraph" w:customStyle="1" w:styleId="108">
    <w:name w:val="普通 (Web)"/>
    <w:basedOn w:val="1"/>
    <w:qFormat/>
    <w:uiPriority w:val="0"/>
    <w:pPr>
      <w:widowControl/>
      <w:spacing w:before="100" w:beforeLines="0" w:after="100" w:afterLines="0"/>
      <w:jc w:val="left"/>
    </w:pPr>
    <w:rPr>
      <w:rFonts w:ascii="Arial Unicode MS" w:hAnsi="Arial Unicode MS" w:eastAsia="Arial Unicode MS"/>
      <w:kern w:val="0"/>
      <w:sz w:val="24"/>
    </w:rPr>
  </w:style>
  <w:style w:type="paragraph" w:customStyle="1" w:styleId="109">
    <w:name w:val="xl36"/>
    <w:basedOn w:val="1"/>
    <w:qFormat/>
    <w:uiPriority w:val="0"/>
    <w:pPr>
      <w:widowControl/>
      <w:spacing w:before="100" w:beforeLines="0" w:beforeAutospacing="0" w:after="100" w:afterLines="0" w:afterAutospacing="0"/>
      <w:jc w:val="center"/>
    </w:pPr>
    <w:rPr>
      <w:rFonts w:hint="eastAsia" w:ascii="宋体" w:hAnsi="宋体"/>
      <w:kern w:val="0"/>
      <w:sz w:val="24"/>
    </w:rPr>
  </w:style>
  <w:style w:type="paragraph" w:customStyle="1" w:styleId="11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w:hAnsi="Arial"/>
      <w:kern w:val="0"/>
      <w:sz w:val="22"/>
    </w:rPr>
  </w:style>
  <w:style w:type="paragraph" w:customStyle="1" w:styleId="11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w:hAnsi="Arial"/>
      <w:kern w:val="0"/>
      <w:sz w:val="22"/>
    </w:rPr>
  </w:style>
  <w:style w:type="paragraph" w:customStyle="1" w:styleId="112">
    <w:name w:val="reader-word-layer reader-word-s10-13"/>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3">
    <w:name w:val="xl33"/>
    <w:basedOn w:val="1"/>
    <w:qFormat/>
    <w:uiPriority w:val="0"/>
    <w:pPr>
      <w:widowControl/>
      <w:pBdr>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14">
    <w:name w:val="title1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15">
    <w:name w:val="xl77"/>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textAlignment w:val="center"/>
    </w:pPr>
    <w:rPr>
      <w:rFonts w:ascii="Arial" w:hAnsi="Arial"/>
      <w:kern w:val="0"/>
      <w:sz w:val="22"/>
    </w:rPr>
  </w:style>
  <w:style w:type="paragraph" w:customStyle="1" w:styleId="116">
    <w:name w:val="例文标题"/>
    <w:qFormat/>
    <w:uiPriority w:val="0"/>
    <w:pPr>
      <w:widowControl w:val="0"/>
      <w:autoSpaceDE w:val="0"/>
      <w:autoSpaceDN w:val="0"/>
      <w:adjustRightInd w:val="0"/>
      <w:spacing w:line="680" w:lineRule="atLeast"/>
      <w:jc w:val="center"/>
    </w:pPr>
    <w:rPr>
      <w:rFonts w:ascii="汉仪中黑简" w:hAnsi="Times New Roman" w:eastAsia="汉仪中黑简" w:cs="汉仪中黑简"/>
      <w:sz w:val="21"/>
      <w:szCs w:val="21"/>
      <w:lang w:val="en-US" w:eastAsia="zh-CN" w:bidi="ar-SA"/>
    </w:rPr>
  </w:style>
  <w:style w:type="paragraph" w:customStyle="1" w:styleId="117">
    <w:name w:val="reader-word-layer reader-word-s10-12"/>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w:hAnsi="Arial"/>
      <w:kern w:val="0"/>
      <w:sz w:val="22"/>
    </w:rPr>
  </w:style>
  <w:style w:type="paragraph" w:customStyle="1" w:styleId="11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20">
    <w:name w:val="_Style 10"/>
    <w:basedOn w:val="1"/>
    <w:qFormat/>
    <w:uiPriority w:val="0"/>
    <w:rPr>
      <w:szCs w:val="24"/>
    </w:rPr>
  </w:style>
  <w:style w:type="paragraph" w:customStyle="1" w:styleId="121">
    <w:name w:val="font7"/>
    <w:basedOn w:val="1"/>
    <w:qFormat/>
    <w:uiPriority w:val="0"/>
    <w:pPr>
      <w:widowControl/>
      <w:spacing w:before="100" w:beforeLines="0" w:beforeAutospacing="1" w:after="100" w:afterLines="0" w:afterAutospacing="1"/>
      <w:jc w:val="left"/>
    </w:pPr>
    <w:rPr>
      <w:kern w:val="0"/>
      <w:sz w:val="24"/>
    </w:rPr>
  </w:style>
  <w:style w:type="paragraph" w:customStyle="1" w:styleId="122">
    <w:name w:val="xl63"/>
    <w:basedOn w:val="1"/>
    <w:qFormat/>
    <w:uiPriority w:val="0"/>
    <w:pPr>
      <w:widowControl/>
      <w:pBdr>
        <w:top w:val="single" w:color="auto" w:sz="4" w:space="0"/>
        <w:left w:val="double" w:color="auto" w:sz="6" w:space="0"/>
        <w:bottom w:val="single" w:color="auto" w:sz="4" w:space="0"/>
        <w:right w:val="single" w:color="auto" w:sz="4" w:space="0"/>
      </w:pBdr>
      <w:spacing w:before="100" w:beforeLines="0" w:beforeAutospacing="1" w:after="100" w:afterLines="0" w:afterAutospacing="1"/>
      <w:jc w:val="center"/>
      <w:textAlignment w:val="center"/>
    </w:pPr>
    <w:rPr>
      <w:rFonts w:ascii="Arial" w:hAnsi="Arial"/>
      <w:kern w:val="0"/>
      <w:sz w:val="22"/>
    </w:rPr>
  </w:style>
  <w:style w:type="paragraph" w:customStyle="1" w:styleId="12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24">
    <w:name w:val="font9"/>
    <w:basedOn w:val="1"/>
    <w:qFormat/>
    <w:uiPriority w:val="0"/>
    <w:pPr>
      <w:widowControl/>
      <w:spacing w:before="100" w:beforeLines="0" w:beforeAutospacing="1" w:after="100" w:afterLines="0" w:afterAutospacing="1"/>
      <w:jc w:val="left"/>
    </w:pPr>
    <w:rPr>
      <w:rFonts w:hint="eastAsia" w:ascii="宋体" w:hAnsi="宋体"/>
      <w:b/>
      <w:kern w:val="0"/>
      <w:sz w:val="40"/>
    </w:rPr>
  </w:style>
  <w:style w:type="paragraph" w:customStyle="1" w:styleId="12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26">
    <w:name w:val="xl78"/>
    <w:basedOn w:val="1"/>
    <w:qFormat/>
    <w:uiPriority w:val="0"/>
    <w:pPr>
      <w:widowControl/>
      <w:pBdr>
        <w:top w:val="single" w:color="auto" w:sz="4" w:space="0"/>
        <w:left w:val="double" w:color="auto" w:sz="6" w:space="0"/>
        <w:bottom w:val="single" w:color="auto" w:sz="4" w:space="0"/>
        <w:right w:val="single" w:color="auto" w:sz="4" w:space="0"/>
      </w:pBdr>
      <w:spacing w:before="100" w:beforeLines="0" w:beforeAutospacing="1" w:after="100" w:afterLines="0" w:afterAutospacing="1"/>
      <w:jc w:val="center"/>
      <w:textAlignment w:val="center"/>
    </w:pPr>
    <w:rPr>
      <w:rFonts w:ascii="Arial" w:hAnsi="Arial"/>
      <w:kern w:val="0"/>
      <w:sz w:val="22"/>
    </w:rPr>
  </w:style>
  <w:style w:type="paragraph" w:customStyle="1" w:styleId="127">
    <w:name w:val="font8"/>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2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2"/>
    </w:rPr>
  </w:style>
  <w:style w:type="paragraph" w:customStyle="1" w:styleId="129">
    <w:name w:val="xl73"/>
    <w:basedOn w:val="1"/>
    <w:qFormat/>
    <w:uiPriority w:val="0"/>
    <w:pPr>
      <w:widowControl/>
      <w:pBdr>
        <w:top w:val="single" w:color="auto" w:sz="4" w:space="0"/>
        <w:left w:val="double" w:color="auto" w:sz="6" w:space="0"/>
        <w:bottom w:val="single" w:color="auto" w:sz="4" w:space="0"/>
        <w:right w:val="single" w:color="auto" w:sz="4" w:space="0"/>
      </w:pBdr>
      <w:spacing w:before="100" w:beforeLines="0" w:beforeAutospacing="1" w:after="100" w:afterLines="0" w:afterAutospacing="1"/>
      <w:jc w:val="center"/>
      <w:textAlignment w:val="center"/>
    </w:pPr>
    <w:rPr>
      <w:rFonts w:ascii="Arial" w:hAnsi="Arial"/>
      <w:kern w:val="0"/>
      <w:sz w:val="22"/>
    </w:rPr>
  </w:style>
  <w:style w:type="paragraph" w:customStyle="1" w:styleId="130">
    <w:name w:val="Date"/>
    <w:basedOn w:val="1"/>
    <w:next w:val="1"/>
    <w:qFormat/>
    <w:uiPriority w:val="0"/>
    <w:pPr>
      <w:adjustRightInd w:val="0"/>
      <w:spacing w:line="312" w:lineRule="atLeast"/>
      <w:jc w:val="right"/>
      <w:textAlignment w:val="baseline"/>
    </w:pPr>
    <w:rPr>
      <w:b/>
      <w:kern w:val="0"/>
      <w:sz w:val="36"/>
    </w:rPr>
  </w:style>
  <w:style w:type="paragraph" w:customStyle="1" w:styleId="131">
    <w:name w:val=" Char1"/>
    <w:basedOn w:val="1"/>
    <w:qFormat/>
    <w:uiPriority w:val="0"/>
    <w:rPr>
      <w:rFonts w:ascii="仿宋_GB2312" w:eastAsia="仿宋_GB2312"/>
      <w:b/>
      <w:sz w:val="32"/>
      <w:szCs w:val="32"/>
    </w:rPr>
  </w:style>
  <w:style w:type="paragraph" w:customStyle="1" w:styleId="132">
    <w:name w:val="font10"/>
    <w:basedOn w:val="1"/>
    <w:qFormat/>
    <w:uiPriority w:val="0"/>
    <w:pPr>
      <w:widowControl/>
      <w:spacing w:before="100" w:beforeLines="0" w:beforeAutospacing="1" w:after="100" w:afterLines="0" w:afterAutospacing="1"/>
      <w:jc w:val="left"/>
    </w:pPr>
    <w:rPr>
      <w:rFonts w:hint="eastAsia" w:ascii="宋体" w:hAnsi="宋体"/>
      <w:kern w:val="0"/>
      <w:sz w:val="22"/>
    </w:rPr>
  </w:style>
  <w:style w:type="paragraph" w:customStyle="1" w:styleId="133">
    <w:name w:val="hidinshow"/>
    <w:basedOn w:val="1"/>
    <w:qFormat/>
    <w:uiPriority w:val="0"/>
    <w:pPr>
      <w:widowControl/>
      <w:jc w:val="left"/>
    </w:pPr>
    <w:rPr>
      <w:rFonts w:ascii="宋体" w:hAnsi="宋体" w:eastAsia="宋体" w:cs="宋体"/>
      <w:vanish/>
      <w:kern w:val="0"/>
      <w:sz w:val="24"/>
      <w:szCs w:val="24"/>
      <w:lang w:val="en-US" w:eastAsia="zh-CN" w:bidi="ar"/>
    </w:rPr>
  </w:style>
  <w:style w:type="paragraph" w:customStyle="1" w:styleId="13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kern w:val="0"/>
      <w:sz w:val="20"/>
    </w:rPr>
  </w:style>
  <w:style w:type="paragraph" w:customStyle="1" w:styleId="135">
    <w:name w:val="xl8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6">
    <w:name w:val="正文K"/>
    <w:qFormat/>
    <w:uiPriority w:val="0"/>
    <w:pPr>
      <w:widowControl w:val="0"/>
      <w:autoSpaceDE w:val="0"/>
      <w:autoSpaceDN w:val="0"/>
      <w:adjustRightInd w:val="0"/>
      <w:spacing w:line="340" w:lineRule="atLeast"/>
      <w:ind w:firstLine="428"/>
      <w:jc w:val="both"/>
    </w:pPr>
    <w:rPr>
      <w:rFonts w:ascii="汉仪楷体简" w:hAnsi="Times New Roman" w:eastAsia="汉仪楷体简" w:cs="汉仪楷体简"/>
      <w:sz w:val="21"/>
      <w:szCs w:val="21"/>
      <w:lang w:val="en-US" w:eastAsia="zh-CN" w:bidi="ar-SA"/>
    </w:rPr>
  </w:style>
  <w:style w:type="paragraph" w:customStyle="1" w:styleId="13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Arial" w:hAnsi="Arial"/>
      <w:kern w:val="0"/>
      <w:sz w:val="22"/>
    </w:rPr>
  </w:style>
  <w:style w:type="paragraph" w:customStyle="1" w:styleId="138">
    <w:name w:val="我的征文"/>
    <w:basedOn w:val="1"/>
    <w:qFormat/>
    <w:uiPriority w:val="0"/>
    <w:pPr>
      <w:tabs>
        <w:tab w:val="left" w:pos="851"/>
      </w:tabs>
      <w:spacing w:before="360" w:beforeLines="0" w:beforeAutospacing="0" w:after="360" w:afterLines="0" w:afterAutospacing="0"/>
      <w:ind w:left="851" w:right="113" w:hanging="851"/>
    </w:pPr>
  </w:style>
  <w:style w:type="paragraph" w:customStyle="1" w:styleId="139">
    <w:name w:val="xl72"/>
    <w:basedOn w:val="1"/>
    <w:qFormat/>
    <w:uiPriority w:val="0"/>
    <w:pPr>
      <w:widowControl/>
      <w:spacing w:before="100" w:beforeLines="0" w:beforeAutospacing="1" w:after="100" w:afterLines="0" w:afterAutospacing="1"/>
      <w:jc w:val="left"/>
      <w:textAlignment w:val="center"/>
    </w:pPr>
    <w:rPr>
      <w:rFonts w:ascii="Arial" w:hAnsi="Arial"/>
      <w:kern w:val="0"/>
      <w:sz w:val="20"/>
    </w:rPr>
  </w:style>
  <w:style w:type="paragraph" w:customStyle="1" w:styleId="140">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2"/>
    </w:rPr>
  </w:style>
  <w:style w:type="paragraph" w:customStyle="1" w:styleId="14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Arial" w:hAnsi="Arial"/>
      <w:kern w:val="0"/>
      <w:sz w:val="22"/>
    </w:rPr>
  </w:style>
  <w:style w:type="paragraph" w:customStyle="1" w:styleId="142">
    <w:name w:val=" Char Char Char Char Char Char Char"/>
    <w:basedOn w:val="1"/>
    <w:qFormat/>
    <w:uiPriority w:val="0"/>
    <w:pPr>
      <w:widowControl/>
      <w:snapToGrid w:val="0"/>
      <w:spacing w:after="160" w:afterLines="0" w:line="360" w:lineRule="auto"/>
      <w:jc w:val="left"/>
    </w:pPr>
  </w:style>
  <w:style w:type="paragraph" w:customStyle="1" w:styleId="14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2"/>
    </w:rPr>
  </w:style>
  <w:style w:type="paragraph" w:customStyle="1" w:styleId="144">
    <w:name w:val="xl64"/>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textAlignment w:val="center"/>
    </w:pPr>
    <w:rPr>
      <w:rFonts w:ascii="Arial" w:hAnsi="Arial"/>
      <w:kern w:val="0"/>
      <w:sz w:val="22"/>
    </w:rPr>
  </w:style>
  <w:style w:type="paragraph" w:customStyle="1" w:styleId="145">
    <w:name w:val=" Char Char1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46">
    <w:name w:val="font11"/>
    <w:basedOn w:val="1"/>
    <w:qFormat/>
    <w:uiPriority w:val="0"/>
    <w:pPr>
      <w:widowControl/>
      <w:spacing w:before="100" w:beforeLines="0" w:beforeAutospacing="1" w:after="100" w:afterLines="0" w:afterAutospacing="1"/>
      <w:jc w:val="left"/>
    </w:pPr>
    <w:rPr>
      <w:kern w:val="0"/>
      <w:sz w:val="22"/>
    </w:rPr>
  </w:style>
  <w:style w:type="paragraph" w:customStyle="1" w:styleId="147">
    <w:name w:val="Char"/>
    <w:basedOn w:val="1"/>
    <w:qFormat/>
    <w:uiPriority w:val="0"/>
  </w:style>
  <w:style w:type="paragraph" w:customStyle="1" w:styleId="148">
    <w:name w:val="_Style 83"/>
    <w:basedOn w:val="1"/>
    <w:qFormat/>
    <w:uiPriority w:val="0"/>
  </w:style>
  <w:style w:type="paragraph" w:customStyle="1" w:styleId="149">
    <w:name w:val="xl66"/>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textAlignment w:val="center"/>
    </w:pPr>
    <w:rPr>
      <w:rFonts w:ascii="宋体" w:hAnsi="宋体"/>
      <w:kern w:val="0"/>
      <w:sz w:val="22"/>
    </w:rPr>
  </w:style>
  <w:style w:type="paragraph" w:customStyle="1" w:styleId="15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w:hAnsi="Arial"/>
      <w:kern w:val="0"/>
      <w:sz w:val="22"/>
    </w:rPr>
  </w:style>
  <w:style w:type="paragraph" w:customStyle="1" w:styleId="151">
    <w:name w:val="样式 行距: 1.5 倍行距1"/>
    <w:basedOn w:val="1"/>
    <w:qFormat/>
    <w:uiPriority w:val="0"/>
    <w:pPr>
      <w:spacing w:line="360" w:lineRule="auto"/>
      <w:ind w:firstLine="480"/>
    </w:pPr>
    <w:rPr>
      <w:rFonts w:cs="宋体"/>
      <w:sz w:val="24"/>
      <w:szCs w:val="24"/>
    </w:rPr>
  </w:style>
  <w:style w:type="paragraph" w:customStyle="1" w:styleId="152">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styleId="153">
    <w:name w:val="List Paragraph"/>
    <w:basedOn w:val="1"/>
    <w:qFormat/>
    <w:uiPriority w:val="0"/>
    <w:pPr>
      <w:ind w:firstLine="420" w:firstLineChars="200"/>
    </w:pPr>
    <w:rPr>
      <w:szCs w:val="21"/>
    </w:rPr>
  </w:style>
  <w:style w:type="paragraph" w:customStyle="1" w:styleId="154">
    <w:name w:val="_Style 43"/>
    <w:basedOn w:val="13"/>
    <w:qFormat/>
    <w:uiPriority w:val="0"/>
    <w:rPr>
      <w:rFonts w:ascii="Tahoma" w:hAnsi="Tahoma"/>
      <w:sz w:val="24"/>
      <w:szCs w:val="24"/>
    </w:rPr>
  </w:style>
  <w:style w:type="paragraph" w:customStyle="1" w:styleId="155">
    <w:name w:val=" Char"/>
    <w:basedOn w:val="1"/>
    <w:qFormat/>
    <w:uiPriority w:val="0"/>
  </w:style>
  <w:style w:type="paragraph" w:customStyle="1" w:styleId="15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57">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15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w:hAnsi="Arial"/>
      <w:kern w:val="0"/>
      <w:sz w:val="22"/>
    </w:rPr>
  </w:style>
  <w:style w:type="paragraph" w:customStyle="1" w:styleId="159">
    <w:name w:val=" Char Char Char Char Char Char1 Char"/>
    <w:basedOn w:val="13"/>
    <w:qFormat/>
    <w:uiPriority w:val="0"/>
    <w:rPr>
      <w:rFonts w:ascii="Tahoma" w:hAnsi="Tahoma"/>
      <w:sz w:val="24"/>
      <w:szCs w:val="24"/>
    </w:rPr>
  </w:style>
  <w:style w:type="paragraph" w:customStyle="1" w:styleId="160">
    <w:name w:val="xl32"/>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16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w:hAnsi="Arial"/>
      <w:kern w:val="0"/>
      <w:sz w:val="22"/>
    </w:rPr>
  </w:style>
  <w:style w:type="paragraph" w:customStyle="1" w:styleId="16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163">
    <w:name w:val="xl69"/>
    <w:basedOn w:val="1"/>
    <w:qFormat/>
    <w:uiPriority w:val="0"/>
    <w:pPr>
      <w:widowControl/>
      <w:spacing w:before="100" w:beforeLines="0" w:beforeAutospacing="1" w:after="100" w:afterLines="0" w:afterAutospacing="1"/>
      <w:jc w:val="left"/>
      <w:textAlignment w:val="center"/>
    </w:pPr>
    <w:rPr>
      <w:rFonts w:ascii="Arial" w:hAnsi="Arial"/>
      <w:kern w:val="0"/>
      <w:sz w:val="24"/>
    </w:rPr>
  </w:style>
  <w:style w:type="paragraph" w:customStyle="1" w:styleId="164">
    <w:name w:val="Char Char Char Char"/>
    <w:basedOn w:val="1"/>
    <w:qFormat/>
    <w:uiPriority w:val="0"/>
    <w:rPr>
      <w:rFonts w:ascii="Tahoma" w:hAnsi="Tahoma"/>
      <w:sz w:val="24"/>
    </w:rPr>
  </w:style>
  <w:style w:type="paragraph" w:customStyle="1" w:styleId="165">
    <w:name w:val="xl39"/>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b/>
      <w:kern w:val="0"/>
      <w:sz w:val="24"/>
    </w:rPr>
  </w:style>
  <w:style w:type="paragraph" w:customStyle="1" w:styleId="166">
    <w:name w:val="xl7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6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rPr>
  </w:style>
  <w:style w:type="paragraph" w:customStyle="1" w:styleId="168">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6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7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kern w:val="0"/>
      <w:sz w:val="22"/>
    </w:rPr>
  </w:style>
  <w:style w:type="paragraph" w:customStyle="1" w:styleId="171">
    <w:name w:val="小标题 3"/>
    <w:qFormat/>
    <w:uiPriority w:val="0"/>
    <w:pPr>
      <w:widowControl w:val="0"/>
      <w:autoSpaceDE w:val="0"/>
      <w:autoSpaceDN w:val="0"/>
      <w:adjustRightInd w:val="0"/>
      <w:spacing w:line="340" w:lineRule="atLeast"/>
      <w:ind w:firstLine="454"/>
    </w:pPr>
    <w:rPr>
      <w:rFonts w:ascii="汉仪魏碑简" w:hAnsi="Times New Roman" w:eastAsia="汉仪魏碑简" w:cs="汉仪魏碑简"/>
      <w:color w:val="000000"/>
      <w:spacing w:val="-15"/>
      <w:sz w:val="22"/>
      <w:szCs w:val="22"/>
      <w:lang w:val="en-US" w:eastAsia="zh-CN" w:bidi="ar-SA"/>
    </w:rPr>
  </w:style>
  <w:style w:type="paragraph" w:customStyle="1" w:styleId="172">
    <w:name w:val="reader-word-layer reader-word-s10-3"/>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73">
    <w:name w:val=" Char Char1 Char"/>
    <w:basedOn w:val="1"/>
    <w:qFormat/>
    <w:uiPriority w:val="0"/>
    <w:rPr>
      <w:rFonts w:ascii="宋体" w:hAnsi="宋体"/>
      <w:sz w:val="24"/>
    </w:rPr>
  </w:style>
  <w:style w:type="paragraph" w:customStyle="1" w:styleId="174">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kern w:val="0"/>
      <w:sz w:val="24"/>
    </w:rPr>
  </w:style>
  <w:style w:type="paragraph" w:customStyle="1" w:styleId="175">
    <w:name w:val="xl65"/>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right"/>
      <w:textAlignment w:val="center"/>
    </w:pPr>
    <w:rPr>
      <w:rFonts w:ascii="Arial" w:hAnsi="Arial"/>
      <w:kern w:val="0"/>
      <w:sz w:val="22"/>
    </w:rPr>
  </w:style>
  <w:style w:type="paragraph" w:customStyle="1" w:styleId="176">
    <w:name w:val="5"/>
    <w:basedOn w:val="1"/>
    <w:next w:val="20"/>
    <w:qFormat/>
    <w:uiPriority w:val="0"/>
    <w:rPr>
      <w:rFonts w:ascii="宋体" w:hAnsi="Courier New"/>
    </w:rPr>
  </w:style>
  <w:style w:type="paragraph" w:customStyle="1" w:styleId="177">
    <w:name w:val="列出段落1"/>
    <w:basedOn w:val="1"/>
    <w:qFormat/>
    <w:uiPriority w:val="34"/>
    <w:pPr>
      <w:ind w:firstLine="420" w:firstLineChars="200"/>
    </w:pPr>
    <w:rPr>
      <w:rFonts w:ascii="Calibri" w:hAnsi="Calibri"/>
      <w:szCs w:val="22"/>
    </w:rPr>
  </w:style>
  <w:style w:type="paragraph" w:customStyle="1" w:styleId="178">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79">
    <w:name w:val="xl70"/>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right"/>
      <w:textAlignment w:val="center"/>
    </w:pPr>
    <w:rPr>
      <w:rFonts w:ascii="宋体" w:hAnsi="宋体"/>
      <w:kern w:val="0"/>
      <w:sz w:val="22"/>
    </w:rPr>
  </w:style>
  <w:style w:type="paragraph" w:customStyle="1" w:styleId="180">
    <w:name w:val="reader-word-layer reader-word-s10-7"/>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81">
    <w:name w:val="正文K 标准"/>
    <w:qFormat/>
    <w:uiPriority w:val="0"/>
    <w:pPr>
      <w:widowControl w:val="0"/>
      <w:autoSpaceDE w:val="0"/>
      <w:autoSpaceDN w:val="0"/>
      <w:adjustRightInd w:val="0"/>
      <w:spacing w:line="340" w:lineRule="atLeast"/>
      <w:ind w:firstLine="428"/>
      <w:jc w:val="both"/>
    </w:pPr>
    <w:rPr>
      <w:rFonts w:ascii="汉仪楷体简" w:hAnsi="Times New Roman" w:eastAsia="汉仪楷体简" w:cs="汉仪楷体简"/>
      <w:sz w:val="21"/>
      <w:szCs w:val="21"/>
      <w:lang w:val="en-US" w:eastAsia="zh-CN" w:bidi="ar-SA"/>
    </w:rPr>
  </w:style>
  <w:style w:type="paragraph" w:customStyle="1" w:styleId="18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w:hAnsi="Arial"/>
      <w:kern w:val="0"/>
      <w:sz w:val="22"/>
    </w:rPr>
  </w:style>
  <w:style w:type="paragraph" w:customStyle="1" w:styleId="18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84">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2"/>
    </w:rPr>
  </w:style>
  <w:style w:type="paragraph" w:customStyle="1" w:styleId="185">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186">
    <w:name w:val="Char Char1 Char Char Char Char Char Char Char Char Char Char Char Char Char Char Char"/>
    <w:basedOn w:val="1"/>
    <w:qFormat/>
    <w:uiPriority w:val="0"/>
    <w:pPr>
      <w:widowControl/>
      <w:spacing w:after="160" w:afterLines="0" w:line="240" w:lineRule="exact"/>
      <w:jc w:val="left"/>
    </w:pPr>
    <w:rPr>
      <w:szCs w:val="24"/>
    </w:rPr>
  </w:style>
  <w:style w:type="paragraph" w:customStyle="1" w:styleId="187">
    <w:name w:val="HTML Preformatted"/>
    <w:basedOn w:val="1"/>
    <w:qFormat/>
    <w:uiPriority w:val="0"/>
    <w:rPr>
      <w:rFonts w:ascii="Courier New" w:hAnsi="Courier New"/>
      <w:sz w:val="20"/>
    </w:rPr>
  </w:style>
  <w:style w:type="table" w:customStyle="1" w:styleId="188">
    <w:name w:val="Table Normal"/>
    <w:unhideWhenUsed/>
    <w:qFormat/>
    <w:uiPriority w:val="0"/>
    <w:tblPr>
      <w:tblLayout w:type="fixed"/>
      <w:tblCellMar>
        <w:top w:w="0" w:type="dxa"/>
        <w:left w:w="0" w:type="dxa"/>
        <w:bottom w:w="0" w:type="dxa"/>
        <w:right w:w="0" w:type="dxa"/>
      </w:tblCellMar>
    </w:tblPr>
  </w:style>
  <w:style w:type="paragraph" w:customStyle="1" w:styleId="189">
    <w:name w:val="Table Text"/>
    <w:basedOn w:val="1"/>
    <w:semiHidden/>
    <w:qFormat/>
    <w:uiPriority w:val="0"/>
    <w:rPr>
      <w:rFonts w:ascii="仿宋" w:hAnsi="仿宋" w:eastAsia="仿宋" w:cs="仿宋"/>
      <w:sz w:val="24"/>
      <w:szCs w:val="24"/>
      <w:lang w:val="en-US" w:eastAsia="en-US" w:bidi="ar-SA"/>
    </w:rPr>
  </w:style>
  <w:style w:type="paragraph" w:customStyle="1" w:styleId="190">
    <w:name w:val="null3"/>
    <w:qFormat/>
    <w:uiPriority w:val="0"/>
    <w:rPr>
      <w:rFonts w:hint="eastAsia" w:ascii="Calibri" w:hAnsi="Calibri" w:eastAsia="宋体" w:cs="Times New Roman"/>
      <w:lang w:val="en-US" w:eastAsia="zh-Hans"/>
    </w:rPr>
  </w:style>
  <w:style w:type="character" w:customStyle="1" w:styleId="191">
    <w:name w:val="alpha_contract_review_append_comment_db37a8fdc123459d91d72957efc13fad"/>
    <w:basedOn w:val="42"/>
    <w:qFormat/>
    <w:uiPriority w:val="0"/>
  </w:style>
  <w:style w:type="paragraph" w:customStyle="1" w:styleId="192">
    <w:name w:val="表格文字"/>
    <w:basedOn w:val="1"/>
    <w:qFormat/>
    <w:uiPriority w:val="0"/>
    <w:pPr>
      <w:spacing w:before="25" w:after="25"/>
      <w:jc w:val="left"/>
    </w:pPr>
    <w:rPr>
      <w:bCs/>
      <w:spacing w:val="10"/>
      <w:kern w:val="0"/>
      <w:sz w:val="24"/>
      <w:szCs w:val="20"/>
    </w:rPr>
  </w:style>
  <w:style w:type="character" w:customStyle="1" w:styleId="193">
    <w:name w:val="标题 2 Char1"/>
    <w:basedOn w:val="42"/>
    <w:link w:val="3"/>
    <w:qFormat/>
    <w:uiPriority w:val="0"/>
    <w:rPr>
      <w:rFonts w:ascii="Arial" w:hAnsi="Arial" w:eastAsia="黑体" w:cs="Arial"/>
      <w:b/>
      <w:kern w:val="2"/>
      <w:sz w:val="32"/>
      <w:szCs w:val="21"/>
    </w:rPr>
  </w:style>
  <w:style w:type="paragraph" w:customStyle="1" w:styleId="194">
    <w:name w:val="首行缩进"/>
    <w:basedOn w:val="1"/>
    <w:qFormat/>
    <w:uiPriority w:val="0"/>
    <w:pPr>
      <w:ind w:firstLine="480" w:firstLineChars="200"/>
    </w:pPr>
    <w:rPr>
      <w:rFonts w:ascii="Calibri" w:hAnsi="Calibri"/>
      <w:lang w:val="zh-CN"/>
    </w:rPr>
  </w:style>
  <w:style w:type="paragraph" w:customStyle="1" w:styleId="195">
    <w:name w:val="BodyText1I2"/>
    <w:basedOn w:val="196"/>
    <w:next w:val="1"/>
    <w:qFormat/>
    <w:uiPriority w:val="0"/>
    <w:pPr>
      <w:spacing w:after="120"/>
      <w:ind w:left="420" w:leftChars="200" w:firstLine="420" w:firstLineChars="200"/>
      <w:jc w:val="both"/>
      <w:textAlignment w:val="baseline"/>
    </w:pPr>
    <w:rPr>
      <w:rFonts w:ascii="Calibri" w:hAnsi="Calibri"/>
      <w:sz w:val="21"/>
      <w:szCs w:val="24"/>
    </w:rPr>
  </w:style>
  <w:style w:type="paragraph" w:customStyle="1" w:styleId="196">
    <w:name w:val="BodyTextIndent"/>
    <w:basedOn w:val="1"/>
    <w:qFormat/>
    <w:uiPriority w:val="0"/>
    <w:pPr>
      <w:spacing w:after="120"/>
      <w:ind w:left="200" w:left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76</Pages>
  <Words>4508</Words>
  <Characters>5166</Characters>
  <Lines>257</Lines>
  <Paragraphs>72</Paragraphs>
  <TotalTime>2</TotalTime>
  <ScaleCrop>false</ScaleCrop>
  <LinksUpToDate>false</LinksUpToDate>
  <CharactersWithSpaces>5455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2019-11-15T18:51:00Z</dcterms:created>
  <dc:creator>郭大军</dc:creator>
  <cp:lastModifiedBy>Administrator</cp:lastModifiedBy>
  <cp:lastPrinted>2019-02-22T19:25:00Z</cp:lastPrinted>
  <dcterms:modified xsi:type="dcterms:W3CDTF">2026-05-07T09:14:50Z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03DA203DC900C91B30FDE169CA094D13_43</vt:lpwstr>
  </property>
  <property fmtid="{D5CDD505-2E9C-101B-9397-08002B2CF9AE}" pid="4" name="KSOTemplateDocerSaveRecord">
    <vt:lpwstr>eyJoZGlkIjoiNWU5YzU3NTIyOWFkYzczZTM3ODYwOGJjYzk3OGVhZTUiLCJ1c2VySWQiOiIxNDk5NzgwNjExIn0=</vt:lpwstr>
  </property>
</Properties>
</file>