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EC8E93">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一、项目概况</w:t>
      </w:r>
    </w:p>
    <w:p w14:paraId="05881EA3">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西安市雁塔区市场监督管理局</w:t>
      </w:r>
      <w:r>
        <w:rPr>
          <w:rFonts w:hint="eastAsia" w:ascii="宋体" w:hAnsi="宋体" w:eastAsia="宋体" w:cs="宋体"/>
          <w:color w:val="auto"/>
          <w:sz w:val="24"/>
          <w:szCs w:val="24"/>
          <w:lang w:eastAsia="zh-CN"/>
        </w:rPr>
        <w:t>2026年等驾坡市场监督管理所办公场所租赁</w:t>
      </w:r>
      <w:r>
        <w:rPr>
          <w:rFonts w:hint="eastAsia" w:ascii="宋体" w:hAnsi="宋体" w:eastAsia="宋体" w:cs="宋体"/>
          <w:color w:val="auto"/>
          <w:sz w:val="24"/>
          <w:szCs w:val="24"/>
        </w:rPr>
        <w:t>。</w:t>
      </w:r>
    </w:p>
    <w:p w14:paraId="4410838C">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二、技术要求</w:t>
      </w:r>
    </w:p>
    <w:p w14:paraId="7C34C7DB">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 1.基本设施：办公室配齐办公桌椅、强弱电网络接口、LED 照明、中央空调， 能满足日常办公需求，确保市场监督管理所能够高效地开展工作。 </w:t>
      </w:r>
    </w:p>
    <w:p w14:paraId="497A30BD">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2.装修配置：办公装修、空间科学分区，符合国家标准，功能区清晰。 </w:t>
      </w:r>
    </w:p>
    <w:p w14:paraId="1428D146">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3.配套设施：办公场所</w:t>
      </w:r>
      <w:r>
        <w:rPr>
          <w:rFonts w:hint="eastAsia" w:ascii="宋体" w:hAnsi="宋体" w:eastAsia="宋体" w:cs="宋体"/>
          <w:color w:val="auto"/>
          <w:sz w:val="24"/>
          <w:szCs w:val="24"/>
          <w:lang w:eastAsia="zh-CN"/>
        </w:rPr>
        <w:t>约</w:t>
      </w:r>
      <w:r>
        <w:rPr>
          <w:rFonts w:hint="eastAsia" w:ascii="宋体" w:hAnsi="宋体" w:eastAsia="宋体" w:cs="宋体"/>
          <w:color w:val="auto"/>
          <w:sz w:val="24"/>
          <w:szCs w:val="24"/>
        </w:rPr>
        <w:t xml:space="preserve">450㎡配有上下水、双路供电、LED节能照明、中央空调、独立地上、地下车库（≥20 个车位）。 </w:t>
      </w:r>
    </w:p>
    <w:p w14:paraId="68AA600F">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4.位置交通：在主干道旁，交通便利、环境清静，能够满足群众办事停车需求和市场监督管理所工作人员执法通勤需求。 </w:t>
      </w:r>
    </w:p>
    <w:p w14:paraId="659756DE">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5.安全环保：消防验收合格、配备消防栓/烟感/应急照明；建筑结构安全、环保材料达标。</w:t>
      </w:r>
    </w:p>
    <w:p w14:paraId="576FA7DE">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rPr>
        <w:t xml:space="preserve">6.功能区设置：设置独立办公室7 间、公共接待区域（≥100 ㎡），功能划分合理，设有会议室、接待室、调解室、问询室、库房、档案室、检测室、机房 、员工值班室、茶水台、执法室及储物间、卫生间等。 </w:t>
      </w:r>
    </w:p>
    <w:p w14:paraId="275CA766">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rPr>
        <w:t>7.区位优势：位于公园南路主干道，满足等驾坡地区以及等驾坡街道办事处行政管辖企业等服务对</w:t>
      </w:r>
      <w:r>
        <w:rPr>
          <w:rFonts w:hint="eastAsia" w:ascii="宋体" w:hAnsi="宋体" w:eastAsia="宋体" w:cs="宋体"/>
          <w:color w:val="auto"/>
          <w:sz w:val="24"/>
          <w:szCs w:val="24"/>
          <w:highlight w:val="none"/>
        </w:rPr>
        <w:t>象办事、群众事务处理，办公地址为地区核心地段，方便企业与居民办事，停车便利。</w:t>
      </w:r>
    </w:p>
    <w:p w14:paraId="12ED26A1">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三、服务要求</w:t>
      </w:r>
    </w:p>
    <w:p w14:paraId="285877FB">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租赁及服务标准：符合国家相关标准、行业标准、地方标准或者其他标准、规范。</w:t>
      </w:r>
    </w:p>
    <w:p w14:paraId="4E1E40D5">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四、商务要求</w:t>
      </w:r>
    </w:p>
    <w:p w14:paraId="4CD0D6C4">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(一)服务期限</w:t>
      </w:r>
    </w:p>
    <w:p w14:paraId="4096D775">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本次采购租赁期限：</w:t>
      </w:r>
      <w:r>
        <w:rPr>
          <w:rFonts w:hint="eastAsia" w:ascii="宋体" w:hAnsi="宋体" w:eastAsia="宋体" w:cs="宋体"/>
          <w:color w:val="auto"/>
          <w:sz w:val="24"/>
          <w:szCs w:val="24"/>
          <w:highlight w:val="none"/>
          <w:lang w:eastAsia="zh-CN"/>
        </w:rPr>
        <w:t>自合同签订，场地交付之日起一年</w:t>
      </w:r>
      <w:r>
        <w:rPr>
          <w:rFonts w:hint="eastAsia" w:ascii="宋体" w:hAnsi="宋体" w:eastAsia="宋体" w:cs="宋体"/>
          <w:color w:val="auto"/>
          <w:sz w:val="24"/>
          <w:szCs w:val="24"/>
          <w:highlight w:val="none"/>
        </w:rPr>
        <w:t>。</w:t>
      </w:r>
    </w:p>
    <w:p w14:paraId="0FB9CBDB">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(二)款项结算</w:t>
      </w:r>
    </w:p>
    <w:p w14:paraId="00D42EAA">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(1)合同签订后，待财政资金下达后，租赁期过半，甲方收到乙方开具的合法有效发票后，达到付款条件起30日内，支付合同总金额的50.00%。</w:t>
      </w:r>
    </w:p>
    <w:p w14:paraId="585D6434">
      <w:pPr>
        <w:pStyle w:val="4"/>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(2)甲方履约验收绩效评价合格且财政资金下达后，甲方收到乙方开具的合法有效发票后，达到付款条件起30日内，支付合同总金额的50.00%。</w:t>
      </w:r>
    </w:p>
    <w:p w14:paraId="01D2E8D5">
      <w:pPr>
        <w:pStyle w:val="4"/>
        <w:spacing w:line="360" w:lineRule="auto"/>
        <w:jc w:val="both"/>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）甲方履行本合同付款义务，以相关财政资金按时、足额下达至甲方账户为前提，因财政资金未及时下达原因导致的付款延迟，甲方不承担逾期付款违约责任。</w:t>
      </w:r>
    </w:p>
    <w:p w14:paraId="740ACF5B">
      <w:pPr>
        <w:pStyle w:val="4"/>
        <w:spacing w:line="360" w:lineRule="auto"/>
        <w:jc w:val="both"/>
        <w:rPr>
          <w:rFonts w:hint="eastAsia" w:ascii="宋体" w:hAnsi="宋体" w:eastAsia="宋体" w:cs="宋体"/>
          <w:color w:val="auto"/>
          <w:sz w:val="24"/>
          <w:szCs w:val="24"/>
        </w:rPr>
      </w:pPr>
      <w:r>
        <w:rPr>
          <w:rFonts w:hint="eastAsia" w:ascii="宋体" w:hAnsi="宋体" w:eastAsia="宋体" w:cs="宋体"/>
          <w:color w:val="auto"/>
          <w:sz w:val="24"/>
          <w:szCs w:val="24"/>
          <w:highlight w:val="none"/>
        </w:rPr>
        <w:t xml:space="preserve"> 五、本项目所属行业为：租赁和商务</w:t>
      </w:r>
      <w:r>
        <w:rPr>
          <w:rFonts w:hint="eastAsia" w:ascii="宋体" w:hAnsi="宋体" w:eastAsia="宋体" w:cs="宋体"/>
          <w:color w:val="auto"/>
          <w:sz w:val="24"/>
          <w:szCs w:val="24"/>
        </w:rPr>
        <w:t>服务业。</w:t>
      </w:r>
    </w:p>
    <w:p w14:paraId="138C5C7C">
      <w:r>
        <w:rPr>
          <w:rFonts w:hint="eastAsia" w:ascii="宋体" w:hAnsi="宋体" w:eastAsia="宋体" w:cs="宋体"/>
          <w:color w:val="auto"/>
          <w:sz w:val="24"/>
          <w:szCs w:val="24"/>
        </w:rPr>
        <w:t>六、本项目合同为固定总价（合同费用包含租赁期限内房屋租金、物业费、水电费）。</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A03924"/>
    <w:rsid w:val="7BA03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2026-05-11T06:49:00Z</dcterms:created>
  <dc:creator>默.</dc:creator>
  <cp:lastModifiedBy>默.</cp:lastModifiedBy>
  <dcterms:modified xsi:type="dcterms:W3CDTF">2026-05-11T06:50:05Z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4308149D332449C498545891B73607FF_11</vt:lpwstr>
  </property>
  <property fmtid="{D5CDD505-2E9C-101B-9397-08002B2CF9AE}" pid="4" name="KSOTemplateDocerSaveRecord">
    <vt:lpwstr>eyJoZGlkIjoiMDFhNGRjM2IyY2I1ZTdjZDQ1YjM3MWYxMGIwMWY2NjIiLCJ1c2VySWQiOiI0MjU4NjcyNzgifQ==</vt:lpwstr>
  </property>
</Properties>
</file>