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ABD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i w:val="0"/>
          <w:iCs w:val="0"/>
          <w:caps w:val="0"/>
          <w:color w:val="auto"/>
          <w:spacing w:val="0"/>
          <w:sz w:val="32"/>
          <w:szCs w:val="32"/>
          <w:bdr w:val="none" w:color="auto" w:sz="0" w:space="0"/>
          <w:shd w:val="clear" w:fill="FFFFFF"/>
          <w:lang w:val="en-US" w:eastAsia="zh-CN"/>
        </w:rPr>
      </w:pPr>
      <w:r>
        <w:rPr>
          <w:rFonts w:hint="eastAsia" w:ascii="宋体" w:hAnsi="宋体" w:eastAsia="宋体" w:cs="宋体"/>
          <w:b/>
          <w:bCs/>
          <w:i w:val="0"/>
          <w:iCs w:val="0"/>
          <w:caps w:val="0"/>
          <w:color w:val="auto"/>
          <w:spacing w:val="0"/>
          <w:sz w:val="32"/>
          <w:szCs w:val="32"/>
          <w:bdr w:val="none" w:color="auto" w:sz="0" w:space="0"/>
          <w:shd w:val="clear" w:fill="FFFFFF"/>
          <w:lang w:val="en-US" w:eastAsia="zh-CN"/>
        </w:rPr>
        <w:t>采购需求</w:t>
      </w:r>
    </w:p>
    <w:p w14:paraId="0063EA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一、供餐服务要求</w:t>
      </w:r>
      <w:bookmarkStart w:id="0" w:name="_GoBack"/>
      <w:bookmarkEnd w:id="0"/>
    </w:p>
    <w:p w14:paraId="431025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用餐人数约328人，一天两餐（早餐+午餐）自助餐形式开餐，国家法定工作日及甲方临时要求之日供餐，要求供应商配备厨房餐厅服务人员至少10人。</w:t>
      </w:r>
    </w:p>
    <w:p w14:paraId="54252D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餐厅供应服务点：包含本部食堂、西一路法庭食堂、韩森寨法庭食堂共三处。</w:t>
      </w:r>
    </w:p>
    <w:p w14:paraId="00821E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服务内容：职工餐、会议工作餐饭菜的加工、制作和职工就餐全程服务；刷饭卡管理全程服务；餐厅所辖区域卫生清洁服务；餐厅所辖区域各类设备、设施安全运行、维护工作；负责食堂食品卫生安全等工作。</w:t>
      </w:r>
    </w:p>
    <w:p w14:paraId="6C6F81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（一）供餐标准</w:t>
      </w:r>
    </w:p>
    <w:p w14:paraId="3B0805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1.供餐品类：早餐不少于6个品种，包含凉菜、热菜、面点、鸡蛋、牛奶、稀饭、粗粮等基本品类，；午餐保证不少于2主荤、2素菜、1例汤、2主食。</w:t>
      </w:r>
    </w:p>
    <w:p w14:paraId="0C8F39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2.菜品更新：每周四更新菜谱，经甲方食堂管理人员确认后公布，确保一周内菜品不重复，根据就餐人员反馈及时调整菜品口味及品类。</w:t>
      </w:r>
    </w:p>
    <w:p w14:paraId="6D5DCB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3.营养搭配：科学搭配菜品，兼顾营养均衡，满足不同就餐人员需求（如素食、低盐、低糖等），接受就餐人员监督。</w:t>
      </w:r>
    </w:p>
    <w:p w14:paraId="0877EA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4.餐品质量：确保餐品新鲜可口、温度适宜，无异味、无异物，份量充足，符合约定标准，杜绝暴利经营，主动与发包单位进行成本核算，接受物价监督。</w:t>
      </w:r>
    </w:p>
    <w:p w14:paraId="367101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（二）供餐时间</w:t>
      </w:r>
    </w:p>
    <w:p w14:paraId="54D07C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1.基本供餐时间：早餐7:30-8:50、中餐11:50-13:00可根据发包单位工作需求调整供餐时间，供应商需无条件配合）。</w:t>
      </w:r>
    </w:p>
    <w:p w14:paraId="6BB212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2.特殊供餐：配合发包单位承接临时供餐需求，提前沟通供餐标准、时间、人数，确保供餐及时、优质。</w:t>
      </w:r>
    </w:p>
    <w:p w14:paraId="686072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（三）食材采购与验收</w:t>
      </w:r>
    </w:p>
    <w:p w14:paraId="725670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1.食材采购需选择合法经营、资质齐全的供货单位，优先选择本地供应商，确保食材供应稳定、新鲜。肉禽类原料需提供防疫检测证明；粮油、干货、调味品需符合国家相关标准，大米、面粉、食用油需达到优质标准。</w:t>
      </w:r>
    </w:p>
    <w:p w14:paraId="4526E7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2.建立严格的进货查验制度，实行“双人或多人联检”，查验食材的生产日期、保质期、包装完整性、色泽形态等，索取供货单位证照、产品合格证及同批次检验报告，做好查验记录。</w:t>
      </w:r>
    </w:p>
    <w:p w14:paraId="37A807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3.严禁采购过期、变质、假冒伪劣、来源不明的食材，严禁采购高风险食材，蔬菜需经浸泡、清洗、消毒后方可使用。</w:t>
      </w:r>
    </w:p>
    <w:p w14:paraId="6B7B83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（四）食材储存与管理</w:t>
      </w:r>
    </w:p>
    <w:p w14:paraId="03938E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1.根据食材特性分类存放，做到生熟分开、荤素分开，散装食品需标明食品名称、生产日期、使用期限等信息，存放时离墙、离地不少于10cm。</w:t>
      </w:r>
    </w:p>
    <w:p w14:paraId="653FD0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2.定期对库房进行清理、通风、消杀，防止食材受潮、霉变、虫蛀，建立食材出入库台账，做到账物相符，先进先出，杜绝浪费及过期食材留存。</w:t>
      </w:r>
    </w:p>
    <w:p w14:paraId="24D2F6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（五）加工制作与留样</w:t>
      </w:r>
    </w:p>
    <w:p w14:paraId="1160E3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1.食品处理区需按照原料进入、加工制作、半成品加工、成品供应的流程合理布局，形成生进熟出的单向流程，原料通道、成品通道、餐饮具回收通道分开设置，各专间、专用操作区有明显标识。</w:t>
      </w:r>
    </w:p>
    <w:p w14:paraId="5F522D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2.动物性、植物性、水产品原料的工用具和容器分开使用，生熟食材严格区分，避免交叉污染；生食蔬菜、水果需在专用区域清洗处理，必要时进行消毒，未经清洁的禽蛋需清洁外壳后使用。</w:t>
      </w:r>
    </w:p>
    <w:p w14:paraId="56926E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3.严格按照食品安全操作规范进行加工制作，确保菜品熟透，热食成品出锅后温度不低于60℃，不得制售冷荤类食品、生食类食品。</w:t>
      </w:r>
    </w:p>
    <w:p w14:paraId="242B6D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4.建立食品留样制度，每餐每个饮食品种留样量不少于125克，标注留样日期、菜品名称，冷藏保存48小时以上，做好留样记录，确保可追溯。</w:t>
      </w:r>
    </w:p>
    <w:p w14:paraId="52263E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（六）卫生与消毒</w:t>
      </w:r>
    </w:p>
    <w:p w14:paraId="011A81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1.食堂经营场地（含厨房、餐厅、库房、卫生间）每日进行全面清洁消杀，灶台、炊具、餐具、操作台等及时清洗消毒，餐具消毒后需存放在密闭保洁柜中，消毒记录完整可查。</w:t>
      </w:r>
    </w:p>
    <w:p w14:paraId="0613F5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2.食堂蓄水池每月清洗一次，下水道定期清扫，保持排水畅通；与外界直接相通的门、窗安装防蝇帘、防虫纱窗，食品处理区安装粘捕式灭蝇灯，设置不低于60cm的金属挡鼠板，防范有害生物入侵。</w:t>
      </w:r>
    </w:p>
    <w:p w14:paraId="69FC60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3.餐饮垃圾分类收集、密闭存放，及时清运，做好清运记录，严禁随意倾倒。</w:t>
      </w:r>
    </w:p>
    <w:p w14:paraId="31BD1B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二、设施设备管理要求</w:t>
      </w:r>
    </w:p>
    <w:p w14:paraId="6C551A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1.发包单位提供的食堂场地、设施设备，由供应商负责日常保管、使用及保养，定期进行维护，延长设备使用寿命；不得人为损坏和丢失，否则应折价赔偿。</w:t>
      </w:r>
    </w:p>
    <w:p w14:paraId="5202D9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2.供应商自行配备的设备、耗材，由供应商自行负责，合同到期后自行处理，发包单位不承担任何补偿责任；供应商如需改造食堂餐线、增设或拆换设备设施，需提前取得发包单位书面同意后方可施工。</w:t>
      </w:r>
    </w:p>
    <w:p w14:paraId="3A7B31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3.供应商进场、退场时，需与发包单位共同对场地、设备进行核查验收，办理交接手续，确保设施设备完好。</w:t>
      </w:r>
    </w:p>
    <w:p w14:paraId="4F585F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三、人员要求</w:t>
      </w:r>
    </w:p>
    <w:p w14:paraId="1271E8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1.员工身体健康要求供应商入场服务前，拟在餐厅上岗的员工必须通过当地卫生部门指定医院或防疫站的体检，并领取饮食行业健康证。人员必须身体健康，无伤残或重大疾病，无各种遗传性疾病。</w:t>
      </w:r>
    </w:p>
    <w:p w14:paraId="73BFE6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2.定期对从业人员进行食品安全知识、操作规范培训，每学期进行考核，确保从业人员熟悉相关法律法规及操作要求；从业人员工作时需穿戴整洁的工作衣帽、口罩，不得留长指甲、涂指甲油、佩戴外露饰物，加工食品前需进行手部消毒。</w:t>
      </w:r>
    </w:p>
    <w:p w14:paraId="7105B5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3.员工品德要求：拟派员工相貌端正，有敬业精神；有良好的职业道德；诚实、讲信用。</w:t>
      </w:r>
    </w:p>
    <w:p w14:paraId="2823F8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4.供应商所配备员工年龄必须遵守国家劳动法规定的年龄要求。不得配备超龄或不足年龄的员工。</w:t>
      </w:r>
    </w:p>
    <w:p w14:paraId="7C00E3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5.乙方需为从业人员购买各类保险，明确工资待遇，自行管理从业人员，从业人员与甲方无任何劳动法律关系，若从业人员因违规操作给甲方造成损失，由乙方承担全部责任。</w:t>
      </w:r>
    </w:p>
    <w:p w14:paraId="33B71C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四、费用说明</w:t>
      </w:r>
    </w:p>
    <w:p w14:paraId="6888CD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1.服务费用主要由原材料采购费用及劳务费用构成，均由供应商承担。</w:t>
      </w:r>
    </w:p>
    <w:p w14:paraId="504B49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2.本次采购预算为在编正式干警加省聘书记员共计328人的用餐补助，因预算下达延迟，2026年1月1日起至本次合同签订之日，食堂所产生的相关费由中标单位签订合同后代为支付，剩余费用作为本项目总包服务费用。</w:t>
      </w:r>
    </w:p>
    <w:p w14:paraId="78ECEB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rPr>
      </w:pPr>
      <w:r>
        <w:rPr>
          <w:rFonts w:hint="eastAsia" w:ascii="宋体" w:hAnsi="宋体" w:eastAsia="宋体" w:cs="宋体"/>
          <w:i w:val="0"/>
          <w:iCs w:val="0"/>
          <w:caps w:val="0"/>
          <w:color w:val="auto"/>
          <w:spacing w:val="0"/>
          <w:bdr w:val="none" w:color="auto" w:sz="0" w:space="0"/>
          <w:shd w:val="clear" w:fill="FFFFFF"/>
        </w:rPr>
        <w:t>3.合同期满，因预算未下达等原因甲方可要求乙方延续提供1-5个月的服务，费用标准按原合同执行，乙方应予以保证。</w:t>
      </w:r>
    </w:p>
    <w:p w14:paraId="6A058C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A0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2026-05-12T08:53:38Z</dcterms:created>
  <dc:creator>DRZB</dc:creator>
  <cp:lastModifiedBy>zl</cp:lastModifiedBy>
  <dcterms:modified xsi:type="dcterms:W3CDTF">2026-05-12T08:54:17Z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eyJoZGlkIjoiYTFiMDNiZWQ5MWQxMjIzYjU0MTBhYTU0MzhiYWE1ZmUiLCJ1c2VySWQiOiIyNzQ5OTcwMTQifQ==</vt:lpwstr>
  </property>
  <property fmtid="{D5CDD505-2E9C-101B-9397-08002B2CF9AE}" pid="4" name="ICV">
    <vt:lpwstr>3CE76C3AA45E471BBC45649320EEA1D9_12</vt:lpwstr>
  </property>
</Properties>
</file>