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F1FB">
      <w:pPr>
        <w:spacing w:line="360" w:lineRule="auto"/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采购需求</w:t>
      </w:r>
    </w:p>
    <w:p w14:paraId="4C6CA174">
      <w:pPr>
        <w:spacing w:afterAutospacing="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一、项目概况</w:t>
      </w:r>
    </w:p>
    <w:p w14:paraId="2830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textAlignment w:val="auto"/>
        <w:rPr>
          <w:rFonts w:ascii="宋体" w:hAnsi="宋体" w:eastAsia="宋体" w:cs="宋体"/>
          <w:spacing w:val="7"/>
          <w:position w:val="15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val="en-US" w:eastAsia="zh-CN"/>
        </w:rPr>
        <w:t>1.1项目名称：雁塔区正大家属院东侧路(L型)市政工程EPC总承包</w:t>
      </w:r>
      <w:r>
        <w:rPr>
          <w:rFonts w:hint="eastAsia" w:ascii="宋体" w:hAnsi="宋体" w:cs="宋体"/>
          <w:color w:val="auto"/>
          <w:kern w:val="0"/>
          <w:sz w:val="21"/>
          <w:szCs w:val="20"/>
          <w:highlight w:val="none"/>
          <w:lang w:eastAsia="zh-CN"/>
        </w:rPr>
        <w:t>监理</w:t>
      </w:r>
    </w:p>
    <w:p w14:paraId="6EDA5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448" w:firstLineChars="200"/>
        <w:textAlignment w:val="auto"/>
        <w:rPr>
          <w:rFonts w:ascii="宋体" w:hAnsi="宋体" w:eastAsia="宋体" w:cs="宋体"/>
          <w:spacing w:val="7"/>
          <w:position w:val="15"/>
          <w:sz w:val="21"/>
          <w:szCs w:val="21"/>
        </w:rPr>
      </w:pPr>
      <w:r>
        <w:rPr>
          <w:rFonts w:hint="eastAsia" w:ascii="宋体" w:hAnsi="宋体" w:eastAsia="宋体" w:cs="宋体"/>
          <w:spacing w:val="7"/>
          <w:position w:val="15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pacing w:val="7"/>
          <w:position w:val="15"/>
          <w:sz w:val="21"/>
          <w:szCs w:val="21"/>
        </w:rPr>
        <w:t>2工程地点：西安市雁塔区</w:t>
      </w:r>
    </w:p>
    <w:p w14:paraId="1461D2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1.3工程规模：道路全长624.725m，设计速度30km/h。建设内容包含道路工程14300㎡、雨水工程主管道547.18m、污水工程主管442.12m，交通工程 624.725m、照明工程31套、线缆管沟工程主线全长 560.78m等。</w:t>
      </w:r>
    </w:p>
    <w:p w14:paraId="1B8068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1.4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招标范围：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雁塔区正大家属院东侧路(L型)市政工程EPC总承包监理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，具体包括施工图设计、施工全过程及保修阶段的全部监理服务工作。具体详见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磋商文件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；</w:t>
      </w:r>
    </w:p>
    <w:p w14:paraId="3B3A47F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二、服务内容（包括工作区域、工作内容等）</w:t>
      </w:r>
    </w:p>
    <w:p w14:paraId="5CE25B9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1"/>
          <w:highlight w:val="none"/>
          <w:lang w:val="en-US" w:eastAsia="zh-CN" w:bidi="ar-SA"/>
        </w:rPr>
        <w:t>雁塔区正大家属院东侧路(L型)市政工程EPC总承包监理，具体包括施工图设计、施工全过程及保修阶段的全部监理服务工作。具体详见磋商文件；</w:t>
      </w:r>
    </w:p>
    <w:p w14:paraId="20F9E76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三、技术要求（如有，一般适合于技术服务项目）</w:t>
      </w:r>
    </w:p>
    <w:p w14:paraId="4AF8610C">
      <w:pPr>
        <w:widowControl/>
        <w:spacing w:line="360" w:lineRule="auto"/>
        <w:ind w:firstLine="420" w:firstLineChars="200"/>
        <w:jc w:val="left"/>
        <w:rPr>
          <w:rFonts w:cs="仿宋" w:asciiTheme="minorEastAsia" w:hAnsiTheme="minorEastAsia" w:eastAsiaTheme="minorEastAsia"/>
          <w:bCs/>
          <w:snapToGrid w:val="0"/>
          <w:color w:val="000000"/>
          <w:kern w:val="0"/>
          <w:szCs w:val="21"/>
        </w:rPr>
      </w:pPr>
      <w:r>
        <w:rPr>
          <w:rFonts w:cs="仿宋" w:asciiTheme="minorEastAsia" w:hAnsiTheme="minorEastAsia" w:eastAsiaTheme="minorEastAsia"/>
          <w:bCs/>
          <w:szCs w:val="21"/>
        </w:rPr>
        <w:t>3.1</w:t>
      </w:r>
      <w:r>
        <w:rPr>
          <w:rFonts w:hint="eastAsia" w:ascii="宋体" w:hAnsi="宋体"/>
          <w:szCs w:val="21"/>
        </w:rPr>
        <w:t>本项目监理涉及的相关规范和依据（不限于以下内容）</w:t>
      </w:r>
      <w:r>
        <w:rPr>
          <w:rFonts w:hint="eastAsia" w:cs="仿宋" w:asciiTheme="minorEastAsia" w:hAnsiTheme="minorEastAsia" w:eastAsiaTheme="minorEastAsia"/>
          <w:bCs/>
          <w:snapToGrid w:val="0"/>
          <w:color w:val="000000"/>
          <w:kern w:val="0"/>
          <w:szCs w:val="21"/>
        </w:rPr>
        <w:t>：</w:t>
      </w:r>
    </w:p>
    <w:p w14:paraId="144B664F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4493718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6CFCB40A">
      <w:pPr>
        <w:widowControl/>
        <w:spacing w:line="360" w:lineRule="auto"/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7A4F1ACD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374099A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32A98D3C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5997B727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7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71E742F4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8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118C6A9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9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2E5A0460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0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4947D8A1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11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5D8DAB7C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4DA60F49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48C03B1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54094166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79B9C3F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75FFA4E4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17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0BE7ABD3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18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7AFDAD88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1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9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14ADDE5D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0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77D8F3E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21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389C7AFB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78E00994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3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7441582E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24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 xml:space="preserve">《城镇道路工程施工与质量验收规范》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CJJ 1-2008</w:t>
      </w:r>
    </w:p>
    <w:p w14:paraId="23C89A8A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25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《建设工程监理规范》                  GB/T50319-2013</w:t>
      </w:r>
    </w:p>
    <w:p w14:paraId="2F67ECA3">
      <w:pPr>
        <w:widowControl/>
        <w:spacing w:line="360" w:lineRule="auto"/>
        <w:ind w:firstLine="630" w:firstLineChars="300"/>
        <w:jc w:val="left"/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</w:pPr>
      <w:r>
        <w:rPr>
          <w:rFonts w:hint="eastAsia"/>
        </w:rPr>
        <w:t>（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2</w:t>
      </w:r>
      <w:r>
        <w:rPr>
          <w:rFonts w:cs="仿宋" w:asciiTheme="minorEastAsia" w:hAnsiTheme="minorEastAsia" w:eastAsiaTheme="minorEastAsia"/>
          <w:snapToGrid w:val="0"/>
          <w:color w:val="000000"/>
          <w:kern w:val="0"/>
          <w:szCs w:val="21"/>
        </w:rPr>
        <w:t>6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《建筑地基处理技术规范》              JCJ 79-2012</w:t>
      </w:r>
      <w:r>
        <w:rPr>
          <w:rFonts w:hint="eastAsia" w:cs="仿宋" w:asciiTheme="minorEastAsia" w:hAnsiTheme="minorEastAsia" w:eastAsiaTheme="minorEastAsia"/>
          <w:snapToGrid w:val="0"/>
          <w:color w:val="000000"/>
          <w:kern w:val="0"/>
          <w:szCs w:val="21"/>
        </w:rPr>
        <w:t>3）</w:t>
      </w:r>
    </w:p>
    <w:p w14:paraId="77A87623">
      <w:pPr>
        <w:pStyle w:val="2"/>
        <w:spacing w:line="360" w:lineRule="auto"/>
        <w:ind w:firstLine="422"/>
        <w:rPr>
          <w:rFonts w:ascii="宋体" w:hAnsi="宋体"/>
          <w:szCs w:val="21"/>
        </w:rPr>
      </w:pPr>
      <w:r>
        <w:rPr>
          <w:rFonts w:hint="eastAsia"/>
          <w:b/>
          <w:bCs/>
          <w:szCs w:val="21"/>
        </w:rPr>
        <w:t>备注：凡涉及的相关规范，国家有最新标准的以最新</w:t>
      </w:r>
      <w:r>
        <w:rPr>
          <w:rFonts w:hint="eastAsia"/>
          <w:b/>
          <w:bCs/>
        </w:rPr>
        <w:t>标准为准。</w:t>
      </w:r>
    </w:p>
    <w:p w14:paraId="1B149239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cs="仿宋" w:asciiTheme="minorEastAsia" w:hAnsiTheme="minorEastAsia" w:eastAsiaTheme="minorEastAsia"/>
          <w:bCs/>
          <w:szCs w:val="21"/>
        </w:rPr>
        <w:t>3.2</w:t>
      </w:r>
      <w:r>
        <w:rPr>
          <w:rFonts w:hint="eastAsia" w:ascii="宋体" w:hAnsi="宋体"/>
          <w:szCs w:val="21"/>
        </w:rPr>
        <w:t>除合同另有约定外，本工程适用现行国家、省、市、行业和地方规范、标准和规程，规范、标准和规程如发生不一致时，则以要求最为严格的规范、规程或标准作为工作依据。</w:t>
      </w:r>
    </w:p>
    <w:p w14:paraId="76384BA4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cs="仿宋" w:asciiTheme="minorEastAsia" w:hAnsiTheme="minorEastAsia" w:eastAsiaTheme="minorEastAsia"/>
          <w:bCs/>
          <w:snapToGrid w:val="0"/>
          <w:color w:val="000000"/>
          <w:kern w:val="0"/>
          <w:szCs w:val="21"/>
        </w:rPr>
        <w:t>3.3</w:t>
      </w:r>
      <w:r>
        <w:rPr>
          <w:rFonts w:hint="eastAsia" w:ascii="宋体" w:hAnsi="宋体"/>
          <w:szCs w:val="21"/>
        </w:rPr>
        <w:t>在合同履行期间，监理人应满足委托人的特定技术要求，满足设计要求，满足陕西省及西安市的有关强制性规定；监理人应严格执行中华人民共和国强制性标准，执行现行的或即将颁布的行业标准、规范；如有新颁国家标准及行业标准、规范，委托人指令执行时，监理人应当执行。</w:t>
      </w:r>
    </w:p>
    <w:p w14:paraId="7E75983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四、服务要求（如对人员配置、专业设备、服务标准等）</w:t>
      </w:r>
    </w:p>
    <w:p w14:paraId="60467549">
      <w:pPr>
        <w:pStyle w:val="2"/>
        <w:spacing w:line="360" w:lineRule="auto"/>
        <w:ind w:firstLine="422"/>
        <w:rPr>
          <w:rFonts w:ascii="宋体" w:hAnsi="宋体"/>
          <w:szCs w:val="21"/>
        </w:rPr>
      </w:pPr>
      <w:r>
        <w:rPr>
          <w:rFonts w:ascii="宋体" w:hAnsi="宋体"/>
          <w:bCs/>
          <w:szCs w:val="21"/>
        </w:rPr>
        <w:t>4.1</w:t>
      </w:r>
      <w:r>
        <w:rPr>
          <w:rFonts w:hint="eastAsia" w:ascii="宋体" w:hAnsi="宋体"/>
          <w:szCs w:val="21"/>
        </w:rPr>
        <w:t>质量要求：合格</w:t>
      </w:r>
    </w:p>
    <w:p w14:paraId="03978F77">
      <w:pPr>
        <w:pStyle w:val="2"/>
        <w:spacing w:line="360" w:lineRule="auto"/>
        <w:ind w:firstLine="417" w:firstLineChars="199"/>
        <w:rPr>
          <w:rFonts w:ascii="宋体" w:hAnsi="宋体"/>
          <w:b/>
          <w:bCs/>
          <w:szCs w:val="21"/>
        </w:rPr>
      </w:pPr>
      <w:r>
        <w:rPr>
          <w:rFonts w:ascii="宋体" w:hAnsi="宋体"/>
          <w:bCs/>
          <w:szCs w:val="21"/>
        </w:rPr>
        <w:t>4.2</w:t>
      </w:r>
      <w:r>
        <w:rPr>
          <w:rFonts w:hint="eastAsia" w:ascii="宋体" w:hAnsi="宋体"/>
          <w:bCs/>
          <w:szCs w:val="21"/>
        </w:rPr>
        <w:t>服务、产品（如有）执行的标准、规范：</w:t>
      </w:r>
    </w:p>
    <w:p w14:paraId="7390C2A8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（1）国家标准、规范；</w:t>
      </w:r>
    </w:p>
    <w:p w14:paraId="75F90F5A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（2）行业标准、规范；</w:t>
      </w:r>
    </w:p>
    <w:p w14:paraId="7586279D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（3）地方标准、规范；</w:t>
      </w:r>
    </w:p>
    <w:p w14:paraId="164CE1F4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（4）团体标准、规范；</w:t>
      </w:r>
    </w:p>
    <w:p w14:paraId="3C237CB8">
      <w:pPr>
        <w:pStyle w:val="2"/>
        <w:spacing w:line="360" w:lineRule="auto"/>
        <w:ind w:firstLine="577" w:firstLineChars="27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（5）企业标准、规范。</w:t>
      </w:r>
    </w:p>
    <w:p w14:paraId="1E6A646E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4.3</w:t>
      </w:r>
      <w:r>
        <w:rPr>
          <w:rFonts w:hint="eastAsia" w:ascii="宋体" w:hAnsi="宋体"/>
          <w:szCs w:val="21"/>
        </w:rPr>
        <w:t>本章</w:t>
      </w:r>
      <w:r>
        <w:rPr>
          <w:rFonts w:ascii="宋体" w:hAnsi="宋体"/>
          <w:szCs w:val="21"/>
        </w:rPr>
        <w:t>4.2</w:t>
      </w:r>
      <w:r>
        <w:rPr>
          <w:rFonts w:hint="eastAsia" w:ascii="宋体" w:hAnsi="宋体"/>
          <w:szCs w:val="21"/>
        </w:rPr>
        <w:t>条款未明确服务（产品）执行标准、规范的，按下列方法进行选择：</w:t>
      </w:r>
    </w:p>
    <w:p w14:paraId="31DB268D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□ 顺序执行：国家标准→行业标准→地方标准→团体标准→企业标准（有国家标准按国家标准执行，没有国家标准按行业标准，以此类推）；</w:t>
      </w:r>
    </w:p>
    <w:p w14:paraId="63E85B65"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□ 最高标准执行：国家标准，行业标准，地方标准，团体标准，企业标准（那个标准高执行那个标准）</w:t>
      </w:r>
    </w:p>
    <w:p w14:paraId="3EBFE021">
      <w:pPr>
        <w:pStyle w:val="2"/>
        <w:spacing w:line="360" w:lineRule="auto"/>
        <w:ind w:firstLine="630" w:firstLineChars="300"/>
        <w:rPr>
          <w:rFonts w:ascii="宋体" w:hAnsi="宋体"/>
          <w:szCs w:val="21"/>
        </w:rPr>
      </w:pPr>
      <w:r>
        <w:rPr>
          <w:rFonts w:ascii="Segoe UI Symbol" w:hAnsi="Segoe UI Symbol" w:cs="Segoe UI Symbol"/>
          <w:szCs w:val="21"/>
        </w:rPr>
        <w:t xml:space="preserve">☑ </w:t>
      </w:r>
      <w:r>
        <w:rPr>
          <w:rFonts w:hint="eastAsia" w:ascii="宋体" w:hAnsi="宋体"/>
          <w:szCs w:val="21"/>
        </w:rPr>
        <w:t>必须执行：国家（行业）强制性标准。</w:t>
      </w:r>
    </w:p>
    <w:p w14:paraId="7CDE6A1D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五、商务要求（如服务期限、款项结算等）</w:t>
      </w:r>
    </w:p>
    <w:p w14:paraId="30B351E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5</w:t>
      </w:r>
      <w:r>
        <w:t>.1</w:t>
      </w:r>
      <w:r>
        <w:rPr>
          <w:rFonts w:hint="eastAsia"/>
        </w:rPr>
        <w:t>服务期限：</w:t>
      </w:r>
      <w:r>
        <w:rPr>
          <w:rFonts w:hint="eastAsia"/>
          <w:lang w:val="en-US" w:eastAsia="zh-CN"/>
        </w:rPr>
        <w:t>180日历天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与施工工期一致（具体开竣工时间以采购人通知为准）。</w:t>
      </w:r>
    </w:p>
    <w:p w14:paraId="13465B8A">
      <w:pPr>
        <w:spacing w:line="360" w:lineRule="auto"/>
        <w:ind w:firstLine="420" w:firstLineChars="200"/>
      </w:pPr>
      <w:r>
        <w:rPr>
          <w:rFonts w:hint="eastAsia"/>
        </w:rPr>
        <w:t>5</w:t>
      </w:r>
      <w:r>
        <w:t>.2</w:t>
      </w:r>
      <w:r>
        <w:rPr>
          <w:rFonts w:hint="eastAsia"/>
        </w:rPr>
        <w:t>服务地点：</w:t>
      </w:r>
      <w:r>
        <w:rPr>
          <w:rFonts w:hint="eastAsia" w:ascii="宋体" w:hAnsi="宋体"/>
          <w:bCs/>
          <w:szCs w:val="21"/>
          <w:lang w:val="en-US" w:eastAsia="zh-CN"/>
        </w:rPr>
        <w:t>西安市雁塔区</w:t>
      </w:r>
      <w:r>
        <w:rPr>
          <w:rFonts w:hint="eastAsia"/>
        </w:rPr>
        <w:t>。</w:t>
      </w:r>
    </w:p>
    <w:p w14:paraId="0A37ADCF">
      <w:pPr>
        <w:pStyle w:val="2"/>
        <w:spacing w:line="360" w:lineRule="auto"/>
      </w:pPr>
      <w:r>
        <w:rPr>
          <w:rFonts w:hint="eastAsia" w:ascii="宋体" w:hAnsi="宋体" w:cs="仿宋_GB2312"/>
          <w:szCs w:val="21"/>
          <w:highlight w:val="none"/>
          <w:u w:val="none"/>
          <w:lang w:val="en-US" w:eastAsia="zh-CN"/>
        </w:rPr>
        <w:t>5.3验收：</w:t>
      </w:r>
      <w:r>
        <w:rPr>
          <w:rFonts w:hint="eastAsia" w:ascii="宋体" w:hAnsi="宋体" w:cs="仿宋_GB2312"/>
          <w:szCs w:val="21"/>
          <w:highlight w:val="none"/>
          <w:u w:val="single"/>
          <w:lang w:val="en-US" w:eastAsia="zh-CN"/>
        </w:rPr>
        <w:t>（1）采购人根据合同要求进行验收，验收依据为合同文本、竞争性磋商文件、响应文件；（2）验收合格后，填写验收单，并向采购人提交所有资料，以便使用单位日后管理和维护；（3）验收过程中所产生的费用由供应商承担。</w:t>
      </w:r>
    </w:p>
    <w:p w14:paraId="0D83A23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六、其他（如有要求，请写明）</w:t>
      </w:r>
    </w:p>
    <w:p w14:paraId="64B24C5E">
      <w:pPr>
        <w:spacing w:line="360" w:lineRule="auto"/>
        <w:ind w:firstLine="420" w:firstLineChars="200"/>
        <w:rPr>
          <w:rFonts w:hint="eastAsia" w:eastAsia="宋体" w:cs="Times New Roman"/>
          <w:highlight w:val="none"/>
          <w:lang w:val="en-US" w:eastAsia="zh-CN"/>
        </w:rPr>
      </w:pPr>
      <w:r>
        <w:rPr>
          <w:rFonts w:hint="eastAsia" w:eastAsia="宋体" w:cs="Times New Roman"/>
          <w:highlight w:val="none"/>
        </w:rPr>
        <w:t>违约责任</w:t>
      </w:r>
      <w:r>
        <w:rPr>
          <w:rFonts w:hint="eastAsia" w:eastAsia="宋体" w:cs="Times New Roman"/>
          <w:highlight w:val="none"/>
          <w:lang w:eastAsia="zh-CN"/>
        </w:rPr>
        <w:t>：</w:t>
      </w:r>
      <w:r>
        <w:rPr>
          <w:rFonts w:hint="eastAsia" w:eastAsia="宋体" w:cs="Times New Roman"/>
          <w:highlight w:val="none"/>
          <w:lang w:val="en-US" w:eastAsia="zh-CN"/>
        </w:rPr>
        <w:t>监理人未履行本合同义务的，应承担</w:t>
      </w:r>
      <w:bookmarkStart w:id="0" w:name="_GoBack"/>
      <w:bookmarkEnd w:id="0"/>
      <w:r>
        <w:rPr>
          <w:rFonts w:hint="eastAsia" w:eastAsia="宋体" w:cs="Times New Roman"/>
          <w:highlight w:val="none"/>
          <w:lang w:val="en-US" w:eastAsia="zh-CN"/>
        </w:rPr>
        <w:t>相应的责任。</w:t>
      </w:r>
    </w:p>
    <w:p w14:paraId="537FFF1F">
      <w:pPr>
        <w:pStyle w:val="2"/>
        <w:spacing w:line="360" w:lineRule="auto"/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6.1因监理人违反本合同约定给委托人造成损失的，监理人应当赔偿委托人损失。赔偿金额的确定方法在专用条件中约定。监理人承担部分赔偿责任的，其承担赔偿金额由双方协商确定。</w:t>
      </w:r>
    </w:p>
    <w:p w14:paraId="1326FF9B">
      <w:pPr>
        <w:spacing w:line="540" w:lineRule="exact"/>
        <w:ind w:firstLine="398"/>
        <w:rPr>
          <w:rFonts w:ascii="宋体" w:hAnsi="宋体" w:cs="宋体"/>
          <w:szCs w:val="21"/>
        </w:rPr>
      </w:pP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6.2监理人向委托人的索赔不成立时，监理人应赔偿委托人由此发生的费用。</w:t>
      </w:r>
    </w:p>
    <w:p w14:paraId="2862EF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TUwMjhmNmI2ZmVlMTBkYzRmYzI5MTBmNTk5ODUifQ=="/>
  </w:docVars>
  <w:rsids>
    <w:rsidRoot w:val="03F87F9F"/>
    <w:rsid w:val="003766C7"/>
    <w:rsid w:val="007A178B"/>
    <w:rsid w:val="03F87F9F"/>
    <w:rsid w:val="0D80015A"/>
    <w:rsid w:val="14F7670A"/>
    <w:rsid w:val="23C25E9F"/>
    <w:rsid w:val="259D182A"/>
    <w:rsid w:val="55BD3316"/>
    <w:rsid w:val="60851CAE"/>
    <w:rsid w:val="639F6829"/>
    <w:rsid w:val="72C41CD9"/>
    <w:rsid w:val="74D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428BCA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3">
    <w:name w:val="正文缩进1"/>
    <w:basedOn w:val="1"/>
    <w:autoRedefine/>
    <w:qFormat/>
    <w:uiPriority w:val="0"/>
    <w:pPr>
      <w:spacing w:line="360" w:lineRule="auto"/>
      <w:ind w:firstLine="420" w:firstLineChars="200"/>
    </w:pPr>
  </w:style>
  <w:style w:type="character" w:customStyle="1" w:styleId="14">
    <w:name w:val="input-icon"/>
    <w:basedOn w:val="4"/>
    <w:qFormat/>
    <w:uiPriority w:val="0"/>
  </w:style>
  <w:style w:type="character" w:customStyle="1" w:styleId="15">
    <w:name w:val="ui-icon32"/>
    <w:basedOn w:val="4"/>
    <w:qFormat/>
    <w:uiPriority w:val="0"/>
  </w:style>
  <w:style w:type="character" w:customStyle="1" w:styleId="16">
    <w:name w:val="ui-icon33"/>
    <w:basedOn w:val="4"/>
    <w:uiPriority w:val="0"/>
  </w:style>
  <w:style w:type="character" w:customStyle="1" w:styleId="17">
    <w:name w:val="ui-jqgrid-resize"/>
    <w:basedOn w:val="4"/>
    <w:qFormat/>
    <w:uiPriority w:val="0"/>
  </w:style>
  <w:style w:type="character" w:customStyle="1" w:styleId="18">
    <w:name w:val="before"/>
    <w:basedOn w:val="4"/>
    <w:qFormat/>
    <w:uiPriority w:val="0"/>
    <w:rPr>
      <w:rFonts w:hint="default" w:ascii="FontAwesome" w:hAnsi="FontAwesome" w:eastAsia="FontAwesome" w:cs="FontAwesome"/>
      <w:color w:val="888888"/>
    </w:rPr>
  </w:style>
  <w:style w:type="character" w:customStyle="1" w:styleId="19">
    <w:name w:val="before1"/>
    <w:basedOn w:val="4"/>
    <w:qFormat/>
    <w:uiPriority w:val="0"/>
    <w:rPr>
      <w:rFonts w:hint="default" w:ascii="FontAwesome" w:hAnsi="FontAwesome" w:eastAsia="FontAwesome" w:cs="FontAwesome"/>
      <w:color w:val="88888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1721</Words>
  <Characters>2109</Characters>
  <Lines>0</Lines>
  <Paragraphs>0</Paragraphs>
  <TotalTime>0</TotalTime>
  <ScaleCrop>false</ScaleCrop>
  <LinksUpToDate>false</LinksUpToDate>
  <CharactersWithSpaces>2471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2024-02-04T07:48:00Z</dcterms:created>
  <dc:creator>刘菲</dc:creator>
  <cp:lastModifiedBy>W.Yb</cp:lastModifiedBy>
  <dcterms:modified xsi:type="dcterms:W3CDTF">2025-03-27T08:45:42Z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B98AE1CECAB145DFB44BE426EBEBDFE3_13</vt:lpwstr>
  </property>
  <property fmtid="{D5CDD505-2E9C-101B-9397-08002B2CF9AE}" pid="4" name="KSOTemplateDocerSaveRecord">
    <vt:lpwstr>eyJoZGlkIjoiYzkxODI1ODA2NDU2M2ExMjk0ZjkyNWVkNjg5NjExODIiLCJ1c2VySWQiOiI5Nzk4NDI3NTIifQ==</vt:lpwstr>
  </property>
</Properties>
</file>