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8"/>
        <w:gridCol w:w="796"/>
        <w:gridCol w:w="6413"/>
      </w:tblGrid>
      <w:tr w14:paraId="543E4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3E216C9E">
            <w:pPr>
              <w:keepNext w:val="0"/>
              <w:keepLines w:val="0"/>
              <w:pageBreakBefore w:val="0"/>
              <w:widowControl w:val="0"/>
              <w:kinsoku/>
              <w:wordWrap/>
              <w:overflowPunct/>
              <w:topLinePunct w:val="0"/>
              <w:autoSpaceDE/>
              <w:autoSpaceDN/>
              <w:bidi w:val="0"/>
              <w:adjustRightInd/>
              <w:snapToGrid/>
              <w:ind w:firstLine="0" w:firstLineChars="0"/>
              <w:textAlignment w:val="auto"/>
            </w:pPr>
            <w:r>
              <w:t>参数性质</w:t>
            </w:r>
          </w:p>
        </w:tc>
        <w:tc>
          <w:tcPr>
            <w:tcW w:w="796" w:type="dxa"/>
          </w:tcPr>
          <w:p w14:paraId="54C84F1E">
            <w:pPr>
              <w:keepNext w:val="0"/>
              <w:keepLines w:val="0"/>
              <w:pageBreakBefore w:val="0"/>
              <w:widowControl w:val="0"/>
              <w:kinsoku/>
              <w:wordWrap/>
              <w:overflowPunct/>
              <w:topLinePunct w:val="0"/>
              <w:autoSpaceDE/>
              <w:autoSpaceDN/>
              <w:bidi w:val="0"/>
              <w:adjustRightInd/>
              <w:snapToGrid/>
              <w:ind w:firstLine="0" w:firstLineChars="0"/>
              <w:textAlignment w:val="auto"/>
            </w:pPr>
            <w:r>
              <w:t>序号</w:t>
            </w:r>
          </w:p>
        </w:tc>
        <w:tc>
          <w:tcPr>
            <w:tcW w:w="6413" w:type="dxa"/>
          </w:tcPr>
          <w:p w14:paraId="4D3231D2">
            <w:pPr>
              <w:keepNext w:val="0"/>
              <w:keepLines w:val="0"/>
              <w:pageBreakBefore w:val="0"/>
              <w:widowControl w:val="0"/>
              <w:kinsoku/>
              <w:wordWrap/>
              <w:overflowPunct/>
              <w:topLinePunct w:val="0"/>
              <w:autoSpaceDE/>
              <w:autoSpaceDN/>
              <w:bidi w:val="0"/>
              <w:adjustRightInd/>
              <w:snapToGrid/>
              <w:ind w:firstLine="0" w:firstLineChars="0"/>
              <w:textAlignment w:val="auto"/>
            </w:pPr>
            <w:r>
              <w:t>技术参数与性能指标</w:t>
            </w:r>
          </w:p>
        </w:tc>
      </w:tr>
      <w:tr w14:paraId="4C607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771B89B9">
            <w:pPr>
              <w:keepNext w:val="0"/>
              <w:keepLines w:val="0"/>
              <w:pageBreakBefore w:val="0"/>
              <w:widowControl w:val="0"/>
              <w:kinsoku/>
              <w:wordWrap/>
              <w:overflowPunct/>
              <w:topLinePunct w:val="0"/>
              <w:autoSpaceDE/>
              <w:autoSpaceDN/>
              <w:bidi w:val="0"/>
              <w:adjustRightInd/>
              <w:snapToGrid/>
              <w:ind w:firstLine="0" w:firstLineChars="0"/>
              <w:textAlignment w:val="auto"/>
            </w:pPr>
          </w:p>
        </w:tc>
        <w:tc>
          <w:tcPr>
            <w:tcW w:w="796" w:type="dxa"/>
          </w:tcPr>
          <w:p w14:paraId="5121369B">
            <w:pPr>
              <w:keepNext w:val="0"/>
              <w:keepLines w:val="0"/>
              <w:pageBreakBefore w:val="0"/>
              <w:widowControl w:val="0"/>
              <w:kinsoku/>
              <w:wordWrap/>
              <w:overflowPunct/>
              <w:topLinePunct w:val="0"/>
              <w:autoSpaceDE/>
              <w:autoSpaceDN/>
              <w:bidi w:val="0"/>
              <w:adjustRightInd/>
              <w:snapToGrid/>
              <w:ind w:firstLine="0" w:firstLineChars="0"/>
              <w:textAlignment w:val="auto"/>
            </w:pPr>
            <w:r>
              <w:t>1</w:t>
            </w:r>
          </w:p>
        </w:tc>
        <w:tc>
          <w:tcPr>
            <w:tcW w:w="6413" w:type="dxa"/>
          </w:tcPr>
          <w:p w14:paraId="1BB0E4D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ascii="宋体" w:hAnsi="宋体" w:eastAsia="宋体" w:cs="宋体"/>
                <w:sz w:val="24"/>
                <w:szCs w:val="24"/>
                <w:lang w:eastAsia="zh-CN"/>
              </w:rPr>
              <w:t>服务目标：</w:t>
            </w:r>
          </w:p>
          <w:p w14:paraId="4C42D7B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eastAsiaTheme="minorEastAsia"/>
                <w:lang w:val="en-US" w:eastAsia="zh-CN"/>
              </w:rPr>
              <w:t>（1）功能验证与性能评估</w:t>
            </w:r>
          </w:p>
          <w:p w14:paraId="51F535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eastAsiaTheme="minorEastAsia"/>
                <w:lang w:val="en-US" w:eastAsia="zh-CN"/>
              </w:rPr>
              <w:t>①对系统各核心功能（实时状态监控、任务调度、地图管理、路径规划及通信控制）进行全面测试，验证在5G网络环境下的响应速度、任务执行准确性、调度算法的有效性以及导航定位精度。</w:t>
            </w:r>
          </w:p>
          <w:p w14:paraId="75510F8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eastAsiaTheme="minorEastAsia"/>
                <w:lang w:val="en-US" w:eastAsia="zh-CN"/>
              </w:rPr>
              <w:t>②评估系统在多车协同、冲突消除、异常状态下的应急响应及恢复能力，确保试验数据满足工业级应用要求。</w:t>
            </w:r>
          </w:p>
          <w:p w14:paraId="67898B6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eastAsiaTheme="minorEastAsia"/>
                <w:lang w:val="en-US" w:eastAsia="zh-CN"/>
              </w:rPr>
              <w:t>（2）技术示范与数据积累</w:t>
            </w:r>
          </w:p>
          <w:p w14:paraId="615E92F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eastAsiaTheme="minorEastAsia"/>
                <w:lang w:val="en-US" w:eastAsia="zh-CN"/>
              </w:rPr>
              <w:t>①通过仿真与现场试验，形成详细测试报告和技术指标，为后续民用航空发动机制造关键零件加工装备中系统集成提供数据支撑和技术示范。</w:t>
            </w:r>
          </w:p>
          <w:p w14:paraId="3BCEED9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eastAsiaTheme="minorEastAsia"/>
                <w:lang w:val="en-US" w:eastAsia="zh-CN"/>
              </w:rPr>
              <w:t>②验证5G低延时、高带宽对AGV调度与导航优化的实际效果，为相关技术的进一步改进奠定基础。</w:t>
            </w:r>
          </w:p>
          <w:p w14:paraId="1B234E1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eastAsiaTheme="minorEastAsia"/>
                <w:lang w:val="en-US" w:eastAsia="zh-CN"/>
              </w:rPr>
              <w:t>（3）安全性及可靠性验证</w:t>
            </w:r>
          </w:p>
          <w:p w14:paraId="24BF298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eastAsiaTheme="minorEastAsia"/>
                <w:lang w:val="en-US" w:eastAsia="zh-CN"/>
              </w:rPr>
              <w:t>①对数据传输、通信加密、系统异常检测、紧急停机等安全功能进行专项试验，确保系统在极限状态下仍具备可靠的安全保障能力。</w:t>
            </w:r>
          </w:p>
          <w:p w14:paraId="5C1C727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eastAsiaTheme="minorEastAsia"/>
                <w:lang w:val="en-US" w:eastAsia="zh-CN"/>
              </w:rPr>
              <w:t>②通过试验演练，检验安全培训及应急预案的有效性，确保操作人员熟悉各项安全措施。</w:t>
            </w:r>
          </w:p>
        </w:tc>
      </w:tr>
      <w:tr w14:paraId="56F30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6D951121">
            <w:pPr>
              <w:keepNext w:val="0"/>
              <w:keepLines w:val="0"/>
              <w:pageBreakBefore w:val="0"/>
              <w:widowControl w:val="0"/>
              <w:kinsoku/>
              <w:wordWrap/>
              <w:overflowPunct/>
              <w:topLinePunct w:val="0"/>
              <w:autoSpaceDE/>
              <w:autoSpaceDN/>
              <w:bidi w:val="0"/>
              <w:adjustRightInd/>
              <w:snapToGrid/>
              <w:ind w:firstLine="0" w:firstLineChars="0"/>
              <w:textAlignment w:val="auto"/>
            </w:pPr>
          </w:p>
        </w:tc>
        <w:tc>
          <w:tcPr>
            <w:tcW w:w="796" w:type="dxa"/>
          </w:tcPr>
          <w:p w14:paraId="6B913B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lang w:val="en-US" w:eastAsia="zh-CN"/>
              </w:rPr>
              <w:t>2</w:t>
            </w:r>
          </w:p>
        </w:tc>
        <w:tc>
          <w:tcPr>
            <w:tcW w:w="6413" w:type="dxa"/>
          </w:tcPr>
          <w:p w14:paraId="65D8C41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总体规划服务：</w:t>
            </w:r>
          </w:p>
          <w:p w14:paraId="12D7719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（1）试验环境与系统集成</w:t>
            </w:r>
          </w:p>
          <w:p w14:paraId="1397166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①软硬件搭建：依据参考文件构建试验环境，配置AGV车辆、5G通信设备、边缘计算节点及上位机调度系统，实现仿真与实际测试环境的无缝对接。</w:t>
            </w:r>
          </w:p>
          <w:p w14:paraId="6EFCC33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②网络部署：在试验区域内部署5G专网，保证在信号强度范围内实现全覆盖，并确保各关键环节（任务下达、状态反馈、路径规划）的时延均满足工业级应用要求。</w:t>
            </w:r>
          </w:p>
          <w:p w14:paraId="74964B4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（2）试验阶段设计</w:t>
            </w:r>
          </w:p>
          <w:p w14:paraId="3CB9864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①功能测试：采用分模块测试方法，先对实时状态监控、任务管理、地图编辑及路径规划等基础功能进行验证，再进行系统联调和综合功能测试。</w:t>
            </w:r>
          </w:p>
          <w:p w14:paraId="4924E35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②性能测试：设置不同负载、场景（如单车、群组、多任务冲突等）进行性能测试，重点测试系统响应速度、调度效率、数据传输稳定性及冲突消除效果。</w:t>
            </w:r>
          </w:p>
          <w:p w14:paraId="7516778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③安全测试：设计网络安全、数据加密、紧急停机、故障日志与备份恢复等专项测试项目，验证各项安全防护措施的有效性。</w:t>
            </w:r>
          </w:p>
          <w:p w14:paraId="5C566E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（3）试验数据采集与评估</w:t>
            </w:r>
          </w:p>
          <w:p w14:paraId="74A85F6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①建立详细的数据采集方案，实时记录各模块运行数据，形成试验报告，分析关键指标是否满足设计标准，为技术改进提供依据。</w:t>
            </w:r>
          </w:p>
          <w:p w14:paraId="2E7EC5A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②对试验过程中的异常情况进行记录、分析和整改建议，确保试验项目具有充分的技术论证与数据支撑。</w:t>
            </w:r>
          </w:p>
          <w:p w14:paraId="3E3D0D6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（4）技术培训与后续维护</w:t>
            </w:r>
          </w:p>
          <w:p w14:paraId="210A44A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①制定操作人员和维护人员的安全与技术培训计划，确保人员熟悉试验系统操作、数据采集及应急处理流程。</w:t>
            </w:r>
          </w:p>
          <w:p w14:paraId="1F9D20DF">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②培训内容包括5G网络安全知识、AGV运行安全操作、故障排查与应急处置。</w:t>
            </w:r>
          </w:p>
        </w:tc>
      </w:tr>
      <w:tr w14:paraId="1BDE8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23EF0A35">
            <w:pPr>
              <w:keepNext w:val="0"/>
              <w:keepLines w:val="0"/>
              <w:pageBreakBefore w:val="0"/>
              <w:widowControl w:val="0"/>
              <w:kinsoku/>
              <w:wordWrap/>
              <w:overflowPunct/>
              <w:topLinePunct w:val="0"/>
              <w:autoSpaceDE/>
              <w:autoSpaceDN/>
              <w:bidi w:val="0"/>
              <w:adjustRightInd/>
              <w:snapToGrid/>
              <w:ind w:firstLine="0" w:firstLineChars="0"/>
              <w:textAlignment w:val="auto"/>
            </w:pPr>
          </w:p>
        </w:tc>
        <w:tc>
          <w:tcPr>
            <w:tcW w:w="796" w:type="dxa"/>
          </w:tcPr>
          <w:p w14:paraId="4D573D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val="en-US" w:eastAsia="zh-CN"/>
              </w:rPr>
            </w:pPr>
            <w:r>
              <w:rPr>
                <w:rFonts w:hint="eastAsia"/>
                <w:lang w:val="en-US" w:eastAsia="zh-CN"/>
              </w:rPr>
              <w:t>3</w:t>
            </w:r>
          </w:p>
        </w:tc>
        <w:tc>
          <w:tcPr>
            <w:tcW w:w="6413" w:type="dxa"/>
          </w:tcPr>
          <w:p w14:paraId="10390B2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对AGV导航与物流智能调度系统功能需要实现的规范服务内容或标准：</w:t>
            </w:r>
          </w:p>
          <w:p w14:paraId="5B9C567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（1）实时状态监控试验</w:t>
            </w:r>
          </w:p>
          <w:p w14:paraId="546178A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①试验内容：验证AGV车辆各状态信息（编号、位置、运行速度、装载状态、电量等）的实时采集、传输及显示准确性；测试仿真与实车运行下的状态输出一致性。</w:t>
            </w:r>
          </w:p>
          <w:p w14:paraId="516E613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②标准要求：数据更新时延要在允许范围之内，各参数误差控制在设计允许范围内。</w:t>
            </w:r>
          </w:p>
          <w:p w14:paraId="4FCC512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（2）任务调度与冲突消除功能试验</w:t>
            </w:r>
          </w:p>
          <w:p w14:paraId="7457FEF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①试验内容：检验任务下达、路径规划、车辆分配及任务执行过程中的调度算法准确性，重点测试不同任务优先级、路径冲突情况下系统的响应与冲突消除策略。</w:t>
            </w:r>
          </w:p>
          <w:p w14:paraId="400EEA8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②标准要求：任务执行误差率&lt;2%，在模拟高负载和突发情况时调度时延不超过预设阈值；各类冲突（如交叉口、赶超冲突）处理成功率满足工业级应用要求。</w:t>
            </w:r>
          </w:p>
          <w:p w14:paraId="755D166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③地图管理及路径规划试验</w:t>
            </w:r>
          </w:p>
          <w:p w14:paraId="3BCBCA3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④试验内容：测试电子地图构建、动态更新与路径规划算法的准确性和响应速度；验证在复杂环境（如障碍物、动态变更）下系统的重规划能力。</w:t>
            </w:r>
          </w:p>
          <w:p w14:paraId="25802E7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⑤标准要求：路径规划计算时延，规划路径与实际最优路径偏差，地图数据更新响应时延满足工业级应用要求。</w:t>
            </w:r>
          </w:p>
          <w:p w14:paraId="251C9D6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（3）5G通信与导航试验</w:t>
            </w:r>
          </w:p>
          <w:p w14:paraId="025C58C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①试验内容：重点测试5G网络环境下AGV通信的稳定性、切换时延、数据传输完整性；验证导航定位在不同信号强度下的准确性。</w:t>
            </w:r>
          </w:p>
          <w:p w14:paraId="3358140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②标准要求：通信掉线率满足工业级应用要求，平均通信时延满足工业级应用要求。</w:t>
            </w:r>
          </w:p>
          <w:p w14:paraId="49AB5AF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③系统管理与日志记录试验</w:t>
            </w:r>
          </w:p>
          <w:p w14:paraId="2930B6A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④试验内容：验证用户权限管理、日志记录、数据备份与恢复功能的完整性和安全性；测试在异常状态下系统自动报警与故障追踪的准确性。</w:t>
            </w:r>
          </w:p>
          <w:p w14:paraId="117E45BF">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⑤标准要求：日志记录完整、信息查询响应时延＜5秒；数据备份间隔不超过设定周期（如30分钟），恢复测试成功率满足工业级应用要求。</w:t>
            </w:r>
          </w:p>
        </w:tc>
      </w:tr>
      <w:tr w14:paraId="1A4F2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358190E2">
            <w:pPr>
              <w:keepNext w:val="0"/>
              <w:keepLines w:val="0"/>
              <w:pageBreakBefore w:val="0"/>
              <w:widowControl w:val="0"/>
              <w:kinsoku/>
              <w:wordWrap/>
              <w:overflowPunct/>
              <w:topLinePunct w:val="0"/>
              <w:autoSpaceDE/>
              <w:autoSpaceDN/>
              <w:bidi w:val="0"/>
              <w:adjustRightInd/>
              <w:snapToGrid/>
              <w:ind w:firstLine="0" w:firstLineChars="0"/>
              <w:textAlignment w:val="auto"/>
            </w:pPr>
          </w:p>
        </w:tc>
        <w:tc>
          <w:tcPr>
            <w:tcW w:w="796" w:type="dxa"/>
          </w:tcPr>
          <w:p w14:paraId="44AF7257">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val="en-US" w:eastAsia="zh-CN"/>
              </w:rPr>
              <w:t>4</w:t>
            </w:r>
          </w:p>
        </w:tc>
        <w:tc>
          <w:tcPr>
            <w:tcW w:w="6413" w:type="dxa"/>
          </w:tcPr>
          <w:p w14:paraId="75F7B03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是否涉及安全方面的功能要求请补充（若涉及安全方面的相关内容，技术参数中可新增安全培训相关的技术参数）</w:t>
            </w:r>
          </w:p>
          <w:p w14:paraId="0CB109B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（1）安全功能试验要求</w:t>
            </w:r>
          </w:p>
          <w:p w14:paraId="0352253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①数据加密与通信安全：测试系统对用户口令和关键数据采用加密算法的有效性，验证5G通信全程加密是否达到国家及行业标准。</w:t>
            </w:r>
          </w:p>
          <w:p w14:paraId="2E77763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②异常监控与紧急响应：模拟各类故障及异常状态，验证自动报警、紧急停机、应急恢复及故障日志记录功能；确保异常响应时延满足工业级应用要求。</w:t>
            </w:r>
          </w:p>
          <w:p w14:paraId="7158A10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③系统备份与恢复：测试自动备份、手动备份和数据恢复流程，确保数据完整性及系统故障后的快速恢复能力。</w:t>
            </w:r>
          </w:p>
          <w:p w14:paraId="2C3A100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（2）安全培训及技术参数补充</w:t>
            </w:r>
          </w:p>
          <w:p w14:paraId="431953E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①安全培训要求：操作人员、调试人员及维护人员需参加系统安全操作、5G网络防护、AGV紧急处置、故障排查与恢复等培训。</w:t>
            </w:r>
          </w:p>
          <w:p w14:paraId="463D210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②安全技术参数：安全预警响应时延：满足工业级应用要求；日志记录保存周期：不少于6个月，并支持快速检索；通信加密应符合国家及行业数据安全标准。</w:t>
            </w:r>
          </w:p>
        </w:tc>
      </w:tr>
    </w:tbl>
    <w:p w14:paraId="58F4AD1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462AD"/>
    <w:multiLevelType w:val="multilevel"/>
    <w:tmpl w:val="55D462AD"/>
    <w:lvl w:ilvl="0" w:tentative="0">
      <w:start w:val="1"/>
      <w:numFmt w:val="decimal"/>
      <w:pStyle w:val="3"/>
      <w:lvlText w:val="%1."/>
      <w:lvlJc w:val="left"/>
      <w:pPr>
        <w:tabs>
          <w:tab w:val="left" w:pos="425"/>
        </w:tabs>
        <w:ind w:left="425" w:hanging="425"/>
      </w:pPr>
      <w:rPr>
        <w:rFonts w:hint="eastAsia" w:eastAsia="宋体"/>
        <w:b/>
        <w:i w:val="0"/>
        <w:sz w:val="24"/>
        <w:szCs w:val="24"/>
      </w:rPr>
    </w:lvl>
    <w:lvl w:ilvl="1" w:tentative="0">
      <w:start w:val="1"/>
      <w:numFmt w:val="decimal"/>
      <w:lvlText w:val="%1.%2."/>
      <w:lvlJc w:val="left"/>
      <w:pPr>
        <w:tabs>
          <w:tab w:val="left" w:pos="567"/>
        </w:tabs>
        <w:ind w:left="567" w:hanging="567"/>
      </w:pPr>
      <w:rPr>
        <w:rFonts w:hint="eastAsia" w:ascii="宋体" w:hAnsi="宋体" w:eastAsia="宋体"/>
        <w:b/>
        <w:i w:val="0"/>
        <w:color w:val="auto"/>
        <w:sz w:val="24"/>
        <w:szCs w:val="24"/>
        <w:u w:val="none"/>
      </w:rPr>
    </w:lvl>
    <w:lvl w:ilvl="2" w:tentative="0">
      <w:start w:val="1"/>
      <w:numFmt w:val="decimal"/>
      <w:lvlText w:val="%1.%2.%3."/>
      <w:lvlJc w:val="left"/>
      <w:pPr>
        <w:tabs>
          <w:tab w:val="left" w:pos="709"/>
        </w:tabs>
        <w:ind w:left="709" w:hanging="709"/>
      </w:pPr>
      <w:rPr>
        <w:rFonts w:hint="eastAsia" w:ascii="宋体" w:hAnsi="宋体" w:eastAsia="宋体"/>
        <w:caps w:val="0"/>
        <w:strike w:val="0"/>
        <w:dstrike w:val="0"/>
        <w:shadow w:val="0"/>
        <w:emboss w:val="0"/>
        <w:imprint w:val="0"/>
        <w:vanish w:val="0"/>
        <w:vertAlign w:val="baseline"/>
      </w:rPr>
    </w:lvl>
    <w:lvl w:ilvl="3" w:tentative="0">
      <w:start w:val="1"/>
      <w:numFmt w:val="decimal"/>
      <w:lvlText w:val="%1.%2.%3.%4."/>
      <w:lvlJc w:val="left"/>
      <w:pPr>
        <w:tabs>
          <w:tab w:val="left" w:pos="851"/>
        </w:tabs>
        <w:ind w:left="851" w:hanging="851"/>
      </w:pPr>
      <w:rPr>
        <w:rFonts w:hint="eastAsia" w:ascii="宋体" w:hAnsi="宋体" w:eastAsia="宋体"/>
        <w:b/>
        <w:sz w:val="24"/>
        <w:szCs w:val="24"/>
      </w:rPr>
    </w:lvl>
    <w:lvl w:ilvl="4" w:tentative="0">
      <w:start w:val="1"/>
      <w:numFmt w:val="decimal"/>
      <w:pStyle w:val="6"/>
      <w:lvlText w:val="%1.%2.%3.%4.%5."/>
      <w:lvlJc w:val="left"/>
      <w:pPr>
        <w:tabs>
          <w:tab w:val="left" w:pos="992"/>
        </w:tabs>
        <w:ind w:left="992" w:hanging="992"/>
      </w:pPr>
      <w:rPr>
        <w:rFonts w:hint="eastAsia"/>
        <w:b/>
        <w:i w:val="0"/>
        <w:sz w:val="24"/>
        <w:szCs w:val="24"/>
      </w:rPr>
    </w:lvl>
    <w:lvl w:ilvl="5" w:tentative="0">
      <w:start w:val="1"/>
      <w:numFmt w:val="decimal"/>
      <w:pStyle w:val="7"/>
      <w:lvlText w:val="%1.%2.%3.%4.%5.%6."/>
      <w:lvlJc w:val="left"/>
      <w:pPr>
        <w:tabs>
          <w:tab w:val="left" w:pos="1134"/>
        </w:tabs>
        <w:ind w:left="1134" w:hanging="1134"/>
      </w:pPr>
      <w:rPr>
        <w:rFonts w:hint="eastAsia" w:ascii="宋体" w:hAnsi="宋体" w:eastAsia="宋体"/>
      </w:rPr>
    </w:lvl>
    <w:lvl w:ilvl="6" w:tentative="0">
      <w:start w:val="1"/>
      <w:numFmt w:val="decimal"/>
      <w:pStyle w:val="8"/>
      <w:lvlText w:val="%1.%2.%3.%4.%5.%6.%7."/>
      <w:lvlJc w:val="left"/>
      <w:pPr>
        <w:tabs>
          <w:tab w:val="left" w:pos="1276"/>
        </w:tabs>
        <w:ind w:left="1276" w:hanging="1276"/>
      </w:pPr>
      <w:rPr>
        <w:rFonts w:hint="eastAsia" w:ascii="宋体" w:hAnsi="宋体" w:eastAsia="宋体"/>
      </w:rPr>
    </w:lvl>
    <w:lvl w:ilvl="7" w:tentative="0">
      <w:start w:val="1"/>
      <w:numFmt w:val="decimal"/>
      <w:pStyle w:val="9"/>
      <w:lvlText w:val="%1.%2.%3.%4.%5.%6.%7.%8."/>
      <w:lvlJc w:val="left"/>
      <w:pPr>
        <w:tabs>
          <w:tab w:val="left" w:pos="1418"/>
        </w:tabs>
        <w:ind w:left="1418" w:hanging="1418"/>
      </w:pPr>
      <w:rPr>
        <w:rFonts w:hint="eastAsia"/>
      </w:rPr>
    </w:lvl>
    <w:lvl w:ilvl="8" w:tentative="0">
      <w:start w:val="1"/>
      <w:numFmt w:val="decimal"/>
      <w:pStyle w:val="10"/>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15FB6"/>
    <w:rsid w:val="3B8810BE"/>
    <w:rsid w:val="47A00955"/>
    <w:rsid w:val="60CF045C"/>
    <w:rsid w:val="67C14DF2"/>
    <w:rsid w:val="7CDE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4">
    <w:name w:val="heading 2"/>
    <w:basedOn w:val="1"/>
    <w:next w:val="1"/>
    <w:link w:val="13"/>
    <w:semiHidden/>
    <w:unhideWhenUsed/>
    <w:qFormat/>
    <w:uiPriority w:val="0"/>
    <w:pPr>
      <w:keepNext/>
      <w:keepLines/>
      <w:spacing w:before="260" w:after="260" w:line="360" w:lineRule="auto"/>
      <w:outlineLvl w:val="1"/>
    </w:pPr>
    <w:rPr>
      <w:rFonts w:ascii="宋体" w:hAnsi="宋体" w:eastAsia="宋体"/>
      <w:b/>
      <w:bCs/>
      <w:sz w:val="24"/>
      <w:szCs w:val="18"/>
    </w:rPr>
  </w:style>
  <w:style w:type="paragraph" w:styleId="5">
    <w:name w:val="heading 3"/>
    <w:basedOn w:val="1"/>
    <w:next w:val="1"/>
    <w:link w:val="14"/>
    <w:semiHidden/>
    <w:unhideWhenUsed/>
    <w:qFormat/>
    <w:uiPriority w:val="0"/>
    <w:pPr>
      <w:keepNext/>
      <w:keepLines/>
      <w:spacing w:before="260" w:after="260" w:line="360" w:lineRule="auto"/>
      <w:ind w:left="0" w:firstLine="0"/>
      <w:outlineLvl w:val="2"/>
    </w:pPr>
    <w:rPr>
      <w:rFonts w:ascii="Times New Roman" w:hAnsi="Times New Roman" w:eastAsia="宋体"/>
      <w:b/>
      <w:bCs/>
      <w:sz w:val="24"/>
      <w:szCs w:val="3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2" w:hanging="99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6" w:hanging="127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9" w:hanging="1559"/>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880" w:firstLineChars="200"/>
    </w:pPr>
  </w:style>
  <w:style w:type="character" w:customStyle="1" w:styleId="13">
    <w:name w:val="标题 2 Char"/>
    <w:link w:val="4"/>
    <w:qFormat/>
    <w:uiPriority w:val="0"/>
    <w:rPr>
      <w:rFonts w:ascii="宋体" w:hAnsi="宋体" w:eastAsia="宋体"/>
      <w:b/>
      <w:bCs/>
      <w:kern w:val="2"/>
      <w:sz w:val="24"/>
      <w:szCs w:val="18"/>
    </w:rPr>
  </w:style>
  <w:style w:type="character" w:customStyle="1" w:styleId="14">
    <w:name w:val="标题 3 Char"/>
    <w:link w:val="5"/>
    <w:qFormat/>
    <w:uiPriority w:val="0"/>
    <w:rPr>
      <w:rFonts w:ascii="Times New Roman" w:hAnsi="Times New Roman" w:eastAsia="宋体"/>
      <w:b/>
      <w:bCs/>
      <w:kern w:val="2"/>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4014</Words>
  <Characters>4780</Characters>
  <Lines>0</Lines>
  <Paragraphs>0</Paragraphs>
  <TotalTime>0</TotalTime>
  <ScaleCrop>false</ScaleCrop>
  <LinksUpToDate>false</LinksUpToDate>
  <CharactersWithSpaces>4816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2022-09-07T05:52:00Z</dcterms:created>
  <dc:creator>Administrator</dc:creator>
  <cp:lastModifiedBy>尊贵的VIP</cp:lastModifiedBy>
  <dcterms:modified xsi:type="dcterms:W3CDTF">2025-03-19T03:01:46Z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466DA3339AB84D6DADD071CF891D7CBE</vt:lpwstr>
  </property>
  <property fmtid="{D5CDD505-2E9C-101B-9397-08002B2CF9AE}" pid="4" name="KSOTemplateDocerSaveRecord">
    <vt:lpwstr>eyJoZGlkIjoiNzQ2Y2ZmOTBkMTUyODBhYTJmYzM2MWM5NGIxYjkxMDYiLCJ1c2VySWQiOiIzMjcyNTYzNzcifQ==</vt:lpwstr>
  </property>
</Properties>
</file>