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410D2">
      <w:pPr>
        <w:shd w:val="clear"/>
        <w:tabs>
          <w:tab w:val="left" w:pos="330"/>
        </w:tabs>
        <w:spacing w:line="360" w:lineRule="auto"/>
        <w:ind w:firstLine="422" w:firstLineChars="200"/>
        <w:outlineLvl w:val="1"/>
        <w:rPr>
          <w:rFonts w:ascii="宋体" w:hAnsi="宋体" w:cs="宋体"/>
          <w:b/>
          <w:szCs w:val="21"/>
          <w:highlight w:val="none"/>
        </w:rPr>
      </w:pPr>
      <w:bookmarkStart w:id="0" w:name="_Toc5285"/>
      <w:r>
        <w:rPr>
          <w:rFonts w:ascii="宋体" w:hAnsi="宋体" w:cs="宋体"/>
          <w:b/>
          <w:szCs w:val="21"/>
          <w:highlight w:val="none"/>
        </w:rPr>
        <w:t>一、工作目标</w:t>
      </w:r>
      <w:bookmarkEnd w:id="0"/>
    </w:p>
    <w:p w14:paraId="31BC42D7">
      <w:pPr>
        <w:shd w:val="clear"/>
        <w:tabs>
          <w:tab w:val="left" w:pos="330"/>
        </w:tabs>
        <w:spacing w:line="360" w:lineRule="auto"/>
        <w:ind w:firstLine="420" w:firstLineChars="200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开展陕西省碳普惠平台运营，碳普惠方法学和减排场景的开发，优化完善碳普惠平台功能，保障碳普惠平台安全高效可持续运行</w:t>
      </w:r>
      <w:r>
        <w:rPr>
          <w:rFonts w:ascii="宋体" w:hAnsi="宋体" w:cs="宋体"/>
          <w:bCs/>
          <w:szCs w:val="21"/>
          <w:highlight w:val="none"/>
        </w:rPr>
        <w:t>。</w:t>
      </w:r>
    </w:p>
    <w:p w14:paraId="59AB3F57">
      <w:pPr>
        <w:shd w:val="clear"/>
        <w:tabs>
          <w:tab w:val="left" w:pos="330"/>
        </w:tabs>
        <w:spacing w:line="360" w:lineRule="auto"/>
        <w:ind w:firstLine="422" w:firstLineChars="200"/>
        <w:outlineLvl w:val="1"/>
        <w:rPr>
          <w:rFonts w:hint="eastAsia" w:ascii="宋体" w:hAnsi="宋体" w:eastAsia="宋体" w:cs="宋体"/>
          <w:b/>
          <w:szCs w:val="21"/>
          <w:highlight w:val="none"/>
          <w:lang w:val="en-US" w:eastAsia="zh-CN"/>
        </w:rPr>
      </w:pPr>
      <w:bookmarkStart w:id="1" w:name="_Toc865"/>
      <w:r>
        <w:rPr>
          <w:rFonts w:ascii="宋体" w:hAnsi="宋体" w:cs="宋体"/>
          <w:b/>
          <w:szCs w:val="21"/>
          <w:highlight w:val="none"/>
        </w:rPr>
        <w:t>二、平台</w:t>
      </w:r>
      <w:bookmarkEnd w:id="1"/>
      <w:r>
        <w:rPr>
          <w:rFonts w:hint="eastAsia" w:ascii="宋体" w:hAnsi="宋体" w:cs="宋体"/>
          <w:b/>
          <w:szCs w:val="21"/>
          <w:highlight w:val="none"/>
          <w:lang w:val="en-US" w:eastAsia="zh-CN"/>
        </w:rPr>
        <w:t>要求</w:t>
      </w:r>
    </w:p>
    <w:p w14:paraId="62589D1E">
      <w:pPr>
        <w:shd w:val="clear"/>
        <w:tabs>
          <w:tab w:val="left" w:pos="330"/>
        </w:tabs>
        <w:spacing w:line="360" w:lineRule="auto"/>
        <w:ind w:firstLine="420" w:firstLineChars="200"/>
        <w:rPr>
          <w:rFonts w:hint="eastAsia" w:ascii="宋体" w:hAnsi="宋体" w:eastAsia="宋体" w:cs="宋体"/>
          <w:bCs/>
          <w:szCs w:val="21"/>
          <w:highlight w:val="none"/>
        </w:rPr>
      </w:pPr>
      <w:r>
        <w:rPr>
          <w:rFonts w:hint="eastAsia" w:ascii="宋体" w:hAnsi="宋体" w:eastAsia="宋体" w:cs="宋体"/>
          <w:bCs/>
          <w:szCs w:val="21"/>
          <w:highlight w:val="none"/>
        </w:rPr>
        <w:t>1.开展陕西省碳普惠平台运营，扩大平台用户注册人数（年度运营期末不少于1万人），提升用户参与度，做好平台用户咨询、投诉和反馈等，确保良好的用户体验和交互。完善平台日常运营管理机制，按月提交平台运营报告，运营人员现场驻守时间每月不少于15天，不断优化完善平台功能，做好碳普惠平台上线，保障平台安全高效运行12个月。</w:t>
      </w:r>
    </w:p>
    <w:p w14:paraId="7D73452A">
      <w:pPr>
        <w:shd w:val="clear"/>
        <w:tabs>
          <w:tab w:val="left" w:pos="330"/>
        </w:tabs>
        <w:spacing w:line="360" w:lineRule="auto"/>
        <w:ind w:firstLine="420" w:firstLineChars="200"/>
        <w:rPr>
          <w:rFonts w:hint="eastAsia" w:ascii="宋体" w:hAnsi="宋体" w:eastAsia="宋体" w:cs="宋体"/>
          <w:bCs/>
          <w:szCs w:val="21"/>
          <w:highlight w:val="none"/>
        </w:rPr>
      </w:pPr>
      <w:r>
        <w:rPr>
          <w:rFonts w:hint="eastAsia" w:ascii="宋体" w:hAnsi="宋体" w:eastAsia="宋体" w:cs="宋体"/>
          <w:bCs/>
          <w:szCs w:val="21"/>
          <w:highlight w:val="none"/>
        </w:rPr>
        <w:t>2.积极拓展多元化碳积分消纳渠道，保障并更新平台积分权益兑换商城商品，</w:t>
      </w:r>
      <w:r>
        <w:rPr>
          <w:rFonts w:hint="eastAsia" w:ascii="宋体" w:hAnsi="宋体" w:cs="宋体"/>
          <w:bCs/>
          <w:szCs w:val="21"/>
          <w:highlight w:val="none"/>
          <w:lang w:eastAsia="zh-CN"/>
        </w:rPr>
        <w:t>完成</w:t>
      </w:r>
      <w:r>
        <w:rPr>
          <w:rFonts w:hint="eastAsia" w:ascii="宋体" w:hAnsi="宋体" w:cs="宋体"/>
          <w:bCs/>
          <w:szCs w:val="21"/>
          <w:highlight w:val="none"/>
          <w:lang w:val="en-US" w:eastAsia="zh-CN"/>
        </w:rPr>
        <w:t>2项及以上</w:t>
      </w:r>
      <w:r>
        <w:rPr>
          <w:rFonts w:hint="eastAsia" w:ascii="宋体" w:hAnsi="宋体" w:eastAsia="宋体" w:cs="宋体"/>
          <w:bCs/>
          <w:szCs w:val="21"/>
          <w:highlight w:val="none"/>
        </w:rPr>
        <w:t>低碳公益场景</w:t>
      </w:r>
      <w:r>
        <w:rPr>
          <w:rFonts w:hint="eastAsia" w:ascii="宋体" w:hAnsi="宋体" w:cs="宋体"/>
          <w:bCs/>
          <w:szCs w:val="21"/>
          <w:highlight w:val="none"/>
          <w:lang w:eastAsia="zh-CN"/>
        </w:rPr>
        <w:t>开发</w:t>
      </w:r>
      <w:r>
        <w:rPr>
          <w:rFonts w:hint="eastAsia" w:ascii="宋体" w:hAnsi="宋体" w:eastAsia="宋体" w:cs="宋体"/>
          <w:bCs/>
          <w:szCs w:val="21"/>
          <w:highlight w:val="none"/>
        </w:rPr>
        <w:t>，</w:t>
      </w:r>
      <w:r>
        <w:rPr>
          <w:rFonts w:hint="eastAsia" w:ascii="宋体" w:hAnsi="宋体" w:cs="宋体"/>
          <w:bCs/>
          <w:szCs w:val="21"/>
          <w:highlight w:val="none"/>
          <w:lang w:eastAsia="zh-CN"/>
        </w:rPr>
        <w:t>开展</w:t>
      </w:r>
      <w:r>
        <w:rPr>
          <w:rFonts w:hint="eastAsia" w:ascii="宋体" w:hAnsi="宋体" w:eastAsia="宋体" w:cs="宋体"/>
          <w:bCs/>
          <w:szCs w:val="21"/>
          <w:highlight w:val="none"/>
        </w:rPr>
        <w:t>大型活动使用碳普惠减排量</w:t>
      </w:r>
      <w:r>
        <w:rPr>
          <w:rFonts w:hint="eastAsia" w:ascii="宋体" w:hAnsi="宋体" w:cs="宋体"/>
          <w:bCs/>
          <w:szCs w:val="21"/>
          <w:highlight w:val="none"/>
          <w:lang w:val="en-US" w:eastAsia="zh-CN"/>
        </w:rPr>
        <w:t>实现</w:t>
      </w:r>
      <w:r>
        <w:rPr>
          <w:rFonts w:hint="eastAsia" w:ascii="宋体" w:hAnsi="宋体" w:eastAsia="宋体" w:cs="宋体"/>
          <w:bCs/>
          <w:szCs w:val="21"/>
          <w:highlight w:val="none"/>
        </w:rPr>
        <w:t>碳中和</w:t>
      </w:r>
      <w:r>
        <w:rPr>
          <w:rFonts w:hint="eastAsia" w:ascii="宋体" w:hAnsi="宋体" w:cs="宋体"/>
          <w:bCs/>
          <w:szCs w:val="21"/>
          <w:highlight w:val="none"/>
          <w:lang w:val="en-US" w:eastAsia="zh-CN"/>
        </w:rPr>
        <w:t>的</w:t>
      </w:r>
      <w:r>
        <w:rPr>
          <w:rFonts w:hint="eastAsia" w:ascii="宋体" w:hAnsi="宋体" w:cs="宋体"/>
          <w:bCs/>
          <w:szCs w:val="21"/>
          <w:highlight w:val="none"/>
          <w:lang w:eastAsia="zh-CN"/>
        </w:rPr>
        <w:t>技术支持等工作</w:t>
      </w:r>
      <w:r>
        <w:rPr>
          <w:rFonts w:hint="eastAsia" w:ascii="宋体" w:hAnsi="宋体" w:eastAsia="宋体" w:cs="宋体"/>
          <w:bCs/>
          <w:szCs w:val="21"/>
          <w:highlight w:val="none"/>
        </w:rPr>
        <w:t>。</w:t>
      </w:r>
    </w:p>
    <w:p w14:paraId="73C29F97">
      <w:pPr>
        <w:shd w:val="clear"/>
        <w:tabs>
          <w:tab w:val="left" w:pos="330"/>
        </w:tabs>
        <w:spacing w:line="360" w:lineRule="auto"/>
        <w:ind w:firstLine="420" w:firstLineChars="200"/>
        <w:rPr>
          <w:rFonts w:hint="eastAsia" w:ascii="宋体" w:hAnsi="宋体" w:eastAsia="宋体" w:cs="宋体"/>
          <w:bCs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Cs w:val="21"/>
          <w:highlight w:val="none"/>
        </w:rPr>
        <w:t>3.开展碳普惠减排场景及对应方法学开发，在绿色出行、绿色消费、资源节约等领域开发碳普惠减排场景和对应方法学，运营期内开发不少于2项</w:t>
      </w:r>
      <w:r>
        <w:rPr>
          <w:rFonts w:hint="eastAsia" w:ascii="宋体" w:hAnsi="宋体" w:cs="宋体"/>
          <w:bCs/>
          <w:szCs w:val="21"/>
          <w:highlight w:val="none"/>
          <w:lang w:eastAsia="zh-CN"/>
        </w:rPr>
        <w:t>，同时协助甲方开展碳普惠方法学征集、评审等相关工作。</w:t>
      </w:r>
    </w:p>
    <w:p w14:paraId="5115F71F">
      <w:pPr>
        <w:shd w:val="clear"/>
        <w:tabs>
          <w:tab w:val="left" w:pos="330"/>
        </w:tabs>
        <w:spacing w:line="360" w:lineRule="auto"/>
        <w:ind w:firstLine="420" w:firstLineChars="200"/>
        <w:rPr>
          <w:rFonts w:hint="eastAsia" w:ascii="宋体" w:hAnsi="宋体" w:eastAsia="宋体" w:cs="宋体"/>
          <w:bCs/>
          <w:szCs w:val="21"/>
          <w:highlight w:val="none"/>
        </w:rPr>
      </w:pPr>
      <w:r>
        <w:rPr>
          <w:rFonts w:hint="eastAsia" w:ascii="宋体" w:hAnsi="宋体" w:eastAsia="宋体" w:cs="宋体"/>
          <w:bCs/>
          <w:szCs w:val="21"/>
          <w:highlight w:val="none"/>
        </w:rPr>
        <w:t>4.加大碳普惠宣传推广，运营期内开展宣传推广活动不少于4次。</w:t>
      </w:r>
    </w:p>
    <w:p w14:paraId="6AA352CA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5D15ED"/>
    <w:multiLevelType w:val="multilevel"/>
    <w:tmpl w:val="565D15ED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 w:ascii="Times New Roman" w:hAnsi="Times New Roman" w:eastAsia="宋体"/>
        <w:b/>
        <w:i w:val="0"/>
        <w:sz w:val="32"/>
      </w:rPr>
    </w:lvl>
    <w:lvl w:ilvl="1" w:tentative="0">
      <w:start w:val="1"/>
      <w:numFmt w:val="decimal"/>
      <w:isLgl/>
      <w:suff w:val="nothing"/>
      <w:lvlText w:val="%1.%2、"/>
      <w:lvlJc w:val="left"/>
      <w:pPr>
        <w:ind w:left="3828" w:firstLine="0"/>
      </w:pPr>
      <w:rPr>
        <w:rFonts w:hint="eastAsia" w:ascii="Times New Roman" w:hAnsi="Times New Roman" w:eastAsia="宋体" w:cs="Times New Roman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sz w:val="30"/>
        <w:u w:val="none"/>
        <w:vertAlign w:val="baseline"/>
      </w:rPr>
    </w:lvl>
    <w:lvl w:ilvl="2" w:tentative="0">
      <w:start w:val="1"/>
      <w:numFmt w:val="decimal"/>
      <w:pStyle w:val="5"/>
      <w:isLgl/>
      <w:suff w:val="nothing"/>
      <w:lvlText w:val="%1.%2.%3、"/>
      <w:lvlJc w:val="left"/>
      <w:pPr>
        <w:ind w:left="-2" w:firstLine="0"/>
      </w:pPr>
      <w:rPr>
        <w:rFonts w:hint="eastAsia" w:ascii="Times New Roman" w:hAnsi="Times New Roman" w:eastAsia="宋体"/>
        <w:b/>
        <w:i w:val="0"/>
        <w:sz w:val="28"/>
      </w:rPr>
    </w:lvl>
    <w:lvl w:ilvl="3" w:tentative="0">
      <w:start w:val="1"/>
      <w:numFmt w:val="decimal"/>
      <w:isLgl/>
      <w:suff w:val="nothing"/>
      <w:lvlText w:val="%1.%2.%3.%4、"/>
      <w:lvlJc w:val="left"/>
      <w:pPr>
        <w:ind w:left="0" w:firstLine="0"/>
      </w:pPr>
      <w:rPr>
        <w:rFonts w:hint="eastAsia" w:ascii="Times New Roman" w:hAnsi="Times New Roman" w:eastAsia="宋体"/>
        <w:b/>
        <w:i w:val="0"/>
        <w:sz w:val="24"/>
      </w:rPr>
    </w:lvl>
    <w:lvl w:ilvl="4" w:tentative="0">
      <w:start w:val="1"/>
      <w:numFmt w:val="decimal"/>
      <w:isLgl/>
      <w:suff w:val="nothing"/>
      <w:lvlText w:val="%1.%2.%3.%4.%5、"/>
      <w:lvlJc w:val="left"/>
      <w:pPr>
        <w:ind w:left="0" w:firstLine="0"/>
      </w:pPr>
      <w:rPr>
        <w:rFonts w:hint="eastAsia" w:ascii="Times New Roman" w:hAnsi="Times New Roman" w:eastAsia="宋体"/>
        <w:b/>
        <w:i w:val="0"/>
        <w:sz w:val="21"/>
      </w:rPr>
    </w:lvl>
    <w:lvl w:ilvl="5" w:tentative="0">
      <w:start w:val="1"/>
      <w:numFmt w:val="decimal"/>
      <w:isLgl/>
      <w:suff w:val="nothing"/>
      <w:lvlText w:val="%1.%2.%3.%4.%5.%6、"/>
      <w:lvlJc w:val="left"/>
      <w:pPr>
        <w:ind w:left="0" w:firstLine="0"/>
      </w:pPr>
      <w:rPr>
        <w:rFonts w:hint="eastAsia" w:ascii="Times New Roman" w:hAnsi="Times New Roman" w:eastAsia="宋体"/>
        <w:b/>
        <w:i w:val="0"/>
        <w:sz w:val="21"/>
      </w:rPr>
    </w:lvl>
    <w:lvl w:ilvl="6" w:tentative="0">
      <w:start w:val="1"/>
      <w:numFmt w:val="decimal"/>
      <w:isLgl/>
      <w:suff w:val="nothing"/>
      <w:lvlText w:val="%1.%2.%3.%4.%5.%6.%7、"/>
      <w:lvlJc w:val="left"/>
      <w:pPr>
        <w:ind w:left="0" w:firstLine="0"/>
      </w:pPr>
      <w:rPr>
        <w:rFonts w:hint="eastAsia" w:ascii="Times New Roman" w:hAnsi="Times New Roman" w:eastAsia="宋体"/>
        <w:b/>
        <w:i w:val="0"/>
        <w:sz w:val="21"/>
      </w:rPr>
    </w:lvl>
    <w:lvl w:ilvl="7" w:tentative="0">
      <w:start w:val="1"/>
      <w:numFmt w:val="decimal"/>
      <w:isLgl/>
      <w:suff w:val="nothing"/>
      <w:lvlText w:val="%1.%2.%3.%4.%5.%6.%7.%8、"/>
      <w:lvlJc w:val="left"/>
      <w:pPr>
        <w:ind w:left="0" w:firstLine="0"/>
      </w:pPr>
      <w:rPr>
        <w:rFonts w:hint="eastAsia" w:ascii="Times New Roman" w:hAnsi="Times New Roman" w:eastAsia="宋体"/>
        <w:b/>
        <w:i w:val="0"/>
        <w:sz w:val="21"/>
      </w:rPr>
    </w:lvl>
    <w:lvl w:ilvl="8" w:tentative="0">
      <w:start w:val="1"/>
      <w:numFmt w:val="decimal"/>
      <w:isLgl/>
      <w:suff w:val="nothing"/>
      <w:lvlText w:val="%1.%2.%3.%4.%5.%6.%7.%8.%9、"/>
      <w:lvlJc w:val="left"/>
      <w:pPr>
        <w:ind w:left="0" w:firstLine="0"/>
      </w:pPr>
      <w:rPr>
        <w:rFonts w:hint="eastAsia" w:ascii="Times New Roman" w:hAnsi="Times New Roman" w:eastAsia="宋体"/>
        <w:b/>
        <w:i w:val="0"/>
        <w:sz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F7622"/>
    <w:rsid w:val="12CB79DD"/>
    <w:rsid w:val="1DD63602"/>
    <w:rsid w:val="26A61FB0"/>
    <w:rsid w:val="26B03FF2"/>
    <w:rsid w:val="2DF67205"/>
    <w:rsid w:val="2E98722B"/>
    <w:rsid w:val="305E56A9"/>
    <w:rsid w:val="32392915"/>
    <w:rsid w:val="3B332D85"/>
    <w:rsid w:val="3B61278D"/>
    <w:rsid w:val="483D1D78"/>
    <w:rsid w:val="4C4E30AC"/>
    <w:rsid w:val="4D9E092E"/>
    <w:rsid w:val="54784522"/>
    <w:rsid w:val="54A84FC1"/>
    <w:rsid w:val="5AFC4128"/>
    <w:rsid w:val="5C641313"/>
    <w:rsid w:val="63EE6919"/>
    <w:rsid w:val="64F2393F"/>
    <w:rsid w:val="6B4C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spacing w:line="360" w:lineRule="auto"/>
      <w:jc w:val="center"/>
      <w:outlineLvl w:val="0"/>
    </w:pPr>
    <w:rPr>
      <w:rFonts w:ascii="Times New Roman" w:hAnsi="Times New Roman" w:eastAsia="宋体"/>
      <w:b/>
      <w:sz w:val="36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360" w:lineRule="auto"/>
      <w:jc w:val="center"/>
      <w:outlineLvl w:val="1"/>
    </w:pPr>
    <w:rPr>
      <w:rFonts w:ascii="Arial" w:hAnsi="Arial" w:eastAsia="宋体" w:cs="Times New Roman"/>
      <w:b/>
      <w:sz w:val="32"/>
    </w:rPr>
  </w:style>
  <w:style w:type="paragraph" w:styleId="5">
    <w:name w:val="heading 3"/>
    <w:basedOn w:val="1"/>
    <w:next w:val="1"/>
    <w:link w:val="9"/>
    <w:semiHidden/>
    <w:unhideWhenUsed/>
    <w:qFormat/>
    <w:uiPriority w:val="0"/>
    <w:pPr>
      <w:keepNext/>
      <w:keepLines/>
      <w:numPr>
        <w:ilvl w:val="2"/>
        <w:numId w:val="1"/>
      </w:numPr>
      <w:spacing w:before="120" w:after="120" w:line="360" w:lineRule="auto"/>
      <w:jc w:val="center"/>
      <w:outlineLvl w:val="2"/>
    </w:pPr>
    <w:rPr>
      <w:rFonts w:ascii="Times New Roman" w:hAnsi="Times New Roman" w:eastAsia="宋体"/>
      <w:b/>
      <w:bCs/>
      <w:sz w:val="28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30"/>
      <w:szCs w:val="24"/>
      <w:lang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character" w:customStyle="1" w:styleId="9">
    <w:name w:val="标题 3 Char"/>
    <w:link w:val="5"/>
    <w:uiPriority w:val="0"/>
    <w:rPr>
      <w:rFonts w:ascii="Times New Roman" w:hAnsi="Times New Roman" w:eastAsia="宋体" w:cs="Times New Roman"/>
      <w:b/>
      <w:sz w:val="24"/>
    </w:rPr>
  </w:style>
  <w:style w:type="character" w:customStyle="1" w:styleId="10">
    <w:name w:val="标题 2 字符"/>
    <w:basedOn w:val="8"/>
    <w:link w:val="4"/>
    <w:autoRedefine/>
    <w:qFormat/>
    <w:uiPriority w:val="0"/>
    <w:rPr>
      <w:rFonts w:ascii="Arial" w:hAnsi="Arial" w:eastAsia="宋体" w:cs="Times New Roman"/>
      <w:b/>
      <w:sz w:val="32"/>
    </w:rPr>
  </w:style>
  <w:style w:type="character" w:customStyle="1" w:styleId="11">
    <w:name w:val="标题 1 Char"/>
    <w:link w:val="3"/>
    <w:qFormat/>
    <w:uiPriority w:val="0"/>
    <w:rPr>
      <w:rFonts w:ascii="Times New Roman" w:hAnsi="Times New Roman" w:eastAsia="宋体" w:cs="Times New Roman"/>
      <w:b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2024-05-23T10:25:00Z</dcterms:created>
  <dc:creator>Administrator</dc:creator>
  <cp:lastModifiedBy>雨</cp:lastModifiedBy>
  <dcterms:modified xsi:type="dcterms:W3CDTF">2025-04-15T09:50:50Z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AA26AE102E8646E2BEAA89B73F0BC0A1_12</vt:lpwstr>
  </property>
  <property fmtid="{D5CDD505-2E9C-101B-9397-08002B2CF9AE}" pid="4" name="KSOTemplateDocerSaveRecord">
    <vt:lpwstr>eyJoZGlkIjoiNTdiNTgyMDM1NjNiNjU1Mzg0MGJjMzU5YWY5ZGRhNWQiLCJ1c2VySWQiOiIxMzg1NjY0MTcxIn0=</vt:lpwstr>
  </property>
</Properties>
</file>