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D2F3">
      <w:pPr>
        <w:pStyle w:val="4"/>
        <w:jc w:val="center"/>
        <w:outlineLvl w:val="1"/>
        <w:rPr>
          <w:rFonts w:hint="default"/>
        </w:rPr>
      </w:pPr>
      <w:r>
        <w:rPr>
          <w:rFonts w:ascii="仿宋_GB2312" w:hAnsi="仿宋_GB2312" w:eastAsia="仿宋_GB2312" w:cs="仿宋_GB2312"/>
          <w:b/>
          <w:sz w:val="36"/>
        </w:rPr>
        <w:t>第三章 谈判项目技术、服务、商务及其他要求</w:t>
      </w:r>
    </w:p>
    <w:p w14:paraId="49D75504">
      <w:pPr>
        <w:pStyle w:val="4"/>
        <w:ind w:firstLine="480"/>
        <w:rPr>
          <w:rFonts w:hint="default"/>
        </w:rPr>
      </w:pPr>
      <w:r>
        <w:rPr>
          <w:rFonts w:ascii="仿宋_GB2312" w:hAnsi="仿宋_GB2312" w:eastAsia="仿宋_GB2312" w:cs="仿宋_GB2312"/>
        </w:rPr>
        <w:t xml:space="preserve"> （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4DB5791A">
      <w:pPr>
        <w:pStyle w:val="4"/>
        <w:outlineLvl w:val="2"/>
        <w:rPr>
          <w:rFonts w:hint="default"/>
        </w:rPr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7F3A1BD6">
      <w:pPr>
        <w:pStyle w:val="4"/>
        <w:ind w:firstLine="48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2025年度中文纸质报刊项目，主要是为学校的发展需要提供系统、完整、利用率高的报刊信息资源。</w:t>
      </w:r>
    </w:p>
    <w:p w14:paraId="741C1233">
      <w:pPr>
        <w:pStyle w:val="4"/>
        <w:outlineLvl w:val="2"/>
        <w:rPr>
          <w:rFonts w:hint="default"/>
        </w:rPr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7F382A20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76591343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ascii="仿宋_GB2312" w:hAnsi="仿宋_GB2312" w:eastAsia="仿宋_GB2312" w:cs="仿宋_GB2312"/>
          <w:lang w:eastAsia="zh-CN"/>
        </w:rPr>
        <w:t>14</w:t>
      </w:r>
      <w:r>
        <w:rPr>
          <w:rFonts w:ascii="仿宋_GB2312" w:hAnsi="仿宋_GB2312" w:eastAsia="仿宋_GB2312" w:cs="仿宋_GB2312"/>
        </w:rPr>
        <w:t>0,000.00</w:t>
      </w:r>
    </w:p>
    <w:p w14:paraId="2468ABEF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ascii="仿宋_GB2312" w:hAnsi="仿宋_GB2312" w:eastAsia="仿宋_GB2312" w:cs="仿宋_GB2312"/>
          <w:lang w:eastAsia="zh-CN"/>
        </w:rPr>
        <w:t>14</w:t>
      </w:r>
      <w:r>
        <w:rPr>
          <w:rFonts w:ascii="仿宋_GB2312" w:hAnsi="仿宋_GB2312" w:eastAsia="仿宋_GB2312" w:cs="仿宋_GB2312"/>
        </w:rPr>
        <w:t>0,000.00</w:t>
      </w:r>
    </w:p>
    <w:p w14:paraId="6F1E9A58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2986B8C2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4906F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C1C4D6B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0916E83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7769C73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05EE302C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DCE4F5E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76259BE3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3FE1C26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246C3080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5B220730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5ED62F8A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35853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88850AC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3228A88F">
            <w:pPr>
              <w:pStyle w:val="4"/>
              <w:rPr>
                <w:rFonts w:hint="default"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中文纸质报刊</w:t>
            </w:r>
          </w:p>
        </w:tc>
        <w:tc>
          <w:tcPr>
            <w:tcW w:w="831" w:type="dxa"/>
          </w:tcPr>
          <w:p w14:paraId="7EBE5A4C">
            <w:pPr>
              <w:pStyle w:val="4"/>
              <w:jc w:val="righ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467A78F">
            <w:pPr>
              <w:pStyle w:val="4"/>
              <w:jc w:val="right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14</w:t>
            </w:r>
            <w:r>
              <w:rPr>
                <w:rFonts w:ascii="仿宋_GB2312" w:hAnsi="仿宋_GB2312" w:eastAsia="仿宋_GB2312" w:cs="仿宋_GB2312"/>
              </w:rPr>
              <w:t>0,000.00</w:t>
            </w:r>
          </w:p>
        </w:tc>
        <w:tc>
          <w:tcPr>
            <w:tcW w:w="831" w:type="dxa"/>
          </w:tcPr>
          <w:p w14:paraId="566E7DC6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28E0E629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0639C293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D41FDE1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9E9E6BC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6FD3928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1DDFC830">
      <w:pPr>
        <w:pStyle w:val="4"/>
        <w:outlineLvl w:val="2"/>
        <w:rPr>
          <w:rFonts w:hint="default"/>
        </w:rPr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7E37822A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41A0E8C9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E9C6457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p w14:paraId="234C1C44">
      <w:pPr>
        <w:pStyle w:val="4"/>
        <w:rPr>
          <w:rFonts w:hint="default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标的名称：中文纸质报刊</w:t>
      </w:r>
      <w:r>
        <w:rPr>
          <w:rFonts w:ascii="仿宋_GB2312" w:hAnsi="仿宋_GB2312" w:eastAsia="仿宋_GB2312" w:cs="仿宋_GB2312"/>
          <w:lang w:eastAsia="zh-CN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945"/>
        <w:gridCol w:w="6267"/>
      </w:tblGrid>
      <w:tr w14:paraId="5B9FE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7CF53927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945" w:type="dxa"/>
          </w:tcPr>
          <w:p w14:paraId="0E36C6F7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6267" w:type="dxa"/>
          </w:tcPr>
          <w:p w14:paraId="16B0A7E8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49DF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2AE402FE"/>
        </w:tc>
        <w:tc>
          <w:tcPr>
            <w:tcW w:w="945" w:type="dxa"/>
          </w:tcPr>
          <w:p w14:paraId="2A434D51">
            <w:pPr>
              <w:pStyle w:val="4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6267" w:type="dxa"/>
          </w:tcPr>
          <w:p w14:paraId="41243B73">
            <w:pPr>
              <w:pStyle w:val="4"/>
              <w:jc w:val="both"/>
              <w:rPr>
                <w:rFonts w:hint="default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一</w:t>
            </w:r>
            <w:r>
              <w:rPr>
                <w:rFonts w:hint="default" w:ascii="仿宋_GB2312" w:hAnsi="仿宋_GB2312" w:eastAsia="仿宋_GB2312" w:cs="仿宋_GB2312"/>
                <w:lang w:eastAsia="zh-CN"/>
              </w:rPr>
              <w:t>、采购内容</w:t>
            </w:r>
          </w:p>
          <w:p w14:paraId="78C4A765">
            <w:pPr>
              <w:pStyle w:val="4"/>
              <w:jc w:val="both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采购货物为2026年中文纸质报纸和期刊，所购报刊必须是国家新闻出版总署公开发行的正式出版物，有正式报刊号。</w:t>
            </w:r>
          </w:p>
          <w:p w14:paraId="2E26EA7F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二、</w:t>
            </w:r>
            <w:r>
              <w:rPr>
                <w:rFonts w:hint="default" w:ascii="仿宋_GB2312" w:hAnsi="仿宋_GB2312" w:eastAsia="仿宋_GB2312" w:cs="仿宋_GB2312"/>
              </w:rPr>
              <w:t>技术要求（包括对产品的认证、检验报告等）</w:t>
            </w:r>
          </w:p>
          <w:p w14:paraId="38E26C5F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1．所购报刊必须是国家新闻出版总署公开发行的正式出版物，有正式报刊号。以专业报刊为主，社会科学类报刊为辅，供应商应向采购单位免费提供电子版和印刷本中文报刊征订目录。</w:t>
            </w:r>
          </w:p>
          <w:p w14:paraId="332ED54B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2．供应商应提供期刊的数据著录MARC数据，免费为期刊加装可冲销磁条；免费承担符合招标单位要求的新刊到馆加工工作，同时承担所需材料费用。供应商应按照采购方要求提供期刊目录签到登记表。</w:t>
            </w:r>
          </w:p>
          <w:p w14:paraId="52C8E4D9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三、</w:t>
            </w:r>
            <w:r>
              <w:rPr>
                <w:rFonts w:hint="default" w:ascii="仿宋_GB2312" w:hAnsi="仿宋_GB2312" w:eastAsia="仿宋_GB2312" w:cs="仿宋_GB2312"/>
              </w:rPr>
              <w:t>服务要求</w:t>
            </w:r>
          </w:p>
          <w:p w14:paraId="05340A02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1. 供应商能提供完善的本地售后服务，有具体的供货组织安排，财力调配、运输、派送措施等，保证报刊送到率，按时送货。除不可抗拒的灾害（如地震、火灾）所造成的损失外，所订购当年报刊最迟于次年6月1日前到齐（因报刊社原因推迟出版的除外），报刊年到率不低于98%。</w:t>
            </w:r>
          </w:p>
          <w:p w14:paraId="777B9402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2. 每周按规定时间内将期刊投递到图书馆（港务、自强、龙首），期刊投递按照发行时间30天之内投递到位，报纸投递按照报纸发行时间24小时之内投递到位。所送报刊品种、质量、数量与清单一致并按照采购单位要求投送到指定位置，对投送时间以外到达的报刊由供应商暂行保管；放假期间到达的报刊由供应商按照采购方要求进行投送。</w:t>
            </w:r>
          </w:p>
          <w:p w14:paraId="0850BC2A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3. 供应商在投送中文期刊时应提供投递清单2份，一份供采购方验收后返还供应商，一份采购方留底备查。</w:t>
            </w:r>
          </w:p>
          <w:p w14:paraId="7C601B61">
            <w:pPr>
              <w:pStyle w:val="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4. 由于供应商原因，采购人发现报刊有错页、缺页、破损等质量问题的，供应商应及时无条件调换或补发。由于供应商原因，服务期内报刊到货率低于95%，或者投递不及时，影响到采购方使用的，除退款外，还应向采购方支付两倍赔偿金额。</w:t>
            </w:r>
          </w:p>
          <w:p w14:paraId="09D76F37">
            <w:pPr>
              <w:pStyle w:val="4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</w:rPr>
              <w:t>5. 供应商应及时处理采购方的催缺，并及时反馈报刊出版变化的有关信息。对于休刊、停刊等原因的报刊，应及时通知采购方并退款。</w:t>
            </w:r>
          </w:p>
        </w:tc>
      </w:tr>
    </w:tbl>
    <w:p w14:paraId="65C7C5FD">
      <w:pPr>
        <w:pStyle w:val="4"/>
        <w:outlineLvl w:val="2"/>
        <w:rPr>
          <w:rFonts w:hint="default"/>
        </w:rPr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1A416327">
      <w:pPr>
        <w:pStyle w:val="4"/>
        <w:jc w:val="both"/>
        <w:rPr>
          <w:rFonts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ascii="仿宋_GB2312" w:hAnsi="仿宋_GB2312" w:eastAsia="仿宋_GB2312" w:cs="仿宋_GB2312"/>
          <w:b/>
          <w:sz w:val="24"/>
        </w:rPr>
        <w:t>3.4.1</w:t>
      </w:r>
      <w:r>
        <w:rPr>
          <w:rFonts w:hint="default" w:ascii="仿宋_GB2312" w:hAnsi="仿宋_GB2312" w:eastAsia="仿宋_GB2312" w:cs="仿宋_GB2312"/>
          <w:b/>
          <w:sz w:val="24"/>
        </w:rPr>
        <w:t>服务期限及地点</w:t>
      </w:r>
    </w:p>
    <w:p w14:paraId="7AE8435B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51F67D0C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服务期限：自签订合同之日起2年内。</w:t>
      </w:r>
    </w:p>
    <w:p w14:paraId="782820CE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地点：西安铁路职业技术学院指定地点。可根据采购单位要求在合同期内进行调整。</w:t>
      </w:r>
    </w:p>
    <w:p w14:paraId="1E9F081C">
      <w:pPr>
        <w:pStyle w:val="4"/>
        <w:outlineLvl w:val="3"/>
        <w:rPr>
          <w:rFonts w:ascii="仿宋_GB2312" w:hAnsi="仿宋_GB2312" w:eastAsia="仿宋_GB2312" w:cs="仿宋_GB2312"/>
          <w:b/>
          <w:sz w:val="24"/>
          <w:lang w:eastAsia="zh-CN"/>
        </w:rPr>
      </w:pPr>
      <w:r>
        <w:rPr>
          <w:rFonts w:ascii="仿宋_GB2312" w:hAnsi="仿宋_GB2312" w:eastAsia="仿宋_GB2312" w:cs="仿宋_GB2312"/>
          <w:b/>
          <w:sz w:val="24"/>
        </w:rPr>
        <w:t>3.4.2包装方式及运输</w:t>
      </w:r>
    </w:p>
    <w:p w14:paraId="0F4B95D8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392C891F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成交人在与采购人沟通之后，按照采购方要求负责货物的运输及发放。</w:t>
      </w:r>
    </w:p>
    <w:p w14:paraId="79E90D35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  <w:b/>
          <w:sz w:val="24"/>
        </w:rPr>
        <w:t>3.4.3支付方式</w:t>
      </w:r>
    </w:p>
    <w:p w14:paraId="49AF8081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15F949E3">
      <w:pPr>
        <w:pStyle w:val="4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一次付清</w:t>
      </w:r>
      <w:bookmarkStart w:id="0" w:name="_GoBack"/>
      <w:bookmarkEnd w:id="0"/>
    </w:p>
    <w:p w14:paraId="66E4F458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货物全部运到采购人指定地方，配送完毕并经终验合格后30天内，成交人持《终验合格单》原件及全额发票在采购人处办理全部货款的支付手续。</w:t>
      </w:r>
    </w:p>
    <w:p w14:paraId="1546D0D7">
      <w:pPr>
        <w:pStyle w:val="4"/>
        <w:jc w:val="both"/>
        <w:rPr>
          <w:rFonts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ascii="仿宋_GB2312" w:hAnsi="仿宋_GB2312" w:eastAsia="仿宋_GB2312" w:cs="仿宋_GB2312"/>
          <w:b/>
          <w:sz w:val="24"/>
        </w:rPr>
        <w:t>3.4.4</w:t>
      </w:r>
      <w:r>
        <w:rPr>
          <w:rFonts w:hint="default" w:ascii="仿宋_GB2312" w:hAnsi="仿宋_GB2312" w:eastAsia="仿宋_GB2312" w:cs="仿宋_GB2312"/>
          <w:b/>
          <w:sz w:val="24"/>
        </w:rPr>
        <w:t>履约保证金</w:t>
      </w:r>
    </w:p>
    <w:p w14:paraId="33CC3C1F">
      <w:pPr>
        <w:pStyle w:val="4"/>
        <w:outlineLvl w:val="3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采购包1：</w:t>
      </w:r>
    </w:p>
    <w:p w14:paraId="25970D2B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供应商应在领取成交通知书后5个工作日内将履约保证金交至采购方账户，其数额为合同金额的5%，供应商可通过支票、本票、汇票、网上银行支付等非现金形式交纳。项目验收合格后，12个月内向供应商无息退还。</w:t>
      </w:r>
    </w:p>
    <w:p w14:paraId="2EE0FB05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注：履约保证金转账信息</w:t>
      </w:r>
    </w:p>
    <w:p w14:paraId="080AC4D6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账户名称：西安市财政局预算单位实有资金财政代管账户</w:t>
      </w:r>
    </w:p>
    <w:p w14:paraId="202E0D4D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开户银行：中国建设银行股份有限公司西安莲湖路支行</w:t>
      </w:r>
    </w:p>
    <w:p w14:paraId="21C1085C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银行账号：61001711100052518874-203033</w:t>
      </w:r>
    </w:p>
    <w:p w14:paraId="483F0C8F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  <w:b/>
          <w:sz w:val="24"/>
        </w:rPr>
        <w:t>3.4.5</w:t>
      </w:r>
      <w:r>
        <w:rPr>
          <w:rFonts w:hint="default" w:ascii="仿宋_GB2312" w:hAnsi="仿宋_GB2312" w:eastAsia="仿宋_GB2312" w:cs="仿宋_GB2312"/>
          <w:b/>
          <w:sz w:val="24"/>
        </w:rPr>
        <w:t>合同实施</w:t>
      </w:r>
    </w:p>
    <w:p w14:paraId="3D98A4D1">
      <w:pPr>
        <w:pStyle w:val="4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采购包1：</w:t>
      </w:r>
    </w:p>
    <w:p w14:paraId="16BF95A3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1、成交人应在合同签订后7个日历日内安排人员（项目组成人员简历表所列）与使用单位就服务方案编制实施等工作进行安排、部署。</w:t>
      </w:r>
    </w:p>
    <w:p w14:paraId="4D216F81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2、若未能在服务周期内完成合同规定的义务，由此对采购人造成的延误和一切损失，由成交人承担和赔偿。</w:t>
      </w:r>
    </w:p>
    <w:p w14:paraId="3E0FD874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  <w:b/>
          <w:sz w:val="24"/>
        </w:rPr>
        <w:t>3.4.6验收标准和方法</w:t>
      </w:r>
    </w:p>
    <w:p w14:paraId="134210F5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1、由使用单位根据合同对报刊的名称、出版社、类别、出版日期、数量进行检查，所有报刊配送完毕，由采购人、使用单位进行终验（最终验收），合格后签发《终验合格单》。</w:t>
      </w:r>
    </w:p>
    <w:p w14:paraId="68914F3C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2、验收不合格的成交供应商，必须在接到通知后7个日历日内确保项目通过验收。如接到通知后7个日历日内验收仍不合格，采购人可提出索赔或取消其服务合同。采购代理机构将把成交资格授予评审排序下一名的成交供应商。</w:t>
      </w:r>
    </w:p>
    <w:p w14:paraId="29998E89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3、验收依据</w:t>
      </w:r>
    </w:p>
    <w:p w14:paraId="02FDDA2A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（1）合同文本及合同补充文件（条款）。 </w:t>
      </w:r>
    </w:p>
    <w:p w14:paraId="5FA7402B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（2）谈判文件。</w:t>
      </w:r>
    </w:p>
    <w:p w14:paraId="2E559355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（3）谈判响应文件</w:t>
      </w:r>
    </w:p>
    <w:p w14:paraId="2401E8F7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（4）成交单位的谈判响应文件。</w:t>
      </w:r>
    </w:p>
    <w:p w14:paraId="78531156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（5）服务质量。</w:t>
      </w:r>
    </w:p>
    <w:p w14:paraId="322839CB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  <w:b/>
          <w:sz w:val="24"/>
        </w:rPr>
        <w:t>3.4.7质量保障</w:t>
      </w:r>
    </w:p>
    <w:p w14:paraId="2D82BBF3">
      <w:pPr>
        <w:pStyle w:val="4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采购包1：</w:t>
      </w:r>
    </w:p>
    <w:p w14:paraId="724E9B01">
      <w:pPr>
        <w:pStyle w:val="4"/>
        <w:rPr>
          <w:rFonts w:hint="default"/>
          <w:lang w:eastAsia="zh-CN"/>
        </w:rPr>
      </w:pPr>
      <w:r>
        <w:t>整体质保≥2年。</w:t>
      </w:r>
    </w:p>
    <w:p w14:paraId="626F91FC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1、调换率不高于3%，成交人的承诺超过</w:t>
      </w:r>
      <w:r>
        <w:rPr>
          <w:rFonts w:ascii="仿宋_GB2312" w:hAnsi="仿宋_GB2312" w:eastAsia="仿宋_GB2312" w:cs="仿宋_GB2312"/>
        </w:rPr>
        <w:t>谈判</w:t>
      </w:r>
      <w:r>
        <w:rPr>
          <w:rFonts w:hint="default" w:ascii="仿宋_GB2312" w:hAnsi="仿宋_GB2312" w:eastAsia="仿宋_GB2312" w:cs="仿宋_GB2312"/>
        </w:rPr>
        <w:t>文件要求的，按其承诺质保。</w:t>
      </w:r>
    </w:p>
    <w:p w14:paraId="6D4067FB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2、所有报刊质量必须符合国家有关规范和相关政策。所有报刊必须是由国家正式出版社公开出版的未使用过的新报刊，质量优良、渠道正当，提供所供报刊出版社授权书，配置合理。</w:t>
      </w:r>
    </w:p>
    <w:p w14:paraId="5AE1F68D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3、服务期内出现的质量问题由成交单位负责解决并承担所有费用。</w:t>
      </w:r>
    </w:p>
    <w:p w14:paraId="1C8982E7">
      <w:pPr>
        <w:pStyle w:val="4"/>
        <w:outlineLvl w:val="3"/>
        <w:rPr>
          <w:rFonts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4、成交人须保证所供报刊质量，提供正版报刊，所供报刊若有残缺、破损、字迹模糊等质量问题及发错、重订等情况，应无条件退货。凡有盗版、非法出版物，将无条件退货，并且采购方有权终止合同。</w:t>
      </w:r>
    </w:p>
    <w:p w14:paraId="548A63A8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  <w:b/>
          <w:sz w:val="24"/>
        </w:rPr>
        <w:t>3.4.8违约责任及解决争议的方法</w:t>
      </w:r>
    </w:p>
    <w:p w14:paraId="546ACF57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3F990555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1）按《中华人民共和国</w:t>
      </w:r>
      <w:r>
        <w:rPr>
          <w:rFonts w:ascii="仿宋_GB2312" w:hAnsi="仿宋_GB2312" w:eastAsia="仿宋_GB2312" w:cs="仿宋_GB2312"/>
          <w:lang w:eastAsia="zh-CN"/>
        </w:rPr>
        <w:t>民法典</w:t>
      </w:r>
      <w:r>
        <w:rPr>
          <w:rFonts w:ascii="仿宋_GB2312" w:hAnsi="仿宋_GB2312" w:eastAsia="仿宋_GB2312" w:cs="仿宋_GB2312"/>
        </w:rPr>
        <w:t>》中的相关条款执行。 2）未按合同要求提供产品或设备质量不能满足技术要求，采购人有权终止合同，并对中标方违约行为进行追究，同时按《政府采购法》的有关规定进行处罚。</w:t>
      </w:r>
    </w:p>
    <w:p w14:paraId="169595D0">
      <w:pPr>
        <w:pStyle w:val="4"/>
        <w:outlineLvl w:val="3"/>
        <w:rPr>
          <w:rFonts w:hint="default"/>
        </w:rPr>
      </w:pPr>
      <w:r>
        <w:rPr>
          <w:rFonts w:ascii="仿宋_GB2312" w:hAnsi="仿宋_GB2312" w:eastAsia="仿宋_GB2312" w:cs="仿宋_GB2312"/>
          <w:b/>
          <w:sz w:val="24"/>
        </w:rPr>
        <w:t>3.5其他要求</w:t>
      </w:r>
    </w:p>
    <w:p w14:paraId="3E85A11F">
      <w:pPr>
        <w:pStyle w:val="4"/>
        <w:rPr>
          <w:rFonts w:hint="default"/>
        </w:rPr>
      </w:pPr>
      <w:r>
        <w:rPr>
          <w:rFonts w:ascii="仿宋_GB2312" w:hAnsi="仿宋_GB2312" w:eastAsia="仿宋_GB2312" w:cs="仿宋_GB2312"/>
        </w:rPr>
        <w:t>采购包1：</w:t>
      </w:r>
    </w:p>
    <w:p w14:paraId="565CD1AA">
      <w:pPr>
        <w:pStyle w:val="4"/>
        <w:rPr>
          <w:rFonts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  <w:lang w:eastAsia="zh-CN"/>
        </w:rPr>
        <w:t>1、因采购系统文件编制有所限制，结合项目实际，特在此处进行说明：本项目按下浮比率进行报价。（例如：95折则下浮比率为5％）报价表中报价下浮的范围为0%-100%，超出报价范围或未按报价要求报价的谈判被否决。</w:t>
      </w:r>
    </w:p>
    <w:p w14:paraId="54853C11">
      <w:pPr>
        <w:pStyle w:val="4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lang w:eastAsia="zh-CN"/>
        </w:rPr>
        <w:t>2、分项报价表（标的清单）中的总价按各包预算金额填写。</w:t>
      </w:r>
    </w:p>
    <w:p w14:paraId="64372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2025-08-18T09:56:57Z</dcterms:created>
  <dc:creator>Administrator</dc:creator>
  <cp:lastModifiedBy>泽元不迷糊</cp:lastModifiedBy>
  <dcterms:modified xsi:type="dcterms:W3CDTF">2025-08-18T09:58:00Z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eyJoZGlkIjoiNTU5NWViNGQ2ZDJiMzM1ZGU4N2ZmNTg2MjhhOTdhYTEiLCJ1c2VySWQiOiIxODg0NjE1NyJ9</vt:lpwstr>
  </property>
  <property fmtid="{D5CDD505-2E9C-101B-9397-08002B2CF9AE}" pid="4" name="ICV">
    <vt:lpwstr>BCB289F1F8C34E8C83241B7635C23C02_12</vt:lpwstr>
  </property>
</Properties>
</file>