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B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采购内容</w:t>
      </w:r>
    </w:p>
    <w:p w14:paraId="06BFB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1、技术服务类</w:t>
      </w:r>
    </w:p>
    <w:p w14:paraId="345FA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低效用地梳理及再利用专题研究、土地潜力评估数据库建设与应用研究、重点片区项目研究策划、规划设计咨询、全域土地综合整治潜力研究、余下天桥片区城乡融合现状研究、42个联村规划编制、“一村一策”用地方案优化调整等技术服务工作。结合省、市、区重点项目建设及相关要求，在重点单元、重点片区、重要项目组建规划联盟，为鄠邑区土地利用、城镇建设等方面提供技术支撑。</w:t>
      </w:r>
    </w:p>
    <w:p w14:paraId="0DCF5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2、协助智库建设</w:t>
      </w:r>
    </w:p>
    <w:p w14:paraId="40FDE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智慧平台搭建及咨询服务将伴随式服务规划的各项数据进行整合，为鄠邑区规划管理工作提供高质量的审批和相关工作服务。协助区政府组建规划智库，结合鄠邑区的建设实际情况与发展问题，参与社会经济分析、政策分析、规划体检、规划评估等工作。</w:t>
      </w:r>
    </w:p>
    <w:p w14:paraId="77CA0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3、日常事务工作</w:t>
      </w:r>
    </w:p>
    <w:p w14:paraId="6E69F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鄠邑区提供驻地规划技术支撑，为项目前期初审、项目前期策划、政策分析与研讨；项目中期技术咨询与答疑，协助开展技术审查、上报等；开展对规划重大修改、一般修改及优化项目推进与实施提供技术指导。在鄠邑区开展省、市级规划宣讲、政策解读、技术培训等工作，助力市、区级、经济功能区政策落实与项目落地等。深入协助驻地规划工作，精准研判现状问题、规划问题，形成驻地化技术支持与服务工作。</w:t>
      </w:r>
    </w:p>
    <w:p w14:paraId="0BA5D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鄠邑区伴随服务图纸及汇报材料制作，包括土地、规划、交通等相关专业。</w:t>
      </w:r>
    </w:p>
    <w:p w14:paraId="54ABE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5、成果技术审查</w:t>
      </w:r>
    </w:p>
    <w:p w14:paraId="0FD5B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包括详细规划技术审查、专项规划技术审查、78个村庄规划质量评估、18个保回迁村庄技术审查工作。</w:t>
      </w:r>
    </w:p>
    <w:p w14:paraId="79522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C04D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41B71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749A6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29C39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0902F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5BA89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7FA5E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商务要求：</w:t>
      </w:r>
      <w:bookmarkStart w:id="0" w:name="_GoBack"/>
      <w:bookmarkEnd w:id="0"/>
    </w:p>
    <w:p w14:paraId="25426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1、服务期：自合同签订之日起120天。</w:t>
      </w:r>
    </w:p>
    <w:p w14:paraId="5B6C2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2、服务地点：采购人指定地点</w:t>
      </w:r>
    </w:p>
    <w:p w14:paraId="12EBB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3、付款方式：合同签订后，达到付款条件起30日内，支付合同总金额的50%；项目验收合格后，达到付款条件起30日内，支付合同总金额的50%。</w:t>
      </w:r>
    </w:p>
    <w:p w14:paraId="71813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4、服务质量：达到国家现行的标准或国家行政部门颁布的法律法规、规章制度等。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64A1"/>
    <w:rsid w:val="28EF5C9D"/>
    <w:rsid w:val="34EB1390"/>
    <w:rsid w:val="4E8011B5"/>
    <w:rsid w:val="550F5426"/>
    <w:rsid w:val="5866159E"/>
    <w:rsid w:val="58A9515A"/>
    <w:rsid w:val="640C4DE4"/>
    <w:rsid w:val="70CC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/>
      <w:szCs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1702</Words>
  <Characters>1720</Characters>
  <Lines>0</Lines>
  <Paragraphs>0</Paragraphs>
  <TotalTime>0</TotalTime>
  <ScaleCrop>false</ScaleCrop>
  <LinksUpToDate>false</LinksUpToDate>
  <CharactersWithSpaces>1721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2025-08-15T01:43:00Z</dcterms:created>
  <dc:creator>MyPC</dc:creator>
  <cp:lastModifiedBy>滴滴</cp:lastModifiedBy>
  <dcterms:modified xsi:type="dcterms:W3CDTF">2025-08-19T08:17:00Z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eyJoZGlkIjoiN2EzZTVkOGVjMTBjMGYwODY1N2Q5MjNjYjljMjBjOWMiLCJ1c2VySWQiOiIxMzY5MDczMjIyIn0=</vt:lpwstr>
  </property>
  <property fmtid="{D5CDD505-2E9C-101B-9397-08002B2CF9AE}" pid="4" name="ICV">
    <vt:lpwstr>BE07B66076334680841BD8C88BE06A54_12</vt:lpwstr>
  </property>
</Properties>
</file>