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default" w:ascii="宋体" w:hAnsi="宋体"/>
          <w:b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宋体" w:hAnsi="宋体"/>
          <w:b/>
          <w:bCs w:val="0"/>
          <w:sz w:val="30"/>
          <w:szCs w:val="30"/>
          <w:u w:val="none"/>
          <w:lang w:val="en-US" w:eastAsia="zh-CN"/>
        </w:rPr>
        <w:t>服务要求响应偏离表</w:t>
      </w:r>
      <w:bookmarkStart w:id="0" w:name="_GoBack"/>
      <w:bookmarkEnd w:id="0"/>
    </w:p>
    <w:p>
      <w:pPr>
        <w:spacing w:line="360" w:lineRule="exact"/>
        <w:jc w:val="center"/>
        <w:rPr>
          <w:rFonts w:hint="default" w:ascii="宋体" w:hAnsi="宋体" w:cs="宋体" w:eastAsiaTheme="minorEastAsia"/>
          <w:sz w:val="36"/>
          <w:lang w:val="en-US" w:eastAsia="zh-CN"/>
        </w:rPr>
      </w:pPr>
    </w:p>
    <w:tbl>
      <w:tblPr>
        <w:tblStyle w:val="4"/>
        <w:tblW w:w="9705" w:type="dxa"/>
        <w:tblInd w:w="-5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2640"/>
        <w:gridCol w:w="2794"/>
        <w:gridCol w:w="1256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264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采购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文件要求</w:t>
            </w:r>
          </w:p>
        </w:tc>
        <w:tc>
          <w:tcPr>
            <w:tcW w:w="2794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响应文件响应条款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偏离程度</w:t>
            </w:r>
          </w:p>
        </w:tc>
        <w:tc>
          <w:tcPr>
            <w:tcW w:w="214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偏离简述或相关证明材料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</w:tbl>
    <w:p>
      <w:pPr>
        <w:spacing w:line="360" w:lineRule="exact"/>
        <w:rPr>
          <w:rFonts w:hint="eastAsia" w:ascii="宋体" w:hAnsi="宋体" w:cs="宋体"/>
          <w:sz w:val="36"/>
        </w:rPr>
      </w:pPr>
    </w:p>
    <w:p>
      <w:pPr>
        <w:spacing w:line="360" w:lineRule="exact"/>
        <w:rPr>
          <w:rFonts w:hint="eastAsia" w:ascii="宋体" w:hAnsi="宋体" w:cs="宋体"/>
          <w:sz w:val="36"/>
        </w:rPr>
      </w:pPr>
    </w:p>
    <w:p>
      <w:pPr>
        <w:pStyle w:val="2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备注：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1、填写此表时以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采购文件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第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章“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磋商项目技术、服务、商务及其他要求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”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中3.2.2服务要求中的各项条款进行响应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，满足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采购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文件要求的，“偏离程度”注明“0”，无需填写“偏离简述”项。超出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采购文件要求的，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列出“+”、偏差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不满足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采购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文件要求的，列出“-”偏差，并在“偏离简述”项做出说明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并附相关证明资料，如未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做出说明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并未附相关证明资料将视为未实质性响应招标文件要求。</w:t>
      </w:r>
    </w:p>
    <w:p>
      <w:pPr>
        <w:pStyle w:val="2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tabs>
          <w:tab w:val="left" w:pos="1620"/>
          <w:tab w:val="left" w:pos="1800"/>
        </w:tabs>
        <w:spacing w:line="500" w:lineRule="exact"/>
        <w:ind w:firstLine="4080" w:firstLineChars="17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</w:t>
      </w:r>
    </w:p>
    <w:p>
      <w:pPr>
        <w:tabs>
          <w:tab w:val="left" w:pos="1620"/>
          <w:tab w:val="left" w:pos="1800"/>
        </w:tabs>
        <w:spacing w:line="500" w:lineRule="exac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</w:p>
    <w:p>
      <w:pPr>
        <w:tabs>
          <w:tab w:val="left" w:pos="1620"/>
          <w:tab w:val="left" w:pos="1800"/>
        </w:tabs>
        <w:spacing w:line="500" w:lineRule="exact"/>
        <w:ind w:firstLine="4080" w:firstLineChars="17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</w:t>
      </w:r>
    </w:p>
    <w:p>
      <w:pPr>
        <w:spacing w:line="360" w:lineRule="exact"/>
        <w:rPr>
          <w:rFonts w:hint="eastAsia" w:ascii="宋体" w:hAnsi="宋体" w:cs="宋体"/>
          <w:sz w:val="36"/>
        </w:rPr>
      </w:pPr>
    </w:p>
    <w:p>
      <w:pPr>
        <w:spacing w:line="360" w:lineRule="exact"/>
        <w:rPr>
          <w:rFonts w:hint="eastAsia" w:ascii="宋体" w:hAnsi="宋体" w:cs="宋体"/>
          <w:sz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4D761BFB"/>
    <w:rsid w:val="4D761BFB"/>
    <w:rsid w:val="5E216431"/>
    <w:rsid w:val="7F90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2025-05-10T10:16:00Z</dcterms:created>
  <dc:creator>忘忧草</dc:creator>
  <cp:lastModifiedBy>你好像要哭的样子</cp:lastModifiedBy>
  <dcterms:modified xsi:type="dcterms:W3CDTF">2025-08-14T03:00:57Z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847182BE7B2848DCAB9EC27CB8A9BDCB_11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