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93150">
      <w:pPr>
        <w:adjustRightInd w:val="0"/>
        <w:spacing w:line="360"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w:t>
      </w:r>
      <w:bookmarkStart w:id="2" w:name="_GoBack"/>
      <w:bookmarkEnd w:id="2"/>
    </w:p>
    <w:p w14:paraId="383474D7">
      <w:pPr>
        <w:adjustRightInd w:val="0"/>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bCs/>
          <w:color w:val="000000" w:themeColor="text1"/>
          <w:sz w:val="24"/>
          <w:szCs w:val="24"/>
          <w14:textFill>
            <w14:solidFill>
              <w14:schemeClr w14:val="tx1"/>
            </w14:solidFill>
          </w14:textFill>
        </w:rPr>
        <w:t>一、采购内容和要求</w:t>
      </w:r>
    </w:p>
    <w:p w14:paraId="2A6EF2AE">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自党的十八大以来，习近平总书记对加快发展人工智能、推动高质量发展发表了一系列新思想、新观点、新论断，作出一系列战略部署，为我国发展人工智能提供了行动指南和根本遵循。人工智能在市场监管领域的广泛应用，不仅显著提升了监管的效率和精准度，还大幅降低了执法成本，成为推动市场监管现代化的重要手段</w:t>
      </w:r>
      <w:r>
        <w:rPr>
          <w:rFonts w:hint="eastAsia" w:ascii="仿宋" w:hAnsi="仿宋" w:eastAsia="仿宋" w:cs="仿宋"/>
          <w:sz w:val="24"/>
          <w:szCs w:val="24"/>
          <w:lang w:val="en-US" w:eastAsia="zh-CN"/>
        </w:rPr>
        <w:t>。</w:t>
      </w:r>
      <w:r>
        <w:rPr>
          <w:rFonts w:hint="eastAsia" w:ascii="仿宋" w:hAnsi="仿宋" w:eastAsia="仿宋" w:cs="仿宋"/>
          <w:sz w:val="24"/>
          <w:szCs w:val="24"/>
        </w:rPr>
        <w:t>通过AI技术增强思想引领的吸引力和覆盖面，数字人通过集成语义、语音、视觉模型的能力以及高度定制化的数字人形象设计，具备强大的系统实用性，能无缝融入多元场景。交互操作简便，用户轻松上手，系统支持个性化对话内容定制，依据不同需求打造专属交流内容</w:t>
      </w:r>
      <w:r>
        <w:rPr>
          <w:rFonts w:hint="eastAsia" w:ascii="仿宋" w:hAnsi="仿宋" w:eastAsia="仿宋" w:cs="仿宋"/>
          <w:color w:val="000000" w:themeColor="text1"/>
          <w:sz w:val="24"/>
          <w:szCs w:val="24"/>
          <w14:textFill>
            <w14:solidFill>
              <w14:schemeClr w14:val="tx1"/>
            </w14:solidFill>
          </w14:textFill>
        </w:rPr>
        <w:t>，实现</w:t>
      </w:r>
      <w:r>
        <w:rPr>
          <w:rFonts w:hint="eastAsia" w:ascii="仿宋" w:hAnsi="仿宋" w:eastAsia="仿宋" w:cs="仿宋"/>
          <w:color w:val="000000" w:themeColor="text1"/>
          <w:sz w:val="24"/>
          <w:szCs w:val="24"/>
          <w:lang w:val="en-US" w:eastAsia="zh-CN"/>
          <w14:textFill>
            <w14:solidFill>
              <w14:schemeClr w14:val="tx1"/>
            </w14:solidFill>
          </w14:textFill>
        </w:rPr>
        <w:t>智能问答</w:t>
      </w:r>
      <w:r>
        <w:rPr>
          <w:rFonts w:hint="eastAsia" w:ascii="仿宋" w:hAnsi="仿宋" w:eastAsia="仿宋" w:cs="仿宋"/>
          <w:color w:val="000000" w:themeColor="text1"/>
          <w:sz w:val="24"/>
          <w:szCs w:val="24"/>
          <w14:textFill>
            <w14:solidFill>
              <w14:schemeClr w14:val="tx1"/>
            </w14:solidFill>
          </w14:textFill>
        </w:rPr>
        <w:t>、政策咨询、</w:t>
      </w:r>
      <w:r>
        <w:rPr>
          <w:rFonts w:hint="eastAsia" w:ascii="仿宋" w:hAnsi="仿宋" w:eastAsia="仿宋" w:cs="仿宋"/>
          <w:color w:val="000000" w:themeColor="text1"/>
          <w:sz w:val="24"/>
          <w:szCs w:val="24"/>
          <w:lang w:val="en-US" w:eastAsia="zh-CN"/>
          <w14:textFill>
            <w14:solidFill>
              <w14:schemeClr w14:val="tx1"/>
            </w14:solidFill>
          </w14:textFill>
        </w:rPr>
        <w:t>科普宣传</w:t>
      </w:r>
      <w:r>
        <w:rPr>
          <w:rFonts w:hint="eastAsia" w:ascii="仿宋" w:hAnsi="仿宋" w:eastAsia="仿宋" w:cs="仿宋"/>
          <w:color w:val="000000" w:themeColor="text1"/>
          <w:sz w:val="24"/>
          <w:szCs w:val="24"/>
          <w14:textFill>
            <w14:solidFill>
              <w14:schemeClr w14:val="tx1"/>
            </w14:solidFill>
          </w14:textFill>
        </w:rPr>
        <w:t>等服务的“24小时无人化”运营。</w:t>
      </w:r>
    </w:p>
    <w:p w14:paraId="18330B3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1、渭南市监“AI数智人”</w:t>
      </w:r>
    </w:p>
    <w:p w14:paraId="027D47C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数字人系统建设：</w:t>
      </w:r>
      <w:r>
        <w:rPr>
          <w:rFonts w:hint="eastAsia" w:ascii="仿宋" w:hAnsi="仿宋" w:eastAsia="仿宋" w:cs="仿宋"/>
          <w:sz w:val="24"/>
          <w:szCs w:val="24"/>
          <w:lang w:val="en-US" w:eastAsia="zh-CN"/>
        </w:rPr>
        <w:t>需</w:t>
      </w:r>
      <w:r>
        <w:rPr>
          <w:rFonts w:hint="eastAsia" w:ascii="仿宋" w:hAnsi="仿宋" w:eastAsia="仿宋" w:cs="仿宋"/>
          <w:sz w:val="24"/>
          <w:szCs w:val="24"/>
        </w:rPr>
        <w:t>部署2D数字人一体化服务（含75英寸数字人载体屏幕），支持语音、触屏、动作、人脸识别等多模态交互；</w:t>
      </w:r>
      <w:r>
        <w:rPr>
          <w:rFonts w:hint="eastAsia" w:ascii="仿宋" w:hAnsi="仿宋" w:eastAsia="仿宋" w:cs="仿宋"/>
          <w:sz w:val="24"/>
          <w:szCs w:val="24"/>
          <w:lang w:val="en-US" w:eastAsia="zh-CN"/>
        </w:rPr>
        <w:t>需</w:t>
      </w:r>
      <w:r>
        <w:rPr>
          <w:rFonts w:hint="eastAsia" w:ascii="仿宋" w:hAnsi="仿宋" w:eastAsia="仿宋" w:cs="仿宋"/>
          <w:sz w:val="24"/>
          <w:szCs w:val="24"/>
        </w:rPr>
        <w:t>提供超写实2D真人数字人形象定制（需符合</w:t>
      </w:r>
      <w:r>
        <w:rPr>
          <w:rFonts w:hint="eastAsia" w:ascii="仿宋" w:hAnsi="仿宋" w:eastAsia="仿宋" w:cs="仿宋"/>
          <w:sz w:val="24"/>
          <w:szCs w:val="24"/>
          <w:lang w:val="en-US" w:eastAsia="zh-CN"/>
        </w:rPr>
        <w:t>市场监管</w:t>
      </w:r>
      <w:r>
        <w:rPr>
          <w:rFonts w:hint="eastAsia" w:ascii="仿宋" w:hAnsi="仿宋" w:eastAsia="仿宋" w:cs="仿宋"/>
          <w:sz w:val="24"/>
          <w:szCs w:val="24"/>
        </w:rPr>
        <w:t>形象要求）；</w:t>
      </w:r>
      <w:r>
        <w:rPr>
          <w:rFonts w:hint="eastAsia" w:ascii="仿宋" w:hAnsi="仿宋" w:eastAsia="仿宋" w:cs="仿宋"/>
          <w:sz w:val="24"/>
          <w:szCs w:val="24"/>
          <w:lang w:val="en-US" w:eastAsia="zh-CN"/>
        </w:rPr>
        <w:t>需</w:t>
      </w:r>
      <w:r>
        <w:rPr>
          <w:rFonts w:hint="eastAsia" w:ascii="仿宋" w:hAnsi="仿宋" w:eastAsia="仿宋" w:cs="仿宋"/>
          <w:sz w:val="24"/>
          <w:szCs w:val="24"/>
        </w:rPr>
        <w:t>集成AI语音、语义大模型，实现</w:t>
      </w:r>
      <w:r>
        <w:rPr>
          <w:rFonts w:hint="eastAsia" w:ascii="仿宋" w:hAnsi="仿宋" w:eastAsia="仿宋" w:cs="仿宋"/>
          <w:color w:val="000000" w:themeColor="text1"/>
          <w:sz w:val="24"/>
          <w:szCs w:val="24"/>
          <w:lang w:val="en-US" w:eastAsia="zh-CN"/>
          <w14:textFill>
            <w14:solidFill>
              <w14:schemeClr w14:val="tx1"/>
            </w14:solidFill>
          </w14:textFill>
        </w:rPr>
        <w:t>智能问答</w:t>
      </w:r>
      <w:r>
        <w:rPr>
          <w:rFonts w:hint="eastAsia" w:ascii="仿宋" w:hAnsi="仿宋" w:eastAsia="仿宋" w:cs="仿宋"/>
          <w:color w:val="000000" w:themeColor="text1"/>
          <w:sz w:val="24"/>
          <w:szCs w:val="24"/>
          <w14:textFill>
            <w14:solidFill>
              <w14:schemeClr w14:val="tx1"/>
            </w14:solidFill>
          </w14:textFill>
        </w:rPr>
        <w:t>、政策咨询、</w:t>
      </w:r>
      <w:r>
        <w:rPr>
          <w:rFonts w:hint="eastAsia" w:ascii="仿宋" w:hAnsi="仿宋" w:eastAsia="仿宋" w:cs="仿宋"/>
          <w:color w:val="000000" w:themeColor="text1"/>
          <w:sz w:val="24"/>
          <w:szCs w:val="24"/>
          <w:lang w:val="en-US" w:eastAsia="zh-CN"/>
          <w14:textFill>
            <w14:solidFill>
              <w14:schemeClr w14:val="tx1"/>
            </w14:solidFill>
          </w14:textFill>
        </w:rPr>
        <w:t>科普宣传</w:t>
      </w:r>
      <w:r>
        <w:rPr>
          <w:rFonts w:hint="eastAsia" w:ascii="仿宋" w:hAnsi="仿宋" w:eastAsia="仿宋" w:cs="仿宋"/>
          <w:sz w:val="24"/>
          <w:szCs w:val="24"/>
        </w:rPr>
        <w:t>等功能。</w:t>
      </w:r>
    </w:p>
    <w:p w14:paraId="7D23B54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系统适用性：</w:t>
      </w:r>
      <w:r>
        <w:rPr>
          <w:rFonts w:hint="eastAsia" w:ascii="仿宋" w:hAnsi="仿宋" w:eastAsia="仿宋" w:cs="仿宋"/>
          <w:sz w:val="24"/>
          <w:szCs w:val="24"/>
          <w:lang w:val="en-US" w:eastAsia="zh-CN"/>
        </w:rPr>
        <w:t>需</w:t>
      </w:r>
      <w:r>
        <w:rPr>
          <w:rFonts w:hint="eastAsia" w:ascii="仿宋" w:hAnsi="仿宋" w:eastAsia="仿宋" w:cs="仿宋"/>
          <w:sz w:val="24"/>
          <w:szCs w:val="24"/>
        </w:rPr>
        <w:t>系统集成大模型技术能力，可以实现准确理解用户的意图，给出更准确、自然的问答结果；</w:t>
      </w:r>
      <w:r>
        <w:rPr>
          <w:rFonts w:hint="eastAsia" w:ascii="仿宋" w:hAnsi="仿宋" w:eastAsia="仿宋" w:cs="仿宋"/>
          <w:sz w:val="24"/>
          <w:szCs w:val="24"/>
          <w:lang w:val="en-US" w:eastAsia="zh-CN"/>
        </w:rPr>
        <w:t>需</w:t>
      </w:r>
      <w:r>
        <w:rPr>
          <w:rFonts w:hint="eastAsia" w:ascii="仿宋" w:hAnsi="仿宋" w:eastAsia="仿宋" w:cs="仿宋"/>
          <w:sz w:val="24"/>
          <w:szCs w:val="24"/>
        </w:rPr>
        <w:t>采用语音合成引擎，为用户提供真人般的交互体验。</w:t>
      </w:r>
    </w:p>
    <w:p w14:paraId="0C21474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可视化：系统能够对数字人的超写实人物形象和自然流畅的交互动作进行实时渲染，如：包括皮肤的疤痕和雀斑，衣物的褶皱和阴影等人物形象；</w:t>
      </w:r>
      <w:r>
        <w:rPr>
          <w:rFonts w:hint="eastAsia" w:ascii="仿宋" w:hAnsi="仿宋" w:eastAsia="仿宋" w:cs="仿宋"/>
          <w:sz w:val="24"/>
          <w:szCs w:val="24"/>
          <w:lang w:val="en-US" w:eastAsia="zh-CN"/>
        </w:rPr>
        <w:t>能够进行</w:t>
      </w:r>
      <w:r>
        <w:rPr>
          <w:rFonts w:hint="eastAsia" w:ascii="仿宋" w:hAnsi="仿宋" w:eastAsia="仿宋" w:cs="仿宋"/>
          <w:sz w:val="24"/>
          <w:szCs w:val="24"/>
        </w:rPr>
        <w:t>引导、打招呼、点头、摇头、摆手等交互动作</w:t>
      </w:r>
      <w:r>
        <w:rPr>
          <w:rFonts w:hint="eastAsia" w:ascii="仿宋" w:hAnsi="仿宋" w:eastAsia="仿宋" w:cs="仿宋"/>
          <w:sz w:val="24"/>
          <w:szCs w:val="24"/>
          <w:lang w:eastAsia="zh-CN"/>
        </w:rPr>
        <w:t>。</w:t>
      </w:r>
    </w:p>
    <w:p w14:paraId="73B860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个性化对话内容定制：系统能够提供问答库配置、媒体库配置、QA问答训练等功能，结合具体的业务场景，使得对话更加个性化、贴心，增强了用户的参与感。</w:t>
      </w:r>
    </w:p>
    <w:p w14:paraId="0EE485B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交互方式：系统提供语音、文字、动作捕捉、触屏、预设指令等丰富的多模态交互方式，确保真人与数字人之间能建立起自然流畅且高效的沟通桥梁。</w:t>
      </w:r>
    </w:p>
    <w:p w14:paraId="6271CAF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实时渲染：数字人渲染子模块具备超写实的外观和自然流畅的交互动作，并支持实时渲染，同时还能保持形与音的高度匹配。数字人</w:t>
      </w:r>
      <w:r>
        <w:rPr>
          <w:rFonts w:hint="eastAsia" w:ascii="仿宋" w:hAnsi="仿宋" w:eastAsia="仿宋" w:cs="仿宋"/>
          <w:sz w:val="24"/>
          <w:szCs w:val="24"/>
          <w:lang w:val="en-US" w:eastAsia="zh-CN"/>
        </w:rPr>
        <w:t>需</w:t>
      </w:r>
      <w:r>
        <w:rPr>
          <w:rFonts w:hint="eastAsia" w:ascii="仿宋" w:hAnsi="仿宋" w:eastAsia="仿宋" w:cs="仿宋"/>
          <w:sz w:val="24"/>
          <w:szCs w:val="24"/>
        </w:rPr>
        <w:t>拥有超高真实感的外观设计，确保在每一次互动中都能展现出生动、细腻的形象，提供沉浸式的用户体验。高精度建模与材质贴图：使用高精度的高保真建模，为数字人添加逼真的材质和纹理，如皮肤、头发和服装。</w:t>
      </w:r>
    </w:p>
    <w:p w14:paraId="731B04D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AI驱动的表情与动作：利用深度学习算法，通过语音输入驱动数字人的面部表情和动作，实现自然流畅的交互。</w:t>
      </w:r>
    </w:p>
    <w:p w14:paraId="6999449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动交互：数字人渲染子模块先进的人脸识别技术，具备自动唤醒数字人进行主动交互的功能，让数字人具备智能识别能力，能够在见到用户时主动打招呼，并自动启动对话，增强互动的真实感和友好度。用户只需通过简单的勾选人脸唤醒功能，即可实现人脸唤醒的个性化设置。当用户出现在设备前，数字人一体机瞬间识别并唤醒数字人，为用户主动提供服务和互动，提升交互的便捷性和个性化程度。</w:t>
      </w:r>
    </w:p>
    <w:p w14:paraId="1826EE2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语音合成：</w:t>
      </w:r>
      <w:r>
        <w:rPr>
          <w:rFonts w:hint="eastAsia" w:ascii="仿宋" w:hAnsi="仿宋" w:eastAsia="仿宋" w:cs="仿宋"/>
          <w:sz w:val="24"/>
          <w:szCs w:val="24"/>
          <w:lang w:val="en-US" w:eastAsia="zh-CN"/>
        </w:rPr>
        <w:t>需</w:t>
      </w:r>
      <w:r>
        <w:rPr>
          <w:rFonts w:hint="eastAsia" w:ascii="仿宋" w:hAnsi="仿宋" w:eastAsia="仿宋" w:cs="仿宋"/>
          <w:sz w:val="24"/>
          <w:szCs w:val="24"/>
        </w:rPr>
        <w:t>集成语音合成引擎，集成语音服务接口，完成音频合成任务中的数据请求、读取及发送操作，确保高效、稳定的语音处理能力。能够根据用户输入的文本内容生成自然流畅、富有情感的语音旁白或对话。用户还可以对语音的语速、语调、音量等参数进行精细调整，使语音与数字人的动画表现更加协调一致。</w:t>
      </w:r>
    </w:p>
    <w:p w14:paraId="7B42613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智能交互：智能交互子模块</w:t>
      </w:r>
      <w:r>
        <w:rPr>
          <w:rFonts w:hint="eastAsia" w:ascii="仿宋" w:hAnsi="仿宋" w:eastAsia="仿宋" w:cs="仿宋"/>
          <w:sz w:val="24"/>
          <w:szCs w:val="24"/>
          <w:lang w:val="en-US" w:eastAsia="zh-CN"/>
        </w:rPr>
        <w:t>需</w:t>
      </w:r>
      <w:r>
        <w:rPr>
          <w:rFonts w:hint="eastAsia" w:ascii="仿宋" w:hAnsi="仿宋" w:eastAsia="仿宋" w:cs="仿宋"/>
          <w:sz w:val="24"/>
          <w:szCs w:val="24"/>
        </w:rPr>
        <w:t>提供语音对话交互、文本输入交互、触屏交互、预设指令交互、动作识别交互等多样化多模态的交互方式，提供强大的对话交互功能，支持用户与数字人的实时双向沟通，为用户提供高效且自然的互动体验。</w:t>
      </w:r>
    </w:p>
    <w:p w14:paraId="0613A53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语音对话：系统</w:t>
      </w:r>
      <w:r>
        <w:rPr>
          <w:rFonts w:hint="eastAsia" w:ascii="仿宋" w:hAnsi="仿宋" w:eastAsia="仿宋" w:cs="仿宋"/>
          <w:sz w:val="24"/>
          <w:szCs w:val="24"/>
          <w:lang w:val="en-US" w:eastAsia="zh-CN"/>
        </w:rPr>
        <w:t>需</w:t>
      </w:r>
      <w:r>
        <w:rPr>
          <w:rFonts w:hint="eastAsia" w:ascii="仿宋" w:hAnsi="仿宋" w:eastAsia="仿宋" w:cs="仿宋"/>
          <w:sz w:val="24"/>
          <w:szCs w:val="24"/>
        </w:rPr>
        <w:t>采用自动语音识别（ASR）技术将用户的语音输入转换为文本，再利用文本到语音（TTS）技术将数字人的文本回复转换为语音输出。用户可以数字人进行语音交流，并快速给予语音回复。</w:t>
      </w:r>
    </w:p>
    <w:p w14:paraId="567F6B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触屏交互：系统能够通过触摸屏幕与数字人进行互动的方式，用户可通过触摸屏幕上的菜单、按钮、图标等元素，轻松的与数字人进行交互，切换数字人展示的内容，为用户与数字人之间搭建了一条直观且便捷的沟通桥梁，极大地丰富了交互体验，</w:t>
      </w:r>
    </w:p>
    <w:p w14:paraId="5427242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屏蔽词管理：系统</w:t>
      </w:r>
      <w:r>
        <w:rPr>
          <w:rFonts w:hint="eastAsia" w:ascii="仿宋" w:hAnsi="仿宋" w:eastAsia="仿宋" w:cs="仿宋"/>
          <w:sz w:val="24"/>
          <w:szCs w:val="24"/>
          <w:lang w:val="en-US" w:eastAsia="zh-CN"/>
        </w:rPr>
        <w:t>需</w:t>
      </w:r>
      <w:r>
        <w:rPr>
          <w:rFonts w:hint="eastAsia" w:ascii="仿宋" w:hAnsi="仿宋" w:eastAsia="仿宋" w:cs="仿宋"/>
          <w:sz w:val="24"/>
          <w:szCs w:val="24"/>
        </w:rPr>
        <w:t>提供屏蔽词管理的功能，维护数字人交互环境健康、安全与合规的重要手段。可以通过设定屏蔽涉及泄露隐私、传播虚假信息、违反法律法规的词汇，系统会实时检测用户通过各种交互手段输入的内容，一旦检测到屏蔽词，数字人可采取多种处理方式。</w:t>
      </w:r>
    </w:p>
    <w:p w14:paraId="51D1AE9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问答库管理 ：基于大模型的问答库，提供精准的问题解答服务，管理员可定期更新问答库中的信息内容，在结合本地集成或云端api对接的大模型能力，确保数字人在问答时始终保持准确性与时效性。常见问题解答，还是专业领域知识问答，均可在知识库中进行及时更新与完善，使数字人在与用户交互过程中能够提供精准、权威的信息回复，提升用户对数字人智能水平的认可度与信任度。</w:t>
      </w:r>
    </w:p>
    <w:p w14:paraId="795D45E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媒体库管理：系统</w:t>
      </w:r>
      <w:r>
        <w:rPr>
          <w:rFonts w:hint="eastAsia" w:ascii="仿宋" w:hAnsi="仿宋" w:eastAsia="仿宋" w:cs="仿宋"/>
          <w:sz w:val="24"/>
          <w:szCs w:val="24"/>
          <w:lang w:val="en-US" w:eastAsia="zh-CN"/>
        </w:rPr>
        <w:t>需</w:t>
      </w:r>
      <w:r>
        <w:rPr>
          <w:rFonts w:hint="eastAsia" w:ascii="仿宋" w:hAnsi="仿宋" w:eastAsia="仿宋" w:cs="仿宋"/>
          <w:sz w:val="24"/>
          <w:szCs w:val="24"/>
        </w:rPr>
        <w:t>提供媒体配置管理功能，可通过集成的大模型技术对多媒体资源的进行匹配，提供个性化的多媒体体验。媒体库配置管理能够整合多种类型的媒体资源，如音频、视频、图片等</w:t>
      </w:r>
      <w:r>
        <w:rPr>
          <w:rFonts w:hint="eastAsia" w:ascii="仿宋" w:hAnsi="仿宋" w:eastAsia="仿宋" w:cs="仿宋"/>
          <w:sz w:val="24"/>
          <w:szCs w:val="24"/>
          <w:lang w:eastAsia="zh-CN"/>
        </w:rPr>
        <w:t>。</w:t>
      </w:r>
    </w:p>
    <w:p w14:paraId="4AE8F8A3">
      <w:pPr>
        <w:keepNext w:val="0"/>
        <w:keepLines w:val="0"/>
        <w:pageBreakBefore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2、融媒体发布系统</w:t>
      </w:r>
    </w:p>
    <w:p w14:paraId="1BAEDBB0">
      <w:pPr>
        <w:pStyle w:val="5"/>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sz w:val="24"/>
          <w:szCs w:val="24"/>
          <w:lang w:val="en-US" w:eastAsia="zh-CN"/>
        </w:rPr>
        <w:t>融媒体发布系统建设：</w:t>
      </w:r>
      <w:r>
        <w:rPr>
          <w:rFonts w:hint="eastAsia" w:ascii="仿宋" w:hAnsi="仿宋" w:eastAsia="仿宋" w:cs="仿宋"/>
          <w:sz w:val="24"/>
          <w:szCs w:val="24"/>
        </w:rPr>
        <w:t>基于网络平台，</w:t>
      </w:r>
      <w:r>
        <w:rPr>
          <w:rFonts w:hint="eastAsia" w:ascii="仿宋" w:hAnsi="仿宋" w:eastAsia="仿宋" w:cs="仿宋"/>
          <w:sz w:val="24"/>
          <w:szCs w:val="24"/>
          <w:lang w:val="en-US" w:eastAsia="zh-CN"/>
        </w:rPr>
        <w:t>使用</w:t>
      </w:r>
      <w:r>
        <w:rPr>
          <w:rFonts w:hint="eastAsia" w:ascii="仿宋" w:hAnsi="仿宋" w:eastAsia="仿宋" w:cs="仿宋"/>
          <w:sz w:val="24"/>
          <w:szCs w:val="24"/>
        </w:rPr>
        <w:t>分布式管理技术</w:t>
      </w:r>
      <w:r>
        <w:rPr>
          <w:rFonts w:hint="eastAsia" w:ascii="仿宋" w:hAnsi="仿宋" w:eastAsia="仿宋" w:cs="仿宋"/>
          <w:sz w:val="24"/>
          <w:szCs w:val="24"/>
          <w:lang w:val="en-US" w:eastAsia="zh-CN"/>
        </w:rPr>
        <w:t>搭建融媒体发布系统</w:t>
      </w:r>
      <w:r>
        <w:rPr>
          <w:rFonts w:hint="eastAsia" w:ascii="仿宋" w:hAnsi="仿宋" w:eastAsia="仿宋" w:cs="仿宋"/>
          <w:sz w:val="24"/>
          <w:szCs w:val="24"/>
        </w:rPr>
        <w:t>（含</w:t>
      </w:r>
      <w:r>
        <w:rPr>
          <w:rFonts w:hint="eastAsia" w:ascii="仿宋" w:hAnsi="仿宋" w:eastAsia="仿宋" w:cs="仿宋"/>
          <w:sz w:val="24"/>
          <w:szCs w:val="24"/>
          <w:lang w:val="en-US" w:eastAsia="zh-CN"/>
        </w:rPr>
        <w:t>2块55</w:t>
      </w:r>
      <w:r>
        <w:rPr>
          <w:rFonts w:hint="eastAsia" w:ascii="仿宋" w:hAnsi="仿宋" w:eastAsia="仿宋" w:cs="仿宋"/>
          <w:sz w:val="24"/>
          <w:szCs w:val="24"/>
        </w:rPr>
        <w:t>英寸</w:t>
      </w:r>
      <w:r>
        <w:rPr>
          <w:rFonts w:hint="eastAsia" w:ascii="仿宋" w:hAnsi="仿宋" w:eastAsia="仿宋" w:cs="仿宋"/>
          <w:sz w:val="24"/>
          <w:szCs w:val="24"/>
          <w:lang w:val="en-US" w:eastAsia="zh-CN"/>
        </w:rPr>
        <w:t>智慧屏</w:t>
      </w:r>
      <w:r>
        <w:rPr>
          <w:rFonts w:hint="eastAsia" w:ascii="仿宋" w:hAnsi="仿宋" w:eastAsia="仿宋" w:cs="仿宋"/>
          <w:sz w:val="24"/>
          <w:szCs w:val="24"/>
        </w:rPr>
        <w:t>）</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支持智慧屏软件三分屏，实现市场监督局宣传视频、宣传海报、后厨明厨亮灶直播视频在同一屏幕实时同步播放。</w:t>
      </w:r>
    </w:p>
    <w:p w14:paraId="168210D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bookmarkStart w:id="0" w:name="_Toc10702"/>
      <w:r>
        <w:rPr>
          <w:rFonts w:hint="eastAsia" w:ascii="仿宋" w:hAnsi="仿宋" w:eastAsia="仿宋" w:cs="仿宋"/>
          <w:kern w:val="2"/>
          <w:sz w:val="24"/>
          <w:szCs w:val="24"/>
          <w:lang w:val="en-US" w:eastAsia="zh-CN" w:bidi="ar-SA"/>
        </w:rPr>
        <w:t>快速发布</w:t>
      </w:r>
      <w:bookmarkEnd w:id="0"/>
      <w:r>
        <w:rPr>
          <w:rFonts w:hint="eastAsia" w:ascii="仿宋" w:hAnsi="仿宋" w:eastAsia="仿宋" w:cs="仿宋"/>
          <w:kern w:val="2"/>
          <w:sz w:val="24"/>
          <w:szCs w:val="24"/>
          <w:lang w:val="en-US" w:eastAsia="zh-CN" w:bidi="ar-SA"/>
        </w:rPr>
        <w:t>，素材管理：快速发布模块可引导快速制作并发布节目至智慧屏终端显示。素材管理模块可帮助管理图片、视频、动态文本、互动应用等多媒体内容，使查找和应用各种素材更方便快捷。</w:t>
      </w:r>
      <w:bookmarkStart w:id="1" w:name="_Toc19007"/>
    </w:p>
    <w:p w14:paraId="0F5C6BC9">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发布审核管理</w:t>
      </w:r>
      <w:bookmarkEnd w:id="1"/>
      <w:r>
        <w:rPr>
          <w:rFonts w:hint="eastAsia" w:ascii="仿宋" w:hAnsi="仿宋" w:eastAsia="仿宋" w:cs="仿宋"/>
          <w:kern w:val="2"/>
          <w:sz w:val="24"/>
          <w:szCs w:val="24"/>
          <w:lang w:val="en-US" w:eastAsia="zh-CN" w:bidi="ar-SA"/>
        </w:rPr>
        <w:t>：平台支持发布审核功能。系统中可设置节目发布审核机制，发布的节目需经过审核，才能下发到智慧屏。</w:t>
      </w:r>
    </w:p>
    <w:p w14:paraId="11B8493F">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终端远程管理：可远程设置音量、切换显示设备、重启、休眠等一键控制；支持终端远程监控，状态实时查看，提供丰富的业务报表和管理报表。</w:t>
      </w:r>
    </w:p>
    <w:p w14:paraId="4427116B">
      <w:pPr>
        <w:pStyle w:val="2"/>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3、硬件参数</w:t>
      </w:r>
    </w:p>
    <w:p w14:paraId="475DD073">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1）显示屏规格参数</w:t>
      </w:r>
    </w:p>
    <w:p w14:paraId="7E0BA878">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1.背光类型：不限于WLED</w:t>
      </w:r>
    </w:p>
    <w:p w14:paraId="325FB6F2">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2.有效显示尺寸：≥1209.6mm(H)x680.4mm(V)</w:t>
      </w:r>
    </w:p>
    <w:p w14:paraId="4AE1F795">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3.显示分辨率：≥1920*1080</w:t>
      </w:r>
    </w:p>
    <w:p w14:paraId="66C25855">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4.亮度(Brightness)：≥350cd/m2</w:t>
      </w:r>
    </w:p>
    <w:p w14:paraId="5C68BF24">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5.显示比例：≥16:9</w:t>
      </w:r>
    </w:p>
    <w:p w14:paraId="3FA331FB">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6.视角：≥178°/178°全视角</w:t>
      </w:r>
    </w:p>
    <w:p w14:paraId="1147641C">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7.刷新频率：≥60Hz</w:t>
      </w:r>
    </w:p>
    <w:p w14:paraId="5646DE45">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8.对比度：≥1000:1</w:t>
      </w:r>
    </w:p>
    <w:p w14:paraId="7D032848">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9.响应时间：≤8ms</w:t>
      </w:r>
    </w:p>
    <w:p w14:paraId="4CFB1EEE">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2）电器性能</w:t>
      </w:r>
    </w:p>
    <w:p w14:paraId="083E4EAB">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1.额定电压AC100-240V</w:t>
      </w:r>
    </w:p>
    <w:p w14:paraId="786BE3F6">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2.待机功率：≤1W</w:t>
      </w:r>
    </w:p>
    <w:p w14:paraId="0903BEEB">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3）系统配置</w:t>
      </w:r>
    </w:p>
    <w:p w14:paraId="292E3DD5">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1.内存：≥8GB</w:t>
      </w:r>
    </w:p>
    <w:p w14:paraId="34C98DE2">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2.内置储：≥64GB</w:t>
      </w:r>
    </w:p>
    <w:p w14:paraId="6B8E0E6A">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3.网络通信：支持但不限于 以太网、WIFi、4G</w:t>
      </w:r>
    </w:p>
    <w:p w14:paraId="189E739D">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4.蓝牙(Bluetooth)：不限于BT4.0</w:t>
      </w:r>
    </w:p>
    <w:p w14:paraId="5F706D42">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5.输入接口(Input)：不少于2*USB 1*RJ45，1*TF卡槽</w:t>
      </w:r>
    </w:p>
    <w:p w14:paraId="54BF4CA8">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4）系统功能</w:t>
      </w:r>
    </w:p>
    <w:p w14:paraId="78B7046A">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1.解码能力：支持不低于1080P视频、图片解码播放</w:t>
      </w:r>
    </w:p>
    <w:p w14:paraId="3E2099A8">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2.软件应用：支持第三方软件安装</w:t>
      </w:r>
    </w:p>
    <w:p w14:paraId="39451578">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3.内存拓展：最高支持≥32GB的 TF卡方式拓展</w:t>
      </w:r>
    </w:p>
    <w:p w14:paraId="507EB508">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4.语言选择：支持但不限于 中文、繁体、英语、日韩、西班牙、德国等多国语言</w:t>
      </w:r>
    </w:p>
    <w:p w14:paraId="67DF0813">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5.开机动画：支持开机动画自定义</w:t>
      </w:r>
    </w:p>
    <w:p w14:paraId="5D79FD43">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6.红外遥控：支持遥控器操作系统</w:t>
      </w:r>
    </w:p>
    <w:p w14:paraId="565AF38B">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7.音频功能：内置不低于8欧 5瓦，不少于双路音频功放输出</w:t>
      </w:r>
    </w:p>
    <w:p w14:paraId="1F8DEBB6">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8.开关机：支持遥控开关/定时开关/网络唤醒/通电自启</w:t>
      </w:r>
    </w:p>
    <w:p w14:paraId="2409542A">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9.系统权限开放：支持root 权限，可进行软件定制开发</w:t>
      </w:r>
    </w:p>
    <w:p w14:paraId="7227DFEC">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10.系统升级：支持本地/远程升级</w:t>
      </w:r>
    </w:p>
    <w:p w14:paraId="216C616A">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5）软件功能</w:t>
      </w:r>
    </w:p>
    <w:p w14:paraId="3018C0B9">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1.播放支持：支持明厨亮灶直播、视频、图片、字幕、等分屏同步播放</w:t>
      </w:r>
    </w:p>
    <w:p w14:paraId="22F867EB">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2.智能分屏：支持自定义各种播放模块划分区域显示</w:t>
      </w:r>
    </w:p>
    <w:p w14:paraId="6D9D145C">
      <w:pPr>
        <w:pStyle w:val="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3.定时功能：支持自定义节目在指定时间段播放</w:t>
      </w:r>
    </w:p>
    <w:p w14:paraId="7C5BB58E">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、服务期限</w:t>
      </w:r>
    </w:p>
    <w:p w14:paraId="3C359C0D">
      <w:pPr>
        <w:adjustRightIn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kern w:val="0"/>
          <w:sz w:val="24"/>
          <w:szCs w:val="24"/>
          <w:highlight w:val="none"/>
          <w:lang w:val="en-US" w:eastAsia="zh-CN" w:bidi="ar"/>
        </w:rPr>
        <w:t>自合同签订之日起1个月内完成项目建设，项目验收合格后质保期1年。</w:t>
      </w:r>
    </w:p>
    <w:p w14:paraId="6D7DE526">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、服务地点</w:t>
      </w:r>
    </w:p>
    <w:p w14:paraId="11CCD97F">
      <w:pPr>
        <w:adjustRightInd w:val="0"/>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采购人指定地点</w:t>
      </w:r>
      <w:r>
        <w:rPr>
          <w:rFonts w:hint="eastAsia" w:ascii="仿宋" w:hAnsi="仿宋" w:eastAsia="仿宋" w:cs="仿宋"/>
          <w:color w:val="000000" w:themeColor="text1"/>
          <w:sz w:val="24"/>
          <w:szCs w:val="24"/>
          <w:lang w:eastAsia="zh-CN"/>
          <w14:textFill>
            <w14:solidFill>
              <w14:schemeClr w14:val="tx1"/>
            </w14:solidFill>
          </w14:textFill>
        </w:rPr>
        <w:t>。</w:t>
      </w:r>
    </w:p>
    <w:p w14:paraId="0385E8CD">
      <w:pPr>
        <w:adjustRightInd w:val="0"/>
        <w:spacing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四、付款方式</w:t>
      </w:r>
    </w:p>
    <w:p w14:paraId="42B589E6">
      <w:pPr>
        <w:adjustRightInd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1、结算单位：银行转账，由采购人负责结算。在付款前，供应商必须开具与合同金额相应的发票给采购人。</w:t>
      </w:r>
    </w:p>
    <w:p w14:paraId="4B15CF17">
      <w:pPr>
        <w:adjustRightInd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2、付款方式:合同签订后，项目经采购人验收合格后一次性支付全部合同金额。</w:t>
      </w:r>
    </w:p>
    <w:p w14:paraId="7AC085D2">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w:t>
      </w:r>
      <w:r>
        <w:rPr>
          <w:rFonts w:hint="eastAsia" w:ascii="仿宋" w:hAnsi="仿宋" w:eastAsia="仿宋" w:cs="仿宋"/>
          <w:b/>
          <w:bCs/>
          <w:color w:val="000000" w:themeColor="text1"/>
          <w:sz w:val="24"/>
          <w:szCs w:val="24"/>
          <w14:textFill>
            <w14:solidFill>
              <w14:schemeClr w14:val="tx1"/>
            </w14:solidFill>
          </w14:textFill>
        </w:rPr>
        <w:t>、知识产权</w:t>
      </w:r>
    </w:p>
    <w:p w14:paraId="46DABB54">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保证投标产品及服务不会出现因第三方提出侵犯其专利权、商标权或其它知识产权而引发法律或经济纠纷，否则由供应商承担全部责任。任何被供应商用于未经授权的商业目的行为所造成的违约或侵权责任由供应商承担。</w:t>
      </w:r>
    </w:p>
    <w:p w14:paraId="2196467B">
      <w:pPr>
        <w:adjustRightInd w:val="0"/>
        <w:spacing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六、验收时间及标准</w:t>
      </w:r>
    </w:p>
    <w:p w14:paraId="641DFC79">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val="en-US" w:eastAsia="zh-CN"/>
        </w:rPr>
        <w:t>采购人应在成交人完成相关服务工作后及时对服务质量、技术指标、服务成果进行验收。</w:t>
      </w:r>
    </w:p>
    <w:p w14:paraId="50517109">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、违约责任</w:t>
      </w:r>
    </w:p>
    <w:p w14:paraId="5F6A5935">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1、按《中华人民共和国</w:t>
      </w:r>
      <w:r>
        <w:rPr>
          <w:rFonts w:hint="eastAsia" w:ascii="仿宋" w:hAnsi="仿宋" w:eastAsia="仿宋" w:cs="仿宋"/>
          <w:color w:val="000000" w:themeColor="text1"/>
          <w:sz w:val="24"/>
          <w:szCs w:val="24"/>
          <w:lang w:val="en-US" w:eastAsia="zh-CN"/>
          <w14:textFill>
            <w14:solidFill>
              <w14:schemeClr w14:val="tx1"/>
            </w14:solidFill>
          </w14:textFill>
        </w:rPr>
        <w:t>民法典</w:t>
      </w:r>
      <w:r>
        <w:rPr>
          <w:rFonts w:hint="eastAsia" w:ascii="仿宋" w:hAnsi="仿宋" w:eastAsia="仿宋" w:cs="仿宋"/>
          <w:color w:val="000000" w:themeColor="text1"/>
          <w:sz w:val="24"/>
          <w:szCs w:val="24"/>
          <w14:textFill>
            <w14:solidFill>
              <w14:schemeClr w14:val="tx1"/>
            </w14:solidFill>
          </w14:textFill>
        </w:rPr>
        <w:t>》中的相关条款执行。</w:t>
      </w:r>
    </w:p>
    <w:p w14:paraId="3261E816">
      <w:r>
        <w:rPr>
          <w:rFonts w:hint="eastAsia" w:ascii="仿宋" w:hAnsi="仿宋" w:eastAsia="仿宋" w:cs="仿宋"/>
          <w:color w:val="000000" w:themeColor="text1"/>
          <w:sz w:val="24"/>
          <w:szCs w:val="24"/>
          <w14:textFill>
            <w14:solidFill>
              <w14:schemeClr w14:val="tx1"/>
            </w14:solidFill>
          </w14:textFill>
        </w:rPr>
        <w:t>2、成交单位未按合同要求提供服务或服务质量不能满</w:t>
      </w:r>
      <w:r>
        <w:rPr>
          <w:rFonts w:hint="eastAsia" w:ascii="仿宋" w:hAnsi="仿宋" w:eastAsia="仿宋" w:cs="仿宋"/>
          <w:color w:val="000000" w:themeColor="text1"/>
          <w:spacing w:val="-4"/>
          <w:sz w:val="24"/>
          <w:szCs w:val="24"/>
          <w14:textFill>
            <w14:solidFill>
              <w14:schemeClr w14:val="tx1"/>
            </w14:solidFill>
          </w14:textFill>
        </w:rPr>
        <w:t>足技术要求，采购人有权终止合同，并对其违约</w:t>
      </w:r>
      <w:r>
        <w:rPr>
          <w:rFonts w:hint="eastAsia" w:ascii="仿宋" w:hAnsi="仿宋" w:eastAsia="仿宋" w:cs="仿宋"/>
          <w:color w:val="000000" w:themeColor="text1"/>
          <w:sz w:val="24"/>
          <w:szCs w:val="24"/>
          <w14:textFill>
            <w14:solidFill>
              <w14:schemeClr w14:val="tx1"/>
            </w14:solidFill>
          </w14:textFill>
        </w:rPr>
        <w:t>行为</w:t>
      </w:r>
      <w:r>
        <w:rPr>
          <w:rFonts w:hint="eastAsia" w:ascii="仿宋" w:hAnsi="仿宋" w:eastAsia="仿宋" w:cs="仿宋"/>
          <w:color w:val="000000" w:themeColor="text1"/>
          <w:spacing w:val="-4"/>
          <w:sz w:val="24"/>
          <w:szCs w:val="24"/>
          <w14:textFill>
            <w14:solidFill>
              <w14:schemeClr w14:val="tx1"/>
            </w14:solidFill>
          </w14:textFill>
        </w:rPr>
        <w:t>进行追究。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F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2025-08-21T01:29:27Z</dcterms:created>
  <dc:creator>DELL</dc:creator>
  <cp:lastModifiedBy>To  encounter</cp:lastModifiedBy>
  <dcterms:modified xsi:type="dcterms:W3CDTF">2025-08-21T01:30:09Z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eyJoZGlkIjoiZmY2MGE3NzI4MDUwMzliYjZjYmMzZmQ4N2QwMWY5ZmQiLCJ1c2VySWQiOiIxMTk3NzI3MDgzIn0=</vt:lpwstr>
  </property>
  <property fmtid="{D5CDD505-2E9C-101B-9397-08002B2CF9AE}" pid="4" name="ICV">
    <vt:lpwstr>53098286F0FC41ACA75449BA1BEA63E0_12</vt:lpwstr>
  </property>
</Properties>
</file>