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C84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t>榆林市榆阳产业园区管理委员会榆阳产业园区西尧则化工园区认定新建环境自动监测站项目招标公告</w:t>
      </w:r>
    </w:p>
    <w:p w14:paraId="534EAF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600888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榆阳产业园区西尧则化工园区认定新建环境自动监测站项目</w:t>
      </w:r>
      <w:r>
        <w:rPr>
          <w:rFonts w:hint="eastAsia" w:ascii="宋体" w:hAnsi="宋体" w:eastAsia="宋体" w:cs="宋体"/>
          <w:i w:val="0"/>
          <w:iCs w:val="0"/>
          <w:caps w:val="0"/>
          <w:color w:val="auto"/>
          <w:spacing w:val="0"/>
          <w:sz w:val="24"/>
          <w:szCs w:val="24"/>
          <w:bdr w:val="none" w:color="auto" w:sz="0" w:space="0"/>
          <w:shd w:val="clear" w:fill="FFFFFF"/>
        </w:rPr>
        <w:t>招标项目的潜在投标人应在</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全国公共资源交易平台（陕西省）网站【首页〉电子交易平台〉CA 自行下载 </w:t>
      </w:r>
      <w:r>
        <w:rPr>
          <w:rFonts w:hint="eastAsia" w:ascii="宋体" w:hAnsi="宋体" w:eastAsia="宋体" w:cs="宋体"/>
          <w:i w:val="0"/>
          <w:iCs w:val="0"/>
          <w:caps w:val="0"/>
          <w:color w:val="auto"/>
          <w:spacing w:val="0"/>
          <w:sz w:val="24"/>
          <w:szCs w:val="24"/>
          <w:bdr w:val="none" w:color="auto" w:sz="0" w:space="0"/>
          <w:shd w:val="clear" w:fill="FFFFFF"/>
        </w:rPr>
        <w:t>获取招标文件，并于2025年09月11日 09时30分（北京时间）前递交投标文件。</w:t>
      </w:r>
    </w:p>
    <w:p w14:paraId="27A6B3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69EC98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项目编号：YLDKLCG-2025-17</w:t>
      </w:r>
    </w:p>
    <w:p w14:paraId="2F060C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项目名称：榆阳产业园区西尧则化工园区认定新建环境自动监测站项目</w:t>
      </w:r>
    </w:p>
    <w:p w14:paraId="30AF91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采购方式：公开招标</w:t>
      </w:r>
    </w:p>
    <w:p w14:paraId="5F30E0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预算金额：2,219,400.00元</w:t>
      </w:r>
    </w:p>
    <w:p w14:paraId="4FA3D3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265735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合同包1(榆阳产业园区西尧则化工园区认定新建环境自动监测站项目):</w:t>
      </w:r>
    </w:p>
    <w:p w14:paraId="15AC17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315"/>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合同包预算金额：2,219,400.00元</w:t>
      </w:r>
    </w:p>
    <w:p w14:paraId="69CDA1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315"/>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合同包最高限价：2,219,400.00元</w:t>
      </w:r>
    </w:p>
    <w:tbl>
      <w:tblPr>
        <w:tblW w:w="92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01"/>
        <w:gridCol w:w="1062"/>
        <w:gridCol w:w="3867"/>
        <w:gridCol w:w="774"/>
        <w:gridCol w:w="1162"/>
        <w:gridCol w:w="1911"/>
      </w:tblGrid>
      <w:tr w14:paraId="2B9BE9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23" w:hRule="atLeast"/>
          <w:tblHeader/>
        </w:trPr>
        <w:tc>
          <w:tcPr>
            <w:tcW w:w="601"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7307B05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1308"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39495C5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3066"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0734536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897"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50FEA53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244"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1009368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2161"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7F49F5E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109358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25" w:hRule="atLeast"/>
        </w:trPr>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0BA0433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5737141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环保监测设备</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3EB5C23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榆阳产业园区西尧则化工园区认定新建环境自动监测站项目</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61A3C20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62F7A9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5C17F6A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2,219,400.00</w:t>
            </w:r>
          </w:p>
        </w:tc>
      </w:tr>
    </w:tbl>
    <w:p w14:paraId="16B078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315"/>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66447B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315"/>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合同履行期限：详见采购文件</w:t>
      </w:r>
    </w:p>
    <w:p w14:paraId="25BB24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6C358E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38442E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404C74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合同包1(榆阳产业园区西尧则化工园区认定新建环境自动监测站项目)落实政府采购政策需满足的资格要求如下:</w:t>
      </w:r>
    </w:p>
    <w:p w14:paraId="37403E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2.1《政府采购促进中小企业发展管理办法》（财库〔2020〕46 号）、《陕西省财政厅关 于进一步加大政府采购支持中小企业力度的通知》（陕财办采〔2022〕5 号）、《陕西省 财政厅关于落实政府采购支持中小企业政策有关事项的通知》（陕财办采函〔2022〕10 号）、《榆林市财政局关于进一步加大政府采购支持中小企业力度的通知》（榆政财采发〔2022〕10 号）；本项目专门面向中小企业，预留份额为整体预留；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2.2《财政部司法部关于政府采购支持监狱企业发展有关问题的通知》（财库〔2014〕68号）；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2.3《国务院办公厅关于建立政府强制采购节能产品制度的通知》（国办发〔2007〕51 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2.4《节能产品政府采购实施意见》（财库[2004]185 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2.5《环境标志产品政府采购实施的意见》（财库[2006]90 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2.6《关于促进残疾人就业政府采购政策的通知》（财库[2017]141 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2.7《财政部发展改革委生态环境部市场监管总局关于调整优化节能产品、环境标志产品 政府采购执行机制的通知》（财库〔2019〕9 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2.8《财政部国务院扶贫办关于运用政府采购政策支持脱贫攻坚的通知》（财库〔2019〕27 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2.9 陕西省财政厅关于印发《陕西省中小企业政府采购信用融资办法》（陕财办采〔2018〕23 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2.10《陕西省财政厅关于加快推进我省中小企业政府采购信用融资工作的通知》（陕财办 采〔2020〕15 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2.11《关于促进中小企业健康发展的指导意见》、《陕西省中小企业政府釆购信用融资办法》（陕财办采[2018]23 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2.12 其他需要落实的政府采购政策（如有最新颁布的政府采购政策，按最新的文件执行）。</w:t>
      </w:r>
    </w:p>
    <w:p w14:paraId="72CF05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06052E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合同包1(榆阳产业园区西尧则化工园区认定新建环境自动监测站项目)特定资格要求如下:</w:t>
      </w:r>
    </w:p>
    <w:p w14:paraId="215577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供应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工程类/货物类/服务类投标人信用承诺书(格式详见招标文件)及信用中国（陕西榆林）承诺查询截图；</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（3）提供榆林市政府采购货物类项目供应商信用承诺书及投标人信用承诺及采购文件中其他必要承诺（以开标现场查验为主）；</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财务状况报告：提供完整的2024年度的财务审计报告（至少包括资产负债表、利润表、现金流量表及其附注），2025年至今新成立的公司须提供基本开户银行出具（投标文件递交截止时间前一个月内）的资信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（5）税收缴纳证明：供应商须提供2024年6月1日至投标截止时间止至少一个月完税证明，完税证明上应有税务机关的公章（加盖公章复印件）；依法免税的供应商应提供相关文件证明；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社会保障资金缴纳证明：供应商须提供2024年6月1日至投标截止时间止至少一个月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（7）公示投标信用承诺书（保证金）（承诺书效力和作用等同投标保证金，以开标现场查验为主）；</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（8）供应商须具有履行合同所必需的设备和专业技术能力（提供相应的证明资料或承诺函）；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备注：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1.本项目不专门面向中小企业采购，供应商应填写小微企业声明函并对真实性负责(残疾人福利性企业及监狱企业视同为小型、微型企业)。</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2.供应商依据《政府采购促进中小企业发展管理办法》相关规定享受扶持政策获得政府采购合同的，小微企业不得将合同分包给大中型企业。</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3.非法人可参与投标的可不提供财务状况报告和社会保障资金缴纳证明及税收缴纳证明。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4.以上为必备证明文件，不能全部提供的将拒绝其投标；(若有与法律规定不一致的，须按现行法律法规提供相应证书或材料)。</w:t>
      </w:r>
    </w:p>
    <w:p w14:paraId="2C3BBE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三、获取招标文件</w:t>
      </w:r>
    </w:p>
    <w:p w14:paraId="7683B4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2025年08月22日 至 2025年08月28日 ，每天上午 08:00:00 至 12:00:00 ，下午 12:00:00 至 18:00:00 （北京时间）</w:t>
      </w:r>
    </w:p>
    <w:p w14:paraId="3D72CF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全国公共资源交易平台（陕西省）网站【首页〉电子交易平台〉CA 自行下载</w:t>
      </w:r>
    </w:p>
    <w:p w14:paraId="34CDF4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14:paraId="090F87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w:t>
      </w:r>
      <w:r>
        <w:rPr>
          <w:rFonts w:hint="eastAsia" w:ascii="宋体" w:hAnsi="宋体" w:eastAsia="宋体" w:cs="宋体"/>
          <w:i w:val="0"/>
          <w:iCs w:val="0"/>
          <w:caps w:val="0"/>
          <w:color w:val="auto"/>
          <w:spacing w:val="0"/>
          <w:sz w:val="24"/>
          <w:szCs w:val="24"/>
          <w:bdr w:val="none" w:color="auto" w:sz="0" w:space="0"/>
          <w:shd w:val="clear" w:fill="FFFFFF"/>
        </w:rPr>
        <w:t> 0元</w:t>
      </w:r>
    </w:p>
    <w:p w14:paraId="4661DC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四、提交投标文件截止时间、开标时间和地点</w:t>
      </w:r>
    </w:p>
    <w:p w14:paraId="049B8E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2025年09月11日 09时30分00秒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0FB68D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提交投标文件地点：</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 线上递交</w:t>
      </w:r>
    </w:p>
    <w:p w14:paraId="5C5D69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开标地点：</w:t>
      </w:r>
      <w:r>
        <w:rPr>
          <w:rFonts w:hint="eastAsia" w:ascii="宋体" w:hAnsi="宋体" w:eastAsia="宋体" w:cs="宋体"/>
          <w:i w:val="0"/>
          <w:iCs w:val="0"/>
          <w:caps w:val="0"/>
          <w:color w:val="auto"/>
          <w:spacing w:val="0"/>
          <w:sz w:val="24"/>
          <w:szCs w:val="24"/>
          <w:bdr w:val="none" w:color="auto" w:sz="0" w:space="0"/>
          <w:shd w:val="clear" w:fill="FFFFFF"/>
        </w:rPr>
        <w:t>榆林市公共资源交易中心10楼开标10室</w:t>
      </w:r>
    </w:p>
    <w:p w14:paraId="6F737D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五、公告期限</w:t>
      </w:r>
    </w:p>
    <w:p w14:paraId="6AC69E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5</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053589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六、其他补充事宜</w:t>
      </w:r>
    </w:p>
    <w:p w14:paraId="114819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337"/>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1.供应商可用CA锁登录全国公共资源交易中心平台(陕西省)</w:t>
      </w: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i w:val="0"/>
          <w:iCs w:val="0"/>
          <w:caps w:val="0"/>
          <w:color w:val="auto"/>
          <w:spacing w:val="0"/>
          <w:sz w:val="24"/>
          <w:szCs w:val="24"/>
          <w:bdr w:val="none" w:color="auto" w:sz="0" w:space="0"/>
          <w:shd w:val="clear" w:fill="FFFFFF"/>
        </w:rPr>
        <w:t>(http://www.sxggzy</w:t>
      </w: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i w:val="0"/>
          <w:iCs w:val="0"/>
          <w:caps w:val="0"/>
          <w:color w:val="auto"/>
          <w:spacing w:val="0"/>
          <w:sz w:val="24"/>
          <w:szCs w:val="24"/>
          <w:bdr w:val="none" w:color="auto" w:sz="0" w:space="0"/>
          <w:shd w:val="clear" w:fill="FFFFFF"/>
        </w:rPr>
        <w:t>jy.cn/) ,</w:t>
      </w: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i w:val="0"/>
          <w:iCs w:val="0"/>
          <w:caps w:val="0"/>
          <w:color w:val="auto"/>
          <w:spacing w:val="0"/>
          <w:sz w:val="24"/>
          <w:szCs w:val="24"/>
          <w:bdr w:val="none" w:color="auto" w:sz="0" w:space="0"/>
          <w:shd w:val="clear" w:fill="FFFFFF"/>
        </w:rPr>
        <w:t>选择“电子交易平台</w:t>
      </w:r>
      <w:bookmarkStart w:id="0" w:name="_GoBack"/>
      <w:bookmarkEnd w:id="0"/>
      <w:r>
        <w:rPr>
          <w:rFonts w:hint="eastAsia" w:ascii="宋体" w:hAnsi="宋体" w:eastAsia="宋体" w:cs="宋体"/>
          <w:i w:val="0"/>
          <w:iCs w:val="0"/>
          <w:caps w:val="0"/>
          <w:color w:val="auto"/>
          <w:spacing w:val="0"/>
          <w:sz w:val="24"/>
          <w:szCs w:val="24"/>
          <w:bdr w:val="none" w:color="auto" w:sz="0" w:space="0"/>
          <w:shd w:val="clear" w:fill="FFFFFF"/>
        </w:rPr>
        <w:t>-陕西政府采购交易系统-陕西省公共资源交易平台-供应商”进行登录，登录后选择“交易乙方</w:t>
      </w: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i w:val="0"/>
          <w:iCs w:val="0"/>
          <w:caps w:val="0"/>
          <w:color w:val="auto"/>
          <w:spacing w:val="0"/>
          <w:sz w:val="24"/>
          <w:szCs w:val="24"/>
          <w:bdr w:val="none" w:color="auto" w:sz="0" w:space="0"/>
          <w:shd w:val="clear" w:fill="FFFFFF"/>
        </w:rPr>
        <w:t>”身份进入供应商界面进行报名并免费下载招标文件。</w:t>
      </w:r>
    </w:p>
    <w:p w14:paraId="65C997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322"/>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2.本项目采用电子化招投标的方式，供应商使用数字认证证书(CA锁)对投标文件进行 签章、加密、递交及开标时解密等相关招投标事宜。</w:t>
      </w:r>
    </w:p>
    <w:p w14:paraId="09C2C2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32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3.电子投标文件制作软件技术支持热线：400-998-0000，CA锁购买：榆林市民大厦三 楼窗口,电话：0912-3515031。</w:t>
      </w:r>
    </w:p>
    <w:p w14:paraId="6195A2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319"/>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4.请各供应商获取采购文件后，按照陕西省财政厅《关于政府采购投标供应商注册登</w:t>
      </w: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i w:val="0"/>
          <w:iCs w:val="0"/>
          <w:caps w:val="0"/>
          <w:color w:val="auto"/>
          <w:spacing w:val="0"/>
          <w:sz w:val="24"/>
          <w:szCs w:val="24"/>
          <w:bdr w:val="none" w:color="auto" w:sz="0" w:space="0"/>
          <w:shd w:val="clear" w:fill="FFFFFF"/>
        </w:rPr>
        <w:t>记有关事项的通知》要求，通过陕西省政府采购 (http://www.ccgp-shaanxi.gov.cn/) 注册登记加入陕西省政府采购投标供应商库。</w:t>
      </w:r>
    </w:p>
    <w:p w14:paraId="72EE42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318"/>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5.本项目采用“不见面</w:t>
      </w: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i w:val="0"/>
          <w:iCs w:val="0"/>
          <w:caps w:val="0"/>
          <w:color w:val="auto"/>
          <w:spacing w:val="0"/>
          <w:sz w:val="24"/>
          <w:szCs w:val="24"/>
          <w:bdr w:val="none" w:color="auto" w:sz="0" w:space="0"/>
          <w:shd w:val="clear" w:fill="FFFFFF"/>
        </w:rPr>
        <w:t>”开标形式，不见面开标系统操作手册下载方式：登录【全国公共资源交易平台(陕西省)】网站首页选择【服务指南】-【下载专区】-点击【关于陕</w:t>
      </w: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i w:val="0"/>
          <w:iCs w:val="0"/>
          <w:caps w:val="0"/>
          <w:color w:val="auto"/>
          <w:spacing w:val="0"/>
          <w:sz w:val="24"/>
          <w:szCs w:val="24"/>
          <w:bdr w:val="none" w:color="auto" w:sz="0" w:space="0"/>
          <w:shd w:val="clear" w:fill="FFFFFF"/>
        </w:rPr>
        <w:t>西省公共资源交易平台多CA</w:t>
      </w: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i w:val="0"/>
          <w:iCs w:val="0"/>
          <w:caps w:val="0"/>
          <w:color w:val="auto"/>
          <w:spacing w:val="0"/>
          <w:sz w:val="24"/>
          <w:szCs w:val="24"/>
          <w:bdr w:val="none" w:color="auto" w:sz="0" w:space="0"/>
          <w:shd w:val="clear" w:fill="FFFFFF"/>
        </w:rPr>
        <w:t>互认系统正式上线运行的通知】进行下载。</w:t>
      </w:r>
    </w:p>
    <w:p w14:paraId="17CAB7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6.当澄清或修改的内容影响投标文件编制时，采购代理机构将在交易平台上发布答疑文件，投标人应随时关注项目信息，如有答疑文件，投标人应使用最新发布的答疑文件（*.</w:t>
      </w:r>
      <w:r>
        <w:rPr>
          <w:rFonts w:hint="eastAsia" w:ascii="宋体" w:hAnsi="宋体" w:eastAsia="宋体" w:cs="宋体"/>
          <w:i w:val="0"/>
          <w:iCs w:val="0"/>
          <w:caps w:val="0"/>
          <w:color w:val="auto"/>
          <w:spacing w:val="0"/>
          <w:sz w:val="24"/>
          <w:szCs w:val="24"/>
          <w:bdr w:val="none" w:color="auto" w:sz="0" w:space="0"/>
          <w:shd w:val="clear" w:fill="FFFFFF"/>
        </w:rPr>
        <w:t> </w:t>
      </w:r>
      <w:r>
        <w:rPr>
          <w:rFonts w:hint="eastAsia" w:ascii="宋体" w:hAnsi="宋体" w:eastAsia="宋体" w:cs="宋体"/>
          <w:i w:val="0"/>
          <w:iCs w:val="0"/>
          <w:caps w:val="0"/>
          <w:color w:val="auto"/>
          <w:spacing w:val="0"/>
          <w:sz w:val="24"/>
          <w:szCs w:val="24"/>
          <w:bdr w:val="none" w:color="auto" w:sz="0" w:space="0"/>
          <w:shd w:val="clear" w:fill="FFFFFF"/>
        </w:rPr>
        <w:t>SXSCF格式）制做电子投标文件（*.SXSTF格式），使用旧版电子招标文件或旧版答疑文件制作的电子投标文件，系统将拒绝接收，因投标人未及时关注项目信息造成的后果投标人自行承担。</w:t>
      </w:r>
    </w:p>
    <w:p w14:paraId="1E7C82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七、对本次招标提出询问，请按以下方式联系。</w:t>
      </w:r>
    </w:p>
    <w:p w14:paraId="052EAD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71612A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榆林市榆阳产业园区管理委员会</w:t>
      </w:r>
    </w:p>
    <w:p w14:paraId="6B548F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榆阳区高新技术产业开发区</w:t>
      </w:r>
    </w:p>
    <w:p w14:paraId="35FF54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15619909155</w:t>
      </w:r>
    </w:p>
    <w:p w14:paraId="2150E7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1817C8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榆林达康隆项目管理有限公司</w:t>
      </w:r>
    </w:p>
    <w:p w14:paraId="20699B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陕西省榆林市榆阳区陕西省榆林市高新技术产业园区榆林大道锦园新世纪C4-1-202商铺</w:t>
      </w:r>
    </w:p>
    <w:p w14:paraId="29BC72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18098050903</w:t>
      </w:r>
    </w:p>
    <w:p w14:paraId="446E4A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3B4819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榆林达康隆项目管理有限公司</w:t>
      </w:r>
    </w:p>
    <w:p w14:paraId="395FEF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18098050903</w:t>
      </w:r>
    </w:p>
    <w:p w14:paraId="35DA9D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24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榆林达康隆项目管理有限公司</w:t>
      </w:r>
    </w:p>
    <w:p w14:paraId="72C00190">
      <w:pPr>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71FB4"/>
    <w:rsid w:val="3F871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Autospacing="1" w:afterAutospacing="1"/>
      <w:jc w:val="left"/>
    </w:p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8</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2025-08-21T06:49:00Z</dcterms:created>
  <dc:creator>姣</dc:creator>
  <cp:lastModifiedBy>姣</cp:lastModifiedBy>
  <dcterms:modified xsi:type="dcterms:W3CDTF">2025-08-21T07:10:17Z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034CB11DF718480084B66924B4AF1021_11</vt:lpwstr>
  </property>
  <property fmtid="{D5CDD505-2E9C-101B-9397-08002B2CF9AE}" pid="4" name="KSOTemplateDocerSaveRecord">
    <vt:lpwstr>eyJoZGlkIjoiMjU5ZDcwNjQwZTYxYzk2ZDEzOGNkZDk1MGYwYjNjMTciLCJ1c2VySWQiOiI2OTI5OTYwODQifQ==</vt:lpwstr>
  </property>
</Properties>
</file>