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56505">
      <w:pPr>
        <w:pStyle w:val="3"/>
        <w:spacing w:before="100" w:beforeAutospacing="1" w:after="100" w:afterAutospacing="1" w:line="600" w:lineRule="exact"/>
        <w:ind w:firstLine="0" w:firstLineChars="0"/>
        <w:jc w:val="center"/>
        <w:rPr>
          <w:rFonts w:hint="eastAsia" w:ascii="宋体" w:hAnsi="宋体" w:eastAsia="宋体" w:cs="宋体"/>
        </w:rPr>
      </w:pPr>
      <w:r>
        <w:rPr>
          <w:rFonts w:hint="eastAsia" w:ascii="宋体" w:hAnsi="宋体" w:eastAsia="宋体" w:cs="宋体"/>
        </w:rPr>
        <w:t xml:space="preserve"> 竞争性谈判公告</w:t>
      </w:r>
    </w:p>
    <w:p w14:paraId="34E50C28">
      <w:pPr>
        <w:bidi w:val="0"/>
        <w:rPr>
          <w:rFonts w:hint="eastAsia"/>
          <w:b/>
          <w:bCs/>
          <w:sz w:val="28"/>
          <w:szCs w:val="28"/>
          <w:lang w:val="en-US" w:eastAsia="zh-CN"/>
        </w:rPr>
      </w:pPr>
      <w:r>
        <w:rPr>
          <w:rFonts w:hint="eastAsia"/>
          <w:b/>
          <w:bCs/>
          <w:sz w:val="28"/>
          <w:szCs w:val="28"/>
          <w:lang w:val="en-US" w:eastAsia="zh-CN"/>
        </w:rPr>
        <w:t>项目概况</w:t>
      </w:r>
    </w:p>
    <w:p w14:paraId="1EB587D2">
      <w:pPr>
        <w:pStyle w:val="10"/>
        <w:ind w:firstLine="840" w:firstLineChars="3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2025年蔬菜、调味品等食品辅材的潜在供应商应在【全国公共资源交易平台（陕西省·宝鸡市）】（http://bj.sxggzyjy.cn）获取采购文件，并于</w:t>
      </w:r>
      <w:r>
        <w:rPr>
          <w:rFonts w:hint="eastAsia" w:ascii="宋体" w:hAnsi="宋体" w:eastAsia="宋体" w:cs="宋体"/>
          <w:b w:val="0"/>
          <w:bCs w:val="0"/>
          <w:kern w:val="2"/>
          <w:sz w:val="28"/>
          <w:szCs w:val="28"/>
          <w:highlight w:val="none"/>
          <w:lang w:val="en-US" w:eastAsia="zh-CN" w:bidi="ar-SA"/>
        </w:rPr>
        <w:t>2025年8月27日14时00分</w:t>
      </w:r>
      <w:r>
        <w:rPr>
          <w:rFonts w:hint="eastAsia" w:ascii="宋体" w:hAnsi="宋体" w:eastAsia="宋体" w:cs="宋体"/>
          <w:b w:val="0"/>
          <w:bCs w:val="0"/>
          <w:kern w:val="2"/>
          <w:sz w:val="28"/>
          <w:szCs w:val="28"/>
          <w:lang w:val="en-US" w:eastAsia="zh-CN" w:bidi="ar-SA"/>
        </w:rPr>
        <w:t>（北京时间）前提交响应文件。</w:t>
      </w:r>
    </w:p>
    <w:p w14:paraId="7B667A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一、项目基本情况</w:t>
      </w:r>
    </w:p>
    <w:p w14:paraId="234CD30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项目编号：2025年蔬菜、调味品等食品辅材</w:t>
      </w:r>
    </w:p>
    <w:p w14:paraId="45EAD93B">
      <w:pPr>
        <w:bidi w:val="0"/>
        <w:ind w:left="0" w:leftChars="0"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项目名称：YJXM2025-0207</w:t>
      </w:r>
    </w:p>
    <w:p w14:paraId="4D15C6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采购方式：竞争性谈判</w:t>
      </w:r>
    </w:p>
    <w:p w14:paraId="51B5CBA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预算金额：840000.00元</w:t>
      </w:r>
    </w:p>
    <w:p w14:paraId="3CF028F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采购需求：</w:t>
      </w:r>
    </w:p>
    <w:p w14:paraId="68E555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合同包1(</w:t>
      </w:r>
      <w:r>
        <w:rPr>
          <w:rFonts w:hint="eastAsia" w:ascii="宋体" w:hAnsi="宋体" w:eastAsia="宋体" w:cs="宋体"/>
          <w:b w:val="0"/>
          <w:bCs w:val="0"/>
          <w:kern w:val="2"/>
          <w:sz w:val="28"/>
          <w:szCs w:val="28"/>
          <w:highlight w:val="none"/>
          <w:lang w:val="en-US" w:eastAsia="zh-CN" w:bidi="ar-SA"/>
        </w:rPr>
        <w:t>2025年蔬菜、调味品等食品辅材-蔬菜</w:t>
      </w:r>
      <w:r>
        <w:rPr>
          <w:rFonts w:hint="eastAsia" w:ascii="宋体" w:hAnsi="宋体" w:eastAsia="宋体" w:cs="宋体"/>
          <w:b w:val="0"/>
          <w:bCs w:val="0"/>
          <w:kern w:val="2"/>
          <w:sz w:val="28"/>
          <w:szCs w:val="28"/>
          <w:lang w:val="en-US" w:eastAsia="zh-CN" w:bidi="ar-SA"/>
        </w:rPr>
        <w:t>):</w:t>
      </w:r>
    </w:p>
    <w:p w14:paraId="442B22D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合同包预算金额：440000.00元</w:t>
      </w:r>
    </w:p>
    <w:p w14:paraId="56CC54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合同包最高限价：440000.00元</w:t>
      </w:r>
    </w:p>
    <w:tbl>
      <w:tblPr>
        <w:tblStyle w:val="8"/>
        <w:tblW w:w="90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5"/>
        <w:gridCol w:w="1289"/>
        <w:gridCol w:w="1935"/>
        <w:gridCol w:w="1026"/>
        <w:gridCol w:w="1116"/>
        <w:gridCol w:w="1350"/>
        <w:gridCol w:w="1375"/>
      </w:tblGrid>
      <w:tr w14:paraId="2FC2D1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9" w:hRule="atLeast"/>
          <w:tblHeader/>
        </w:trPr>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68DB0B">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品目号</w:t>
            </w:r>
          </w:p>
        </w:tc>
        <w:tc>
          <w:tcPr>
            <w:tcW w:w="12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369615">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b w:val="0"/>
                <w:bCs w:val="0"/>
                <w:kern w:val="2"/>
                <w:sz w:val="21"/>
                <w:szCs w:val="21"/>
                <w:highlight w:val="none"/>
                <w:lang w:val="en-US" w:eastAsia="zh-CN" w:bidi="ar-SA"/>
              </w:rPr>
              <w:t>品目名称</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DB72FB">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采购标的</w:t>
            </w:r>
          </w:p>
        </w:tc>
        <w:tc>
          <w:tcPr>
            <w:tcW w:w="1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CD794D">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数量（单位）</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50AB97">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技术规格、参数及要求</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E3E556">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品目预算(元)</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B56AB5">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最高限价(元)</w:t>
            </w:r>
          </w:p>
        </w:tc>
      </w:tr>
      <w:tr w14:paraId="37D345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8" w:hRule="atLeast"/>
        </w:trPr>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2C5E86">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w:t>
            </w:r>
          </w:p>
        </w:tc>
        <w:tc>
          <w:tcPr>
            <w:tcW w:w="12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1D433D">
            <w:pPr>
              <w:keepNext w:val="0"/>
              <w:keepLines w:val="0"/>
              <w:widowControl/>
              <w:suppressLineNumbers w:val="0"/>
              <w:wordWrap w:val="0"/>
              <w:spacing w:before="0" w:beforeAutospacing="0" w:after="0" w:afterAutospacing="0" w:line="360" w:lineRule="auto"/>
              <w:ind w:left="0" w:leftChars="0" w:right="0" w:firstLine="0" w:firstLineChars="0"/>
              <w:jc w:val="center"/>
              <w:rPr>
                <w:rFonts w:hint="default" w:ascii="宋体" w:hAnsi="宋体" w:eastAsia="宋体" w:cs="宋体"/>
                <w:b w:val="0"/>
                <w:bCs w:val="0"/>
                <w:kern w:val="2"/>
                <w:sz w:val="21"/>
                <w:szCs w:val="21"/>
                <w:highlight w:val="yellow"/>
                <w:lang w:val="en-US" w:eastAsia="zh-CN" w:bidi="ar-SA"/>
              </w:rPr>
            </w:pPr>
            <w:r>
              <w:rPr>
                <w:rFonts w:hint="eastAsia" w:ascii="宋体" w:hAnsi="宋体" w:eastAsia="宋体" w:cs="宋体"/>
                <w:b w:val="0"/>
                <w:bCs w:val="0"/>
                <w:color w:val="000000"/>
                <w:sz w:val="24"/>
                <w:szCs w:val="24"/>
              </w:rPr>
              <w:t>蔬菜加工品</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4FDBFE">
            <w:pPr>
              <w:keepNext w:val="0"/>
              <w:keepLines w:val="0"/>
              <w:widowControl/>
              <w:suppressLineNumbers w:val="0"/>
              <w:wordWrap w:val="0"/>
              <w:spacing w:before="0" w:beforeAutospacing="0" w:after="0" w:afterAutospacing="0" w:line="360" w:lineRule="auto"/>
              <w:ind w:left="0" w:leftChars="0" w:right="0" w:firstLine="0" w:firstLineChars="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4"/>
                <w:szCs w:val="24"/>
              </w:rPr>
              <w:t>2025年蔬菜、调 味品等食品辅 材-蔬菜</w:t>
            </w:r>
          </w:p>
        </w:tc>
        <w:tc>
          <w:tcPr>
            <w:tcW w:w="1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A7DD9D">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1(批)</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010A2A">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详见采购文件</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61F0B4">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440,000.00</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FFE565">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440000.00</w:t>
            </w:r>
          </w:p>
        </w:tc>
      </w:tr>
    </w:tbl>
    <w:p w14:paraId="6895070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本合同包不接受联合体投标</w:t>
      </w:r>
    </w:p>
    <w:p w14:paraId="3F8317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合同履行期限：详见谈判文件</w:t>
      </w:r>
    </w:p>
    <w:p w14:paraId="7CD81D2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合同包2(</w:t>
      </w:r>
      <w:r>
        <w:rPr>
          <w:rFonts w:hint="eastAsia" w:ascii="宋体" w:hAnsi="宋体" w:eastAsia="宋体" w:cs="宋体"/>
          <w:b w:val="0"/>
          <w:bCs w:val="0"/>
          <w:kern w:val="2"/>
          <w:sz w:val="28"/>
          <w:szCs w:val="28"/>
          <w:highlight w:val="none"/>
          <w:lang w:val="en-US" w:eastAsia="zh-CN" w:bidi="ar-SA"/>
        </w:rPr>
        <w:t>2025年蔬菜、调味品等食品辅材-调味品</w:t>
      </w:r>
      <w:r>
        <w:rPr>
          <w:rFonts w:hint="eastAsia" w:ascii="宋体" w:hAnsi="宋体" w:eastAsia="宋体" w:cs="宋体"/>
          <w:b w:val="0"/>
          <w:bCs w:val="0"/>
          <w:kern w:val="2"/>
          <w:sz w:val="28"/>
          <w:szCs w:val="28"/>
          <w:lang w:val="en-US" w:eastAsia="zh-CN" w:bidi="ar-SA"/>
        </w:rPr>
        <w:t>):</w:t>
      </w:r>
    </w:p>
    <w:p w14:paraId="641FC9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合同包预算金额：400000.00元</w:t>
      </w:r>
    </w:p>
    <w:p w14:paraId="5FC055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合同包最高限价：400000.00元</w:t>
      </w:r>
    </w:p>
    <w:tbl>
      <w:tblPr>
        <w:tblStyle w:val="8"/>
        <w:tblW w:w="90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5"/>
        <w:gridCol w:w="1289"/>
        <w:gridCol w:w="1935"/>
        <w:gridCol w:w="1026"/>
        <w:gridCol w:w="1116"/>
        <w:gridCol w:w="1350"/>
        <w:gridCol w:w="1375"/>
      </w:tblGrid>
      <w:tr w14:paraId="5AA077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49" w:hRule="atLeast"/>
          <w:tblHeader/>
        </w:trPr>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0AE077">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品目号</w:t>
            </w:r>
          </w:p>
        </w:tc>
        <w:tc>
          <w:tcPr>
            <w:tcW w:w="12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D19B46">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品目名称</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85812E">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采购标的</w:t>
            </w:r>
          </w:p>
        </w:tc>
        <w:tc>
          <w:tcPr>
            <w:tcW w:w="1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5DAE15">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数量（单位）</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647654">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技术规格、参数及要求</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BD345A">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品目预算(元)</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02183B">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最高限价(元)</w:t>
            </w:r>
          </w:p>
        </w:tc>
      </w:tr>
      <w:tr w14:paraId="151932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8" w:hRule="atLeast"/>
        </w:trPr>
        <w:tc>
          <w:tcPr>
            <w:tcW w:w="9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1ECFC1">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w:t>
            </w:r>
          </w:p>
        </w:tc>
        <w:tc>
          <w:tcPr>
            <w:tcW w:w="12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A53961">
            <w:pPr>
              <w:keepNext w:val="0"/>
              <w:keepLines w:val="0"/>
              <w:widowControl/>
              <w:suppressLineNumbers w:val="0"/>
              <w:wordWrap w:val="0"/>
              <w:spacing w:before="0" w:beforeAutospacing="0" w:after="0" w:afterAutospacing="0" w:line="360" w:lineRule="auto"/>
              <w:ind w:left="0" w:leftChars="0" w:right="0" w:firstLine="0" w:firstLineChars="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4"/>
                <w:szCs w:val="24"/>
              </w:rPr>
              <w:t>蔬菜加工品</w:t>
            </w:r>
          </w:p>
        </w:tc>
        <w:tc>
          <w:tcPr>
            <w:tcW w:w="1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3A9AFE">
            <w:pPr>
              <w:keepNext w:val="0"/>
              <w:keepLines w:val="0"/>
              <w:widowControl/>
              <w:suppressLineNumbers w:val="0"/>
              <w:wordWrap w:val="0"/>
              <w:spacing w:before="0" w:beforeAutospacing="0" w:after="0" w:afterAutospacing="0" w:line="360" w:lineRule="auto"/>
              <w:ind w:left="0" w:leftChars="0" w:right="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4"/>
                <w:szCs w:val="24"/>
              </w:rPr>
              <w:t>2025年蔬菜、调 味品等食品辅 材-调味品</w:t>
            </w:r>
          </w:p>
        </w:tc>
        <w:tc>
          <w:tcPr>
            <w:tcW w:w="10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59CCA4">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1(批)</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BAD637">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详见采购文件</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19213B">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400,000.00</w:t>
            </w:r>
          </w:p>
        </w:tc>
        <w:tc>
          <w:tcPr>
            <w:tcW w:w="13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580542">
            <w:pPr>
              <w:keepNext w:val="0"/>
              <w:keepLines w:val="0"/>
              <w:widowControl/>
              <w:suppressLineNumbers w:val="0"/>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400000.00</w:t>
            </w:r>
          </w:p>
        </w:tc>
      </w:tr>
    </w:tbl>
    <w:p w14:paraId="6CDBC35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本合同包不接受联合体投标</w:t>
      </w:r>
    </w:p>
    <w:p w14:paraId="2E663AD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合同履行期限：详见谈判文件</w:t>
      </w:r>
    </w:p>
    <w:p w14:paraId="235E7D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二、申请人的资格要求：</w:t>
      </w:r>
    </w:p>
    <w:p w14:paraId="692A171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1.满足《中华人民共和国政府采购法》第二十二条规定;</w:t>
      </w:r>
    </w:p>
    <w:p w14:paraId="6DD13EC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2.落实政府采购政策需满足的资格要求：</w:t>
      </w:r>
    </w:p>
    <w:p w14:paraId="074FBA1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合同包1(</w:t>
      </w:r>
      <w:r>
        <w:rPr>
          <w:rFonts w:hint="eastAsia" w:ascii="宋体" w:hAnsi="宋体" w:eastAsia="宋体" w:cs="宋体"/>
          <w:b w:val="0"/>
          <w:bCs w:val="0"/>
          <w:kern w:val="2"/>
          <w:sz w:val="28"/>
          <w:szCs w:val="28"/>
          <w:highlight w:val="none"/>
          <w:lang w:val="en-US" w:eastAsia="zh-CN" w:bidi="ar-SA"/>
        </w:rPr>
        <w:t>2025年蔬菜、调味品等食品辅材-蔬菜</w:t>
      </w:r>
      <w:r>
        <w:rPr>
          <w:rFonts w:hint="eastAsia" w:ascii="宋体" w:hAnsi="宋体" w:eastAsia="宋体" w:cs="宋体"/>
          <w:b w:val="0"/>
          <w:bCs w:val="0"/>
          <w:kern w:val="2"/>
          <w:sz w:val="28"/>
          <w:szCs w:val="28"/>
          <w:lang w:val="en-US" w:eastAsia="zh-CN" w:bidi="ar-SA"/>
        </w:rPr>
        <w:t>)落实政府采购政策需满足的资格要求如下:</w:t>
      </w:r>
    </w:p>
    <w:p w14:paraId="551FA61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2-1《政府采购促进中小企业发展管理办法》的通知--财库〔2020〕46号</w:t>
      </w:r>
    </w:p>
    <w:p w14:paraId="0E2D5D6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2-2财政部司法部关于政府采购支持监狱企业发展有关问题的通知--财库[2014]68号 </w:t>
      </w:r>
    </w:p>
    <w:p w14:paraId="66B973D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2-3《财政部 发展改革委 生态环境部 市场监管总局关于调整优化节能产品 环境标志产品政府采购执行机制的通知》（财库〔2019〕9号）</w:t>
      </w:r>
    </w:p>
    <w:p w14:paraId="0945E67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2-4《节能产品政府采购实施意见》--（财库[2004]185号） </w:t>
      </w:r>
    </w:p>
    <w:p w14:paraId="55C1B47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2-5《环境标志产品政府采购实施的意见》--财库[2006]90号</w:t>
      </w:r>
    </w:p>
    <w:p w14:paraId="08FBF22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2-6《关于促进残疾人就业政府采购政策的通知》（财库[2017]141号）</w:t>
      </w:r>
    </w:p>
    <w:p w14:paraId="5450E6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2-7《陕西省财政厅关于加快推进我省中小企业政府采购信用融资工作的通知》（陕财办采〔2020〕15号）</w:t>
      </w:r>
    </w:p>
    <w:p w14:paraId="0AA079F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2-8《陕西省中小企业政府采购信用融资办法》陕财办采〔2018〕23号</w:t>
      </w:r>
    </w:p>
    <w:p w14:paraId="4E476C8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2-9《关于运用政府采购政策支持乡村产业振兴的通知》（财库〔2021〕19号）</w:t>
      </w:r>
    </w:p>
    <w:p w14:paraId="1DDB35E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合同包2(</w:t>
      </w:r>
      <w:r>
        <w:rPr>
          <w:rFonts w:hint="eastAsia" w:ascii="宋体" w:hAnsi="宋体" w:eastAsia="宋体" w:cs="宋体"/>
          <w:b w:val="0"/>
          <w:bCs w:val="0"/>
          <w:kern w:val="2"/>
          <w:sz w:val="28"/>
          <w:szCs w:val="28"/>
          <w:highlight w:val="none"/>
          <w:lang w:val="en-US" w:eastAsia="zh-CN" w:bidi="ar-SA"/>
        </w:rPr>
        <w:t>2025年蔬菜、调味品等食品辅材-调味品</w:t>
      </w:r>
      <w:r>
        <w:rPr>
          <w:rFonts w:hint="eastAsia" w:ascii="宋体" w:hAnsi="宋体" w:eastAsia="宋体" w:cs="宋体"/>
          <w:b w:val="0"/>
          <w:bCs w:val="0"/>
          <w:kern w:val="2"/>
          <w:sz w:val="28"/>
          <w:szCs w:val="28"/>
          <w:lang w:val="en-US" w:eastAsia="zh-CN" w:bidi="ar-SA"/>
        </w:rPr>
        <w:t>）落实政府采购政策需满足的资格要求如下:</w:t>
      </w:r>
    </w:p>
    <w:p w14:paraId="06B3F4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2-1《政府采购促进中小企业发展管理办法》的通知--财库〔2020〕46号</w:t>
      </w:r>
    </w:p>
    <w:p w14:paraId="34B2AD0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2-2财政部司法部关于政府采购支持监狱企业发展有关问题的通知--财库[2014]68号 </w:t>
      </w:r>
    </w:p>
    <w:p w14:paraId="5F9B2F4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2-3《财政部 发展改革委 生态环境部 市场监管总局关于调整优化节能产品 环境标志产品政府采购执行机制的通知》（财库〔2019〕9号）</w:t>
      </w:r>
    </w:p>
    <w:p w14:paraId="500A60A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2-4《节能产品政府采购实施意见》--（财库[2004]185号） </w:t>
      </w:r>
    </w:p>
    <w:p w14:paraId="217D2B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2-5《环境标志产品政府采购实施的意见》--财库[2006]90号</w:t>
      </w:r>
    </w:p>
    <w:p w14:paraId="0D29EE7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2-6《关于促进残疾人就业政府采购政策的通知》（财库[2017]141号）</w:t>
      </w:r>
    </w:p>
    <w:p w14:paraId="4D0D472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2-7《陕西省财政厅关于加快推进我省中小企业政府采购信用融资工作的通知》（陕财办采〔2020〕15号）</w:t>
      </w:r>
    </w:p>
    <w:p w14:paraId="4B213F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2-8《陕西省中小企业政府采购信用融资办法》陕财办采〔2018〕23号</w:t>
      </w:r>
    </w:p>
    <w:p w14:paraId="78160F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2-9《关于运用政府采购政策支持乡村产业振兴的通知》（财库〔2021〕19号）</w:t>
      </w:r>
    </w:p>
    <w:p w14:paraId="72E3BB5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3.本项目的特定资格要求：</w:t>
      </w:r>
    </w:p>
    <w:p w14:paraId="3926451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合同包1(</w:t>
      </w:r>
      <w:r>
        <w:rPr>
          <w:rFonts w:hint="eastAsia" w:ascii="宋体" w:hAnsi="宋体" w:eastAsia="宋体" w:cs="宋体"/>
          <w:b w:val="0"/>
          <w:bCs w:val="0"/>
          <w:kern w:val="2"/>
          <w:sz w:val="28"/>
          <w:szCs w:val="28"/>
          <w:highlight w:val="none"/>
          <w:lang w:val="en-US" w:eastAsia="zh-CN" w:bidi="ar-SA"/>
        </w:rPr>
        <w:t>2025年蔬菜、调味品等食品辅材-蔬菜</w:t>
      </w:r>
      <w:r>
        <w:rPr>
          <w:rFonts w:hint="eastAsia" w:ascii="宋体" w:hAnsi="宋体" w:eastAsia="宋体" w:cs="宋体"/>
          <w:b w:val="0"/>
          <w:bCs w:val="0"/>
          <w:kern w:val="2"/>
          <w:sz w:val="28"/>
          <w:szCs w:val="28"/>
          <w:lang w:val="en-US" w:eastAsia="zh-CN" w:bidi="ar-SA"/>
        </w:rPr>
        <w:t>)特定资格要求如下:</w:t>
      </w:r>
    </w:p>
    <w:p w14:paraId="5FFF55D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3-1具有独立承担民事责任能力的法人、其他组织或自然人，并出具合法有效的统一社会信用代码的营业执照或事业单位法人证书等国家规定的相关证明，自然人参与的提供其身份证明。</w:t>
      </w:r>
    </w:p>
    <w:p w14:paraId="3C22061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3-2财务状况：</w:t>
      </w:r>
      <w:r>
        <w:rPr>
          <w:rFonts w:hint="eastAsia" w:ascii="宋体" w:hAnsi="宋体" w:eastAsia="宋体" w:cs="宋体"/>
          <w:i w:val="0"/>
          <w:iCs w:val="0"/>
          <w:caps w:val="0"/>
          <w:color w:val="auto"/>
          <w:spacing w:val="0"/>
          <w:kern w:val="0"/>
          <w:sz w:val="28"/>
          <w:szCs w:val="28"/>
          <w:highlight w:val="none"/>
          <w:shd w:val="clear" w:color="auto" w:fill="FFFFFF"/>
          <w:lang w:val="en-US" w:eastAsia="zh-CN" w:bidi="ar"/>
        </w:rPr>
        <w:t>提供2023或2024年度完整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宋体" w:hAnsi="宋体" w:eastAsia="宋体" w:cs="宋体"/>
          <w:b w:val="0"/>
          <w:bCs w:val="0"/>
          <w:kern w:val="2"/>
          <w:sz w:val="28"/>
          <w:szCs w:val="28"/>
          <w:lang w:val="en-US" w:eastAsia="zh-CN" w:bidi="ar-SA"/>
        </w:rPr>
        <w:t> </w:t>
      </w:r>
    </w:p>
    <w:p w14:paraId="06249BE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3-3完税证明：提供2024年7月至今已缴纳的</w:t>
      </w:r>
      <w:r>
        <w:rPr>
          <w:rFonts w:hint="eastAsia" w:ascii="宋体" w:hAnsi="宋体" w:eastAsia="宋体" w:cs="宋体"/>
          <w:kern w:val="2"/>
          <w:sz w:val="28"/>
          <w:szCs w:val="28"/>
          <w:lang w:val="en-US" w:eastAsia="zh-CN" w:bidi="ar-SA"/>
        </w:rPr>
        <w:t>至少三个月</w:t>
      </w:r>
      <w:r>
        <w:rPr>
          <w:rFonts w:hint="eastAsia" w:ascii="宋体" w:hAnsi="宋体" w:eastAsia="宋体" w:cs="宋体"/>
          <w:b w:val="0"/>
          <w:bCs w:val="0"/>
          <w:kern w:val="2"/>
          <w:sz w:val="28"/>
          <w:szCs w:val="28"/>
          <w:lang w:val="en-US" w:eastAsia="zh-CN" w:bidi="ar-SA"/>
        </w:rPr>
        <w:t>纳税证明或完税证明，依法免税的单位应提供相关证明材料。 </w:t>
      </w:r>
    </w:p>
    <w:p w14:paraId="4189B70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3-4社保缴纳情况：提供2024年7月至今已缴纳的</w:t>
      </w:r>
      <w:r>
        <w:rPr>
          <w:rFonts w:hint="eastAsia" w:ascii="宋体" w:hAnsi="宋体" w:eastAsia="宋体" w:cs="宋体"/>
          <w:kern w:val="2"/>
          <w:sz w:val="28"/>
          <w:szCs w:val="28"/>
          <w:lang w:val="en-US" w:eastAsia="zh-CN" w:bidi="ar-SA"/>
        </w:rPr>
        <w:t>三个月的</w:t>
      </w:r>
      <w:r>
        <w:rPr>
          <w:rFonts w:hint="eastAsia" w:ascii="宋体" w:hAnsi="宋体" w:eastAsia="宋体" w:cs="宋体"/>
          <w:b w:val="0"/>
          <w:bCs w:val="0"/>
          <w:kern w:val="2"/>
          <w:sz w:val="28"/>
          <w:szCs w:val="28"/>
          <w:lang w:val="en-US" w:eastAsia="zh-CN" w:bidi="ar-SA"/>
        </w:rPr>
        <w:t>社会保障资金缴存单据或社保机构开具的社会保险参保缴费情况证明，依法不需要缴纳社会保障资金的单位应提供相关证明材料。 </w:t>
      </w:r>
    </w:p>
    <w:p w14:paraId="2202FBD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3-5参加本次政府采购活动前三年内，在经营活动中没有重大违法记录声明。 </w:t>
      </w:r>
    </w:p>
    <w:p w14:paraId="456A2C9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3-6提供具有履行合同所必需的设备和专业技术能力的承诺函（格式自拟）。 </w:t>
      </w:r>
    </w:p>
    <w:p w14:paraId="4168338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highlight w:val="yellow"/>
          <w:lang w:val="en-US" w:eastAsia="zh-CN" w:bidi="ar-SA"/>
        </w:rPr>
      </w:pPr>
      <w:r>
        <w:rPr>
          <w:rFonts w:hint="eastAsia" w:ascii="宋体" w:hAnsi="宋体" w:eastAsia="宋体" w:cs="宋体"/>
          <w:b w:val="0"/>
          <w:bCs w:val="0"/>
          <w:kern w:val="2"/>
          <w:sz w:val="28"/>
          <w:szCs w:val="28"/>
          <w:highlight w:val="none"/>
          <w:lang w:val="en-US" w:eastAsia="zh-CN" w:bidi="ar-SA"/>
        </w:rPr>
        <w:t>3-7供应商须提供有效的《食品经营许可证》;</w:t>
      </w:r>
    </w:p>
    <w:p w14:paraId="13EC2A9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3-8法定代表人授权书（附法定代表人身份证复印件）及被授权人身份证原件及复印件（法定代表人直接参加投标须出具法定代表人证明书及法定代表人身份证原件）。 </w:t>
      </w:r>
    </w:p>
    <w:p w14:paraId="09B5B96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3-9供应商未被信用中国网站列入失信被执行人和重大税收违法案件名单；未被列入“中国政府采购网”政府采购严重违法失信行为记录名单。 </w:t>
      </w:r>
    </w:p>
    <w:p w14:paraId="035971E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3-10投标担保：须提供谈判保证金交纳凭证（银行汇（存）款回执单）或谈判担保函，复印件须加盖投标人公章。 </w:t>
      </w:r>
    </w:p>
    <w:p w14:paraId="58D0D0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3-11本项目不接受联合体谈判（需提供声明函）。 </w:t>
      </w:r>
    </w:p>
    <w:p w14:paraId="0F09A4A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3-12本项目为专门面向中小企业采购项目，</w:t>
      </w:r>
      <w:r>
        <w:rPr>
          <w:rFonts w:hint="eastAsia" w:cs="宋体"/>
          <w:b w:val="0"/>
          <w:bCs w:val="0"/>
          <w:kern w:val="2"/>
          <w:sz w:val="28"/>
          <w:szCs w:val="28"/>
          <w:highlight w:val="none"/>
          <w:lang w:val="en-US" w:eastAsia="zh-CN" w:bidi="ar-SA"/>
        </w:rPr>
        <w:t>需</w:t>
      </w:r>
      <w:r>
        <w:rPr>
          <w:rFonts w:hint="eastAsia" w:ascii="宋体" w:hAnsi="宋体" w:eastAsia="宋体" w:cs="宋体"/>
          <w:b w:val="0"/>
          <w:bCs w:val="0"/>
          <w:kern w:val="2"/>
          <w:sz w:val="28"/>
          <w:szCs w:val="28"/>
          <w:highlight w:val="none"/>
          <w:lang w:val="en-US" w:eastAsia="zh-CN" w:bidi="ar-SA"/>
        </w:rPr>
        <w:t>提供中小企业声明函。 </w:t>
      </w:r>
    </w:p>
    <w:p w14:paraId="041EF5B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合同包2(</w:t>
      </w:r>
      <w:r>
        <w:rPr>
          <w:rFonts w:hint="eastAsia" w:ascii="宋体" w:hAnsi="宋体" w:eastAsia="宋体" w:cs="宋体"/>
          <w:b w:val="0"/>
          <w:bCs w:val="0"/>
          <w:kern w:val="2"/>
          <w:sz w:val="28"/>
          <w:szCs w:val="28"/>
          <w:highlight w:val="none"/>
          <w:lang w:val="en-US" w:eastAsia="zh-CN" w:bidi="ar-SA"/>
        </w:rPr>
        <w:t>2025年蔬菜、调味品等食品辅材-调味品</w:t>
      </w:r>
      <w:r>
        <w:rPr>
          <w:rFonts w:hint="eastAsia" w:ascii="宋体" w:hAnsi="宋体" w:eastAsia="宋体" w:cs="宋体"/>
          <w:b w:val="0"/>
          <w:bCs w:val="0"/>
          <w:kern w:val="2"/>
          <w:sz w:val="28"/>
          <w:szCs w:val="28"/>
          <w:lang w:val="en-US" w:eastAsia="zh-CN" w:bidi="ar-SA"/>
        </w:rPr>
        <w:t>)特定资格要求如下:</w:t>
      </w:r>
    </w:p>
    <w:p w14:paraId="47697E8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3-1具有独立承担民事责任能力的法人、其他组织或自然人，并出具合法有效的统一社会信用代码的营业执照或事业单位法人证书等国家规定的相关证明，自然人参与的提供其身份证明。</w:t>
      </w:r>
    </w:p>
    <w:p w14:paraId="5F025D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3-2财务状况：</w:t>
      </w:r>
      <w:r>
        <w:rPr>
          <w:rFonts w:hint="eastAsia" w:ascii="宋体" w:hAnsi="宋体" w:eastAsia="宋体" w:cs="宋体"/>
          <w:i w:val="0"/>
          <w:iCs w:val="0"/>
          <w:caps w:val="0"/>
          <w:color w:val="auto"/>
          <w:spacing w:val="0"/>
          <w:kern w:val="0"/>
          <w:sz w:val="28"/>
          <w:szCs w:val="28"/>
          <w:highlight w:val="none"/>
          <w:shd w:val="clear" w:color="auto" w:fill="FFFFFF"/>
          <w:lang w:val="en-US" w:eastAsia="zh-CN" w:bidi="ar"/>
        </w:rPr>
        <w:t>提供2023或2024年度完整的财务审计报告（至少包括常规和三表一注，成立时间至提交投标文件截止时间不足一年的可提供成立后任意时段的资产负债表），或开标前半年内其基本存款账户开户银行出具的资信证明；</w:t>
      </w:r>
      <w:r>
        <w:rPr>
          <w:rFonts w:hint="eastAsia" w:ascii="宋体" w:hAnsi="宋体" w:eastAsia="宋体" w:cs="宋体"/>
          <w:b w:val="0"/>
          <w:bCs w:val="0"/>
          <w:kern w:val="2"/>
          <w:sz w:val="28"/>
          <w:szCs w:val="28"/>
          <w:lang w:val="en-US" w:eastAsia="zh-CN" w:bidi="ar-SA"/>
        </w:rPr>
        <w:t> </w:t>
      </w:r>
    </w:p>
    <w:p w14:paraId="7A113B2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3-3完税证明：提供2024年7月至今已缴纳的</w:t>
      </w:r>
      <w:r>
        <w:rPr>
          <w:rFonts w:hint="eastAsia" w:ascii="宋体" w:hAnsi="宋体" w:eastAsia="宋体" w:cs="宋体"/>
          <w:kern w:val="2"/>
          <w:sz w:val="28"/>
          <w:szCs w:val="28"/>
          <w:lang w:val="en-US" w:eastAsia="zh-CN" w:bidi="ar-SA"/>
        </w:rPr>
        <w:t>至少三个月</w:t>
      </w:r>
      <w:r>
        <w:rPr>
          <w:rFonts w:hint="eastAsia" w:ascii="宋体" w:hAnsi="宋体" w:eastAsia="宋体" w:cs="宋体"/>
          <w:b w:val="0"/>
          <w:bCs w:val="0"/>
          <w:kern w:val="2"/>
          <w:sz w:val="28"/>
          <w:szCs w:val="28"/>
          <w:lang w:val="en-US" w:eastAsia="zh-CN" w:bidi="ar-SA"/>
        </w:rPr>
        <w:t>纳税证明或完税证明，依法免税的单位应提供相关证明材料。 </w:t>
      </w:r>
    </w:p>
    <w:p w14:paraId="3041FC5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3-4社保缴纳情况：提供2024年7月至今已缴纳的</w:t>
      </w:r>
      <w:r>
        <w:rPr>
          <w:rFonts w:hint="eastAsia" w:ascii="宋体" w:hAnsi="宋体" w:eastAsia="宋体" w:cs="宋体"/>
          <w:kern w:val="2"/>
          <w:sz w:val="28"/>
          <w:szCs w:val="28"/>
          <w:lang w:val="en-US" w:eastAsia="zh-CN" w:bidi="ar-SA"/>
        </w:rPr>
        <w:t>三个月的</w:t>
      </w:r>
      <w:r>
        <w:rPr>
          <w:rFonts w:hint="eastAsia" w:ascii="宋体" w:hAnsi="宋体" w:eastAsia="宋体" w:cs="宋体"/>
          <w:b w:val="0"/>
          <w:bCs w:val="0"/>
          <w:kern w:val="2"/>
          <w:sz w:val="28"/>
          <w:szCs w:val="28"/>
          <w:lang w:val="en-US" w:eastAsia="zh-CN" w:bidi="ar-SA"/>
        </w:rPr>
        <w:t>社会保障资金缴存单据或社保机构开具的社会保险参保缴费情况证明，依法不需要缴纳社会保障资金的单位应提供相关证明材料。 </w:t>
      </w:r>
    </w:p>
    <w:p w14:paraId="50F2A59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3-5参加本次政府采购活动前三年内，在经营活动中没有重大违法记录声明。 </w:t>
      </w:r>
    </w:p>
    <w:p w14:paraId="0827E13B">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3-6提供具有履行合同所必需的设备和专业技术能力的承诺函（格式自拟）。 </w:t>
      </w:r>
    </w:p>
    <w:p w14:paraId="2F2A52B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ascii="微软雅黑" w:hAnsi="微软雅黑" w:eastAsia="微软雅黑" w:cs="微软雅黑"/>
          <w:i w:val="0"/>
          <w:iCs w:val="0"/>
          <w:caps w:val="0"/>
          <w:color w:val="333333"/>
          <w:spacing w:val="0"/>
          <w:sz w:val="21"/>
          <w:szCs w:val="21"/>
          <w:highlight w:val="none"/>
          <w:shd w:val="clear" w:color="auto" w:fill="FFFFFF"/>
        </w:rPr>
      </w:pPr>
      <w:r>
        <w:rPr>
          <w:rFonts w:hint="eastAsia" w:ascii="宋体" w:hAnsi="宋体" w:eastAsia="宋体" w:cs="宋体"/>
          <w:b w:val="0"/>
          <w:bCs w:val="0"/>
          <w:kern w:val="2"/>
          <w:sz w:val="28"/>
          <w:szCs w:val="28"/>
          <w:highlight w:val="none"/>
          <w:lang w:val="en-US" w:eastAsia="zh-CN" w:bidi="ar-SA"/>
        </w:rPr>
        <w:t>3-7供应商为生产厂家的须提供《食品生产许可证》及《食品经营许可证》；供应商为代理商的须提供《食品经营许可证》或食品经营备案证明；</w:t>
      </w:r>
    </w:p>
    <w:p w14:paraId="1B640CA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3-8法定代表人授权书（附法定代表人身份证复印件）及被授权人身份证原件及复印件（法定代表人直接参加投标须出具法定代表人证明书及法定代表人身份证原件）。 </w:t>
      </w:r>
    </w:p>
    <w:p w14:paraId="62E7F23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3-9供应商未被信用中国网站列入失信被执行人和重大税收违法案件名单；未被列入“中国政府采购网”政府采购严重违法失信行为记录名单。 </w:t>
      </w:r>
    </w:p>
    <w:p w14:paraId="0D8CEC0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3-10投标担保：须提供谈判保证金交纳凭证（银行汇（存）款回执单）或谈判担保函，复印件须加盖投标人公章。 </w:t>
      </w:r>
    </w:p>
    <w:p w14:paraId="1A63674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3-11本项目不接受联合体谈判（需提供声明函）。 </w:t>
      </w:r>
    </w:p>
    <w:p w14:paraId="7D1F5C4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0" w:firstLineChars="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3-12本项目为专门面向中小企业采购项目，</w:t>
      </w:r>
      <w:r>
        <w:rPr>
          <w:rFonts w:hint="eastAsia" w:cs="宋体"/>
          <w:b w:val="0"/>
          <w:bCs w:val="0"/>
          <w:kern w:val="2"/>
          <w:sz w:val="28"/>
          <w:szCs w:val="28"/>
          <w:highlight w:val="none"/>
          <w:lang w:val="en-US" w:eastAsia="zh-CN" w:bidi="ar-SA"/>
        </w:rPr>
        <w:t>需</w:t>
      </w:r>
      <w:r>
        <w:rPr>
          <w:rFonts w:hint="eastAsia" w:ascii="宋体" w:hAnsi="宋体" w:eastAsia="宋体" w:cs="宋体"/>
          <w:b w:val="0"/>
          <w:bCs w:val="0"/>
          <w:kern w:val="2"/>
          <w:sz w:val="28"/>
          <w:szCs w:val="28"/>
          <w:highlight w:val="none"/>
          <w:lang w:val="en-US" w:eastAsia="zh-CN" w:bidi="ar-SA"/>
        </w:rPr>
        <w:t>提供中小企业声明函。 </w:t>
      </w:r>
    </w:p>
    <w:p w14:paraId="024D06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三、获取采购文件</w:t>
      </w:r>
    </w:p>
    <w:p w14:paraId="1709528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时间：2025年8月21日至2025年8月26日，每天上午09:00:00至12:00:00，下午13:30:00至17:00:00（北京时间）</w:t>
      </w:r>
    </w:p>
    <w:p w14:paraId="683472E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途径：【全国公共资源交易平台（陕西省·宝鸡市）】（http://bj.sxggzyjy.cn）</w:t>
      </w:r>
    </w:p>
    <w:p w14:paraId="6FC4FD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方式：在线获取</w:t>
      </w:r>
    </w:p>
    <w:p w14:paraId="7845282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售价：0元</w:t>
      </w:r>
    </w:p>
    <w:p w14:paraId="639E2C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四、响应文件提交</w:t>
      </w:r>
    </w:p>
    <w:p w14:paraId="49FDB084">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截止时间：2025年8月27日14时00分（北京时间）</w:t>
      </w:r>
    </w:p>
    <w:p w14:paraId="1B672D6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val="0"/>
          <w:bCs w:val="0"/>
          <w:kern w:val="2"/>
          <w:sz w:val="28"/>
          <w:szCs w:val="28"/>
          <w:lang w:val="en-US" w:eastAsia="zh-CN" w:bidi="ar-SA"/>
        </w:rPr>
        <w:t>地点：</w:t>
      </w:r>
      <w:r>
        <w:rPr>
          <w:rFonts w:hint="eastAsia" w:ascii="宋体" w:hAnsi="宋体" w:eastAsia="宋体" w:cs="宋体"/>
          <w:color w:val="auto"/>
          <w:sz w:val="28"/>
          <w:szCs w:val="28"/>
          <w:highlight w:val="none"/>
        </w:rPr>
        <w:t>【全国公共资源交易平台（陕西省·宝鸡市）】</w:t>
      </w:r>
    </w:p>
    <w:p w14:paraId="1FBB42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五、开启</w:t>
      </w:r>
    </w:p>
    <w:p w14:paraId="5058898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yellow"/>
          <w:lang w:val="en-US" w:eastAsia="zh-CN" w:bidi="ar-SA"/>
        </w:rPr>
      </w:pPr>
      <w:r>
        <w:rPr>
          <w:rFonts w:hint="eastAsia" w:ascii="宋体" w:hAnsi="宋体" w:eastAsia="宋体" w:cs="宋体"/>
          <w:b w:val="0"/>
          <w:bCs w:val="0"/>
          <w:kern w:val="2"/>
          <w:sz w:val="28"/>
          <w:szCs w:val="28"/>
          <w:lang w:val="en-US" w:eastAsia="zh-CN" w:bidi="ar-SA"/>
        </w:rPr>
        <w:t>时间</w:t>
      </w:r>
      <w:r>
        <w:rPr>
          <w:rFonts w:hint="eastAsia" w:ascii="宋体" w:hAnsi="宋体" w:eastAsia="宋体" w:cs="宋体"/>
          <w:b w:val="0"/>
          <w:bCs w:val="0"/>
          <w:kern w:val="2"/>
          <w:sz w:val="28"/>
          <w:szCs w:val="28"/>
          <w:highlight w:val="none"/>
          <w:lang w:val="en-US" w:eastAsia="zh-CN" w:bidi="ar-SA"/>
        </w:rPr>
        <w:t>：2025年8月27日14时00分（北京时间）</w:t>
      </w:r>
    </w:p>
    <w:p w14:paraId="330C96E1">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地点：</w:t>
      </w:r>
      <w:r>
        <w:rPr>
          <w:rFonts w:hint="eastAsia" w:ascii="宋体" w:hAnsi="宋体" w:eastAsia="宋体" w:cs="宋体"/>
          <w:sz w:val="28"/>
          <w:szCs w:val="28"/>
          <w:highlight w:val="none"/>
          <w:lang w:eastAsia="zh-CN"/>
        </w:rPr>
        <w:t>宝鸡市公共资源交易中心</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lang w:eastAsia="zh-CN"/>
        </w:rPr>
        <w:t>楼第</w:t>
      </w: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lang w:eastAsia="zh-CN"/>
        </w:rPr>
        <w:t>开标室</w:t>
      </w:r>
      <w:r>
        <w:rPr>
          <w:rFonts w:hint="eastAsia" w:ascii="宋体" w:hAnsi="宋体" w:eastAsia="宋体" w:cs="宋体"/>
          <w:b w:val="0"/>
          <w:bCs w:val="0"/>
          <w:kern w:val="2"/>
          <w:sz w:val="28"/>
          <w:szCs w:val="28"/>
          <w:highlight w:val="none"/>
          <w:lang w:val="en-US" w:eastAsia="zh-CN" w:bidi="ar-SA"/>
        </w:rPr>
        <w:t>（宝鸡市不见面大厅）</w:t>
      </w:r>
    </w:p>
    <w:p w14:paraId="5CF5CC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六、公告期限</w:t>
      </w:r>
    </w:p>
    <w:p w14:paraId="0658340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自本公告发布之日起3个工作日。</w:t>
      </w:r>
    </w:p>
    <w:p w14:paraId="6A9FCA2A">
      <w:pPr>
        <w:spacing w:line="360" w:lineRule="auto"/>
        <w:ind w:firstLine="199" w:firstLineChars="62"/>
        <w:outlineLvl w:val="1"/>
        <w:rPr>
          <w:rFonts w:hint="eastAsia" w:ascii="宋体" w:hAnsi="宋体" w:eastAsia="宋体" w:cs="宋体"/>
          <w:b/>
          <w:sz w:val="32"/>
          <w:szCs w:val="32"/>
        </w:rPr>
      </w:pPr>
      <w:r>
        <w:rPr>
          <w:rFonts w:hint="eastAsia" w:ascii="宋体" w:hAnsi="宋体" w:eastAsia="宋体" w:cs="宋体"/>
          <w:b/>
          <w:sz w:val="32"/>
          <w:szCs w:val="32"/>
        </w:rPr>
        <w:t>三、竞争性谈判文件</w:t>
      </w:r>
    </w:p>
    <w:p w14:paraId="1F3429A3">
      <w:pPr>
        <w:spacing w:line="360" w:lineRule="auto"/>
        <w:ind w:firstLine="560"/>
        <w:rPr>
          <w:rFonts w:hint="eastAsia" w:ascii="宋体" w:hAnsi="宋体" w:cs="宋体"/>
          <w:sz w:val="28"/>
          <w:szCs w:val="28"/>
        </w:rPr>
      </w:pPr>
      <w:r>
        <w:rPr>
          <w:rFonts w:hint="eastAsia" w:ascii="宋体" w:hAnsi="宋体" w:cs="宋体"/>
          <w:sz w:val="28"/>
          <w:szCs w:val="28"/>
        </w:rPr>
        <w:t>1.竞争性谈判文件购买：供应商须经过正常渠道购买谈判文件，且供应商名称与登记领取谈判文件的单位名称一致，否则将作为无效谈判处理。</w:t>
      </w:r>
    </w:p>
    <w:p w14:paraId="5A8E5186">
      <w:pPr>
        <w:spacing w:line="360" w:lineRule="auto"/>
        <w:ind w:firstLine="560"/>
        <w:rPr>
          <w:rFonts w:hint="eastAsia" w:ascii="宋体" w:hAnsi="宋体" w:cs="宋体"/>
          <w:sz w:val="28"/>
          <w:szCs w:val="28"/>
        </w:rPr>
      </w:pPr>
      <w:r>
        <w:rPr>
          <w:rFonts w:hint="eastAsia" w:ascii="宋体" w:hAnsi="宋体" w:cs="宋体"/>
          <w:sz w:val="28"/>
          <w:szCs w:val="28"/>
        </w:rPr>
        <w:t>2.竞争性谈判文件由竞争性谈判文件目录前五部分组成。</w:t>
      </w:r>
    </w:p>
    <w:p w14:paraId="5D9FC141">
      <w:pPr>
        <w:spacing w:line="360" w:lineRule="auto"/>
        <w:ind w:firstLine="560"/>
        <w:rPr>
          <w:rFonts w:hint="eastAsia" w:ascii="宋体" w:hAnsi="宋体" w:cs="宋体"/>
          <w:sz w:val="28"/>
          <w:szCs w:val="28"/>
        </w:rPr>
      </w:pPr>
      <w:r>
        <w:rPr>
          <w:rFonts w:hint="eastAsia" w:ascii="宋体" w:hAnsi="宋体" w:cs="宋体"/>
          <w:sz w:val="28"/>
          <w:szCs w:val="28"/>
        </w:rPr>
        <w:t>3.供应商应详细阅读竞争性谈判文件所有的事项、格式、条款和规范要求等，在竞争性谈判响应文件中对竞争性谈判文件的各方面都做出实质性的响应，按照竞争性谈判文件的要求提交全部资料。若供应商的竞争性谈判响应文件未按竞争性谈判文件要求提交全部资料，或没有对竞争性谈判文件做出实质性响应，应作废标处理。</w:t>
      </w:r>
    </w:p>
    <w:p w14:paraId="27A0D2E1">
      <w:pPr>
        <w:spacing w:line="360" w:lineRule="auto"/>
        <w:ind w:firstLine="560"/>
        <w:rPr>
          <w:rFonts w:hint="eastAsia" w:ascii="宋体" w:hAnsi="宋体" w:cs="宋体"/>
          <w:sz w:val="28"/>
          <w:szCs w:val="28"/>
        </w:rPr>
      </w:pPr>
      <w:r>
        <w:rPr>
          <w:rFonts w:hint="eastAsia" w:ascii="宋体" w:hAnsi="宋体" w:cs="宋体"/>
          <w:sz w:val="28"/>
          <w:szCs w:val="28"/>
        </w:rPr>
        <w:t>4．竞争性谈判文件的澄清或修改：</w:t>
      </w:r>
    </w:p>
    <w:p w14:paraId="436B424F">
      <w:pPr>
        <w:spacing w:line="360" w:lineRule="auto"/>
        <w:ind w:firstLine="560"/>
        <w:rPr>
          <w:rFonts w:hint="eastAsia" w:ascii="宋体" w:hAnsi="宋体" w:cs="宋体"/>
          <w:sz w:val="28"/>
          <w:szCs w:val="28"/>
        </w:rPr>
      </w:pPr>
      <w:r>
        <w:rPr>
          <w:rFonts w:hint="eastAsia" w:ascii="宋体" w:hAnsi="宋体" w:cs="宋体"/>
          <w:sz w:val="28"/>
          <w:szCs w:val="28"/>
        </w:rPr>
        <w:t>4-1提交谈判响应文件截止时间前，采购人、采购代理机构可以以书面形式对竞争性谈判文件进行必要的澄清或修改，其内容均为竞争性谈判文件的组成部分，并对采购人及供应商起约束作用。澄清或者修改的内容可能影响响应文件编制的，都将于提交谈判响应文件截止时间3个工作日前以书面形式发送给所有参加谈判的供应商；不足3个工作日的，采购人、采购代理机构顺延递交竞争性谈判响应文件的截止时间。</w:t>
      </w:r>
    </w:p>
    <w:p w14:paraId="2136A6E4">
      <w:pPr>
        <w:spacing w:line="360" w:lineRule="auto"/>
        <w:ind w:firstLine="560"/>
        <w:rPr>
          <w:rFonts w:hint="eastAsia" w:ascii="宋体" w:hAnsi="宋体" w:cs="宋体"/>
          <w:sz w:val="28"/>
          <w:szCs w:val="28"/>
        </w:rPr>
      </w:pPr>
      <w:r>
        <w:rPr>
          <w:rFonts w:hint="eastAsia" w:ascii="宋体" w:hAnsi="宋体" w:cs="宋体"/>
          <w:sz w:val="28"/>
          <w:szCs w:val="28"/>
        </w:rPr>
        <w:t>4-2供应商对竞争性谈判文件如有疑问要求澄清，或认为有必要与采购人进行技术交流，在获取谈判文件或者谈判文件公告期限届满之日起7个工作日内提出，采购代理机构以书面形式予以答复。在此之后提出的无效。</w:t>
      </w:r>
    </w:p>
    <w:p w14:paraId="70543471">
      <w:pPr>
        <w:spacing w:line="360" w:lineRule="auto"/>
        <w:ind w:firstLine="560"/>
        <w:rPr>
          <w:rFonts w:hint="eastAsia" w:ascii="宋体" w:hAnsi="宋体" w:cs="宋体"/>
          <w:sz w:val="28"/>
          <w:szCs w:val="28"/>
        </w:rPr>
      </w:pPr>
      <w:r>
        <w:rPr>
          <w:rFonts w:hint="eastAsia" w:ascii="宋体" w:hAnsi="宋体" w:cs="宋体"/>
          <w:sz w:val="28"/>
          <w:szCs w:val="28"/>
        </w:rPr>
        <w:t>4-3竞争性谈判文件的澄清或修改内容均以书面形式明确的内容为准。当竞争性谈判文件的澄清、修改、补充等在同一内容的表述上不一致时，以最后发出的书面文件为准。所有补充文件将作为竞争性谈判文件的组成部分，对所有供应商具有约束力。</w:t>
      </w:r>
    </w:p>
    <w:p w14:paraId="3710E085">
      <w:pPr>
        <w:spacing w:line="360" w:lineRule="auto"/>
        <w:ind w:firstLine="560"/>
        <w:rPr>
          <w:rFonts w:hint="eastAsia" w:ascii="宋体" w:hAnsi="宋体" w:cs="宋体"/>
          <w:sz w:val="28"/>
          <w:szCs w:val="28"/>
        </w:rPr>
      </w:pPr>
      <w:r>
        <w:rPr>
          <w:rFonts w:hint="eastAsia" w:ascii="宋体" w:hAnsi="宋体" w:cs="宋体"/>
          <w:sz w:val="28"/>
          <w:szCs w:val="28"/>
        </w:rPr>
        <w:t>4-4根据采购工作进展实际情况，采购人可酌情延长递交竞争性谈判响应文件的截止时间，若延长将另行以书面形式通知各供应商。</w:t>
      </w:r>
    </w:p>
    <w:p w14:paraId="087A7EC9">
      <w:pPr>
        <w:spacing w:line="360" w:lineRule="auto"/>
        <w:ind w:firstLine="560"/>
        <w:rPr>
          <w:rFonts w:hint="eastAsia" w:ascii="宋体" w:hAnsi="宋体" w:cs="宋体"/>
          <w:sz w:val="28"/>
          <w:szCs w:val="28"/>
        </w:rPr>
      </w:pPr>
      <w:r>
        <w:rPr>
          <w:rFonts w:hint="eastAsia" w:ascii="宋体" w:hAnsi="宋体" w:cs="宋体"/>
          <w:sz w:val="28"/>
          <w:szCs w:val="28"/>
        </w:rPr>
        <w:t>4-5供应商必须从采购代理机构购买竞争性谈判文件，供应商自行转让或复制竞争性谈判文件视为无效。竞争性谈判文件售后不退，仅作为本次采购使用。</w:t>
      </w:r>
    </w:p>
    <w:p w14:paraId="45AF96FE">
      <w:pPr>
        <w:spacing w:line="360" w:lineRule="auto"/>
        <w:ind w:firstLine="560"/>
        <w:rPr>
          <w:rFonts w:hint="eastAsia" w:ascii="宋体" w:hAnsi="宋体" w:cs="宋体"/>
          <w:sz w:val="28"/>
          <w:szCs w:val="28"/>
        </w:rPr>
      </w:pPr>
      <w:r>
        <w:rPr>
          <w:rFonts w:hint="eastAsia" w:ascii="宋体" w:hAnsi="宋体" w:cs="宋体"/>
          <w:sz w:val="28"/>
          <w:szCs w:val="28"/>
        </w:rPr>
        <w:t>4-6竞争性谈判文件的解释权归采购代理机构,如发现谈判文件内容与现行法律法规不相符的情况，以现行法律法规为准。</w:t>
      </w:r>
    </w:p>
    <w:p w14:paraId="1DC8E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七、其他补充事宜</w:t>
      </w:r>
    </w:p>
    <w:p w14:paraId="47E20E06">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注：</w:t>
      </w:r>
      <w:r>
        <w:rPr>
          <w:rFonts w:hint="eastAsia" w:cs="宋体"/>
          <w:b w:val="0"/>
          <w:bCs w:val="0"/>
          <w:kern w:val="2"/>
          <w:sz w:val="28"/>
          <w:szCs w:val="28"/>
          <w:lang w:val="en-US" w:eastAsia="zh-CN" w:bidi="ar-SA"/>
        </w:rPr>
        <w:t>1、</w:t>
      </w:r>
      <w:r>
        <w:rPr>
          <w:rFonts w:hint="eastAsia" w:ascii="宋体" w:hAnsi="宋体" w:eastAsia="宋体" w:cs="宋体"/>
          <w:b w:val="0"/>
          <w:bCs w:val="0"/>
          <w:kern w:val="2"/>
          <w:sz w:val="28"/>
          <w:szCs w:val="28"/>
          <w:lang w:val="en-US" w:eastAsia="zh-CN" w:bidi="ar-SA"/>
        </w:rPr>
        <w:t>本公告同时在【陕西省政府采购网】、【全国公共资源交易平台（陕西省·宝鸡市）】发布。</w:t>
      </w:r>
    </w:p>
    <w:p w14:paraId="1DD1E3E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w:t>
      </w:r>
      <w:r>
        <w:rPr>
          <w:rFonts w:hint="eastAsia" w:ascii="宋体" w:hAnsi="宋体" w:eastAsia="宋体" w:cs="宋体"/>
          <w:b w:val="0"/>
          <w:bCs w:val="0"/>
          <w:kern w:val="2"/>
          <w:sz w:val="28"/>
          <w:szCs w:val="28"/>
          <w:lang w:val="en-US" w:eastAsia="zh-CN" w:bidi="ar-SA"/>
        </w:rPr>
        <w:t>、文件获取方式及注意事项：</w:t>
      </w:r>
    </w:p>
    <w:p w14:paraId="2CEA935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16"/>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w:t>
      </w:r>
      <w:r>
        <w:rPr>
          <w:rFonts w:hint="eastAsia" w:ascii="宋体" w:hAnsi="宋体" w:eastAsia="宋体" w:cs="宋体"/>
          <w:b w:val="0"/>
          <w:bCs w:val="0"/>
          <w:kern w:val="2"/>
          <w:sz w:val="28"/>
          <w:szCs w:val="28"/>
          <w:lang w:val="en-US" w:eastAsia="zh-CN" w:bidi="ar-SA"/>
        </w:rPr>
        <w:t>-1报名登记：供应商使用捆绑CA证书登录全国公共资源交易平台（陕西省·宝鸡市）宝鸡市公共资源交易中心（http://bj.sxggzyjy.cn/），选择电子交易平台中的陕西政府采购交易系统（http://www.sxggzyjy.cn:9002/TPBidder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）进行登录，登录后选择“交易乙方”身份进入供应商界面进行报名。</w:t>
      </w:r>
    </w:p>
    <w:p w14:paraId="536373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16"/>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2</w:t>
      </w:r>
      <w:r>
        <w:rPr>
          <w:rFonts w:hint="eastAsia" w:ascii="宋体" w:hAnsi="宋体" w:eastAsia="宋体" w:cs="宋体"/>
          <w:b w:val="0"/>
          <w:bCs w:val="0"/>
          <w:kern w:val="2"/>
          <w:sz w:val="28"/>
          <w:szCs w:val="28"/>
          <w:lang w:val="en-US" w:eastAsia="zh-CN" w:bidi="ar-SA"/>
        </w:rPr>
        <w:t>-2友情提示：</w:t>
      </w:r>
    </w:p>
    <w:p w14:paraId="5ED18B2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16"/>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（1）本项目为电子化政府采购项目，供应商初次登录宝鸡市公共资源交易平台前应先完成诚信入库登记、CA认证和企业信息绑定。</w:t>
      </w:r>
    </w:p>
    <w:p w14:paraId="589677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16"/>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（2）制作电子投标文件（*.SXSTF）需要使用专用制作工具。软件下载及操作说明详见宝鸡市公共资源交易平台〖首页·〉服务指南·〉下载专区〗中的《政府采购项目投标文件制作软件及操作手册》。</w:t>
      </w:r>
      <w:r>
        <w:rPr>
          <w:rFonts w:hint="default" w:ascii="宋体" w:hAnsi="宋体" w:eastAsia="宋体" w:cs="宋体"/>
          <w:b w:val="0"/>
          <w:bCs w:val="0"/>
          <w:kern w:val="2"/>
          <w:sz w:val="28"/>
          <w:szCs w:val="28"/>
          <w:lang w:val="en-US" w:eastAsia="zh-CN" w:bidi="ar-SA"/>
        </w:rPr>
        <w:t> </w:t>
      </w:r>
    </w:p>
    <w:p w14:paraId="358AD5F1">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16"/>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5BFDA75">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16"/>
        <w:jc w:val="both"/>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val="0"/>
          <w:bCs w:val="0"/>
          <w:kern w:val="2"/>
          <w:sz w:val="28"/>
          <w:szCs w:val="28"/>
          <w:lang w:val="en-US" w:eastAsia="zh-CN" w:bidi="ar-SA"/>
        </w:rPr>
        <w:t>（4）本项目为“全流程电子化”“不见面”采购模式，实行线上电子投标方式，各供应商须自行在网上下载谈判文件、缴纳投标保证金、递交投标文件、在线参与开标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询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14:paraId="2DFD81A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3</w:t>
      </w:r>
      <w:r>
        <w:rPr>
          <w:rFonts w:hint="eastAsia" w:ascii="宋体" w:hAnsi="宋体" w:eastAsia="宋体" w:cs="宋体"/>
          <w:b w:val="0"/>
          <w:bCs w:val="0"/>
          <w:kern w:val="2"/>
          <w:sz w:val="28"/>
          <w:szCs w:val="28"/>
          <w:lang w:val="en-US" w:eastAsia="zh-CN" w:bidi="ar-SA"/>
        </w:rPr>
        <w:t>、谈判响应文件的提交方式：从宝鸡市公共资源交易平台〖首页·〉电子交易平台·〉陕西政府采购交易系统·〉企业端〗登录，登录后切换到〖我的项目〗模块，依次点选〖项目流程·〉项目管理·〉上传响应文件〗上传加密后的电子投标文件（*.SXSTF）。</w:t>
      </w:r>
    </w:p>
    <w:p w14:paraId="2871E067">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、请各供应商购买谈判文件后，按照陕西省财政厅《关于政府采供应商注册登记有关事项的通知》要求，通过陕西省政府采购网注册登记加入陕西省政府采购供应商库。</w:t>
      </w:r>
    </w:p>
    <w:p w14:paraId="2829D3B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5</w:t>
      </w:r>
      <w:r>
        <w:rPr>
          <w:rFonts w:hint="default" w:ascii="宋体" w:hAnsi="宋体" w:eastAsia="宋体" w:cs="宋体"/>
          <w:b w:val="0"/>
          <w:bCs w:val="0"/>
          <w:kern w:val="2"/>
          <w:sz w:val="28"/>
          <w:szCs w:val="28"/>
          <w:lang w:val="en-US" w:eastAsia="zh-CN" w:bidi="ar-SA"/>
        </w:rPr>
        <w:t>、具有投资参股关系的关联企业,或具有直接管理和被管理关系的母子公司,或同一母公司的子公司,或法定代表人为同一个人的两个及两个以上法人不得同时对本项目投标,否则均按无效投标处理。</w:t>
      </w:r>
    </w:p>
    <w:p w14:paraId="4B9A2D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八、对本次招标提出询问，请按以下方式联系。</w:t>
      </w:r>
    </w:p>
    <w:p w14:paraId="620972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1.采购人信息</w:t>
      </w:r>
    </w:p>
    <w:p w14:paraId="1F196363">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lang w:val="en-US" w:eastAsia="zh-CN" w:bidi="ar-SA"/>
        </w:rPr>
        <w:t>名称：</w:t>
      </w:r>
      <w:r>
        <w:rPr>
          <w:rFonts w:hint="eastAsia" w:ascii="宋体" w:hAnsi="宋体" w:eastAsia="宋体" w:cs="宋体"/>
          <w:b w:val="0"/>
          <w:bCs w:val="0"/>
          <w:kern w:val="2"/>
          <w:sz w:val="28"/>
          <w:szCs w:val="28"/>
          <w:highlight w:val="none"/>
          <w:lang w:val="en-US" w:eastAsia="zh-CN" w:bidi="ar-SA"/>
        </w:rPr>
        <w:t>太白县咀头镇初级中学</w:t>
      </w:r>
    </w:p>
    <w:p w14:paraId="52D59228">
      <w:pPr>
        <w:spacing w:line="360" w:lineRule="auto"/>
        <w:ind w:firstLine="560" w:firstLineChars="200"/>
        <w:jc w:val="left"/>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地址：陕西省宝鸡市太白县虢川河教育园区咀头镇初级中学</w:t>
      </w:r>
    </w:p>
    <w:p w14:paraId="7930F7B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highlight w:val="yellow"/>
          <w:lang w:val="en-US" w:eastAsia="zh-CN" w:bidi="ar-SA"/>
        </w:rPr>
      </w:pPr>
      <w:r>
        <w:rPr>
          <w:rFonts w:hint="eastAsia" w:ascii="宋体" w:hAnsi="宋体" w:eastAsia="宋体" w:cs="宋体"/>
          <w:b w:val="0"/>
          <w:bCs w:val="0"/>
          <w:kern w:val="2"/>
          <w:sz w:val="28"/>
          <w:szCs w:val="28"/>
          <w:highlight w:val="none"/>
          <w:lang w:val="en-US" w:eastAsia="zh-CN" w:bidi="ar-SA"/>
        </w:rPr>
        <w:t>联系方式：13659171223</w:t>
      </w:r>
    </w:p>
    <w:p w14:paraId="65D22A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2.采购代理机构信息</w:t>
      </w:r>
    </w:p>
    <w:p w14:paraId="64F6A9F2">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名称：远见项目管理（陕西）有限公司</w:t>
      </w:r>
    </w:p>
    <w:p w14:paraId="608A8E4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i w:val="0"/>
          <w:iCs w:val="0"/>
          <w:caps w:val="0"/>
          <w:color w:val="333333"/>
          <w:spacing w:val="0"/>
          <w:kern w:val="0"/>
          <w:sz w:val="28"/>
          <w:szCs w:val="28"/>
          <w:u w:val="none"/>
          <w:lang w:val="en-US" w:eastAsia="zh-CN" w:bidi="ar"/>
        </w:rPr>
      </w:pPr>
      <w:r>
        <w:rPr>
          <w:rFonts w:hint="eastAsia" w:ascii="宋体" w:hAnsi="宋体" w:eastAsia="宋体" w:cs="宋体"/>
          <w:b w:val="0"/>
          <w:bCs w:val="0"/>
          <w:kern w:val="2"/>
          <w:sz w:val="28"/>
          <w:szCs w:val="28"/>
          <w:lang w:val="en-US" w:eastAsia="zh-CN" w:bidi="ar-SA"/>
        </w:rPr>
        <w:t>地址：</w:t>
      </w:r>
      <w:r>
        <w:rPr>
          <w:rFonts w:hint="eastAsia" w:ascii="宋体" w:hAnsi="宋体" w:eastAsia="宋体" w:cs="宋体"/>
          <w:color w:val="auto"/>
          <w:sz w:val="28"/>
          <w:szCs w:val="28"/>
          <w:highlight w:val="none"/>
          <w:lang w:val="en-US" w:eastAsia="zh-CN"/>
        </w:rPr>
        <w:t>西安市浐灞生态区欧亚大道3639号丝路国际创意梦工</w:t>
      </w:r>
      <w:r>
        <w:rPr>
          <w:rFonts w:hint="eastAsia" w:ascii="宋体" w:hAnsi="宋体" w:eastAsia="宋体" w:cs="宋体"/>
          <w:color w:val="000000"/>
          <w:sz w:val="28"/>
          <w:szCs w:val="28"/>
          <w:highlight w:val="none"/>
          <w:lang w:val="en-US" w:eastAsia="zh-CN"/>
        </w:rPr>
        <w:t>厂一期5号楼610</w:t>
      </w:r>
    </w:p>
    <w:p w14:paraId="129EF67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联系方式：</w:t>
      </w:r>
      <w:r>
        <w:rPr>
          <w:rFonts w:hint="eastAsia" w:ascii="宋体" w:hAnsi="宋体" w:eastAsia="宋体" w:cs="宋体"/>
          <w:color w:val="000000"/>
          <w:sz w:val="28"/>
          <w:szCs w:val="28"/>
        </w:rPr>
        <w:t>029-81703089</w:t>
      </w:r>
    </w:p>
    <w:p w14:paraId="140AEF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3.项目联系方式</w:t>
      </w:r>
    </w:p>
    <w:p w14:paraId="69CA0E7C">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项目联系人：刘工</w:t>
      </w:r>
    </w:p>
    <w:p w14:paraId="37DCC6C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电话：</w:t>
      </w:r>
      <w:r>
        <w:rPr>
          <w:rFonts w:hint="eastAsia" w:ascii="宋体" w:hAnsi="宋体" w:eastAsia="宋体" w:cs="宋体"/>
          <w:color w:val="000000"/>
          <w:sz w:val="28"/>
          <w:szCs w:val="28"/>
        </w:rPr>
        <w:t>029-81703089</w:t>
      </w:r>
    </w:p>
    <w:p w14:paraId="2334096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4"/>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842CD"/>
    <w:rsid w:val="2B033E75"/>
    <w:rsid w:val="5D916F3A"/>
    <w:rsid w:val="5FAF18FA"/>
    <w:rsid w:val="617821BF"/>
    <w:rsid w:val="76AE3471"/>
    <w:rsid w:val="78F16A78"/>
    <w:rsid w:val="79DC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b/>
      <w:bCs/>
      <w:kern w:val="44"/>
      <w:sz w:val="44"/>
      <w:szCs w:val="44"/>
    </w:rPr>
  </w:style>
  <w:style w:type="paragraph" w:styleId="4">
    <w:name w:val="heading 4"/>
    <w:basedOn w:val="1"/>
    <w:next w:val="1"/>
    <w:qFormat/>
    <w:uiPriority w:val="99"/>
    <w:pPr>
      <w:keepNext/>
      <w:keepLines/>
      <w:numPr>
        <w:ilvl w:val="3"/>
        <w:numId w:val="1"/>
      </w:numPr>
      <w:adjustRightInd w:val="0"/>
      <w:spacing w:before="280" w:beforeLines="0" w:after="290" w:afterLines="0" w:line="376" w:lineRule="atLeast"/>
      <w:textAlignment w:val="baseline"/>
      <w:outlineLvl w:val="3"/>
    </w:pPr>
    <w:rPr>
      <w:rFonts w:ascii="Arial" w:hAnsi="Arial"/>
      <w:b/>
      <w:spacing w:val="20"/>
      <w:sz w:val="28"/>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tabs>
        <w:tab w:val="left" w:pos="360"/>
      </w:tabs>
      <w:spacing w:line="360" w:lineRule="auto"/>
      <w:ind w:firstLine="480" w:firstLineChars="200"/>
    </w:pPr>
    <w:rPr>
      <w:sz w:val="24"/>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sz w:val="24"/>
    </w:rPr>
  </w:style>
  <w:style w:type="paragraph" w:customStyle="1" w:styleId="10">
    <w:name w:val="列出段落1"/>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4832</Words>
  <Characters>5453</Characters>
  <Lines>0</Lines>
  <Paragraphs>0</Paragraphs>
  <TotalTime>0</TotalTime>
  <ScaleCrop>false</ScaleCrop>
  <LinksUpToDate>false</LinksUpToDate>
  <CharactersWithSpaces>5505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2025-08-12T02:35:00Z</dcterms:created>
  <dc:creator>Administrator</dc:creator>
  <cp:lastModifiedBy>Administrator</cp:lastModifiedBy>
  <dcterms:modified xsi:type="dcterms:W3CDTF">2025-08-21T08:20:07Z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eyJoZGlkIjoiY2E0MzI0ZTI5YmI2OGY2ZGUwOWFhNWVmZjljOWM1MGQifQ==</vt:lpwstr>
  </property>
  <property fmtid="{D5CDD505-2E9C-101B-9397-08002B2CF9AE}" pid="4" name="ICV">
    <vt:lpwstr>EB4719C0910A4C90AA77EF2E93BC8870_12</vt:lpwstr>
  </property>
</Properties>
</file>