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7D83"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采购需求</w:t>
      </w:r>
    </w:p>
    <w:p w14:paraId="1DD38222">
      <w:pPr>
        <w:pStyle w:val="3"/>
        <w:spacing w:before="43" w:line="225" w:lineRule="auto"/>
        <w:ind w:left="0" w:leftChars="0" w:firstLine="0" w:firstLineChars="0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一、项目总体情况</w:t>
      </w:r>
    </w:p>
    <w:p w14:paraId="70828B59">
      <w:pPr>
        <w:pStyle w:val="3"/>
        <w:spacing w:before="135" w:line="21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三原县东红小区等20个老旧小区改造（小区内配套基础设施）项目-设计</w:t>
      </w:r>
    </w:p>
    <w:p w14:paraId="3A750096">
      <w:pPr>
        <w:pStyle w:val="3"/>
        <w:spacing w:before="127" w:line="21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（二）项目所属年度：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2025年</w:t>
      </w:r>
    </w:p>
    <w:p w14:paraId="7EA8C8BE">
      <w:pPr>
        <w:pStyle w:val="3"/>
        <w:spacing w:before="128" w:line="22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（三）项目所属分类：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服务</w:t>
      </w:r>
    </w:p>
    <w:p w14:paraId="7E12AC6A">
      <w:pPr>
        <w:pStyle w:val="3"/>
        <w:spacing w:before="156" w:line="202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（四）预算金额（元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375,553.00元 ，大写（人民币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叁拾柒万伍仟伍佰伍拾叁元整</w:t>
      </w:r>
    </w:p>
    <w:p w14:paraId="65FD7ACB">
      <w:pPr>
        <w:pStyle w:val="11"/>
        <w:spacing w:before="121" w:line="22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（五）项目概况</w:t>
      </w:r>
    </w:p>
    <w:p w14:paraId="26E93DC1">
      <w:pPr>
        <w:pStyle w:val="11"/>
        <w:spacing w:before="158" w:line="328" w:lineRule="auto"/>
        <w:ind w:left="0" w:leftChars="0" w:right="315" w:firstLine="488" w:firstLineChars="200"/>
        <w:rPr>
          <w:rFonts w:hint="eastAsia"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（1）建设地点</w:t>
      </w:r>
      <w:r>
        <w:rPr>
          <w:rFonts w:hint="eastAsia" w:cs="宋体"/>
          <w:spacing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2"/>
          <w:sz w:val="24"/>
          <w:szCs w:val="24"/>
        </w:rPr>
        <w:t>项目位于东红小区、邮电小区、企业办小区、蔬菜公司家属院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、棉织厂小区、新西巷军干楼、县医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院小区、防疫站小区、市政3号院、海绵厂小区、文化馆家属楼、工业局小区、九号楼、锅厂家属楼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、人寿家属楼、畜牧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家属楼、烟草公司、高管小区、电信局小区、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环卫处小区共20个小区，涉及改造楼栋数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29 栋楼，户数1068户。</w:t>
      </w:r>
    </w:p>
    <w:p w14:paraId="2FBE378C">
      <w:pPr>
        <w:pStyle w:val="11"/>
        <w:spacing w:before="158" w:line="328" w:lineRule="auto"/>
        <w:ind w:left="0" w:leftChars="0" w:right="315" w:firstLine="35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（2）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改造内容</w:t>
      </w:r>
      <w:r>
        <w:rPr>
          <w:rFonts w:hint="eastAsia" w:cs="宋体"/>
          <w:spacing w:val="3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2"/>
          <w:sz w:val="24"/>
          <w:szCs w:val="24"/>
        </w:rPr>
        <w:t>道路及场地改造、给水管道更新改造、排水管道更新改造、电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气工程改造、小区绿化改造、小区围墙改造、</w:t>
      </w:r>
      <w:r>
        <w:rPr>
          <w:rFonts w:hint="eastAsia" w:ascii="宋体" w:hAnsi="宋体" w:eastAsia="宋体" w:cs="宋体"/>
          <w:sz w:val="24"/>
          <w:szCs w:val="24"/>
        </w:rPr>
        <w:t>安防改造、燃气设施改造。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D65"/>
    <w:rsid w:val="14256479"/>
    <w:rsid w:val="1AE85925"/>
    <w:rsid w:val="22515385"/>
    <w:rsid w:val="30590D65"/>
    <w:rsid w:val="3EAD1CD6"/>
    <w:rsid w:val="434C281A"/>
    <w:rsid w:val="498E4AFC"/>
    <w:rsid w:val="4B285C45"/>
    <w:rsid w:val="4FB37368"/>
    <w:rsid w:val="501871CB"/>
    <w:rsid w:val="6EB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Body Text Indent 2"/>
    <w:basedOn w:val="1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252</Characters>
  <Lines>0</Lines>
  <Paragraphs>0</Paragraphs>
  <TotalTime>2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2025-07-11T01:44:00Z</dcterms:created>
  <dc:creator>admin</dc:creator>
  <cp:lastModifiedBy>admin</cp:lastModifiedBy>
  <dcterms:modified xsi:type="dcterms:W3CDTF">2025-08-21T09:42:37Z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7881A81A449A43268A06CEBB2D2577F7_11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