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D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答疑说明文件</w:t>
      </w:r>
    </w:p>
    <w:p w14:paraId="061B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各投标供应商：</w:t>
      </w:r>
    </w:p>
    <w:p w14:paraId="58ACA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本项目竞争性磋商响应文件格式调整，具体以全国公共资源交易平台（陕西省·宝鸡市）宝鸡市公共资源交易中心</w:t>
      </w:r>
    </w:p>
    <w:p w14:paraId="45DF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（http://ggzy.baoji.gov.cn）最新发布的澄清文件为准，因本次格式调整不影响响应文件编制，故本项目开标时间不顺延。</w:t>
      </w:r>
    </w:p>
    <w:p w14:paraId="2902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特此通知！</w:t>
      </w:r>
    </w:p>
    <w:p w14:paraId="3B730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5F2A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945A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陕西虢国众睿诚建筑工程项目管理有限公司 </w:t>
      </w:r>
    </w:p>
    <w:p w14:paraId="4A038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2025年08月22日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11F2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3D3BAC5">
      <w:pPr>
        <w:rPr>
          <w:rFonts w:hint="default"/>
          <w:lang w:val="en-US" w:eastAsia="zh-CN"/>
        </w:rPr>
      </w:pPr>
    </w:p>
    <w:p w14:paraId="715031A1"/>
    <w:p w14:paraId="2E874D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2025-08-22T02:32:32Z</dcterms:created>
  <dc:creator>Admin</dc:creator>
  <cp:lastModifiedBy>穿拖鞵の手扶</cp:lastModifiedBy>
  <dcterms:modified xsi:type="dcterms:W3CDTF">2025-08-22T02:38:50Z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eyJoZGlkIjoiZWQwYzdhYzhlMDIyNWM4N2UzMjU2OTM2YmI5M2RhZjciLCJ1c2VySWQiOiIyMjcwMzE0MTUifQ==</vt:lpwstr>
  </property>
  <property fmtid="{D5CDD505-2E9C-101B-9397-08002B2CF9AE}" pid="4" name="ICV">
    <vt:lpwstr>228074F0E075452DA40B92DF91863824_12</vt:lpwstr>
  </property>
</Properties>
</file>