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楷体" w:hAnsi="楷体" w:eastAsia="楷体" w:cs="楷体"/>
          <w:b/>
          <w:color w:val="auto"/>
          <w:sz w:val="28"/>
          <w:szCs w:val="28"/>
        </w:rPr>
      </w:pPr>
      <w:bookmarkStart w:id="0" w:name="OLE_LINK3"/>
      <w:r>
        <w:rPr>
          <w:rFonts w:hint="eastAsia" w:ascii="楷体" w:hAnsi="楷体" w:eastAsia="楷体" w:cs="楷体"/>
          <w:b/>
          <w:color w:val="auto"/>
          <w:sz w:val="28"/>
          <w:szCs w:val="28"/>
          <w:lang w:eastAsia="zh-CN"/>
        </w:rPr>
        <w:t>眉县实验小学消防问题改造项目(二次）</w:t>
      </w:r>
    </w:p>
    <w:p>
      <w:pPr>
        <w:pStyle w:val="5"/>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楷体" w:hAnsi="楷体" w:eastAsia="楷体" w:cs="楷体"/>
          <w:color w:val="auto"/>
          <w:sz w:val="28"/>
          <w:szCs w:val="28"/>
        </w:rPr>
      </w:pPr>
      <w:r>
        <w:rPr>
          <w:rFonts w:hint="eastAsia" w:ascii="楷体" w:hAnsi="楷体" w:eastAsia="楷体" w:cs="楷体"/>
          <w:b/>
          <w:color w:val="auto"/>
          <w:sz w:val="28"/>
          <w:szCs w:val="28"/>
        </w:rPr>
        <w:t>竞争性磋商公告</w:t>
      </w:r>
    </w:p>
    <w:p>
      <w:pPr>
        <w:pStyle w:val="5"/>
        <w:keepNext w:val="0"/>
        <w:keepLines w:val="0"/>
        <w:pageBreakBefore w:val="0"/>
        <w:widowControl/>
        <w:kinsoku/>
        <w:wordWrap/>
        <w:overflowPunct/>
        <w:topLinePunct w:val="0"/>
        <w:autoSpaceDE/>
        <w:autoSpaceDN/>
        <w:bidi w:val="0"/>
        <w:adjustRightInd/>
        <w:snapToGrid/>
        <w:spacing w:line="460" w:lineRule="exact"/>
        <w:ind w:left="0" w:firstLine="482" w:firstLineChars="200"/>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项目概况</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眉县实验小学消防问题改造项目(二次)采购项目的潜在供应商应在全国公共资源交易平台（陕西省·宝鸡市）宝鸡市公共资源交易中心（http://ggzy.baoji.gov.cn/）获取采购文件，并于 2025年09月09日 09时00分 （北京时间）前提交响应文件。</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一、项目基本情况</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项目编号：</w:t>
      </w:r>
      <w:r>
        <w:rPr>
          <w:rFonts w:hint="eastAsia" w:ascii="楷体" w:hAnsi="楷体" w:eastAsia="楷体" w:cs="楷体"/>
          <w:color w:val="auto"/>
          <w:sz w:val="24"/>
          <w:szCs w:val="24"/>
          <w:highlight w:val="none"/>
          <w:lang w:eastAsia="zh-CN"/>
        </w:rPr>
        <w:t>NBC-2025-ZFCS.G-080.1B1</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项目名称：</w:t>
      </w:r>
      <w:r>
        <w:rPr>
          <w:rFonts w:hint="eastAsia" w:ascii="楷体" w:hAnsi="楷体" w:eastAsia="楷体" w:cs="楷体"/>
          <w:color w:val="auto"/>
          <w:sz w:val="24"/>
          <w:szCs w:val="24"/>
          <w:lang w:eastAsia="zh-CN"/>
        </w:rPr>
        <w:t>眉县实验小学消防问题改造项目(二次）</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采购方式：竞争性磋商</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预算金额：</w:t>
      </w:r>
      <w:r>
        <w:rPr>
          <w:rFonts w:hint="eastAsia" w:ascii="楷体" w:hAnsi="楷体" w:eastAsia="楷体" w:cs="楷体"/>
          <w:color w:val="auto"/>
          <w:sz w:val="24"/>
          <w:szCs w:val="24"/>
          <w:lang w:val="en-US" w:eastAsia="zh-CN"/>
        </w:rPr>
        <w:t>920000.00</w:t>
      </w:r>
      <w:r>
        <w:rPr>
          <w:rFonts w:hint="eastAsia" w:ascii="楷体" w:hAnsi="楷体" w:eastAsia="楷体" w:cs="楷体"/>
          <w:color w:val="auto"/>
          <w:sz w:val="24"/>
          <w:szCs w:val="24"/>
        </w:rPr>
        <w:t>元</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采购需求：</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eastAsia="zh-CN"/>
        </w:rPr>
        <w:t>眉县实验小学消防问题改造项目(二次</w:t>
      </w:r>
      <w:r>
        <w:rPr>
          <w:rFonts w:hint="eastAsia" w:ascii="楷体" w:hAnsi="楷体" w:eastAsia="楷体" w:cs="楷体"/>
          <w:color w:val="auto"/>
          <w:sz w:val="24"/>
          <w:szCs w:val="24"/>
        </w:rPr>
        <w:t>):</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合同包预算金额：</w:t>
      </w:r>
      <w:r>
        <w:rPr>
          <w:rFonts w:hint="eastAsia" w:ascii="楷体" w:hAnsi="楷体" w:eastAsia="楷体" w:cs="楷体"/>
          <w:color w:val="auto"/>
          <w:sz w:val="24"/>
          <w:szCs w:val="24"/>
          <w:lang w:val="en-US" w:eastAsia="zh-CN"/>
        </w:rPr>
        <w:t>920000.00</w:t>
      </w:r>
      <w:r>
        <w:rPr>
          <w:rFonts w:hint="eastAsia" w:ascii="楷体" w:hAnsi="楷体" w:eastAsia="楷体" w:cs="楷体"/>
          <w:color w:val="auto"/>
          <w:sz w:val="24"/>
          <w:szCs w:val="24"/>
        </w:rPr>
        <w:t>元</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合同包最高限价：</w:t>
      </w:r>
      <w:r>
        <w:rPr>
          <w:rFonts w:hint="eastAsia" w:ascii="楷体" w:hAnsi="楷体" w:eastAsia="楷体" w:cs="楷体"/>
          <w:color w:val="auto"/>
          <w:sz w:val="24"/>
          <w:szCs w:val="24"/>
          <w:lang w:val="en-US" w:eastAsia="zh-CN"/>
        </w:rPr>
        <w:t>907908.28</w:t>
      </w:r>
      <w:r>
        <w:rPr>
          <w:rFonts w:hint="eastAsia" w:ascii="楷体" w:hAnsi="楷体" w:eastAsia="楷体" w:cs="楷体"/>
          <w:color w:val="auto"/>
          <w:sz w:val="24"/>
          <w:szCs w:val="24"/>
        </w:rPr>
        <w:t>元</w:t>
      </w:r>
    </w:p>
    <w:tbl>
      <w:tblPr>
        <w:tblStyle w:val="3"/>
        <w:tblW w:w="948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5"/>
        <w:gridCol w:w="1200"/>
        <w:gridCol w:w="1762"/>
        <w:gridCol w:w="974"/>
        <w:gridCol w:w="1368"/>
        <w:gridCol w:w="1754"/>
        <w:gridCol w:w="17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35" w:hRule="atLeast"/>
          <w:jc w:val="center"/>
        </w:trPr>
        <w:tc>
          <w:tcPr>
            <w:tcW w:w="715"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品目号</w:t>
            </w:r>
          </w:p>
        </w:tc>
        <w:tc>
          <w:tcPr>
            <w:tcW w:w="1200"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品目名称</w:t>
            </w:r>
          </w:p>
        </w:tc>
        <w:tc>
          <w:tcPr>
            <w:tcW w:w="1762"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采购标的</w:t>
            </w:r>
          </w:p>
        </w:tc>
        <w:tc>
          <w:tcPr>
            <w:tcW w:w="974"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数量</w:t>
            </w:r>
          </w:p>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（单位）</w:t>
            </w:r>
          </w:p>
        </w:tc>
        <w:tc>
          <w:tcPr>
            <w:tcW w:w="1368"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技术规格、参数及要求</w:t>
            </w:r>
          </w:p>
        </w:tc>
        <w:tc>
          <w:tcPr>
            <w:tcW w:w="1754"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品目预算(元)</w:t>
            </w:r>
          </w:p>
        </w:tc>
        <w:tc>
          <w:tcPr>
            <w:tcW w:w="1708"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5" w:hRule="atLeast"/>
          <w:jc w:val="center"/>
        </w:trPr>
        <w:tc>
          <w:tcPr>
            <w:tcW w:w="715"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1200"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消防工程和安防工程</w:t>
            </w:r>
          </w:p>
        </w:tc>
        <w:tc>
          <w:tcPr>
            <w:tcW w:w="1762"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新增特级防火卷帘及挡烟垂壁;主要功能或目标:消除校园消防安全隐惠，提升学校的消防安</w:t>
            </w:r>
          </w:p>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全保障水平</w:t>
            </w:r>
          </w:p>
        </w:tc>
        <w:tc>
          <w:tcPr>
            <w:tcW w:w="974"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1（项）</w:t>
            </w:r>
          </w:p>
        </w:tc>
        <w:tc>
          <w:tcPr>
            <w:tcW w:w="1368"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详见采购文件</w:t>
            </w:r>
          </w:p>
        </w:tc>
        <w:tc>
          <w:tcPr>
            <w:tcW w:w="1754"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920000.00</w:t>
            </w:r>
          </w:p>
        </w:tc>
        <w:tc>
          <w:tcPr>
            <w:tcW w:w="1708" w:type="dxa"/>
            <w:noWrap w:val="0"/>
            <w:vAlign w:val="center"/>
          </w:tcPr>
          <w:p>
            <w:pPr>
              <w:pStyle w:val="5"/>
              <w:keepNext w:val="0"/>
              <w:keepLines w:val="0"/>
              <w:pageBreakBefore w:val="0"/>
              <w:widowControl/>
              <w:kinsoku/>
              <w:wordWrap/>
              <w:overflowPunct/>
              <w:topLinePunct w:val="0"/>
              <w:autoSpaceDE/>
              <w:autoSpaceDN/>
              <w:bidi w:val="0"/>
              <w:adjustRightInd/>
              <w:snapToGrid/>
              <w:spacing w:line="460" w:lineRule="exact"/>
              <w:ind w:left="0" w:firstLine="0" w:firstLineChars="0"/>
              <w:jc w:val="center"/>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907908.28</w:t>
            </w:r>
          </w:p>
        </w:tc>
      </w:tr>
    </w:tbl>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本合同包不接受联合体投标</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合同履行期限：无</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二、申请人的资格要求：</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1.满足《中华人民共和国政府采购法》第二十二条规定;</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2.落实政府采购政策需满足的资格要求：</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eastAsia="zh-CN"/>
        </w:rPr>
        <w:t>眉县实验小学消防问题改造项目(二次</w:t>
      </w:r>
      <w:r>
        <w:rPr>
          <w:rFonts w:hint="eastAsia" w:ascii="楷体" w:hAnsi="楷体" w:eastAsia="楷体" w:cs="楷体"/>
          <w:color w:val="auto"/>
          <w:sz w:val="24"/>
          <w:szCs w:val="24"/>
        </w:rPr>
        <w:t>)落实政府采购政策需满足的资格要求如下:</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政府采购促进中小企业发展管理办法》（财库〔2020〕46号）；（2）《财政部司法部关于政府采购支持监狱企业发展有关问题的通知》（财库〔2014〕68号）；（3）《国务院办公厅关于建立政府强制采购节能产品制度的通知》（国发办〔2007〕51号）；（4）《三部门联合发布关于促进残疾人就业政府采购政策的通知》（财库〔2017〕141号）；（5）《财政部发展改革委生态环境部市场监管总局关于调整优化节能产品、环境标志产品政府采购执行机制的通知》（财库〔2019〕9号）；（6）陕西省财政厅关于印发《陕西省中小企业政府采购信用融资办法》（陕财办采〔2018〕23号）；（7）《财政部农业农村部国家乡村振兴局关于运用政府采购政策支持乡村产业振兴的通知》（财库〔2021〕19号）；（8）《陕西省财政厅关于进一步加强政府绿色采购有关问题的通知》（陕财办采〔2021〕29号）；（9）《财政部关于在政府采购活动中落实平等对待内外资企业有关政策的通知》（财库〔2021〕35号）；（10）陕西省财政厅《关于加快推进我省中小企业政府采购信用融资工作的通知》（陕财办采〔2020〕15号）；（11）中华人民共和国财政部《关于进一步加大政府采购支持中小企业力度的通知》（财库{2022}19号）；(12）如有最新颁布的政府采购政策，按最新的文件执行。</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3.本项目的特定资格要求：</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eastAsia="zh-CN"/>
        </w:rPr>
        <w:t>眉县实验小学消防问题改造项目(二次</w:t>
      </w:r>
      <w:r>
        <w:rPr>
          <w:rFonts w:hint="eastAsia" w:ascii="楷体" w:hAnsi="楷体" w:eastAsia="楷体" w:cs="楷体"/>
          <w:color w:val="auto"/>
          <w:sz w:val="24"/>
          <w:szCs w:val="24"/>
        </w:rPr>
        <w:t>)特定资格要求如下:</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（1）合法注册的法人或其他组织，并出具合法有效的统一社会信用代码的营业执照；</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（2）法定代表人授权代表参加磋商的，须出具法定代表人授权委托书及授权委托人身份证原件（法定代表人参加磋商的，须提供法定代表人身份证明及本人身份证）；</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（3）供应商须具备建设行政主管部门颁发的消防设施工程专业承包</w:t>
      </w:r>
      <w:r>
        <w:rPr>
          <w:rFonts w:hint="eastAsia" w:ascii="楷体" w:hAnsi="楷体" w:eastAsia="楷体" w:cs="楷体"/>
          <w:color w:val="auto"/>
          <w:sz w:val="24"/>
          <w:szCs w:val="24"/>
          <w:highlight w:val="none"/>
          <w:lang w:val="en-US" w:eastAsia="zh-CN"/>
        </w:rPr>
        <w:t>二</w:t>
      </w:r>
      <w:r>
        <w:rPr>
          <w:rFonts w:hint="eastAsia" w:ascii="楷体" w:hAnsi="楷体" w:eastAsia="楷体" w:cs="楷体"/>
          <w:color w:val="auto"/>
          <w:sz w:val="24"/>
          <w:szCs w:val="24"/>
          <w:highlight w:val="none"/>
        </w:rPr>
        <w:t>级及以上资质，同时提供有效的安全生产许可证；</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（4）拟派项目经理需具备行政主管部门颁发的</w:t>
      </w:r>
      <w:r>
        <w:rPr>
          <w:rFonts w:hint="eastAsia" w:ascii="楷体" w:hAnsi="楷体" w:eastAsia="楷体" w:cs="楷体"/>
          <w:color w:val="auto"/>
          <w:sz w:val="24"/>
          <w:szCs w:val="24"/>
          <w:highlight w:val="none"/>
          <w:lang w:val="en-US" w:eastAsia="zh-CN"/>
        </w:rPr>
        <w:t>机电</w:t>
      </w:r>
      <w:r>
        <w:rPr>
          <w:rFonts w:hint="eastAsia" w:ascii="楷体" w:hAnsi="楷体" w:eastAsia="楷体" w:cs="楷体"/>
          <w:color w:val="auto"/>
          <w:sz w:val="24"/>
          <w:szCs w:val="24"/>
          <w:highlight w:val="none"/>
        </w:rPr>
        <w:t>工程二级及以上注册建造师资格和有效的安全生产考核B证，需提供无在建工程承诺书，近一年社保证明</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2024年08</w:t>
      </w:r>
      <w:bookmarkStart w:id="2" w:name="_GoBack"/>
      <w:bookmarkEnd w:id="2"/>
      <w:r>
        <w:rPr>
          <w:rFonts w:hint="eastAsia" w:ascii="楷体" w:hAnsi="楷体" w:eastAsia="楷体" w:cs="楷体"/>
          <w:color w:val="auto"/>
          <w:sz w:val="24"/>
          <w:szCs w:val="24"/>
          <w:highlight w:val="none"/>
          <w:lang w:val="en-US" w:eastAsia="zh-CN"/>
        </w:rPr>
        <w:t>月--至今</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（5）财务状况报告：提供经审计的202</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年完整的财务审计报告</w:t>
      </w:r>
      <w:r>
        <w:rPr>
          <w:rFonts w:hint="eastAsia" w:ascii="楷体" w:hAnsi="楷体" w:eastAsia="楷体" w:cs="楷体"/>
          <w:color w:val="auto"/>
          <w:sz w:val="24"/>
          <w:szCs w:val="24"/>
          <w:highlight w:val="none"/>
          <w:lang w:val="en-US" w:eastAsia="zh-CN"/>
        </w:rPr>
        <w:t>（至少包括资产负债表、利润表、现金流量表，成立时间至提交投标文件截止时间不足一年的可提供成立后任意时段的资产负债表、利润表、现金流量表）</w:t>
      </w:r>
      <w:r>
        <w:rPr>
          <w:rFonts w:hint="eastAsia" w:ascii="楷体" w:hAnsi="楷体" w:eastAsia="楷体" w:cs="楷体"/>
          <w:color w:val="auto"/>
          <w:sz w:val="24"/>
          <w:szCs w:val="24"/>
          <w:highlight w:val="none"/>
        </w:rPr>
        <w:t>，成立时间不足一年的提供开标前六个月内银行出具的资信证明。其他组织和自然人提供银行出具的资信证明；</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（6）税收缴纳证明：提供竞争性磋商响应文件递交截止日前六个月内任意三个月的纳税证明或完税证明（任意税种），依法免税的单位应提供相关证明材料；</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（7）社会保障资金缴纳证明：提供竞争性磋商响应文件递交截止日前六个月</w:t>
      </w:r>
      <w:r>
        <w:rPr>
          <w:rFonts w:hint="eastAsia" w:ascii="楷体" w:hAnsi="楷体" w:eastAsia="楷体" w:cs="楷体"/>
          <w:color w:val="auto"/>
          <w:sz w:val="24"/>
          <w:szCs w:val="24"/>
          <w:highlight w:val="none"/>
          <w:lang w:val="en-US" w:eastAsia="zh-CN"/>
        </w:rPr>
        <w:t>内任意三个月</w:t>
      </w:r>
      <w:r>
        <w:rPr>
          <w:rFonts w:hint="eastAsia" w:ascii="楷体" w:hAnsi="楷体" w:eastAsia="楷体" w:cs="楷体"/>
          <w:color w:val="auto"/>
          <w:sz w:val="24"/>
          <w:szCs w:val="24"/>
          <w:highlight w:val="none"/>
        </w:rPr>
        <w:t>的社保机构开具的社会保险参保缴费情况证明，依法不需要缴纳社会保障资金的应提供相关文件证明；</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（8）提供具有履行本合同所必需的设备和专业技术能力的说明及承诺；</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）出具参加本次政府采购活动前三年内在经营活动中没有重大违法记录的书面声明；</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val="en-US" w:eastAsia="zh-CN"/>
        </w:rPr>
        <w:t>（10）控股关系：供应商单位负责人为同一人或者存在直接控股、管理关系的不同供应商，不得参加同一项目同一包号的政府采购活动;</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信用记录：</w:t>
      </w:r>
      <w:r>
        <w:rPr>
          <w:rFonts w:hint="eastAsia" w:ascii="楷体" w:hAnsi="楷体" w:eastAsia="楷体" w:cs="楷体"/>
          <w:color w:val="auto"/>
          <w:sz w:val="24"/>
          <w:szCs w:val="24"/>
          <w:highlight w:val="none"/>
        </w:rPr>
        <w:t>供应商不得列入国家企业信用信息公</w:t>
      </w:r>
      <w:r>
        <w:rPr>
          <w:rFonts w:hint="eastAsia" w:ascii="楷体" w:hAnsi="楷体" w:eastAsia="楷体" w:cs="楷体"/>
          <w:color w:val="auto"/>
          <w:sz w:val="24"/>
          <w:szCs w:val="24"/>
          <w:highlight w:val="none"/>
          <w:lang w:val="en-US" w:eastAsia="zh-CN"/>
        </w:rPr>
        <w:t>示系统</w:t>
      </w:r>
      <w:r>
        <w:rPr>
          <w:rFonts w:hint="eastAsia" w:ascii="楷体" w:hAnsi="楷体" w:eastAsia="楷体" w:cs="楷体"/>
          <w:color w:val="auto"/>
          <w:sz w:val="24"/>
          <w:szCs w:val="24"/>
          <w:highlight w:val="none"/>
        </w:rPr>
        <w:t>（http://www.gsxt.gov.cn/index.htme）严重违法失信企业名单（黑名单）、不得列入信用中国（http://www.creditchina.gov.cn/）</w:t>
      </w:r>
      <w:r>
        <w:rPr>
          <w:rFonts w:hint="eastAsia" w:ascii="楷体" w:hAnsi="楷体" w:eastAsia="楷体" w:cs="楷体"/>
          <w:color w:val="auto"/>
          <w:sz w:val="24"/>
          <w:szCs w:val="24"/>
          <w:highlight w:val="none"/>
          <w:lang w:eastAsia="zh-CN"/>
        </w:rPr>
        <w:t>失信被执行人和</w:t>
      </w:r>
      <w:r>
        <w:rPr>
          <w:rFonts w:hint="eastAsia" w:ascii="楷体" w:hAnsi="楷体" w:eastAsia="楷体" w:cs="楷体"/>
          <w:color w:val="auto"/>
          <w:sz w:val="24"/>
          <w:szCs w:val="24"/>
          <w:highlight w:val="none"/>
        </w:rPr>
        <w:t>重大税收违法失信主体、不得列入中国政府采购网（http://www.ccgp.gov.cn/）政府采购严重违法失信行为记录名单；</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（1</w:t>
      </w:r>
      <w:r>
        <w:rPr>
          <w:rFonts w:hint="eastAsia" w:ascii="楷体" w:hAnsi="楷体" w:eastAsia="楷体" w:cs="楷体"/>
          <w:b w:val="0"/>
          <w:bCs w:val="0"/>
          <w:color w:val="auto"/>
          <w:sz w:val="24"/>
          <w:szCs w:val="24"/>
          <w:highlight w:val="none"/>
          <w:lang w:val="en-US" w:eastAsia="zh-CN"/>
        </w:rPr>
        <w:t>2</w:t>
      </w:r>
      <w:r>
        <w:rPr>
          <w:rFonts w:hint="eastAsia" w:ascii="楷体" w:hAnsi="楷体" w:eastAsia="楷体" w:cs="楷体"/>
          <w:b w:val="0"/>
          <w:bCs w:val="0"/>
          <w:color w:val="auto"/>
          <w:sz w:val="24"/>
          <w:szCs w:val="24"/>
          <w:highlight w:val="none"/>
        </w:rPr>
        <w:t>）本项目专门面向中小企业采购；</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注：本项目不接受联合体磋商。</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三、获取采购文件</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时间：2025年08月25日</w:t>
      </w:r>
      <w:r>
        <w:rPr>
          <w:rFonts w:hint="eastAsia" w:ascii="楷体" w:hAnsi="楷体" w:eastAsia="楷体" w:cs="楷体"/>
          <w:color w:val="auto"/>
          <w:sz w:val="24"/>
          <w:szCs w:val="24"/>
          <w:highlight w:val="none"/>
        </w:rPr>
        <w:t>至 2025年08月29日，</w:t>
      </w:r>
      <w:r>
        <w:rPr>
          <w:rFonts w:hint="eastAsia" w:ascii="楷体" w:hAnsi="楷体" w:eastAsia="楷体" w:cs="楷体"/>
          <w:color w:val="auto"/>
          <w:sz w:val="24"/>
          <w:szCs w:val="24"/>
        </w:rPr>
        <w:t>每天上午 0</w:t>
      </w: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:00:00 至 12:00:00 ，下午 1</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:00:00 至 1</w:t>
      </w: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:00:00 （北京时间）</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途径：全国公共资源交易平台（陕西省·宝鸡市）宝鸡市公共资源交易中心（http://ggzy.baoji.gov.cn/）</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方式：在线获取</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售价： 免费获取</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四、响应文件提交</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rPr>
        <w:t>截止时间：</w:t>
      </w:r>
      <w:r>
        <w:rPr>
          <w:rFonts w:hint="eastAsia" w:ascii="楷体" w:hAnsi="楷体" w:eastAsia="楷体" w:cs="楷体"/>
          <w:color w:val="auto"/>
          <w:sz w:val="24"/>
          <w:szCs w:val="24"/>
          <w:highlight w:val="none"/>
          <w:lang w:eastAsia="zh-CN"/>
        </w:rPr>
        <w:t>2025年09月</w:t>
      </w:r>
      <w:r>
        <w:rPr>
          <w:rFonts w:hint="eastAsia" w:ascii="楷体" w:hAnsi="楷体" w:eastAsia="楷体" w:cs="楷体"/>
          <w:color w:val="auto"/>
          <w:sz w:val="24"/>
          <w:szCs w:val="24"/>
          <w:highlight w:val="none"/>
          <w:lang w:val="en-US" w:eastAsia="zh-CN"/>
        </w:rPr>
        <w:t>09</w:t>
      </w:r>
      <w:r>
        <w:rPr>
          <w:rFonts w:hint="eastAsia" w:ascii="楷体" w:hAnsi="楷体" w:eastAsia="楷体" w:cs="楷体"/>
          <w:color w:val="auto"/>
          <w:sz w:val="24"/>
          <w:szCs w:val="24"/>
          <w:highlight w:val="none"/>
          <w:lang w:eastAsia="zh-CN"/>
        </w:rPr>
        <w:t>日 09时</w:t>
      </w:r>
      <w:r>
        <w:rPr>
          <w:rFonts w:hint="eastAsia" w:ascii="楷体" w:hAnsi="楷体" w:eastAsia="楷体" w:cs="楷体"/>
          <w:color w:val="auto"/>
          <w:sz w:val="24"/>
          <w:szCs w:val="24"/>
          <w:highlight w:val="none"/>
        </w:rPr>
        <w:t>00分00秒 （北京时间）</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地点：全国公共资源交易平台（陕西省·宝鸡市）线上提交</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color w:val="auto"/>
          <w:sz w:val="24"/>
          <w:szCs w:val="24"/>
          <w:highlight w:val="none"/>
        </w:rPr>
      </w:pPr>
      <w:r>
        <w:rPr>
          <w:rFonts w:hint="eastAsia" w:ascii="楷体" w:hAnsi="楷体" w:eastAsia="楷体" w:cs="楷体"/>
          <w:b/>
          <w:color w:val="auto"/>
          <w:sz w:val="24"/>
          <w:szCs w:val="24"/>
          <w:highlight w:val="none"/>
        </w:rPr>
        <w:t>五、开启</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highlight w:val="none"/>
        </w:rPr>
        <w:t>时间：</w:t>
      </w:r>
      <w:r>
        <w:rPr>
          <w:rFonts w:hint="eastAsia" w:ascii="楷体" w:hAnsi="楷体" w:eastAsia="楷体" w:cs="楷体"/>
          <w:color w:val="auto"/>
          <w:sz w:val="24"/>
          <w:szCs w:val="24"/>
          <w:highlight w:val="none"/>
          <w:lang w:eastAsia="zh-CN"/>
        </w:rPr>
        <w:t>2025年09月0</w:t>
      </w: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lang w:eastAsia="zh-CN"/>
        </w:rPr>
        <w:t>日 09时</w:t>
      </w:r>
      <w:r>
        <w:rPr>
          <w:rFonts w:hint="eastAsia" w:ascii="楷体" w:hAnsi="楷体" w:eastAsia="楷体" w:cs="楷体"/>
          <w:color w:val="auto"/>
          <w:sz w:val="24"/>
          <w:szCs w:val="24"/>
        </w:rPr>
        <w:t>00分00秒  （北京时间）</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rPr>
      </w:pPr>
      <w:r>
        <w:rPr>
          <w:rFonts w:hint="eastAsia" w:ascii="楷体" w:hAnsi="楷体" w:eastAsia="楷体" w:cs="楷体"/>
          <w:color w:val="auto"/>
          <w:sz w:val="24"/>
          <w:szCs w:val="24"/>
        </w:rPr>
        <w:t>地点：全国公共资源交易平台（陕西省·宝鸡市）不见面开标</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六、公告期限</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自本公告发布之日起3个工作日。</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8"/>
          <w:szCs w:val="28"/>
        </w:rPr>
      </w:pPr>
      <w:r>
        <w:rPr>
          <w:rFonts w:hint="eastAsia" w:ascii="楷体" w:hAnsi="楷体" w:eastAsia="楷体" w:cs="楷体"/>
          <w:b/>
          <w:color w:val="auto"/>
          <w:sz w:val="24"/>
          <w:szCs w:val="24"/>
        </w:rPr>
        <w:t>七、其他补充事宜</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注：</w:t>
      </w:r>
      <w:r>
        <w:rPr>
          <w:rFonts w:hint="eastAsia" w:ascii="楷体" w:hAnsi="楷体" w:eastAsia="楷体" w:cs="楷体"/>
          <w:b w:val="0"/>
          <w:bCs/>
          <w:color w:val="auto"/>
          <w:sz w:val="24"/>
          <w:szCs w:val="24"/>
          <w:shd w:val="clear" w:color="auto" w:fill="FFFFFF"/>
        </w:rPr>
        <w:t>本公告在《陕西省政府采购网》、《全国公共资源交易平台（陕西省·宝鸡市）宝鸡市公共资源交易中心》同时发布。</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1、请投标人按照陕西省财政厅关于政府采购供应商注册登记有关事项的通知中的要求，通过陕西省政府采购网（http://www.ccgp-shaanxi.gov.cn/）注册登记加入陕西省政府采购供应商库并及时办理CA数字证书（陕西CA锁）。</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2、本项目有意向投标供应商须登录全国公共资源交易平台（陕西省宝鸡市）宝鸡市公共资源交易中心（http://ggzy.baoji.gov.cn/），交易平台〖首页〉电子交易平台〉企业端〗后，在〖招标公告/出让公告〗模块中选择有意向的项目点击“我要投标”，完善相关投标信息。报名成功后即可从〖我的项目〉项目流程〉交易文件下载〗中下载电子招标文件（*.SXSZF 格式）。</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3、投标人在网上填写的单位信息（单位名称、营业执照相关信息）应与招标文件要求及后期上传的电子投标文件中相关信息一致，否则造成资格审查不通过的后果投标人自负。</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4、本项目为“全流程电子化不见面”采购模式，各投标人须自行在网上下载招标文件、缴纳投标保证金，并登录全国公共资源交易平台（陕西省宝鸡市）宝鸡市公共资源交易中心（http://ggzy.baoji.gov.cn/）-服务指南-下载专区-下载政府采购电子标书制作工具，按照流程制作电子标书并在投标截止时间前上传电子投标文件。</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5、未完成网上投标或未在规定时间内在平台上下载电子招标文件的，导致无法完成后续流程的责任自负；</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6、为了保证远程不见面开标顺利进行，投标人需使用配备相关设备的电脑提前一小时登录网络开标大厅。因投标人自身设施故障或自身原因导致无法完成投标的，由投标人自行承担后果；</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7、如有技术性问题，请先翻阅操作手册或致电软件开发商，技术支持热线：4009280095、4009980000；</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8、开标时，解密电子化投标文件延时3次后，投标人仍未解密的，视为自动放弃；</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9、评标时，延时3次后，投标人仍未响应或上传二次报价的，视为自动放弃。</w:t>
      </w:r>
    </w:p>
    <w:p>
      <w:pPr>
        <w:pStyle w:val="5"/>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八、对本次招标提出询问，请按以下方式联系。</w:t>
      </w:r>
    </w:p>
    <w:p>
      <w:pPr>
        <w:pStyle w:val="5"/>
        <w:keepNext w:val="0"/>
        <w:keepLines w:val="0"/>
        <w:pageBreakBefore w:val="0"/>
        <w:widowControl/>
        <w:kinsoku/>
        <w:wordWrap/>
        <w:overflowPunct/>
        <w:topLinePunct w:val="0"/>
        <w:autoSpaceDE/>
        <w:autoSpaceDN/>
        <w:bidi w:val="0"/>
        <w:adjustRightInd/>
        <w:snapToGrid/>
        <w:spacing w:line="460" w:lineRule="exact"/>
        <w:ind w:left="0" w:firstLine="482" w:firstLineChars="200"/>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1.采购人信息</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名称：</w:t>
      </w:r>
      <w:bookmarkStart w:id="1" w:name="OLE_LINK1"/>
      <w:r>
        <w:rPr>
          <w:rFonts w:hint="eastAsia" w:ascii="楷体" w:hAnsi="楷体" w:eastAsia="楷体" w:cs="楷体"/>
          <w:color w:val="auto"/>
          <w:sz w:val="24"/>
          <w:lang w:eastAsia="zh-CN"/>
        </w:rPr>
        <w:t>眉县</w:t>
      </w:r>
      <w:r>
        <w:rPr>
          <w:rFonts w:hint="eastAsia" w:ascii="楷体" w:hAnsi="楷体" w:eastAsia="楷体" w:cs="楷体"/>
          <w:color w:val="auto"/>
          <w:sz w:val="24"/>
          <w:lang w:val="en-US" w:eastAsia="zh-CN"/>
        </w:rPr>
        <w:t>实验小学</w:t>
      </w:r>
      <w:bookmarkEnd w:id="1"/>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highlight w:val="yellow"/>
          <w:lang w:eastAsia="zh-CN"/>
        </w:rPr>
      </w:pPr>
      <w:r>
        <w:rPr>
          <w:rFonts w:hint="eastAsia" w:ascii="楷体" w:hAnsi="楷体" w:eastAsia="楷体" w:cs="楷体"/>
          <w:color w:val="auto"/>
          <w:sz w:val="24"/>
          <w:szCs w:val="24"/>
          <w:highlight w:val="none"/>
        </w:rPr>
        <w:t>地址：</w:t>
      </w:r>
      <w:r>
        <w:rPr>
          <w:rFonts w:hint="eastAsia" w:ascii="楷体" w:hAnsi="楷体" w:eastAsia="楷体" w:cs="楷体"/>
          <w:b w:val="0"/>
          <w:bCs/>
          <w:color w:val="auto"/>
          <w:sz w:val="24"/>
          <w:szCs w:val="24"/>
          <w:highlight w:val="none"/>
          <w:lang w:val="en-US" w:eastAsia="zh-CN"/>
        </w:rPr>
        <w:t>眉县滨河大道中段</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联系方式：</w:t>
      </w:r>
      <w:r>
        <w:rPr>
          <w:rFonts w:hint="eastAsia" w:ascii="楷体" w:hAnsi="楷体" w:eastAsia="楷体" w:cs="楷体"/>
          <w:color w:val="auto"/>
          <w:sz w:val="24"/>
          <w:szCs w:val="24"/>
          <w:lang w:val="en-US" w:eastAsia="zh-CN"/>
        </w:rPr>
        <w:t>0917-5542734</w:t>
      </w:r>
    </w:p>
    <w:p>
      <w:pPr>
        <w:pStyle w:val="5"/>
        <w:keepNext w:val="0"/>
        <w:keepLines w:val="0"/>
        <w:pageBreakBefore w:val="0"/>
        <w:widowControl/>
        <w:kinsoku/>
        <w:wordWrap/>
        <w:overflowPunct/>
        <w:topLinePunct w:val="0"/>
        <w:autoSpaceDE/>
        <w:autoSpaceDN/>
        <w:bidi w:val="0"/>
        <w:adjustRightInd/>
        <w:snapToGrid/>
        <w:spacing w:line="460" w:lineRule="exact"/>
        <w:ind w:firstLine="482" w:firstLineChars="200"/>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2.采购代理机构信息</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名称：</w:t>
      </w:r>
      <w:r>
        <w:rPr>
          <w:rFonts w:hint="eastAsia" w:ascii="楷体" w:hAnsi="楷体" w:eastAsia="楷体" w:cs="楷体"/>
          <w:color w:val="auto"/>
          <w:sz w:val="24"/>
          <w:szCs w:val="24"/>
          <w:lang w:eastAsia="zh-CN"/>
        </w:rPr>
        <w:t>纳百川项目管理咨询有限公司</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地址：</w:t>
      </w:r>
      <w:r>
        <w:rPr>
          <w:rFonts w:hint="eastAsia" w:ascii="楷体" w:hAnsi="楷体" w:eastAsia="楷体" w:cs="楷体"/>
          <w:color w:val="auto"/>
          <w:sz w:val="24"/>
          <w:szCs w:val="24"/>
          <w:lang w:eastAsia="zh-CN"/>
        </w:rPr>
        <w:t>宝鸡市金台区金融广场</w:t>
      </w:r>
      <w:r>
        <w:rPr>
          <w:rFonts w:hint="eastAsia" w:ascii="楷体" w:hAnsi="楷体" w:eastAsia="楷体" w:cs="楷体"/>
          <w:color w:val="auto"/>
          <w:sz w:val="24"/>
          <w:szCs w:val="24"/>
          <w:lang w:val="en-US" w:eastAsia="zh-CN"/>
        </w:rPr>
        <w:t>C座11</w:t>
      </w:r>
      <w:r>
        <w:rPr>
          <w:rFonts w:hint="eastAsia" w:ascii="楷体" w:hAnsi="楷体" w:eastAsia="楷体" w:cs="楷体"/>
          <w:color w:val="auto"/>
          <w:sz w:val="24"/>
          <w:szCs w:val="24"/>
          <w:lang w:eastAsia="zh-CN"/>
        </w:rPr>
        <w:t>01室</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联系方式：</w:t>
      </w:r>
      <w:r>
        <w:rPr>
          <w:rFonts w:hint="eastAsia" w:ascii="楷体" w:hAnsi="楷体" w:eastAsia="楷体" w:cs="楷体"/>
          <w:color w:val="auto"/>
          <w:sz w:val="24"/>
          <w:szCs w:val="24"/>
          <w:lang w:val="en-US" w:eastAsia="zh-CN"/>
        </w:rPr>
        <w:t>13772706655</w:t>
      </w:r>
    </w:p>
    <w:p>
      <w:pPr>
        <w:pStyle w:val="5"/>
        <w:keepNext w:val="0"/>
        <w:keepLines w:val="0"/>
        <w:pageBreakBefore w:val="0"/>
        <w:widowControl/>
        <w:kinsoku/>
        <w:wordWrap/>
        <w:overflowPunct/>
        <w:topLinePunct w:val="0"/>
        <w:autoSpaceDE/>
        <w:autoSpaceDN/>
        <w:bidi w:val="0"/>
        <w:adjustRightInd/>
        <w:snapToGrid/>
        <w:spacing w:line="460" w:lineRule="exact"/>
        <w:ind w:left="0" w:firstLine="482" w:firstLineChars="200"/>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rPr>
        <w:t>3.项目联系方式</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项目联系人：</w:t>
      </w:r>
      <w:r>
        <w:rPr>
          <w:rFonts w:hint="eastAsia" w:ascii="楷体" w:hAnsi="楷体" w:eastAsia="楷体" w:cs="楷体"/>
          <w:color w:val="auto"/>
          <w:sz w:val="24"/>
          <w:szCs w:val="24"/>
          <w:lang w:eastAsia="zh-CN"/>
        </w:rPr>
        <w:t>马工</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电话：</w:t>
      </w:r>
      <w:r>
        <w:rPr>
          <w:rFonts w:hint="eastAsia" w:ascii="楷体" w:hAnsi="楷体" w:eastAsia="楷体" w:cs="楷体"/>
          <w:color w:val="auto"/>
          <w:sz w:val="24"/>
          <w:szCs w:val="24"/>
          <w:lang w:val="en-US" w:eastAsia="zh-CN"/>
        </w:rPr>
        <w:t>13772706655</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jc w:val="right"/>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纳百川项目管理咨询有限公司</w:t>
      </w:r>
    </w:p>
    <w:p>
      <w:pPr>
        <w:pStyle w:val="5"/>
        <w:keepNext w:val="0"/>
        <w:keepLines w:val="0"/>
        <w:pageBreakBefore w:val="0"/>
        <w:widowControl/>
        <w:kinsoku/>
        <w:wordWrap/>
        <w:overflowPunct/>
        <w:topLinePunct w:val="0"/>
        <w:autoSpaceDE/>
        <w:autoSpaceDN/>
        <w:bidi w:val="0"/>
        <w:adjustRightInd/>
        <w:snapToGrid/>
        <w:spacing w:line="460" w:lineRule="exact"/>
        <w:ind w:left="0" w:firstLine="480" w:firstLineChars="200"/>
        <w:jc w:val="center"/>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highlight w:val="none"/>
          <w:lang w:val="en-US" w:eastAsia="zh-CN"/>
        </w:rPr>
        <w:t xml:space="preserve">      2025年08月22日</w:t>
      </w:r>
      <w:bookmarkEnd w:id="0"/>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16D86"/>
    <w:rsid w:val="02FE434C"/>
    <w:rsid w:val="03CA1F0D"/>
    <w:rsid w:val="06172321"/>
    <w:rsid w:val="0632437E"/>
    <w:rsid w:val="07B61F9C"/>
    <w:rsid w:val="0E3E7126"/>
    <w:rsid w:val="0E91006B"/>
    <w:rsid w:val="12C625B6"/>
    <w:rsid w:val="161B6002"/>
    <w:rsid w:val="173F21B4"/>
    <w:rsid w:val="194B0B6F"/>
    <w:rsid w:val="1B826631"/>
    <w:rsid w:val="1B871554"/>
    <w:rsid w:val="1C3C6DBD"/>
    <w:rsid w:val="1D201555"/>
    <w:rsid w:val="218D2419"/>
    <w:rsid w:val="257264FC"/>
    <w:rsid w:val="28BA6B86"/>
    <w:rsid w:val="28F1554D"/>
    <w:rsid w:val="2E8D676F"/>
    <w:rsid w:val="2EDB7132"/>
    <w:rsid w:val="30F511A7"/>
    <w:rsid w:val="31065FDE"/>
    <w:rsid w:val="31BA0EA5"/>
    <w:rsid w:val="32D27741"/>
    <w:rsid w:val="395104A1"/>
    <w:rsid w:val="3BC5739B"/>
    <w:rsid w:val="3F5C04F4"/>
    <w:rsid w:val="42A866EA"/>
    <w:rsid w:val="43E8387F"/>
    <w:rsid w:val="4C390252"/>
    <w:rsid w:val="4D447425"/>
    <w:rsid w:val="4F522031"/>
    <w:rsid w:val="4FA931B8"/>
    <w:rsid w:val="52382A7E"/>
    <w:rsid w:val="53F6524D"/>
    <w:rsid w:val="559834B6"/>
    <w:rsid w:val="57AE6992"/>
    <w:rsid w:val="57C662BA"/>
    <w:rsid w:val="58211E24"/>
    <w:rsid w:val="5B4134F3"/>
    <w:rsid w:val="5F16108D"/>
    <w:rsid w:val="63841C56"/>
    <w:rsid w:val="65A34757"/>
    <w:rsid w:val="66685DFF"/>
    <w:rsid w:val="66816D86"/>
    <w:rsid w:val="66DB09CF"/>
    <w:rsid w:val="67CA446A"/>
    <w:rsid w:val="69DC6DBD"/>
    <w:rsid w:val="6ACA583A"/>
    <w:rsid w:val="738D3946"/>
    <w:rsid w:val="73F35475"/>
    <w:rsid w:val="74560DC5"/>
    <w:rsid w:val="780C7F82"/>
    <w:rsid w:val="78F03A78"/>
    <w:rsid w:val="7A614BD3"/>
    <w:rsid w:val="7BDD1A3F"/>
    <w:rsid w:val="7D5B690D"/>
    <w:rsid w:val="7FEE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2825</Words>
  <Characters>3265</Characters>
  <Lines>0</Lines>
  <Paragraphs>0</Paragraphs>
  <TotalTime>10</TotalTime>
  <ScaleCrop>false</ScaleCrop>
  <LinksUpToDate>false</LinksUpToDate>
  <CharactersWithSpaces>3337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2025-01-10T02:56:00Z</dcterms:created>
  <dc:creator> M@&amp;F</dc:creator>
  <cp:lastModifiedBy>Administrator</cp:lastModifiedBy>
  <dcterms:modified xsi:type="dcterms:W3CDTF">2025-08-22T07:28:58Z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3E0DB8EEF84C4468A7FE9770EE3C69C3_11</vt:lpwstr>
  </property>
  <property fmtid="{D5CDD505-2E9C-101B-9397-08002B2CF9AE}" pid="4" name="KSOTemplateDocerSaveRecord">
    <vt:lpwstr>eyJoZGlkIjoiYzM3NjI3MTM3OWU3NDdjYTgwZGM4ZTUzOGVlODY4Y2IiLCJ1c2VySWQiOiI2NTU1MDExODQifQ==</vt:lpwstr>
  </property>
</Properties>
</file>