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A7C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仿宋_GB2312"/>
          <w:b/>
          <w:bCs/>
          <w:sz w:val="36"/>
          <w:szCs w:val="36"/>
          <w:lang w:val="en-US" w:eastAsia="zh-CN"/>
        </w:rPr>
      </w:pPr>
      <w:r>
        <w:rPr>
          <w:rFonts w:hint="eastAsia"/>
          <w:b/>
          <w:bCs/>
          <w:sz w:val="36"/>
          <w:szCs w:val="36"/>
          <w:lang w:val="en-US" w:eastAsia="zh-CN"/>
        </w:rPr>
        <w:t>采购需求</w:t>
      </w:r>
    </w:p>
    <w:p w14:paraId="41D4F142">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sz w:val="32"/>
          <w:szCs w:val="32"/>
        </w:rPr>
      </w:pPr>
      <w:r>
        <w:rPr>
          <w:rFonts w:ascii="仿宋_GB2312" w:hAnsi="仿宋_GB2312" w:eastAsia="仿宋_GB2312" w:cs="仿宋_GB2312"/>
          <w:b/>
          <w:sz w:val="32"/>
          <w:szCs w:val="32"/>
        </w:rPr>
        <w:t>一、服务内容及要求</w:t>
      </w:r>
    </w:p>
    <w:p w14:paraId="16207435">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软件运维服务内容包括日常运维服务（驻场服务）、安全服务、完善业务系统的运行维护机制，保证综合业务系统软件稳定运行、功能更新和正常使用，提高工作效能等，要求为平台提供系统运行保障服务、解决系统运行中的缺陷及提供必要的技术咨询服务。</w:t>
      </w:r>
    </w:p>
    <w:p w14:paraId="6A922FDB">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sz w:val="32"/>
          <w:szCs w:val="32"/>
        </w:rPr>
      </w:pPr>
      <w:r>
        <w:rPr>
          <w:rFonts w:ascii="仿宋_GB2312" w:hAnsi="仿宋_GB2312" w:eastAsia="仿宋_GB2312" w:cs="仿宋_GB2312"/>
          <w:b/>
          <w:color w:val="000000"/>
          <w:sz w:val="32"/>
          <w:szCs w:val="32"/>
        </w:rPr>
        <w:t>具体包括如下内容：</w:t>
      </w:r>
    </w:p>
    <w:p w14:paraId="3FBA49B6">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（一）日常数据处理服务</w:t>
      </w:r>
    </w:p>
    <w:p w14:paraId="3AAD0556">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1．提供 3个驻场人员进行 7*8 小时运维及支撑保障服务，处理系统日常数据相关的清洗、整理等各类问题。</w:t>
      </w:r>
    </w:p>
    <w:p w14:paraId="4CA8E645">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2．处理、清洗指定的业务数据，检测所有不满足业务标准、技术规范、常规逻辑问题的数据，并删除垃圾数据。</w:t>
      </w:r>
    </w:p>
    <w:p w14:paraId="7B1D9292">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3．统计各管辖管理部门的错误数据批量纠正或补录具备相同错误规律并可明确修改内容的错误数据。</w:t>
      </w:r>
    </w:p>
    <w:p w14:paraId="2AB82E59">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4．按照业务部门数据导出要求完成指定数据的导出和汇总。</w:t>
      </w:r>
    </w:p>
    <w:p w14:paraId="20627844">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5．检测指定业务数据库一致性、完整性，清理数据库碎片，清除数据冗余。</w:t>
      </w:r>
    </w:p>
    <w:p w14:paraId="709AD966">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提供数据质量提升和业务数据录入指导培训工作。</w:t>
      </w:r>
    </w:p>
    <w:p w14:paraId="07119FDA">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（二）日常巡检服务</w:t>
      </w:r>
    </w:p>
    <w:p w14:paraId="0E0731B0">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1．每日检查主要应用系统运行情况，检查是否能正常访问以及使用。</w:t>
      </w:r>
    </w:p>
    <w:p w14:paraId="61EAB189">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2．每日检查应用系统表空间情况及数据库连接情况。</w:t>
      </w:r>
    </w:p>
    <w:p w14:paraId="2E5C9361">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3．保证在发现系统软件出现不同故障时能尽快恢复系统的正常运行和使用。</w:t>
      </w:r>
    </w:p>
    <w:p w14:paraId="59F20E61">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4．每日统计当天对系统数据的分析以及故障处理情况，注明故障原因、维修内容、修复时间。</w:t>
      </w:r>
    </w:p>
    <w:p w14:paraId="36735533">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5．每月至少安排一次定期巡检，每年不少于12次。</w:t>
      </w:r>
    </w:p>
    <w:p w14:paraId="7422B42F">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6．每年定期对网络巡查和信息系统安全保障进行检查。</w:t>
      </w:r>
    </w:p>
    <w:p w14:paraId="28BB2CE1">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7．每年定期对运行条件和运行状况进行检查和趋势分析。</w:t>
      </w:r>
    </w:p>
    <w:p w14:paraId="177B4A15">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（三）数据分析服务</w:t>
      </w:r>
    </w:p>
    <w:p w14:paraId="30FC3D94">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1．提供业务数据库指定数据的数据质量检查、数据清洗、数据提取服务。</w:t>
      </w:r>
    </w:p>
    <w:p w14:paraId="3B0EEF88">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2．提供数据中心的数据检查、数据提取、数据维护、数据归集、数据查询等服务，确保指挥中心的正常运行和使用。</w:t>
      </w:r>
    </w:p>
    <w:p w14:paraId="2599BDB8">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3．按时上报数据分析情况，每个季度记录形成汇总专项表。</w:t>
      </w:r>
    </w:p>
    <w:p w14:paraId="3F3CEDD3">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（四）技术支撑服务</w:t>
      </w:r>
    </w:p>
    <w:p w14:paraId="2EC8A990">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1．提供 7*8 正常工作时间的运维热线电话，7*24 小时电话远程技术支持服务负责提供电话、网络远程协助等支援服务。</w:t>
      </w:r>
    </w:p>
    <w:p w14:paraId="4C3065B7">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2．形成问题反馈单反馈至项目组分析判断，保证专项支持。</w:t>
      </w:r>
    </w:p>
    <w:p w14:paraId="79D95875">
      <w:pPr>
        <w:pStyle w:val="13"/>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3．针对系统软件缺陷类问题直接反馈项目组进行优化修正，涉及业务系统需求类问题反馈至市局指挥中心</w:t>
      </w:r>
      <w:bookmarkStart w:id="0" w:name="_GoBack"/>
      <w:bookmarkEnd w:id="0"/>
      <w:r>
        <w:rPr>
          <w:rFonts w:ascii="仿宋_GB2312" w:hAnsi="仿宋_GB2312" w:eastAsia="仿宋_GB2312" w:cs="仿宋_GB2312"/>
          <w:color w:val="000000"/>
          <w:sz w:val="32"/>
          <w:szCs w:val="32"/>
        </w:rPr>
        <w:t>相关负责人，确认后进行优化。</w:t>
      </w:r>
    </w:p>
    <w:p w14:paraId="778BBA4A">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4．根据用户需求对相关人员进行培训。</w:t>
      </w:r>
    </w:p>
    <w:p w14:paraId="37FEB5E0">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（五）数据接口服务</w:t>
      </w:r>
    </w:p>
    <w:p w14:paraId="43525363">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1.每日通过日志、脚本等方式检查数据接口，确保数据接口正常完成数据传输交互。</w:t>
      </w:r>
    </w:p>
    <w:p w14:paraId="1E4C2BEC">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2.每日检查数据接口与其他系统对接情况。</w:t>
      </w:r>
    </w:p>
    <w:p w14:paraId="4F559B55">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3.保证在发现数据接口出现不同故障时能尽快恢复系统的正常运行和使用。</w:t>
      </w:r>
    </w:p>
    <w:p w14:paraId="1A03363B">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4.确保数据接口在数据交互过程中的安全进行，无数据丢失、篡改、泄露等风险隐患。</w:t>
      </w:r>
    </w:p>
    <w:p w14:paraId="6ABE5BF2">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5.供应商需按照采购人要求，开展数据共享对接、接口开发等相关工作，与其他系统实现数据互联互通。</w:t>
      </w:r>
    </w:p>
    <w:p w14:paraId="26553E29">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（六）软件版本优化调整</w:t>
      </w:r>
    </w:p>
    <w:p w14:paraId="1E28E163">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1．针对已有系统功能，功能点优化求及系统升级，完成版本迭代调整和优化。</w:t>
      </w:r>
    </w:p>
    <w:p w14:paraId="33CC9519">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2．提供市本级应用系统迁移，更新等服务。</w:t>
      </w:r>
    </w:p>
    <w:p w14:paraId="0CA3439E">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3．提供配合系统软件运行相关集成环境性能方面的技术支持。</w:t>
      </w:r>
    </w:p>
    <w:p w14:paraId="11B74632">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4．提供业务系统软件操作和维护方面的全市集中培训服务。</w:t>
      </w:r>
    </w:p>
    <w:p w14:paraId="736324B6">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5．做到软件的规划、概要设计、详细设计及功能验收、界面验收。</w:t>
      </w:r>
    </w:p>
    <w:p w14:paraId="69DD6E47">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6．产品原型及后续研发过程中的 UI 交互及高保真界面。</w:t>
      </w:r>
    </w:p>
    <w:p w14:paraId="53653BCB">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7．负责不同的编码、开发素材、编码库构建、BUG 修复、版本迭代等工作。</w:t>
      </w:r>
    </w:p>
    <w:p w14:paraId="019E5140">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8．做到缺陷确认、详细测试用例、功能确认、测试版本说明、上线测试、安装部署、线上问题反馈、试运行报告等工作。</w:t>
      </w:r>
    </w:p>
    <w:p w14:paraId="037FE833">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9．每年进行系统化定期地更新和升级。</w:t>
      </w:r>
    </w:p>
    <w:p w14:paraId="44628258">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10．每年定期对各方面的骨干人员进行培训。</w:t>
      </w:r>
    </w:p>
    <w:p w14:paraId="1416A4DF">
      <w:pPr>
        <w:pStyle w:val="13"/>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sz w:val="32"/>
          <w:szCs w:val="32"/>
        </w:rPr>
      </w:pPr>
      <w:r>
        <w:rPr>
          <w:rFonts w:ascii="仿宋_GB2312" w:hAnsi="仿宋_GB2312" w:eastAsia="仿宋_GB2312" w:cs="仿宋_GB2312"/>
          <w:color w:val="000000"/>
          <w:sz w:val="32"/>
          <w:szCs w:val="32"/>
        </w:rPr>
        <w:t>11．至少每半年进行一次数据备份资料迁移，每年至少 2 次。</w:t>
      </w:r>
    </w:p>
    <w:p w14:paraId="11101F01">
      <w:pPr>
        <w:pStyle w:val="13"/>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outlineLvl w:val="2"/>
        <w:rPr>
          <w:sz w:val="32"/>
          <w:szCs w:val="32"/>
        </w:rPr>
      </w:pPr>
      <w:r>
        <w:rPr>
          <w:rFonts w:ascii="仿宋_GB2312" w:hAnsi="仿宋_GB2312" w:eastAsia="仿宋_GB2312" w:cs="仿宋_GB2312"/>
          <w:b/>
          <w:sz w:val="32"/>
          <w:szCs w:val="32"/>
        </w:rPr>
        <w:t>（七）系统安全运行</w:t>
      </w:r>
    </w:p>
    <w:p w14:paraId="62B696F9">
      <w:pPr>
        <w:pStyle w:val="2"/>
        <w:keepNext w:val="0"/>
        <w:keepLines w:val="0"/>
        <w:pageBreakBefore w:val="0"/>
        <w:kinsoku/>
        <w:wordWrap/>
        <w:overflowPunct/>
        <w:topLinePunct w:val="0"/>
        <w:autoSpaceDE/>
        <w:autoSpaceDN/>
        <w:bidi w:val="0"/>
        <w:adjustRightInd w:val="0"/>
        <w:snapToGrid w:val="0"/>
        <w:spacing w:after="0" w:afterLines="0" w:line="360" w:lineRule="auto"/>
        <w:ind w:firstLine="640" w:firstLineChars="200"/>
        <w:textAlignment w:val="auto"/>
        <w:rPr>
          <w:sz w:val="32"/>
          <w:szCs w:val="32"/>
        </w:rPr>
      </w:pPr>
      <w:r>
        <w:rPr>
          <w:rFonts w:ascii="仿宋_GB2312" w:hAnsi="仿宋_GB2312" w:eastAsia="仿宋_GB2312" w:cs="仿宋_GB2312"/>
          <w:color w:val="000000"/>
          <w:sz w:val="32"/>
          <w:szCs w:val="32"/>
        </w:rPr>
        <w:t>建立健全的安全保障制度、安全保密制度、用户信息安全管理制度；建立健全的负责人、直接负责人、维护人员三级信息安全责任制和信息发布的审批制度。</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E299F"/>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3E299F"/>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jc w:val="both"/>
    </w:pPr>
    <w:rPr>
      <w:rFonts w:ascii="Times New Roman" w:hAnsi="Times New Roman" w:eastAsia="仿宋_GB2312" w:cstheme="minorBidi"/>
      <w:kern w:val="2"/>
      <w:sz w:val="32"/>
      <w:lang w:val="en-US" w:eastAsia="zh-CN" w:bidi="ar-SA"/>
    </w:rPr>
  </w:style>
  <w:style w:type="paragraph" w:styleId="3">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character" w:customStyle="1" w:styleId="10">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5"/>
    <w:qFormat/>
    <w:uiPriority w:val="0"/>
    <w:rPr>
      <w:rFonts w:ascii="Calibri" w:hAnsi="Calibri" w:eastAsia="仿宋_GB2312" w:cs="Times New Roman"/>
      <w:b/>
      <w:bCs/>
      <w:sz w:val="24"/>
      <w:szCs w:val="24"/>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2025-08-25T02:44:00Z</dcterms:created>
  <dc:creator>华采</dc:creator>
  <cp:lastModifiedBy>华采</cp:lastModifiedBy>
  <dcterms:modified xsi:type="dcterms:W3CDTF">2025-08-25T02:47:09Z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FCF5F7F3449245708E803D8F5C59A794_11</vt:lpwstr>
  </property>
  <property fmtid="{D5CDD505-2E9C-101B-9397-08002B2CF9AE}" pid="4" name="KSOTemplateDocerSaveRecord">
    <vt:lpwstr>eyJoZGlkIjoiZjJhNzdmOTM5YmVkNWYxMDI1ZDJkZDk5YzNhZTc2YzAiLCJ1c2VySWQiOiIyNzA3NjExMTQifQ==</vt:lpwstr>
  </property>
</Properties>
</file>