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关于西安市政务服务线上线下融合及效能提升项目（业务支撑部分）的中标结果公告</w:t>
      </w:r>
    </w:p>
    <w:p>
      <w:pPr>
        <w:spacing w:line="560" w:lineRule="exact"/>
        <w:rPr>
          <w:rFonts w:ascii="黑体" w:hAnsi="黑体" w:eastAsia="黑体"/>
          <w:sz w:val="28"/>
          <w:szCs w:val="28"/>
        </w:rPr>
      </w:pPr>
    </w:p>
    <w:p>
      <w:pPr>
        <w:spacing w:line="560" w:lineRule="exact"/>
        <w:rPr>
          <w:rFonts w:ascii="黑体" w:hAnsi="黑体" w:eastAsia="仿宋"/>
          <w:sz w:val="28"/>
          <w:szCs w:val="28"/>
        </w:rPr>
      </w:pPr>
      <w:bookmarkStart w:id="0" w:name="OLE_LINK1"/>
      <w:bookmarkStart w:id="1" w:name="OLE_LINK2"/>
      <w:r>
        <w:rPr>
          <w:rFonts w:hint="eastAsia" w:ascii="黑体" w:hAnsi="黑体" w:eastAsia="黑体"/>
          <w:sz w:val="28"/>
          <w:szCs w:val="28"/>
        </w:rPr>
        <w:t>一、项目编号：</w:t>
      </w:r>
      <w:r>
        <w:rPr>
          <w:rFonts w:hint="eastAsia" w:ascii="仿宋" w:hAnsi="仿宋" w:eastAsia="仿宋"/>
          <w:sz w:val="28"/>
          <w:szCs w:val="28"/>
        </w:rPr>
        <w:t>XCZX2025-0105</w:t>
      </w:r>
    </w:p>
    <w:p>
      <w:pPr>
        <w:numPr>
          <w:ilvl w:val="0"/>
          <w:numId w:val="1"/>
        </w:numPr>
        <w:spacing w:line="560" w:lineRule="exact"/>
        <w:rPr>
          <w:rFonts w:ascii="黑体" w:hAnsi="黑体" w:eastAsia="黑体"/>
          <w:sz w:val="28"/>
          <w:szCs w:val="28"/>
        </w:rPr>
      </w:pPr>
      <w:r>
        <w:rPr>
          <w:rFonts w:hint="eastAsia" w:ascii="黑体" w:hAnsi="黑体" w:eastAsia="黑体"/>
          <w:sz w:val="28"/>
          <w:szCs w:val="28"/>
        </w:rPr>
        <w:t>备案编号：</w:t>
      </w:r>
      <w:r>
        <w:rPr>
          <w:rFonts w:hint="eastAsia" w:ascii="仿宋" w:hAnsi="仿宋" w:eastAsia="仿宋"/>
          <w:sz w:val="28"/>
          <w:szCs w:val="28"/>
        </w:rPr>
        <w:t>ZCBN-西安市-2025-03261</w:t>
      </w:r>
    </w:p>
    <w:p>
      <w:pPr>
        <w:numPr>
          <w:ilvl w:val="0"/>
          <w:numId w:val="1"/>
        </w:numPr>
        <w:spacing w:line="560" w:lineRule="exact"/>
        <w:rPr>
          <w:rFonts w:ascii="黑体" w:hAnsi="黑体" w:eastAsia="黑体"/>
          <w:sz w:val="28"/>
          <w:szCs w:val="28"/>
        </w:rPr>
      </w:pPr>
      <w:r>
        <w:rPr>
          <w:rFonts w:hint="eastAsia" w:ascii="黑体" w:hAnsi="黑体" w:eastAsia="黑体"/>
          <w:sz w:val="28"/>
          <w:szCs w:val="28"/>
        </w:rPr>
        <w:t>项目名称：</w:t>
      </w:r>
      <w:r>
        <w:rPr>
          <w:rFonts w:hint="eastAsia" w:ascii="仿宋" w:hAnsi="仿宋" w:eastAsia="仿宋"/>
          <w:sz w:val="28"/>
          <w:szCs w:val="28"/>
        </w:rPr>
        <w:t>西安市政务服务线上线下融合及效能提升项目（业务支撑部分）</w:t>
      </w:r>
    </w:p>
    <w:p>
      <w:pPr>
        <w:numPr>
          <w:ilvl w:val="0"/>
          <w:numId w:val="1"/>
        </w:numPr>
        <w:spacing w:line="560" w:lineRule="exact"/>
        <w:rPr>
          <w:rFonts w:ascii="黑体" w:hAnsi="黑体" w:eastAsia="黑体"/>
          <w:sz w:val="28"/>
          <w:szCs w:val="28"/>
        </w:rPr>
      </w:pPr>
      <w:r>
        <w:rPr>
          <w:rFonts w:hint="eastAsia" w:ascii="黑体" w:hAnsi="黑体" w:eastAsia="黑体"/>
          <w:sz w:val="28"/>
          <w:szCs w:val="28"/>
        </w:rPr>
        <w:t>中标信息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供应商名称：数字西安技术运营（集团）有限公司</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供应商地址：陕西省</w:t>
      </w:r>
      <w:r>
        <w:rPr>
          <w:rFonts w:ascii="仿宋" w:hAnsi="仿宋" w:eastAsia="仿宋"/>
          <w:sz w:val="28"/>
          <w:szCs w:val="28"/>
        </w:rPr>
        <w:t>西安市经济技术开发区凤城七路正尚国际</w:t>
      </w:r>
      <w:r>
        <w:rPr>
          <w:rFonts w:hint="eastAsia" w:ascii="仿宋" w:hAnsi="仿宋" w:eastAsia="仿宋"/>
          <w:sz w:val="28"/>
          <w:szCs w:val="28"/>
        </w:rPr>
        <w:t>C座23层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中标金额：28100000.00元</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联系人：高</w:t>
      </w:r>
      <w:r>
        <w:rPr>
          <w:rFonts w:ascii="仿宋" w:hAnsi="仿宋" w:eastAsia="仿宋"/>
          <w:sz w:val="28"/>
          <w:szCs w:val="28"/>
        </w:rPr>
        <w:t>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联系电话：13484528813</w:t>
      </w:r>
    </w:p>
    <w:p>
      <w:pPr>
        <w:spacing w:line="560" w:lineRule="exact"/>
        <w:rPr>
          <w:rFonts w:ascii="仿宋" w:hAnsi="仿宋" w:eastAsia="仿宋"/>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widowControl/>
              <w:spacing w:line="400" w:lineRule="exact"/>
              <w:jc w:val="left"/>
              <w:rPr>
                <w:rFonts w:ascii="仿宋" w:hAnsi="仿宋" w:eastAsia="仿宋"/>
                <w:b/>
                <w:sz w:val="28"/>
                <w:szCs w:val="28"/>
              </w:rPr>
            </w:pPr>
            <w:r>
              <w:rPr>
                <w:rFonts w:hint="eastAsia" w:ascii="仿宋" w:hAnsi="仿宋" w:eastAsia="仿宋"/>
                <w:b/>
                <w:sz w:val="28"/>
                <w:szCs w:val="28"/>
              </w:rPr>
              <w:t>项目名称：</w:t>
            </w:r>
            <w:r>
              <w:rPr>
                <w:rFonts w:hint="eastAsia" w:ascii="仿宋" w:hAnsi="仿宋" w:eastAsia="仿宋"/>
                <w:sz w:val="28"/>
                <w:szCs w:val="28"/>
              </w:rPr>
              <w:t>西安市政务服务线上线下融合及效能提升项目（业务支撑部分）</w:t>
            </w:r>
          </w:p>
          <w:p>
            <w:pPr>
              <w:widowControl/>
              <w:spacing w:line="400" w:lineRule="exact"/>
              <w:jc w:val="left"/>
              <w:rPr>
                <w:rFonts w:ascii="仿宋" w:hAnsi="仿宋" w:eastAsia="仿宋"/>
                <w:sz w:val="28"/>
                <w:szCs w:val="28"/>
              </w:rPr>
            </w:pPr>
            <w:r>
              <w:rPr>
                <w:rFonts w:hint="eastAsia" w:ascii="仿宋" w:hAnsi="仿宋" w:eastAsia="仿宋"/>
                <w:b/>
                <w:sz w:val="28"/>
                <w:szCs w:val="28"/>
              </w:rPr>
              <w:t>服务范围：</w:t>
            </w:r>
            <w:r>
              <w:rPr>
                <w:rFonts w:hint="eastAsia" w:ascii="仿宋" w:hAnsi="仿宋" w:eastAsia="仿宋"/>
                <w:sz w:val="28"/>
                <w:szCs w:val="28"/>
              </w:rPr>
              <w:t>详见文件第三章。</w:t>
            </w:r>
          </w:p>
          <w:p>
            <w:pPr>
              <w:widowControl/>
              <w:spacing w:line="400" w:lineRule="exact"/>
              <w:jc w:val="left"/>
              <w:rPr>
                <w:rFonts w:ascii="仿宋" w:hAnsi="仿宋" w:eastAsia="仿宋"/>
                <w:sz w:val="28"/>
                <w:szCs w:val="28"/>
              </w:rPr>
            </w:pPr>
            <w:r>
              <w:rPr>
                <w:rFonts w:hint="eastAsia" w:ascii="仿宋" w:hAnsi="仿宋" w:eastAsia="仿宋"/>
                <w:b/>
                <w:sz w:val="28"/>
                <w:szCs w:val="28"/>
              </w:rPr>
              <w:t>服务要求：</w:t>
            </w:r>
            <w:r>
              <w:rPr>
                <w:rFonts w:hint="eastAsia" w:ascii="仿宋" w:hAnsi="仿宋" w:eastAsia="仿宋"/>
                <w:sz w:val="28"/>
                <w:szCs w:val="28"/>
              </w:rPr>
              <w:t>详见文件第三章。</w:t>
            </w:r>
          </w:p>
          <w:p>
            <w:pPr>
              <w:spacing w:line="520" w:lineRule="exact"/>
              <w:rPr>
                <w:rFonts w:ascii="仿宋" w:hAnsi="仿宋" w:eastAsia="仿宋"/>
                <w:sz w:val="28"/>
                <w:szCs w:val="28"/>
              </w:rPr>
            </w:pPr>
            <w:r>
              <w:rPr>
                <w:rFonts w:hint="eastAsia" w:ascii="仿宋" w:hAnsi="仿宋" w:eastAsia="仿宋"/>
                <w:b/>
                <w:sz w:val="28"/>
                <w:szCs w:val="28"/>
              </w:rPr>
              <w:t>服务时间：</w:t>
            </w:r>
            <w:r>
              <w:rPr>
                <w:rFonts w:hint="eastAsia" w:ascii="仿宋" w:hAnsi="仿宋" w:eastAsia="仿宋"/>
                <w:sz w:val="28"/>
                <w:szCs w:val="28"/>
              </w:rPr>
              <w:t>三年，以双方签订合同时约定的起止时间为准。</w:t>
            </w:r>
          </w:p>
          <w:p>
            <w:pPr>
              <w:widowControl/>
              <w:spacing w:line="560" w:lineRule="exact"/>
              <w:jc w:val="left"/>
              <w:rPr>
                <w:rFonts w:ascii="仿宋" w:hAnsi="仿宋" w:eastAsia="仿宋"/>
                <w:sz w:val="28"/>
                <w:szCs w:val="28"/>
              </w:rPr>
            </w:pPr>
            <w:r>
              <w:rPr>
                <w:rFonts w:hint="eastAsia" w:ascii="仿宋" w:hAnsi="仿宋" w:eastAsia="仿宋"/>
                <w:b/>
                <w:sz w:val="28"/>
                <w:szCs w:val="28"/>
              </w:rPr>
              <w:t>服务标准：</w:t>
            </w:r>
            <w:r>
              <w:rPr>
                <w:rFonts w:hint="eastAsia" w:ascii="仿宋" w:hAnsi="仿宋" w:eastAsia="仿宋"/>
                <w:sz w:val="28"/>
                <w:szCs w:val="28"/>
              </w:rPr>
              <w:t>详见文件第三章。</w:t>
            </w:r>
          </w:p>
        </w:tc>
      </w:tr>
    </w:tbl>
    <w:p>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李策、刘超、葛新、雷清、任晓婧、王悦、于友成。</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1、本项目采用综合评分法，现依据市财函【2024】817号文件规定，中标服务商评审总得分为</w:t>
      </w:r>
      <w:r>
        <w:rPr>
          <w:rFonts w:ascii="仿宋" w:hAnsi="仿宋" w:eastAsia="仿宋" w:cs="宋体"/>
          <w:bCs/>
          <w:color w:val="000000" w:themeColor="text1"/>
          <w:sz w:val="28"/>
          <w:szCs w:val="28"/>
        </w:rPr>
        <w:t>90.93</w:t>
      </w:r>
      <w:r>
        <w:rPr>
          <w:rFonts w:hint="eastAsia" w:ascii="仿宋" w:hAnsi="仿宋" w:eastAsia="仿宋" w:cs="宋体"/>
          <w:bCs/>
          <w:color w:val="000000" w:themeColor="text1"/>
          <w:sz w:val="28"/>
          <w:szCs w:val="28"/>
        </w:rPr>
        <w:t>分，评审</w:t>
      </w:r>
      <w:r>
        <w:rPr>
          <w:rFonts w:ascii="仿宋" w:hAnsi="仿宋" w:eastAsia="仿宋" w:cs="宋体"/>
          <w:bCs/>
          <w:color w:val="000000" w:themeColor="text1"/>
          <w:sz w:val="28"/>
          <w:szCs w:val="28"/>
        </w:rPr>
        <w:t>价格为28100000.00</w:t>
      </w:r>
      <w:r>
        <w:rPr>
          <w:rFonts w:hint="eastAsia" w:ascii="仿宋" w:hAnsi="仿宋" w:eastAsia="仿宋" w:cs="宋体"/>
          <w:bCs/>
          <w:color w:val="000000" w:themeColor="text1"/>
          <w:sz w:val="28"/>
          <w:szCs w:val="28"/>
        </w:rPr>
        <w:t>元。</w:t>
      </w:r>
    </w:p>
    <w:p>
      <w:pPr>
        <w:spacing w:line="560" w:lineRule="exact"/>
        <w:ind w:firstLine="560" w:firstLineChars="200"/>
        <w:rPr>
          <w:rFonts w:ascii="仿宋" w:hAnsi="仿宋" w:eastAsia="仿宋" w:cs="宋体"/>
          <w:bCs/>
          <w:sz w:val="28"/>
          <w:szCs w:val="28"/>
        </w:rPr>
      </w:pPr>
      <w:r>
        <w:rPr>
          <w:rFonts w:hint="eastAsia" w:ascii="仿宋" w:hAnsi="仿宋" w:eastAsia="仿宋" w:cs="宋体"/>
          <w:bCs/>
          <w:color w:val="000000" w:themeColor="text1"/>
          <w:sz w:val="28"/>
          <w:szCs w:val="28"/>
        </w:rPr>
        <w:t>2、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称：西安市行政审批服务局</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址：西安市凤城八路95号</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联系方式：029-86785009</w:t>
      </w:r>
    </w:p>
    <w:p>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2.项目</w:t>
      </w:r>
      <w:r>
        <w:rPr>
          <w:rFonts w:ascii="仿宋" w:hAnsi="仿宋" w:eastAsia="仿宋" w:cs="宋体"/>
          <w:b w:val="0"/>
          <w:sz w:val="28"/>
          <w:szCs w:val="28"/>
        </w:rPr>
        <w:t>联系方式</w:t>
      </w:r>
    </w:p>
    <w:p>
      <w:pPr>
        <w:pStyle w:val="6"/>
        <w:spacing w:line="560" w:lineRule="exact"/>
        <w:ind w:firstLine="840" w:firstLineChars="300"/>
        <w:rPr>
          <w:rFonts w:ascii="仿宋" w:hAnsi="仿宋" w:eastAsia="仿宋"/>
          <w:sz w:val="28"/>
          <w:szCs w:val="28"/>
        </w:rPr>
      </w:pPr>
      <w:r>
        <w:rPr>
          <w:rFonts w:hint="eastAsia" w:ascii="仿宋" w:hAnsi="仿宋" w:eastAsia="仿宋"/>
          <w:sz w:val="28"/>
          <w:szCs w:val="28"/>
        </w:rPr>
        <w:t>项目联系人：王老师</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80807</w:t>
      </w:r>
    </w:p>
    <w:p>
      <w:pPr>
        <w:spacing w:line="560" w:lineRule="exact"/>
        <w:rPr>
          <w:rFonts w:ascii="黑体" w:hAnsi="黑体" w:eastAsia="黑体" w:cs="宋体"/>
          <w:kern w:val="0"/>
          <w:sz w:val="28"/>
          <w:szCs w:val="28"/>
        </w:rPr>
      </w:pPr>
    </w:p>
    <w:p>
      <w:pPr>
        <w:spacing w:line="560" w:lineRule="exact"/>
        <w:rPr>
          <w:rFonts w:ascii="黑体" w:hAnsi="黑体" w:eastAsia="黑体" w:cs="宋体"/>
          <w:kern w:val="0"/>
          <w:sz w:val="28"/>
          <w:szCs w:val="28"/>
        </w:rPr>
      </w:pPr>
    </w:p>
    <w:p>
      <w:pPr>
        <w:spacing w:line="560" w:lineRule="exact"/>
        <w:ind w:firstLine="840" w:firstLineChars="300"/>
        <w:jc w:val="right"/>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840" w:firstLineChars="300"/>
        <w:jc w:val="center"/>
        <w:rPr>
          <w:rFonts w:hint="eastAsia" w:ascii="仿宋" w:hAnsi="仿宋" w:eastAsia="仿宋"/>
          <w:sz w:val="28"/>
          <w:szCs w:val="28"/>
        </w:rPr>
      </w:pPr>
      <w:r>
        <w:rPr>
          <w:rFonts w:hint="eastAsia" w:ascii="仿宋" w:hAnsi="仿宋" w:eastAsia="仿宋"/>
          <w:sz w:val="28"/>
          <w:szCs w:val="28"/>
        </w:rPr>
        <w:t xml:space="preserve">                            2025年8月</w:t>
      </w:r>
      <w:bookmarkEnd w:id="0"/>
      <w:r>
        <w:rPr>
          <w:rFonts w:hint="eastAsia" w:ascii="仿宋" w:hAnsi="仿宋" w:eastAsia="仿宋"/>
          <w:sz w:val="28"/>
          <w:szCs w:val="28"/>
        </w:rPr>
        <w:t>2</w:t>
      </w:r>
      <w:r>
        <w:rPr>
          <w:rFonts w:hint="eastAsia" w:ascii="仿宋" w:hAnsi="仿宋" w:eastAsia="仿宋"/>
          <w:sz w:val="28"/>
          <w:szCs w:val="28"/>
          <w:lang w:val="en-US" w:eastAsia="zh-CN"/>
        </w:rPr>
        <w:t>5</w:t>
      </w:r>
      <w:bookmarkStart w:id="2" w:name="_GoBack"/>
      <w:bookmarkEnd w:id="2"/>
      <w:r>
        <w:rPr>
          <w:rFonts w:hint="eastAsia" w:ascii="仿宋" w:hAnsi="仿宋" w:eastAsia="仿宋"/>
          <w:sz w:val="28"/>
          <w:szCs w:val="28"/>
        </w:rPr>
        <w:t>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B0A04"/>
    <w:multiLevelType w:val="singleLevel"/>
    <w:tmpl w:val="162B0A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51AD40E1"/>
    <w:rsid w:val="00003281"/>
    <w:rsid w:val="00031375"/>
    <w:rsid w:val="00050288"/>
    <w:rsid w:val="00092099"/>
    <w:rsid w:val="000A100E"/>
    <w:rsid w:val="000B623F"/>
    <w:rsid w:val="000D2DD1"/>
    <w:rsid w:val="000E3ECF"/>
    <w:rsid w:val="000F799A"/>
    <w:rsid w:val="00124ECB"/>
    <w:rsid w:val="00155F16"/>
    <w:rsid w:val="001703BB"/>
    <w:rsid w:val="001934ED"/>
    <w:rsid w:val="001A4715"/>
    <w:rsid w:val="001E0B42"/>
    <w:rsid w:val="0022395E"/>
    <w:rsid w:val="002845ED"/>
    <w:rsid w:val="002B2993"/>
    <w:rsid w:val="002F1564"/>
    <w:rsid w:val="00320011"/>
    <w:rsid w:val="00335F06"/>
    <w:rsid w:val="00345C19"/>
    <w:rsid w:val="0034769F"/>
    <w:rsid w:val="003E74BA"/>
    <w:rsid w:val="00414E91"/>
    <w:rsid w:val="00417D8B"/>
    <w:rsid w:val="00437E09"/>
    <w:rsid w:val="00456682"/>
    <w:rsid w:val="004D3974"/>
    <w:rsid w:val="004E342D"/>
    <w:rsid w:val="004F0135"/>
    <w:rsid w:val="00500693"/>
    <w:rsid w:val="00504A74"/>
    <w:rsid w:val="00542404"/>
    <w:rsid w:val="0056631F"/>
    <w:rsid w:val="0059678E"/>
    <w:rsid w:val="005972C7"/>
    <w:rsid w:val="005E479F"/>
    <w:rsid w:val="00631B11"/>
    <w:rsid w:val="00631FC4"/>
    <w:rsid w:val="00650A3E"/>
    <w:rsid w:val="00656976"/>
    <w:rsid w:val="00672C16"/>
    <w:rsid w:val="006D550B"/>
    <w:rsid w:val="006D7A17"/>
    <w:rsid w:val="007175C9"/>
    <w:rsid w:val="007A1176"/>
    <w:rsid w:val="007B142C"/>
    <w:rsid w:val="007C2C56"/>
    <w:rsid w:val="007E60ED"/>
    <w:rsid w:val="007F2BB6"/>
    <w:rsid w:val="008101AE"/>
    <w:rsid w:val="008475B0"/>
    <w:rsid w:val="008722D4"/>
    <w:rsid w:val="008D0844"/>
    <w:rsid w:val="0091619C"/>
    <w:rsid w:val="00951614"/>
    <w:rsid w:val="009531BB"/>
    <w:rsid w:val="009B0B6D"/>
    <w:rsid w:val="009C4765"/>
    <w:rsid w:val="009E2830"/>
    <w:rsid w:val="00A1075D"/>
    <w:rsid w:val="00A279CA"/>
    <w:rsid w:val="00A27C31"/>
    <w:rsid w:val="00A376B9"/>
    <w:rsid w:val="00A45534"/>
    <w:rsid w:val="00A52D31"/>
    <w:rsid w:val="00AB1E1F"/>
    <w:rsid w:val="00AF27D6"/>
    <w:rsid w:val="00B10DE4"/>
    <w:rsid w:val="00B158B8"/>
    <w:rsid w:val="00B2353E"/>
    <w:rsid w:val="00B36E28"/>
    <w:rsid w:val="00B61B62"/>
    <w:rsid w:val="00B71FDF"/>
    <w:rsid w:val="00BA154B"/>
    <w:rsid w:val="00C00746"/>
    <w:rsid w:val="00C1287C"/>
    <w:rsid w:val="00C14290"/>
    <w:rsid w:val="00C47260"/>
    <w:rsid w:val="00C50EE7"/>
    <w:rsid w:val="00C62C1C"/>
    <w:rsid w:val="00C6331E"/>
    <w:rsid w:val="00C854CB"/>
    <w:rsid w:val="00CA203C"/>
    <w:rsid w:val="00CD52E2"/>
    <w:rsid w:val="00D23566"/>
    <w:rsid w:val="00D83E9E"/>
    <w:rsid w:val="00DA3968"/>
    <w:rsid w:val="00E04089"/>
    <w:rsid w:val="00E06575"/>
    <w:rsid w:val="00E16C99"/>
    <w:rsid w:val="00EB6ED8"/>
    <w:rsid w:val="00EE7BD8"/>
    <w:rsid w:val="00F04388"/>
    <w:rsid w:val="00F04690"/>
    <w:rsid w:val="00F172CE"/>
    <w:rsid w:val="00F22DAF"/>
    <w:rsid w:val="00F4333F"/>
    <w:rsid w:val="00F62C2B"/>
    <w:rsid w:val="00F823FE"/>
    <w:rsid w:val="00FA1A0D"/>
    <w:rsid w:val="00FE174E"/>
    <w:rsid w:val="01761C20"/>
    <w:rsid w:val="02594470"/>
    <w:rsid w:val="027A328B"/>
    <w:rsid w:val="02D66C25"/>
    <w:rsid w:val="070F4F23"/>
    <w:rsid w:val="09B718E6"/>
    <w:rsid w:val="0B16275B"/>
    <w:rsid w:val="0BBE21CB"/>
    <w:rsid w:val="0C222F99"/>
    <w:rsid w:val="0ECC5A03"/>
    <w:rsid w:val="10556DDD"/>
    <w:rsid w:val="124D380F"/>
    <w:rsid w:val="129E23DA"/>
    <w:rsid w:val="14E77E36"/>
    <w:rsid w:val="15E2543F"/>
    <w:rsid w:val="17352863"/>
    <w:rsid w:val="184428C5"/>
    <w:rsid w:val="1B5D0A32"/>
    <w:rsid w:val="215649D6"/>
    <w:rsid w:val="23D65617"/>
    <w:rsid w:val="275D4FB2"/>
    <w:rsid w:val="287B3856"/>
    <w:rsid w:val="29BE0C14"/>
    <w:rsid w:val="29CE2CD8"/>
    <w:rsid w:val="2ADE03A2"/>
    <w:rsid w:val="2B2712A8"/>
    <w:rsid w:val="2E7B6E14"/>
    <w:rsid w:val="30C73379"/>
    <w:rsid w:val="321B7840"/>
    <w:rsid w:val="34870B12"/>
    <w:rsid w:val="35571981"/>
    <w:rsid w:val="362A155A"/>
    <w:rsid w:val="367037E8"/>
    <w:rsid w:val="39DD4B18"/>
    <w:rsid w:val="3BD85376"/>
    <w:rsid w:val="3CA509D1"/>
    <w:rsid w:val="3D981808"/>
    <w:rsid w:val="3E2801ED"/>
    <w:rsid w:val="3E4F3FEA"/>
    <w:rsid w:val="3EE22EC7"/>
    <w:rsid w:val="415B4AF4"/>
    <w:rsid w:val="45D42913"/>
    <w:rsid w:val="47B376D9"/>
    <w:rsid w:val="47BF598F"/>
    <w:rsid w:val="48D00D75"/>
    <w:rsid w:val="4A6C67E4"/>
    <w:rsid w:val="4B05779A"/>
    <w:rsid w:val="4BF758D5"/>
    <w:rsid w:val="4F902E07"/>
    <w:rsid w:val="518E47E7"/>
    <w:rsid w:val="51AD40E1"/>
    <w:rsid w:val="52CE57CC"/>
    <w:rsid w:val="559C5D60"/>
    <w:rsid w:val="57AA6773"/>
    <w:rsid w:val="58970F03"/>
    <w:rsid w:val="58B73D45"/>
    <w:rsid w:val="5A6F196F"/>
    <w:rsid w:val="5E414EED"/>
    <w:rsid w:val="5EA61684"/>
    <w:rsid w:val="63171C5D"/>
    <w:rsid w:val="646C2A6F"/>
    <w:rsid w:val="64B0077A"/>
    <w:rsid w:val="650A09D2"/>
    <w:rsid w:val="663E4C0D"/>
    <w:rsid w:val="67F03715"/>
    <w:rsid w:val="6AA475EE"/>
    <w:rsid w:val="6FA536A0"/>
    <w:rsid w:val="72E675F8"/>
    <w:rsid w:val="75B1391E"/>
    <w:rsid w:val="76032388"/>
    <w:rsid w:val="76757476"/>
    <w:rsid w:val="77505052"/>
    <w:rsid w:val="78BC3F0C"/>
    <w:rsid w:val="7AC565EB"/>
    <w:rsid w:val="7CCA1777"/>
    <w:rsid w:val="7D796D44"/>
    <w:rsid w:val="7EAB0251"/>
    <w:rsid w:val="7F152F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21"/>
    <w:qFormat/>
    <w:uiPriority w:val="0"/>
    <w:rPr>
      <w:rFonts w:ascii="宋体" w:eastAsia="宋体"/>
      <w:sz w:val="18"/>
      <w:szCs w:val="18"/>
    </w:rPr>
  </w:style>
  <w:style w:type="paragraph" w:styleId="5">
    <w:name w:val="Body Text"/>
    <w:basedOn w:val="1"/>
    <w:next w:val="1"/>
    <w:qFormat/>
    <w:uiPriority w:val="0"/>
    <w:rPr>
      <w:color w:val="993300"/>
      <w:sz w:val="24"/>
    </w:rPr>
  </w:style>
  <w:style w:type="paragraph" w:styleId="6">
    <w:name w:val="Plain Text"/>
    <w:basedOn w:val="1"/>
    <w:link w:val="15"/>
    <w:qFormat/>
    <w:uiPriority w:val="0"/>
    <w:rPr>
      <w:rFonts w:ascii="宋体" w:hAnsi="Courier New"/>
      <w:szCs w:val="22"/>
    </w:rPr>
  </w:style>
  <w:style w:type="paragraph" w:styleId="7">
    <w:name w:val="Balloon Text"/>
    <w:basedOn w:val="1"/>
    <w:link w:val="22"/>
    <w:qFormat/>
    <w:uiPriority w:val="0"/>
    <w:rPr>
      <w:sz w:val="18"/>
      <w:szCs w:val="18"/>
    </w:rPr>
  </w:style>
  <w:style w:type="paragraph" w:styleId="8">
    <w:name w:val="footer"/>
    <w:basedOn w:val="1"/>
    <w:next w:val="5"/>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qFormat/>
    <w:uiPriority w:val="9"/>
    <w:rPr>
      <w:rFonts w:ascii="Times New Roman" w:hAnsi="Times New Roman" w:eastAsia="宋体" w:cs="Times New Roman"/>
      <w:b/>
      <w:bCs/>
      <w:kern w:val="44"/>
      <w:sz w:val="44"/>
      <w:szCs w:val="44"/>
    </w:rPr>
  </w:style>
  <w:style w:type="character" w:customStyle="1" w:styleId="14">
    <w:name w:val="标题 2 字符"/>
    <w:basedOn w:val="12"/>
    <w:link w:val="3"/>
    <w:qFormat/>
    <w:uiPriority w:val="0"/>
    <w:rPr>
      <w:rFonts w:ascii="Arial" w:hAnsi="Arial" w:eastAsia="黑体" w:cs="Arial"/>
      <w:b/>
      <w:bCs/>
      <w:kern w:val="2"/>
      <w:sz w:val="32"/>
      <w:szCs w:val="32"/>
    </w:rPr>
  </w:style>
  <w:style w:type="character" w:customStyle="1" w:styleId="15">
    <w:name w:val="纯文本 字符"/>
    <w:basedOn w:val="12"/>
    <w:link w:val="6"/>
    <w:qFormat/>
    <w:uiPriority w:val="0"/>
    <w:rPr>
      <w:rFonts w:ascii="宋体" w:hAnsi="Courier New"/>
      <w:kern w:val="2"/>
      <w:sz w:val="21"/>
      <w:szCs w:val="22"/>
    </w:rPr>
  </w:style>
  <w:style w:type="paragraph" w:styleId="16">
    <w:name w:val="List Paragraph"/>
    <w:basedOn w:val="1"/>
    <w:qFormat/>
    <w:uiPriority w:val="99"/>
    <w:pPr>
      <w:ind w:firstLine="420" w:firstLineChars="200"/>
    </w:pPr>
  </w:style>
  <w:style w:type="character" w:customStyle="1" w:styleId="17">
    <w:name w:val="页眉 字符"/>
    <w:basedOn w:val="12"/>
    <w:link w:val="9"/>
    <w:qFormat/>
    <w:uiPriority w:val="0"/>
    <w:rPr>
      <w:kern w:val="2"/>
      <w:sz w:val="18"/>
      <w:szCs w:val="18"/>
    </w:rPr>
  </w:style>
  <w:style w:type="character" w:customStyle="1" w:styleId="18">
    <w:name w:val="页脚 字符"/>
    <w:basedOn w:val="12"/>
    <w:link w:val="8"/>
    <w:qFormat/>
    <w:uiPriority w:val="0"/>
    <w:rPr>
      <w:kern w:val="2"/>
      <w:sz w:val="18"/>
      <w:szCs w:val="18"/>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style>
  <w:style w:type="character" w:customStyle="1" w:styleId="21">
    <w:name w:val="文档结构图 字符"/>
    <w:basedOn w:val="12"/>
    <w:link w:val="4"/>
    <w:qFormat/>
    <w:uiPriority w:val="0"/>
    <w:rPr>
      <w:rFonts w:ascii="宋体" w:hAnsiTheme="minorHAnsi" w:cstheme="minorBidi"/>
      <w:kern w:val="2"/>
      <w:sz w:val="18"/>
      <w:szCs w:val="18"/>
    </w:rPr>
  </w:style>
  <w:style w:type="character" w:customStyle="1" w:styleId="22">
    <w:name w:val="批注框文本 字符"/>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115</Words>
  <Characters>660</Characters>
  <Lines>5</Lines>
  <Paragraphs>1</Paragraphs>
  <TotalTime>10</TotalTime>
  <ScaleCrop>false</ScaleCrop>
  <LinksUpToDate>false</LinksUpToDate>
  <CharactersWithSpaces>774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趋之若鹜</cp:lastModifiedBy>
  <cp:lastPrinted>2025-02-17T02:00:00Z</cp:lastPrinted>
  <dcterms:modified xsi:type="dcterms:W3CDTF">2025-08-25T02:59:42Z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78BA2B8E82074C6397D257EA695FED67</vt:lpwstr>
  </property>
  <property fmtid="{D5CDD505-2E9C-101B-9397-08002B2CF9AE}" pid="4" name="KSOTemplateDocerSaveRecord">
    <vt:lpwstr>eyJoZGlkIjoiYTk0YzVlMzk2M2IzYjA5YjI0OThkYmMxMTI4M2IzMjIifQ==</vt:lpwstr>
  </property>
</Properties>
</file>