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B379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77"/>
      <w:bookmarkStart w:id="1" w:name="_Toc48834107"/>
      <w:bookmarkStart w:id="2" w:name="_Toc48834466"/>
      <w:bookmarkStart w:id="3" w:name="_Toc48834304"/>
      <w:bookmarkStart w:id="4" w:name="_Toc20365"/>
      <w:bookmarkStart w:id="5" w:name="_Toc14082138"/>
      <w:bookmarkStart w:id="6" w:name="_Toc48834545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 w14:paraId="2ED21255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本次采购项目为2025年度物业管理服务项目采购，供应商必须对本项目进行整体响应，只对其中一部分内容进行的响应都被视为无效响应。谈判报价应遵守《中华人民共和国价格法》，供应商不得以低于成本的报价参与本次采购活动。</w:t>
      </w:r>
    </w:p>
    <w:p w14:paraId="349B6613">
      <w:pPr>
        <w:spacing w:line="500" w:lineRule="exact"/>
        <w:ind w:firstLine="422" w:firstLineChars="200"/>
        <w:rPr>
          <w:rFonts w:hint="eastAsia" w:ascii="仿宋" w:hAnsi="仿宋" w:eastAsia="仿宋" w:cs="Times New Roman"/>
          <w:b/>
          <w:bCs/>
          <w:lang w:eastAsia="zh-CN"/>
        </w:rPr>
      </w:pPr>
      <w:r>
        <w:rPr>
          <w:rFonts w:hint="eastAsia" w:ascii="仿宋" w:hAnsi="仿宋" w:eastAsia="仿宋" w:cs="Times New Roman"/>
          <w:b/>
          <w:bCs/>
          <w:lang w:eastAsia="zh-CN"/>
        </w:rPr>
        <w:t>采购需求：</w:t>
      </w:r>
    </w:p>
    <w:p w14:paraId="46DFC232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（一）服务概况</w:t>
      </w:r>
    </w:p>
    <w:p w14:paraId="3538472E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榆林市第一强制隔离戒毒所位于榆阳区小纪汉乡昌汗界村，距离榆林城区15公里，</w:t>
      </w:r>
      <w:r>
        <w:rPr>
          <w:rFonts w:hint="eastAsia" w:ascii="仿宋" w:hAnsi="仿宋" w:eastAsia="仿宋" w:cs="Times New Roman"/>
          <w:lang w:val="en-US" w:eastAsia="zh-CN"/>
        </w:rPr>
        <w:t>物业服务总面积23112平方米，包括：</w:t>
      </w:r>
      <w:r>
        <w:rPr>
          <w:rFonts w:hint="eastAsia" w:ascii="仿宋" w:hAnsi="仿宋" w:eastAsia="仿宋" w:cs="Times New Roman"/>
          <w:lang w:eastAsia="zh-CN"/>
        </w:rPr>
        <w:t>办公楼1-3层</w:t>
      </w:r>
      <w:r>
        <w:rPr>
          <w:rFonts w:hint="eastAsia" w:ascii="仿宋" w:hAnsi="仿宋" w:eastAsia="仿宋" w:cs="Times New Roman"/>
          <w:lang w:val="en-US" w:eastAsia="zh-CN"/>
        </w:rPr>
        <w:t>及前后院子</w:t>
      </w:r>
      <w:r>
        <w:rPr>
          <w:rFonts w:hint="eastAsia" w:ascii="仿宋" w:hAnsi="仿宋" w:eastAsia="仿宋" w:cs="Times New Roman"/>
          <w:lang w:eastAsia="zh-CN"/>
        </w:rPr>
        <w:t>、附属楼、新办公楼1</w:t>
      </w:r>
      <w:r>
        <w:rPr>
          <w:rFonts w:hint="eastAsia" w:ascii="仿宋" w:hAnsi="仿宋" w:eastAsia="仿宋" w:cs="Times New Roman"/>
          <w:lang w:val="en-US" w:eastAsia="zh-CN"/>
        </w:rPr>
        <w:t>-</w:t>
      </w:r>
      <w:r>
        <w:rPr>
          <w:rFonts w:hint="eastAsia" w:ascii="仿宋" w:hAnsi="仿宋" w:eastAsia="仿宋" w:cs="Times New Roman"/>
          <w:lang w:eastAsia="zh-CN"/>
        </w:rPr>
        <w:t>2层、餐厅、</w:t>
      </w:r>
      <w:r>
        <w:rPr>
          <w:rFonts w:hint="eastAsia" w:ascii="仿宋" w:hAnsi="仿宋" w:eastAsia="仿宋" w:cs="Times New Roman"/>
          <w:lang w:val="en-US" w:eastAsia="zh-CN"/>
        </w:rPr>
        <w:t>市</w:t>
      </w:r>
      <w:r>
        <w:rPr>
          <w:rFonts w:hint="eastAsia" w:ascii="仿宋" w:hAnsi="仿宋" w:eastAsia="仿宋" w:cs="Times New Roman"/>
          <w:lang w:eastAsia="zh-CN"/>
        </w:rPr>
        <w:t>禁毒教育基地、智能温棚</w:t>
      </w:r>
      <w:r>
        <w:rPr>
          <w:rFonts w:hint="eastAsia" w:ascii="仿宋" w:hAnsi="仿宋" w:eastAsia="仿宋" w:cs="Times New Roman"/>
          <w:lang w:val="en-US" w:eastAsia="zh-CN"/>
        </w:rPr>
        <w:t>及农</w:t>
      </w:r>
      <w:r>
        <w:rPr>
          <w:rFonts w:hint="eastAsia" w:ascii="仿宋" w:hAnsi="仿宋" w:eastAsia="仿宋" w:cs="Times New Roman"/>
          <w:lang w:eastAsia="zh-CN"/>
        </w:rPr>
        <w:t>场</w:t>
      </w:r>
      <w:r>
        <w:rPr>
          <w:rFonts w:hint="eastAsia" w:ascii="仿宋" w:hAnsi="仿宋" w:eastAsia="仿宋" w:cs="Times New Roman"/>
          <w:lang w:val="en-US" w:eastAsia="zh-CN"/>
        </w:rPr>
        <w:t>及其他院内建筑物等</w:t>
      </w:r>
      <w:r>
        <w:rPr>
          <w:rFonts w:hint="eastAsia" w:ascii="仿宋" w:hAnsi="仿宋" w:eastAsia="仿宋" w:cs="Times New Roman"/>
          <w:lang w:eastAsia="zh-CN"/>
        </w:rPr>
        <w:t>。大楼配套设施功能有：空调系统、供配电系统、消防系统、排水系统、综合布线系统、网络系统、会议室、监控机房</w:t>
      </w:r>
      <w:r>
        <w:rPr>
          <w:rFonts w:hint="eastAsia" w:ascii="仿宋" w:hAnsi="仿宋" w:eastAsia="仿宋" w:cs="Times New Roman"/>
          <w:lang w:val="en-US" w:eastAsia="zh-CN"/>
        </w:rPr>
        <w:t>系统</w:t>
      </w:r>
      <w:r>
        <w:rPr>
          <w:rFonts w:hint="eastAsia" w:ascii="仿宋" w:hAnsi="仿宋" w:eastAsia="仿宋" w:cs="Times New Roman"/>
          <w:lang w:eastAsia="zh-CN"/>
        </w:rPr>
        <w:t>等。</w:t>
      </w:r>
    </w:p>
    <w:p w14:paraId="2E31D02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（二）人员配置要求</w:t>
      </w:r>
    </w:p>
    <w:tbl>
      <w:tblPr>
        <w:tblStyle w:val="4"/>
        <w:tblpPr w:leftFromText="180" w:rightFromText="180" w:vertAnchor="text" w:horzAnchor="page" w:tblpX="1491" w:tblpY="529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31"/>
        <w:gridCol w:w="3583"/>
        <w:gridCol w:w="3286"/>
      </w:tblGrid>
      <w:tr w14:paraId="2CA5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9" w:type="dxa"/>
            <w:noWrap w:val="0"/>
            <w:vAlign w:val="center"/>
          </w:tcPr>
          <w:p w14:paraId="783CAA04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31" w:type="dxa"/>
            <w:noWrap w:val="0"/>
            <w:vAlign w:val="center"/>
          </w:tcPr>
          <w:p w14:paraId="656BE80C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583" w:type="dxa"/>
            <w:noWrap w:val="0"/>
            <w:vAlign w:val="center"/>
          </w:tcPr>
          <w:p w14:paraId="0003310E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  求</w:t>
            </w:r>
          </w:p>
        </w:tc>
        <w:tc>
          <w:tcPr>
            <w:tcW w:w="3286" w:type="dxa"/>
            <w:noWrap w:val="0"/>
            <w:vAlign w:val="center"/>
          </w:tcPr>
          <w:p w14:paraId="37745631"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 w14:paraId="69FF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noWrap w:val="0"/>
            <w:vAlign w:val="center"/>
          </w:tcPr>
          <w:p w14:paraId="00DD33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综合服务人员</w:t>
            </w:r>
          </w:p>
          <w:p w14:paraId="6C77986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（兼职物业经理</w:t>
            </w: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项目主管）</w:t>
            </w:r>
          </w:p>
        </w:tc>
        <w:tc>
          <w:tcPr>
            <w:tcW w:w="931" w:type="dxa"/>
            <w:noWrap w:val="0"/>
            <w:vAlign w:val="center"/>
          </w:tcPr>
          <w:p w14:paraId="50DA35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44646239"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男女不限,年龄45周岁(含)以下,大专及以上学历，提供学历证明，具有三年从事物业管理经验，有较强的组织管理协调能力，身体健康，需提供物业管理相关岗位证书。有汽车驾驶证。</w:t>
            </w:r>
          </w:p>
        </w:tc>
        <w:tc>
          <w:tcPr>
            <w:tcW w:w="3286" w:type="dxa"/>
            <w:noWrap w:val="0"/>
            <w:vAlign w:val="center"/>
          </w:tcPr>
          <w:p w14:paraId="4673C9FC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负责项目整体工作运行，严格履行《物业服务合同》；负责协调处理采购方提出的各项意见。</w:t>
            </w:r>
          </w:p>
        </w:tc>
      </w:tr>
      <w:tr w14:paraId="2F60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9" w:type="dxa"/>
            <w:noWrap w:val="0"/>
            <w:vAlign w:val="center"/>
          </w:tcPr>
          <w:p w14:paraId="7AF12C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  <w:p w14:paraId="6EB2962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绿化工</w:t>
            </w:r>
          </w:p>
        </w:tc>
        <w:tc>
          <w:tcPr>
            <w:tcW w:w="931" w:type="dxa"/>
            <w:noWrap w:val="0"/>
            <w:vAlign w:val="center"/>
          </w:tcPr>
          <w:p w14:paraId="18DB06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2A779738"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55周岁(含)以下，初中及以上文化程度，提供学历证明，从事保洁工作1年以上。</w:t>
            </w:r>
          </w:p>
        </w:tc>
        <w:tc>
          <w:tcPr>
            <w:tcW w:w="3286" w:type="dxa"/>
            <w:noWrap w:val="0"/>
            <w:vAlign w:val="center"/>
          </w:tcPr>
          <w:p w14:paraId="5A0BAAD8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负责室内外各项保洁工作，庭院绿化的养护管理工作。</w:t>
            </w:r>
          </w:p>
        </w:tc>
      </w:tr>
      <w:tr w14:paraId="36F5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9" w:type="dxa"/>
            <w:noWrap w:val="0"/>
            <w:vAlign w:val="center"/>
          </w:tcPr>
          <w:p w14:paraId="18D969A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水电</w:t>
            </w:r>
          </w:p>
          <w:p w14:paraId="04C0F40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维修工</w:t>
            </w:r>
          </w:p>
        </w:tc>
        <w:tc>
          <w:tcPr>
            <w:tcW w:w="931" w:type="dxa"/>
            <w:noWrap w:val="0"/>
            <w:vAlign w:val="center"/>
          </w:tcPr>
          <w:p w14:paraId="16037E9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60CE8BDC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男性，</w:t>
            </w:r>
            <w:r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年龄50周岁以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下，有2年维修工作经验，须持有电工相关证书。</w:t>
            </w:r>
          </w:p>
        </w:tc>
        <w:tc>
          <w:tcPr>
            <w:tcW w:w="3286" w:type="dxa"/>
            <w:noWrap w:val="0"/>
            <w:vAlign w:val="center"/>
          </w:tcPr>
          <w:p w14:paraId="7AE1625B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负责项目各设施设备的零星维修、保养、运行等各项工作。</w:t>
            </w:r>
          </w:p>
        </w:tc>
      </w:tr>
      <w:tr w14:paraId="44F3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39" w:type="dxa"/>
            <w:noWrap w:val="0"/>
            <w:vAlign w:val="center"/>
          </w:tcPr>
          <w:p w14:paraId="06B8E6A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主厨</w:t>
            </w:r>
          </w:p>
          <w:p w14:paraId="1F6E4E5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（厨师长）</w:t>
            </w:r>
          </w:p>
        </w:tc>
        <w:tc>
          <w:tcPr>
            <w:tcW w:w="931" w:type="dxa"/>
            <w:noWrap w:val="0"/>
            <w:vAlign w:val="center"/>
          </w:tcPr>
          <w:p w14:paraId="671DDE1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47182C41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负责各种菜品烹制，出餐及协助加餐、岗位卫生等；负责每天凉菜的制作；负责地方菜，炒、炖、烩，岗位卫生等，需提供职业（工种）及等级：中式烹调师4级及以上证书。</w:t>
            </w:r>
          </w:p>
        </w:tc>
        <w:tc>
          <w:tcPr>
            <w:tcW w:w="3286" w:type="dxa"/>
            <w:noWrap w:val="0"/>
            <w:vAlign w:val="center"/>
          </w:tcPr>
          <w:p w14:paraId="0B7B3F83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两年以上厨房管理经验，严格进行成本的控制和管理，狠抓餐饮食品制作质量。</w:t>
            </w:r>
          </w:p>
        </w:tc>
      </w:tr>
      <w:tr w14:paraId="2ED4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39" w:type="dxa"/>
            <w:noWrap w:val="0"/>
            <w:vAlign w:val="center"/>
          </w:tcPr>
          <w:p w14:paraId="22A7DF5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面点</w:t>
            </w: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931" w:type="dxa"/>
            <w:noWrap w:val="0"/>
            <w:vAlign w:val="center"/>
          </w:tcPr>
          <w:p w14:paraId="4FECE08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2803B5A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服从工作安排，按质、按量保证菜品供应，保质、保鲜。无传染性疾病，需提供职业（工种）及等级：中式烹调师4级及以上证书。</w:t>
            </w:r>
          </w:p>
        </w:tc>
        <w:tc>
          <w:tcPr>
            <w:tcW w:w="3286" w:type="dxa"/>
            <w:noWrap w:val="0"/>
            <w:vAlign w:val="center"/>
          </w:tcPr>
          <w:p w14:paraId="4BB92C2D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负责准时按标准完成菜品的粗加工、细加工、丁、丝、片、块后期以及岗位卫生。负责原材料的采摘、清洗、协助上餐、岗位卫生等；负责食堂灶具、餐具清洗及公共卫生的工作。</w:t>
            </w:r>
          </w:p>
        </w:tc>
      </w:tr>
      <w:tr w14:paraId="3A9F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39" w:type="dxa"/>
            <w:noWrap w:val="0"/>
            <w:vAlign w:val="center"/>
          </w:tcPr>
          <w:p w14:paraId="570B80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服务员</w:t>
            </w:r>
          </w:p>
        </w:tc>
        <w:tc>
          <w:tcPr>
            <w:tcW w:w="931" w:type="dxa"/>
            <w:noWrap w:val="0"/>
            <w:vAlign w:val="center"/>
          </w:tcPr>
          <w:p w14:paraId="4DEF059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noWrap w:val="0"/>
            <w:vAlign w:val="top"/>
          </w:tcPr>
          <w:p w14:paraId="61DAB906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女性，年龄40周岁以下，形象好，气质佳，谈吐大方，大专及以上文凭，提供学历证明，有会议接待经验。</w:t>
            </w:r>
          </w:p>
        </w:tc>
        <w:tc>
          <w:tcPr>
            <w:tcW w:w="3286" w:type="dxa"/>
            <w:noWrap w:val="0"/>
            <w:vAlign w:val="center"/>
          </w:tcPr>
          <w:p w14:paraId="11681341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负责办公楼所有会议室茶水服务、设备调试及接待工作；每日检查会议室设施设备是否完好；服从领导安排的临时性会议接待工作；按时上下班，淡妆上岗。</w:t>
            </w:r>
          </w:p>
        </w:tc>
      </w:tr>
      <w:tr w14:paraId="3671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39" w:type="dxa"/>
            <w:noWrap w:val="0"/>
            <w:vAlign w:val="center"/>
          </w:tcPr>
          <w:p w14:paraId="229417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31" w:type="dxa"/>
            <w:noWrap w:val="0"/>
            <w:vAlign w:val="center"/>
          </w:tcPr>
          <w:p w14:paraId="409FD66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3" w:type="dxa"/>
            <w:noWrap w:val="0"/>
            <w:vAlign w:val="top"/>
          </w:tcPr>
          <w:p w14:paraId="0A6A5CA0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noWrap w:val="0"/>
            <w:vAlign w:val="center"/>
          </w:tcPr>
          <w:p w14:paraId="6866E45A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2B560E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（三）物业服务、餐厅服务的内容及要求</w:t>
      </w:r>
    </w:p>
    <w:p w14:paraId="16FF59EC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1.基本要求</w:t>
      </w:r>
    </w:p>
    <w:p w14:paraId="4D6C482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（1）合理配置人员组织结构，加强员工礼仪规范及操作技能培训。</w:t>
      </w:r>
    </w:p>
    <w:p w14:paraId="12FEF36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（2）项目主管定期与招标单位的职能部门进行沟通和交流，努力提升服务质量。</w:t>
      </w:r>
    </w:p>
    <w:p w14:paraId="0D35E8A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（3）在管理中建立本企业的形象识别系统：服务理念、行为规范（专业着装、佩戴标志、语言规范、文明服务）等。</w:t>
      </w:r>
    </w:p>
    <w:p w14:paraId="2045C586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2.建筑维修管理</w:t>
      </w:r>
    </w:p>
    <w:p w14:paraId="769B221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（1）每天检查庭院道路、停车场，要求无积水、无漏水，无缺损。</w:t>
      </w:r>
    </w:p>
    <w:p w14:paraId="72A9A77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（2）每月检查天台，要求无积水、无漏水，排水口无杂物，隔热层完好无损。</w:t>
      </w:r>
    </w:p>
    <w:p w14:paraId="1ED2D1AE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（3）每天检查楼梯墙面，要求整洁无缺，扶手完好，楼梯灯正常使用。</w:t>
      </w:r>
    </w:p>
    <w:p w14:paraId="0C2DF27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（4）每周检查明暗沟，即坏即修，要求畅通，无积水、无塌陷、无鼠洞。</w:t>
      </w:r>
    </w:p>
    <w:p w14:paraId="576192E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（5）每周检查外墙，即坏即修，要求无脱落、无鼓包、无渗水。</w:t>
      </w:r>
    </w:p>
    <w:p w14:paraId="75C1B4D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（6）公共场所随时检查，即坏即修，要求整洁、安全，无乱堆乱放。</w:t>
      </w:r>
    </w:p>
    <w:p w14:paraId="0D97446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（7）公共照明即坏即修，要求灯泡正常，灯罩完好，完好率100%。每天巡视，确保公共照明按规定时间定时开关。</w:t>
      </w:r>
    </w:p>
    <w:p w14:paraId="67043B96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8）设备台帐、安全检查记录表、维修保养记录表、保洁每日清洁巡查记录表、消防月检表、消杀记录表、食品留样记录表、食材出入库登记表、食材验收等各项台账按要求记录，规范填写，保证项目各项工作正常运行。</w:t>
      </w:r>
    </w:p>
    <w:p w14:paraId="0653BEA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（9）对设备故障及重大事件有完善的应急预案和现场处理措施、处理记录。</w:t>
      </w:r>
    </w:p>
    <w:p w14:paraId="00C14BE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3.供水设施管理</w:t>
      </w:r>
    </w:p>
    <w:p w14:paraId="437F93D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（1）供水、供电设备严格按国家规范管理，符合国家标准，运行状况良好，有可行的应急方案，确保供水系统的正常运行；每天对大楼供水设施进行检查，发现故障及时处理。</w:t>
      </w:r>
    </w:p>
    <w:p w14:paraId="5795395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（2）确保阀门开闭灵活，系统密封良好，运转无异常声响，连续不间断供水，发现问题及时维修，有检查、维修保养记录。</w:t>
      </w:r>
    </w:p>
    <w:p w14:paraId="3DE6B97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4.高低压配电室和消控设备管理</w:t>
      </w:r>
    </w:p>
    <w:p w14:paraId="5209C05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（1）每天巡视不得少于四次，并做好值班记录。巡查内容包括：变压器、各种仪表、接头、防小动物设施，接地线、各种标识牌等的检查。</w:t>
      </w:r>
    </w:p>
    <w:p w14:paraId="2C9122C5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（2）设备间内做到地面、设备表面无灰尘，墙面干净，室内照明、门窗正常完好。</w:t>
      </w:r>
    </w:p>
    <w:p w14:paraId="5565766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（3）按供电局规定做好停、送电及双回路线路切换工作，保障物业的正常用电。</w:t>
      </w:r>
    </w:p>
    <w:p w14:paraId="36B7279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（4）每天做好对监控设备、摄像头、喷淋、烟感器的检查，确保设备完好。</w:t>
      </w:r>
    </w:p>
    <w:p w14:paraId="2599EF5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（5）确保公共配套的供水、供电、通讯、照明等设备正常运行。</w:t>
      </w:r>
    </w:p>
    <w:p w14:paraId="7010BA12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（6）及时做好公共设施设备的小修工作，并做好维修台帐。</w:t>
      </w:r>
    </w:p>
    <w:p w14:paraId="2A06200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5.室外保洁服务</w:t>
      </w:r>
    </w:p>
    <w:p w14:paraId="660E195C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（1）每天上班前完成1次清扫并保持全天循环保洁，确保室外无烟头、纸屑和石子等杂物，及时处理乱堆乱放物品。</w:t>
      </w:r>
    </w:p>
    <w:p w14:paraId="667C908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（2）保持停车场地的整洁、无积水。</w:t>
      </w:r>
    </w:p>
    <w:p w14:paraId="249BC41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（3）每天清理室外公共告示栏、标识等，及时处理过期及破损的宣传品。</w:t>
      </w:r>
    </w:p>
    <w:p w14:paraId="1505829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（4）定期清洗各出入口的外立面。</w:t>
      </w:r>
    </w:p>
    <w:p w14:paraId="7297C91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（5）每天清理绿化带内杂物，做到绿化带内无杂物、烟头。</w:t>
      </w:r>
    </w:p>
    <w:p w14:paraId="6954AB0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6.室内保洁服务</w:t>
      </w:r>
    </w:p>
    <w:p w14:paraId="228E2FB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（1）每天上班前完成1次清洁工作，并保持循环保洁，确保无烟头、无纸屑、无痰迹、无污迹。</w:t>
      </w:r>
    </w:p>
    <w:p w14:paraId="08355C8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（2）公共区域、墙面、天花板、扶手清洁光亮，无灰尘，各种装饰件、玻璃、灯具保持光亮清洁。</w:t>
      </w:r>
    </w:p>
    <w:p w14:paraId="6EB9446E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（3）所有楼道每天清扫、湿拖2—3次，擦拭楼梯扶手，无污迹、无痰迹、无积灰。</w:t>
      </w:r>
    </w:p>
    <w:p w14:paraId="7453F5A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（4）擦拭消防箱、灭火器，保持箱内外干净无积灰。</w:t>
      </w:r>
    </w:p>
    <w:p w14:paraId="1FA569E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（5）保洁过程中做好友情提示，如地面湿滑放置好注意防滑的提示牌。</w:t>
      </w:r>
    </w:p>
    <w:p w14:paraId="26140DD5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6）卫生间每3小时清洁1次，清洁内容包括：通风换气口、烟灰缸、洁具、地面、垃圾篓、大小便器、洗手盆、墙面、台面、开关、门牌、镜面。确保地面无烟头、纸屑、污渍、积水，天花板、墙面无灰尘、蜘蛛网，墙壁干净，便器洁净无黄渍。保洁时摆放醒目标识。</w:t>
      </w:r>
    </w:p>
    <w:p w14:paraId="69C86B3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（7）每天更换洗手间垃圾袋，保持随时循环保洁。</w:t>
      </w:r>
    </w:p>
    <w:p w14:paraId="17E5110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（8）每月对共用卫生间进行2次消杀，及时清理墙壁字迹，确保室内无异味、臭味。</w:t>
      </w:r>
    </w:p>
    <w:p w14:paraId="66EFF876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7.垃圾清理</w:t>
      </w:r>
    </w:p>
    <w:p w14:paraId="64F4FF7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（1）生活垃圾每日收集2次，上下午各1次。</w:t>
      </w:r>
    </w:p>
    <w:p w14:paraId="22BD4CB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（2）垃圾袋密封，配合垃圾清运公司及时外运。</w:t>
      </w:r>
    </w:p>
    <w:p w14:paraId="6E4D74EC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8.环境美化及消杀</w:t>
      </w:r>
    </w:p>
    <w:p w14:paraId="2EB088D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（1）大厅内所有花卉定期养护、浇水、修剪，及时清理枯枝烂叶，定期施肥、杀虫，确保花卉繁茂叶绿。</w:t>
      </w:r>
    </w:p>
    <w:p w14:paraId="5A43DE6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（2）及时清除过期及破损的广告宣传品和其他影响环境的物品。</w:t>
      </w:r>
    </w:p>
    <w:p w14:paraId="1528C5AD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9</w:t>
      </w:r>
      <w:r>
        <w:rPr>
          <w:rFonts w:hint="eastAsia" w:ascii="仿宋" w:hAnsi="仿宋" w:eastAsia="仿宋" w:cs="Times New Roman"/>
          <w:lang w:eastAsia="zh-CN"/>
        </w:rPr>
        <w:t>.绿化养护服务</w:t>
      </w:r>
    </w:p>
    <w:p w14:paraId="76AB1EF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（1）病虫害预防及时，无大面积病虫害现象发生及无明显损失；</w:t>
      </w:r>
    </w:p>
    <w:p w14:paraId="7A596F3E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（2）不同植被结合部有切边处理，边沟清晰无杂草；</w:t>
      </w:r>
    </w:p>
    <w:p w14:paraId="16E68FC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（3）无缺水、缺肥现象；</w:t>
      </w:r>
    </w:p>
    <w:p w14:paraId="227B1F2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（4）草坪修剪整齐不凌乱；</w:t>
      </w:r>
    </w:p>
    <w:p w14:paraId="46694ED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（5）各类绿篱花球不超长凌乱，修剪整齐美观；</w:t>
      </w:r>
    </w:p>
    <w:p w14:paraId="2D7A39DB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（6）绿篱、花丛内无垃圾、无石块、无枯枝枯叶；</w:t>
      </w:r>
    </w:p>
    <w:p w14:paraId="737F59F1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（7）绿化作业应做到工完场清，绿化垃圾及时清收，不隔夜存放。</w:t>
      </w:r>
    </w:p>
    <w:p w14:paraId="20D3BC2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1</w:t>
      </w:r>
      <w:r>
        <w:rPr>
          <w:rFonts w:hint="eastAsia" w:ascii="仿宋" w:hAnsi="仿宋" w:eastAsia="仿宋" w:cs="Times New Roman"/>
          <w:lang w:val="en-US" w:eastAsia="zh-CN"/>
        </w:rPr>
        <w:t>0</w:t>
      </w:r>
      <w:r>
        <w:rPr>
          <w:rFonts w:hint="eastAsia" w:ascii="仿宋" w:hAnsi="仿宋" w:eastAsia="仿宋" w:cs="Times New Roman"/>
          <w:lang w:eastAsia="zh-CN"/>
        </w:rPr>
        <w:t>.车辆停放管理</w:t>
      </w:r>
    </w:p>
    <w:p w14:paraId="131EFBB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（1）确保办公大楼前不乱停乱放车辆。</w:t>
      </w:r>
    </w:p>
    <w:p w14:paraId="3D3A2BAA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（2）划定专用机动车和非机动车停车位，实施入位停车管理。</w:t>
      </w:r>
    </w:p>
    <w:p w14:paraId="6536288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（3）建立停车场管理制度，停车场指示标志清晰到位。</w:t>
      </w:r>
    </w:p>
    <w:p w14:paraId="654DB33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（4）疏导车辆进出及时有效。</w:t>
      </w:r>
    </w:p>
    <w:p w14:paraId="1885C9EF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（5）及时纠正车辆违规停放现象，保障停车秩序。</w:t>
      </w:r>
    </w:p>
    <w:p w14:paraId="7355E13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1</w:t>
      </w:r>
      <w:r>
        <w:rPr>
          <w:rFonts w:hint="eastAsia" w:ascii="仿宋" w:hAnsi="仿宋" w:eastAsia="仿宋" w:cs="Times New Roman"/>
          <w:lang w:val="en-US" w:eastAsia="zh-CN"/>
        </w:rPr>
        <w:t>1</w:t>
      </w:r>
      <w:r>
        <w:rPr>
          <w:rFonts w:hint="eastAsia" w:ascii="仿宋" w:hAnsi="仿宋" w:eastAsia="仿宋" w:cs="Times New Roman"/>
          <w:lang w:eastAsia="zh-CN"/>
        </w:rPr>
        <w:t>.餐厅服务</w:t>
      </w:r>
    </w:p>
    <w:p w14:paraId="1F0415BC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（1）承担招标单位餐厅餐饮、餐厅保洁等业务和与此相关的管理工作。</w:t>
      </w:r>
    </w:p>
    <w:p w14:paraId="15AA2D93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（2）保障招标单位工作人员工作日早餐、午餐、晚餐，节假日两餐（午餐、晚餐），另外需无偿保障临时加班用餐、各类公务接待用餐和会议用餐任务。</w:t>
      </w:r>
    </w:p>
    <w:p w14:paraId="7BD2C3C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（3）在服务过程中要严格服从对生产场地、工作及生活环境的安排和要求，服从招标单位现场标准的相关管理规定。</w:t>
      </w:r>
    </w:p>
    <w:p w14:paraId="7FF20ED2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4）严格遵守安全使用管理规定，严格操作间管理，各种设施设备必须按操作规程进行操作，不得违反设备使用性能或违规使用。若因管理问题引起操作间火灾，责任及损失由投标人承担；投标人必须严格遵守安全操作规程，保证安全生产，如果因违规操作而造成负伤，由投标人自行负责承担。</w:t>
      </w:r>
    </w:p>
    <w:p w14:paraId="6EDE3B34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5）严格遵守《中华人民共和国食品卫生法》和《中华人民共和国食品安全法》，应做好食品卫生工作，若因投标人管理问题造成就餐者食物中毒，责任由投标人全部承担；严格卫生管理，确保饮食卫生安全。严格遵守有关食品卫生安全法规，必须每天打扫辖区内的清洁卫生，做到餐具、灶具每天消毒，工作人员必须定期接受体检，保证工作人员身体健康、无传染病，符合食品卫生从业人员标准。不得加工霉烂变质商品或不正常、不卫生的食品在本食堂销售、食用和饮用，严格执行食品卫生法规定。</w:t>
      </w:r>
    </w:p>
    <w:p w14:paraId="2F0C7C10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（6）做好餐厅和操作间的病媒防治工作，必须聘请具有专业资质的病媒防治专业消杀灭公司具体组织实施。</w:t>
      </w:r>
    </w:p>
    <w:p w14:paraId="5408A928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（7）烤箱、冰箱、蒸箱、消毒柜等大件厨具根据餐饮行业的规范要求，实行定期维护保养、实时维修更新。</w:t>
      </w:r>
    </w:p>
    <w:p w14:paraId="2C398EE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（8）菜品质量需严格按照招标单位要求制作，招标单位可要求投标人随时提供餐厅相关数据。</w:t>
      </w:r>
    </w:p>
    <w:p w14:paraId="76C023B7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（9）招标单位就餐满意度调查过半不满意时，可要求投标人进行整改，整改后没有改的，采购人可无条件解除合同。</w:t>
      </w:r>
    </w:p>
    <w:p w14:paraId="561BBF49">
      <w:pPr>
        <w:spacing w:line="500" w:lineRule="exact"/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12.其他要求：</w:t>
      </w:r>
    </w:p>
    <w:p w14:paraId="764C3CC3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（1）</w:t>
      </w:r>
      <w:r>
        <w:rPr>
          <w:rFonts w:hint="default" w:ascii="仿宋" w:hAnsi="仿宋" w:eastAsia="仿宋" w:cs="Times New Roman"/>
          <w:lang w:val="en-US" w:eastAsia="zh-CN"/>
        </w:rPr>
        <w:t>物业所有人员</w:t>
      </w:r>
      <w:r>
        <w:rPr>
          <w:rFonts w:hint="eastAsia" w:ascii="仿宋" w:hAnsi="仿宋" w:eastAsia="仿宋" w:cs="Times New Roman"/>
          <w:lang w:val="en-US" w:eastAsia="zh-CN"/>
        </w:rPr>
        <w:t>上岗前</w:t>
      </w:r>
      <w:r>
        <w:rPr>
          <w:rFonts w:hint="default" w:ascii="仿宋" w:hAnsi="仿宋" w:eastAsia="仿宋" w:cs="Times New Roman"/>
          <w:lang w:val="en-US" w:eastAsia="zh-CN"/>
        </w:rPr>
        <w:t>必须持</w:t>
      </w:r>
      <w:r>
        <w:rPr>
          <w:rFonts w:hint="eastAsia" w:ascii="仿宋" w:hAnsi="仿宋" w:eastAsia="仿宋" w:cs="Times New Roman"/>
          <w:lang w:val="en-US" w:eastAsia="zh-CN"/>
        </w:rPr>
        <w:t>健康证</w:t>
      </w:r>
      <w:r>
        <w:rPr>
          <w:rFonts w:hint="default" w:ascii="仿宋" w:hAnsi="仿宋" w:eastAsia="仿宋" w:cs="Times New Roman"/>
          <w:lang w:val="en-US" w:eastAsia="zh-CN"/>
        </w:rPr>
        <w:t>，</w:t>
      </w:r>
      <w:r>
        <w:rPr>
          <w:rFonts w:hint="eastAsia" w:ascii="仿宋" w:hAnsi="仿宋" w:eastAsia="仿宋" w:cs="Times New Roman"/>
          <w:lang w:val="en-US" w:eastAsia="zh-CN"/>
        </w:rPr>
        <w:t>上岗前必须提供无</w:t>
      </w:r>
      <w:r>
        <w:rPr>
          <w:rFonts w:hint="default" w:ascii="仿宋" w:hAnsi="仿宋" w:eastAsia="仿宋" w:cs="Times New Roman"/>
          <w:lang w:val="en-US" w:eastAsia="zh-CN"/>
        </w:rPr>
        <w:t>违法犯罪记录</w:t>
      </w:r>
      <w:r>
        <w:rPr>
          <w:rFonts w:hint="eastAsia" w:ascii="仿宋" w:hAnsi="仿宋" w:eastAsia="仿宋" w:cs="Times New Roman"/>
          <w:lang w:val="en-US" w:eastAsia="zh-CN"/>
        </w:rPr>
        <w:t>，上岗时采购人核验身份证</w:t>
      </w:r>
      <w:r>
        <w:rPr>
          <w:rFonts w:hint="default" w:ascii="仿宋" w:hAnsi="仿宋" w:eastAsia="仿宋" w:cs="Times New Roman"/>
          <w:lang w:val="en-US" w:eastAsia="zh-CN"/>
        </w:rPr>
        <w:t>。</w:t>
      </w:r>
    </w:p>
    <w:p w14:paraId="122D29C8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（2）所有人员费用由中标单位承担，包括但不限于人员工资、人员社保费、人员就餐费、人员交通补贴及其他人员各项福利费用等。</w:t>
      </w:r>
    </w:p>
    <w:p w14:paraId="23592FE4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（3）</w:t>
      </w:r>
      <w:r>
        <w:rPr>
          <w:rFonts w:hint="default" w:ascii="仿宋" w:hAnsi="仿宋" w:eastAsia="仿宋" w:cs="Times New Roman"/>
          <w:lang w:val="en-US" w:eastAsia="zh-CN"/>
        </w:rPr>
        <w:t>除上述</w:t>
      </w:r>
      <w:r>
        <w:rPr>
          <w:rFonts w:hint="eastAsia" w:ascii="仿宋" w:hAnsi="仿宋" w:eastAsia="仿宋" w:cs="Times New Roman"/>
          <w:lang w:val="en-US" w:eastAsia="zh-CN"/>
        </w:rPr>
        <w:t>人员</w:t>
      </w:r>
      <w:r>
        <w:rPr>
          <w:rFonts w:hint="default" w:ascii="仿宋" w:hAnsi="仿宋" w:eastAsia="仿宋" w:cs="Times New Roman"/>
          <w:lang w:val="en-US" w:eastAsia="zh-CN"/>
        </w:rPr>
        <w:t>费用外，中标供应商办公用品、清洁用品</w:t>
      </w:r>
      <w:r>
        <w:rPr>
          <w:rFonts w:hint="eastAsia" w:ascii="仿宋" w:hAnsi="仿宋" w:eastAsia="仿宋" w:cs="Times New Roman"/>
          <w:lang w:val="en-US" w:eastAsia="zh-CN"/>
        </w:rPr>
        <w:t>（包括洗手间用纸/洗手液等）</w:t>
      </w:r>
      <w:r>
        <w:rPr>
          <w:rFonts w:hint="default" w:ascii="仿宋" w:hAnsi="仿宋" w:eastAsia="仿宋" w:cs="Times New Roman"/>
          <w:lang w:val="en-US" w:eastAsia="zh-CN"/>
        </w:rPr>
        <w:t>、员工服装等</w:t>
      </w:r>
      <w:r>
        <w:rPr>
          <w:rFonts w:hint="eastAsia" w:ascii="仿宋" w:hAnsi="仿宋" w:eastAsia="仿宋" w:cs="Times New Roman"/>
          <w:lang w:val="en-US" w:eastAsia="zh-CN"/>
        </w:rPr>
        <w:t>属于物业人员的日常</w:t>
      </w:r>
      <w:r>
        <w:rPr>
          <w:rFonts w:hint="default" w:ascii="仿宋" w:hAnsi="仿宋" w:eastAsia="仿宋" w:cs="Times New Roman"/>
          <w:lang w:val="en-US" w:eastAsia="zh-CN"/>
        </w:rPr>
        <w:t>杂费，由中标供应商自理。</w:t>
      </w:r>
    </w:p>
    <w:p w14:paraId="09332D0E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eastAsia="zh-CN"/>
        </w:rPr>
        <w:t>（</w:t>
      </w:r>
      <w:r>
        <w:rPr>
          <w:rFonts w:hint="eastAsia" w:ascii="仿宋" w:hAnsi="仿宋" w:eastAsia="仿宋" w:cs="Times New Roman"/>
          <w:lang w:val="en-US" w:eastAsia="zh-CN"/>
        </w:rPr>
        <w:t>4</w:t>
      </w:r>
      <w:r>
        <w:rPr>
          <w:rFonts w:hint="eastAsia" w:ascii="仿宋" w:hAnsi="仿宋" w:eastAsia="仿宋" w:cs="Times New Roman"/>
          <w:lang w:eastAsia="zh-CN"/>
        </w:rPr>
        <w:t>）</w:t>
      </w:r>
      <w:r>
        <w:rPr>
          <w:rFonts w:hint="default" w:ascii="仿宋" w:hAnsi="仿宋" w:eastAsia="仿宋" w:cs="Times New Roman"/>
          <w:lang w:val="en-US" w:eastAsia="zh-CN"/>
        </w:rPr>
        <w:t>中标供应商</w:t>
      </w:r>
      <w:r>
        <w:rPr>
          <w:rFonts w:hint="eastAsia" w:ascii="仿宋" w:hAnsi="仿宋" w:eastAsia="仿宋" w:cs="Times New Roman"/>
          <w:lang w:val="en-US" w:eastAsia="zh-CN"/>
        </w:rPr>
        <w:t>物业服务人员的日常伙食费由物业公司自理，甲方提供人员住宿。</w:t>
      </w:r>
    </w:p>
    <w:p w14:paraId="31926E1A">
      <w:pPr>
        <w:spacing w:line="500" w:lineRule="exact"/>
        <w:ind w:firstLine="42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eastAsia="zh-CN"/>
        </w:rPr>
        <w:t>（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  <w:lang w:eastAsia="zh-CN"/>
        </w:rPr>
        <w:t>）</w:t>
      </w:r>
      <w:r>
        <w:rPr>
          <w:rFonts w:hint="default" w:ascii="仿宋" w:hAnsi="仿宋" w:eastAsia="仿宋" w:cs="Times New Roman"/>
          <w:lang w:val="en-US" w:eastAsia="zh-CN"/>
        </w:rPr>
        <w:t>中标供应商</w:t>
      </w:r>
      <w:r>
        <w:rPr>
          <w:rFonts w:hint="eastAsia" w:ascii="仿宋" w:hAnsi="仿宋" w:eastAsia="仿宋" w:cs="Times New Roman"/>
          <w:lang w:val="en-US" w:eastAsia="zh-CN"/>
        </w:rPr>
        <w:t>对服务范围内，日常零星维修金额在500元以内的，由</w:t>
      </w:r>
      <w:r>
        <w:rPr>
          <w:rFonts w:hint="default" w:ascii="仿宋" w:hAnsi="仿宋" w:eastAsia="仿宋" w:cs="Times New Roman"/>
          <w:lang w:val="en-US" w:eastAsia="zh-CN"/>
        </w:rPr>
        <w:t>中标供应商</w:t>
      </w:r>
      <w:r>
        <w:rPr>
          <w:rFonts w:hint="eastAsia" w:ascii="仿宋" w:hAnsi="仿宋" w:eastAsia="仿宋" w:cs="Times New Roman"/>
          <w:lang w:val="en-US" w:eastAsia="zh-CN"/>
        </w:rPr>
        <w:t>自己承担维修维护。超过500元的零星维修维护要及时报告甲方进行处理。</w:t>
      </w:r>
    </w:p>
    <w:p w14:paraId="383EC32B">
      <w:pPr>
        <w:rPr>
          <w:rFonts w:hint="eastAsia" w:eastAsiaTheme="minorEastAsia"/>
          <w:lang w:eastAsia="zh-CN"/>
        </w:rPr>
      </w:pPr>
      <w:bookmarkStart w:id="7" w:name="_GoBack"/>
      <w:bookmarkEnd w:id="7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2025-08-25T07:25:09Z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eyJoZGlkIjoiZjY4Njg5MWJmMzRlNDU0OTJhNzE3Nzg3YzBiNDRjNjciLCJ1c2VySWQiOiIyNTUwNzIxOTEifQ==</vt:lpwstr>
  </property>
  <property fmtid="{D5CDD505-2E9C-101B-9397-08002B2CF9AE}" pid="4" name="ICV">
    <vt:lpwstr>A72748490C6F4A69A88EBC39723BD11E_12</vt:lpwstr>
  </property>
</Properties>
</file>