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878" w:rsidRPr="006301E2" w:rsidRDefault="006301E2" w:rsidP="00B75878">
      <w:pPr>
        <w:spacing w:line="360" w:lineRule="auto"/>
        <w:jc w:val="center"/>
        <w:rPr>
          <w:rFonts w:ascii="楷体" w:eastAsia="楷体" w:hAnsi="楷体" w:cs="楷体"/>
          <w:b/>
          <w:kern w:val="2"/>
          <w:sz w:val="36"/>
          <w:szCs w:val="36"/>
        </w:rPr>
      </w:pPr>
      <w:r w:rsidRPr="006301E2">
        <w:rPr>
          <w:rFonts w:ascii="楷体" w:eastAsia="楷体" w:hAnsi="楷体" w:cs="楷体" w:hint="eastAsia"/>
          <w:b/>
          <w:kern w:val="2"/>
          <w:sz w:val="36"/>
          <w:szCs w:val="36"/>
        </w:rPr>
        <w:t>采购需求</w:t>
      </w:r>
    </w:p>
    <w:p w:rsidR="00B75878" w:rsidRPr="006301E2" w:rsidRDefault="00B75878" w:rsidP="00B75878">
      <w:pPr>
        <w:spacing w:line="560" w:lineRule="exact"/>
        <w:ind w:firstLineChars="200" w:firstLine="480"/>
        <w:rPr>
          <w:rFonts w:ascii="楷体" w:eastAsia="楷体" w:hAnsi="楷体" w:cs="仿宋"/>
          <w:sz w:val="21"/>
          <w:szCs w:val="21"/>
          <w:lang w:val="zh-CN"/>
        </w:rPr>
      </w:pPr>
      <w:r w:rsidRPr="006301E2">
        <w:rPr>
          <w:rFonts w:ascii="楷体" w:eastAsia="楷体" w:hAnsi="楷体" w:cs="仿宋" w:hint="eastAsia"/>
          <w:szCs w:val="24"/>
          <w:lang w:val="zh-CN"/>
        </w:rPr>
        <w:t>一．项目概述：</w:t>
      </w:r>
    </w:p>
    <w:p w:rsidR="00B75878" w:rsidRPr="006301E2" w:rsidRDefault="00B75878" w:rsidP="00B75878">
      <w:pPr>
        <w:spacing w:line="560" w:lineRule="exact"/>
        <w:ind w:firstLineChars="200" w:firstLine="420"/>
        <w:rPr>
          <w:rFonts w:ascii="楷体" w:eastAsia="楷体" w:hAnsi="楷体" w:cs="仿宋"/>
          <w:sz w:val="21"/>
          <w:szCs w:val="21"/>
          <w:lang w:val="zh-CN"/>
        </w:rPr>
      </w:pPr>
      <w:r w:rsidRPr="006301E2">
        <w:rPr>
          <w:rFonts w:ascii="楷体" w:eastAsia="楷体" w:hAnsi="楷体" w:cs="仿宋" w:hint="eastAsia"/>
          <w:sz w:val="21"/>
          <w:szCs w:val="21"/>
          <w:lang w:val="zh-CN"/>
        </w:rPr>
        <w:t>按照全国灾害信息员业务技能大赛总体工作部署，分别在山东、江西、陕西、四川4个分赛场举行省级团体复赛现场比赛活动。为确保陕西省分赛区团体复赛的组织工作顺利实施，现面向社会寻找合作伙伴负责本次活动的组织和执行服务。</w:t>
      </w:r>
    </w:p>
    <w:p w:rsidR="00B75878" w:rsidRPr="006301E2" w:rsidRDefault="00B75878" w:rsidP="00B75878">
      <w:pPr>
        <w:spacing w:line="560" w:lineRule="exact"/>
        <w:ind w:firstLineChars="200" w:firstLine="420"/>
        <w:rPr>
          <w:rFonts w:ascii="楷体" w:eastAsia="楷体" w:hAnsi="楷体" w:cs="仿宋"/>
          <w:sz w:val="21"/>
          <w:szCs w:val="21"/>
          <w:lang w:val="zh-CN"/>
        </w:rPr>
      </w:pPr>
      <w:r w:rsidRPr="006301E2">
        <w:rPr>
          <w:rFonts w:ascii="楷体" w:eastAsia="楷体" w:hAnsi="楷体" w:cs="仿宋" w:hint="eastAsia"/>
          <w:sz w:val="21"/>
          <w:szCs w:val="21"/>
          <w:lang w:val="zh-CN"/>
        </w:rPr>
        <w:t>二、具体内容和事项要求</w:t>
      </w:r>
    </w:p>
    <w:p w:rsidR="00B75878" w:rsidRPr="006301E2" w:rsidRDefault="00B75878" w:rsidP="00B75878">
      <w:pPr>
        <w:spacing w:line="560" w:lineRule="exact"/>
        <w:ind w:firstLineChars="200" w:firstLine="420"/>
        <w:rPr>
          <w:rFonts w:ascii="楷体" w:eastAsia="楷体" w:hAnsi="楷体" w:cs="仿宋"/>
          <w:sz w:val="21"/>
          <w:szCs w:val="21"/>
          <w:lang w:val="zh-CN"/>
        </w:rPr>
      </w:pPr>
      <w:r w:rsidRPr="006301E2">
        <w:rPr>
          <w:rFonts w:ascii="楷体" w:eastAsia="楷体" w:hAnsi="楷体" w:cs="仿宋" w:hint="eastAsia"/>
          <w:sz w:val="21"/>
          <w:szCs w:val="21"/>
          <w:lang w:val="zh-CN"/>
        </w:rPr>
        <w:t>1、比赛活动日程安排</w:t>
      </w:r>
    </w:p>
    <w:p w:rsidR="00B75878" w:rsidRPr="006301E2" w:rsidRDefault="00B75878" w:rsidP="00B75878">
      <w:pPr>
        <w:spacing w:line="560" w:lineRule="exact"/>
        <w:ind w:firstLineChars="200" w:firstLine="420"/>
        <w:rPr>
          <w:rFonts w:ascii="楷体" w:eastAsia="楷体" w:hAnsi="楷体" w:cs="仿宋"/>
          <w:sz w:val="21"/>
          <w:szCs w:val="21"/>
          <w:lang w:val="zh-CN"/>
        </w:rPr>
      </w:pPr>
      <w:r w:rsidRPr="006301E2">
        <w:rPr>
          <w:rFonts w:ascii="楷体" w:eastAsia="楷体" w:hAnsi="楷体" w:cs="仿宋" w:hint="eastAsia"/>
          <w:sz w:val="21"/>
          <w:szCs w:val="21"/>
          <w:lang w:val="zh-CN"/>
        </w:rPr>
        <w:t>（一）内容包括宣读比赛规则、组内抽签排场次、选手测试设备等环节。</w:t>
      </w:r>
    </w:p>
    <w:p w:rsidR="00B75878" w:rsidRPr="006301E2" w:rsidRDefault="00B75878" w:rsidP="00B75878">
      <w:pPr>
        <w:spacing w:line="560" w:lineRule="exact"/>
        <w:ind w:firstLineChars="200" w:firstLine="420"/>
        <w:rPr>
          <w:rFonts w:ascii="楷体" w:eastAsia="楷体" w:hAnsi="楷体" w:cs="仿宋"/>
          <w:sz w:val="21"/>
          <w:szCs w:val="21"/>
          <w:lang w:val="zh-CN"/>
        </w:rPr>
      </w:pPr>
      <w:r w:rsidRPr="006301E2">
        <w:rPr>
          <w:rFonts w:ascii="楷体" w:eastAsia="楷体" w:hAnsi="楷体" w:cs="仿宋" w:hint="eastAsia"/>
          <w:sz w:val="21"/>
          <w:szCs w:val="21"/>
          <w:lang w:val="zh-CN"/>
        </w:rPr>
        <w:t>（二）召开总结会，会议内容包括宣读晋级名单，专家点评、领导讲话、决赛工作安排等。</w:t>
      </w:r>
    </w:p>
    <w:p w:rsidR="00B75878" w:rsidRPr="006301E2" w:rsidRDefault="00B75878" w:rsidP="00B75878">
      <w:pPr>
        <w:spacing w:line="560" w:lineRule="exact"/>
        <w:ind w:firstLineChars="200" w:firstLine="420"/>
        <w:rPr>
          <w:rFonts w:ascii="楷体" w:eastAsia="楷体" w:hAnsi="楷体" w:cs="仿宋"/>
          <w:sz w:val="21"/>
          <w:szCs w:val="21"/>
          <w:lang w:val="zh-CN"/>
        </w:rPr>
      </w:pPr>
      <w:r w:rsidRPr="006301E2">
        <w:rPr>
          <w:rFonts w:ascii="楷体" w:eastAsia="楷体" w:hAnsi="楷体" w:cs="仿宋" w:hint="eastAsia"/>
          <w:sz w:val="21"/>
          <w:szCs w:val="21"/>
          <w:lang w:val="zh-CN"/>
        </w:rPr>
        <w:t>（三）所有参赛人员的吃住行安排</w:t>
      </w:r>
    </w:p>
    <w:p w:rsidR="00B75878" w:rsidRPr="006301E2" w:rsidRDefault="00B75878" w:rsidP="00B75878">
      <w:pPr>
        <w:spacing w:line="560" w:lineRule="exact"/>
        <w:ind w:firstLineChars="200" w:firstLine="420"/>
        <w:rPr>
          <w:rFonts w:ascii="楷体" w:eastAsia="楷体" w:hAnsi="楷体" w:cs="仿宋"/>
          <w:sz w:val="21"/>
          <w:szCs w:val="21"/>
          <w:lang w:val="zh-CN"/>
        </w:rPr>
      </w:pPr>
      <w:r w:rsidRPr="006301E2">
        <w:rPr>
          <w:rFonts w:ascii="楷体" w:eastAsia="楷体" w:hAnsi="楷体" w:cs="仿宋" w:hint="eastAsia"/>
          <w:sz w:val="21"/>
          <w:szCs w:val="21"/>
          <w:lang w:val="zh-CN"/>
        </w:rPr>
        <w:t>2、场地设施及服务需求</w:t>
      </w:r>
    </w:p>
    <w:p w:rsidR="00B75878" w:rsidRPr="006301E2" w:rsidRDefault="00B75878" w:rsidP="00B75878">
      <w:pPr>
        <w:spacing w:line="560" w:lineRule="exact"/>
        <w:ind w:firstLineChars="200" w:firstLine="420"/>
        <w:rPr>
          <w:rFonts w:ascii="楷体" w:eastAsia="楷体" w:hAnsi="楷体" w:cs="仿宋"/>
          <w:sz w:val="21"/>
          <w:szCs w:val="21"/>
          <w:lang w:val="zh-CN"/>
        </w:rPr>
      </w:pPr>
      <w:r w:rsidRPr="006301E2">
        <w:rPr>
          <w:rFonts w:ascii="楷体" w:eastAsia="楷体" w:hAnsi="楷体" w:cs="仿宋" w:hint="eastAsia"/>
          <w:sz w:val="21"/>
          <w:szCs w:val="21"/>
          <w:lang w:val="zh-CN"/>
        </w:rPr>
        <w:t>（一）需备有两处比赛场地同时进行比赛，每处至少容纳60人，且配备大屏、音响、抢答专用设备、至少10块读题小屏等。</w:t>
      </w:r>
    </w:p>
    <w:p w:rsidR="00B75878" w:rsidRPr="006301E2" w:rsidRDefault="00B75878" w:rsidP="00B75878">
      <w:pPr>
        <w:spacing w:line="560" w:lineRule="exact"/>
        <w:ind w:firstLineChars="200" w:firstLine="420"/>
        <w:rPr>
          <w:rFonts w:ascii="楷体" w:eastAsia="楷体" w:hAnsi="楷体" w:cs="仿宋"/>
          <w:sz w:val="21"/>
          <w:szCs w:val="21"/>
          <w:lang w:val="zh-CN"/>
        </w:rPr>
      </w:pPr>
      <w:r w:rsidRPr="006301E2">
        <w:rPr>
          <w:rFonts w:ascii="楷体" w:eastAsia="楷体" w:hAnsi="楷体" w:cs="仿宋" w:hint="eastAsia"/>
          <w:sz w:val="21"/>
          <w:szCs w:val="21"/>
          <w:lang w:val="zh-CN"/>
        </w:rPr>
        <w:t>（二）需设有一个会议室，可容纳60人，用作赛前预备会及赛后总结会的场所，应配备会议室常用设备</w:t>
      </w:r>
      <w:r w:rsidR="006301E2" w:rsidRPr="006301E2">
        <w:rPr>
          <w:rFonts w:ascii="楷体" w:eastAsia="楷体" w:hAnsi="楷体" w:cs="仿宋" w:hint="eastAsia"/>
          <w:sz w:val="21"/>
          <w:szCs w:val="21"/>
          <w:lang w:val="zh-CN"/>
        </w:rPr>
        <w:t>，可兼做比赛场地。</w:t>
      </w:r>
    </w:p>
    <w:p w:rsidR="00B75878" w:rsidRPr="006301E2" w:rsidRDefault="00B75878" w:rsidP="00B75878">
      <w:pPr>
        <w:spacing w:line="560" w:lineRule="exact"/>
        <w:ind w:firstLineChars="200" w:firstLine="420"/>
        <w:rPr>
          <w:rFonts w:ascii="楷体" w:eastAsia="楷体" w:hAnsi="楷体" w:cs="仿宋"/>
          <w:sz w:val="21"/>
          <w:szCs w:val="21"/>
          <w:lang w:val="zh-CN"/>
        </w:rPr>
      </w:pPr>
      <w:r w:rsidRPr="006301E2">
        <w:rPr>
          <w:rFonts w:ascii="楷体" w:eastAsia="楷体" w:hAnsi="楷体" w:cs="仿宋" w:hint="eastAsia"/>
          <w:sz w:val="21"/>
          <w:szCs w:val="21"/>
          <w:lang w:val="zh-CN"/>
        </w:rPr>
        <w:t>（三）住宿和餐饮设施需满足至少80人的需求。</w:t>
      </w:r>
    </w:p>
    <w:p w:rsidR="00B75878" w:rsidRPr="006301E2" w:rsidRDefault="00B75878" w:rsidP="00B75878">
      <w:pPr>
        <w:spacing w:line="560" w:lineRule="exact"/>
        <w:ind w:firstLineChars="200" w:firstLine="420"/>
        <w:rPr>
          <w:rFonts w:ascii="楷体" w:eastAsia="楷体" w:hAnsi="楷体" w:cs="仿宋"/>
          <w:sz w:val="21"/>
          <w:szCs w:val="21"/>
          <w:lang w:val="zh-CN"/>
        </w:rPr>
      </w:pPr>
      <w:r w:rsidRPr="006301E2">
        <w:rPr>
          <w:rFonts w:ascii="楷体" w:eastAsia="楷体" w:hAnsi="楷体" w:cs="仿宋" w:hint="eastAsia"/>
          <w:sz w:val="21"/>
          <w:szCs w:val="21"/>
          <w:lang w:val="zh-CN"/>
        </w:rPr>
        <w:t>（四）负责比赛活动竞赛系统的搭建，按照采购方提供的题库设置好竞赛系统，包含必答题、抢答题、挑战题等环节。</w:t>
      </w:r>
    </w:p>
    <w:p w:rsidR="00B75878" w:rsidRPr="006301E2" w:rsidRDefault="00B75878" w:rsidP="00B75878">
      <w:pPr>
        <w:spacing w:line="560" w:lineRule="exact"/>
        <w:ind w:firstLineChars="200" w:firstLine="420"/>
        <w:rPr>
          <w:rFonts w:ascii="楷体" w:eastAsia="楷体" w:hAnsi="楷体" w:cs="仿宋"/>
          <w:sz w:val="21"/>
          <w:szCs w:val="21"/>
          <w:lang w:val="zh-CN"/>
        </w:rPr>
      </w:pPr>
      <w:r w:rsidRPr="006301E2">
        <w:rPr>
          <w:rFonts w:ascii="楷体" w:eastAsia="楷体" w:hAnsi="楷体" w:cs="仿宋" w:hint="eastAsia"/>
          <w:sz w:val="21"/>
          <w:szCs w:val="21"/>
          <w:lang w:val="zh-CN"/>
        </w:rPr>
        <w:t>（五）负责比赛活动服务人员的聘请，至少包含主持人2人、裁判员2人、计分人员2人、屏幕操作人员2人和其他工作人员。</w:t>
      </w:r>
    </w:p>
    <w:p w:rsidR="00B75878" w:rsidRPr="00081BA6" w:rsidRDefault="00B75878" w:rsidP="00B75878">
      <w:pPr>
        <w:spacing w:line="560" w:lineRule="exact"/>
        <w:ind w:firstLineChars="200" w:firstLine="420"/>
        <w:rPr>
          <w:rFonts w:ascii="楷体" w:eastAsia="楷体" w:hAnsi="楷体" w:cs="仿宋"/>
          <w:sz w:val="21"/>
          <w:szCs w:val="21"/>
          <w:lang w:val="zh-CN"/>
        </w:rPr>
      </w:pPr>
      <w:r w:rsidRPr="006301E2">
        <w:rPr>
          <w:rFonts w:ascii="楷体" w:eastAsia="楷体" w:hAnsi="楷体" w:cs="仿宋" w:hint="eastAsia"/>
          <w:sz w:val="21"/>
          <w:szCs w:val="21"/>
          <w:lang w:val="zh-CN"/>
        </w:rPr>
        <w:t>（六）负责比赛活动全程摄像服务和整体流程把控。</w:t>
      </w:r>
      <w:bookmarkStart w:id="0" w:name="_GoBack"/>
      <w:bookmarkEnd w:id="0"/>
    </w:p>
    <w:p w:rsidR="00B75878" w:rsidRPr="00081BA6" w:rsidRDefault="00B75878" w:rsidP="00B75878">
      <w:pPr>
        <w:ind w:firstLineChars="200" w:firstLine="480"/>
        <w:rPr>
          <w:rFonts w:ascii="楷体" w:eastAsia="楷体" w:hAnsi="楷体" w:cs="仿宋"/>
          <w:szCs w:val="24"/>
          <w:lang w:val="zh-CN"/>
        </w:rPr>
      </w:pPr>
    </w:p>
    <w:p w:rsidR="00B75878" w:rsidRPr="00081BA6" w:rsidRDefault="00B75878" w:rsidP="00B75878">
      <w:pPr>
        <w:ind w:firstLineChars="200" w:firstLine="480"/>
        <w:rPr>
          <w:rFonts w:ascii="楷体" w:eastAsia="楷体" w:hAnsi="楷体" w:cs="仿宋"/>
          <w:szCs w:val="24"/>
          <w:lang w:val="zh-CN"/>
        </w:rPr>
      </w:pPr>
    </w:p>
    <w:p w:rsidR="00B75878" w:rsidRDefault="00B75878" w:rsidP="00B75878">
      <w:pPr>
        <w:rPr>
          <w:rFonts w:ascii="仿宋" w:eastAsia="仿宋" w:hAnsi="仿宋" w:cs="仿宋"/>
          <w:sz w:val="32"/>
          <w:szCs w:val="32"/>
        </w:rPr>
      </w:pPr>
    </w:p>
    <w:p w:rsidR="001B5C06" w:rsidRDefault="001B5C06"/>
    <w:sectPr w:rsidR="001B5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78"/>
    <w:rsid w:val="001B5C06"/>
    <w:rsid w:val="001F22DF"/>
    <w:rsid w:val="002034E0"/>
    <w:rsid w:val="004562A5"/>
    <w:rsid w:val="006301E2"/>
    <w:rsid w:val="008325A9"/>
    <w:rsid w:val="00B131B4"/>
    <w:rsid w:val="00B7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91AEE-8D74-4C59-8F68-BF7268F4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B75878"/>
    <w:pPr>
      <w:widowControl w:val="0"/>
      <w:jc w:val="both"/>
    </w:pPr>
    <w:rPr>
      <w:rFonts w:ascii="宋体" w:eastAsia="宋体" w:hAnsi="Times New Roman" w:cs="Times New Roman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uiPriority w:val="99"/>
    <w:semiHidden/>
    <w:unhideWhenUsed/>
    <w:rsid w:val="00B758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1"/>
    <w:link w:val="a0"/>
    <w:uiPriority w:val="99"/>
    <w:semiHidden/>
    <w:rsid w:val="00B75878"/>
    <w:rPr>
      <w:rFonts w:ascii="宋体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2025-08-25T12:31:00Z</dcterms:created>
  <dcterms:modified xsi:type="dcterms:W3CDTF">2025-08-25T12:31:00Z</dcterms:modified>
</cp:coreProperties>
</file>