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6166C">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0" w:lineRule="atLeas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项目概况</w:t>
      </w:r>
    </w:p>
    <w:p w14:paraId="1FCD531D">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韩城市城市更新专项规划编制采购项目的潜在供应商应在陕西省西安市灞桥区半坡国际广场6号楼1801室获取采购文件，并于2025年09月08日14时30分（北京时间）前提交响应文件。</w:t>
      </w:r>
    </w:p>
    <w:p w14:paraId="3C9F0002">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750" w:lineRule="atLeas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一、项目基本情况</w:t>
      </w:r>
    </w:p>
    <w:p w14:paraId="284A4E20">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项目编号：SXLH-HC-2025-007</w:t>
      </w:r>
    </w:p>
    <w:p w14:paraId="02F08D55">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项目名称：韩城市城市更新专项规划编制</w:t>
      </w:r>
    </w:p>
    <w:p w14:paraId="185ADBF7">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采购方式：竞争性磋商</w:t>
      </w:r>
    </w:p>
    <w:p w14:paraId="768DA0BB">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预算金额：1,600,000.00元</w:t>
      </w:r>
    </w:p>
    <w:p w14:paraId="0BE1DC68">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采购需求：</w:t>
      </w:r>
    </w:p>
    <w:p w14:paraId="2B9DAF1C">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合同包1(韩城市城市更新专项规划编制):</w:t>
      </w:r>
    </w:p>
    <w:p w14:paraId="72C9CFD2">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合同包预算金额：1,600,000.00元</w:t>
      </w:r>
    </w:p>
    <w:p w14:paraId="509D10F1">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合同包最高限价：1,600,000.00元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8"/>
        <w:gridCol w:w="1476"/>
        <w:gridCol w:w="1989"/>
        <w:gridCol w:w="1177"/>
        <w:gridCol w:w="1692"/>
        <w:gridCol w:w="1504"/>
      </w:tblGrid>
      <w:tr w14:paraId="4A2304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98FC38">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A42C2B">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E6CBBB">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0C11F4">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4F8B49">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4E885">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r>
      <w:tr w14:paraId="4267A7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61E37">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F5AA4D">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FF4493">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韩城市城市更新专项规划编制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AEA1D4">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DF6E0D">
            <w:pPr>
              <w:keepNext/>
              <w:keepLines w:val="0"/>
              <w:pageBreakBefore w:val="0"/>
              <w:widowControl w:val="0"/>
              <w:suppressLineNumbers w:val="0"/>
              <w:shd w:val="clear"/>
              <w:kinsoku/>
              <w:wordWrap w:val="0"/>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79A426">
            <w:pPr>
              <w:keepNext/>
              <w:keepLines w:val="0"/>
              <w:pageBreakBefore w:val="0"/>
              <w:widowControl w:val="0"/>
              <w:suppressLineNumbers w:val="0"/>
              <w:shd w:val="clear"/>
              <w:kinsoku/>
              <w:wordWrap/>
              <w:overflowPunct/>
              <w:topLinePunct w:val="0"/>
              <w:autoSpaceDE/>
              <w:autoSpaceDN/>
              <w:bidi w:val="0"/>
              <w:adjustRightInd w:val="0"/>
              <w:snapToGrid w:val="0"/>
              <w:spacing w:beforeAutospacing="0" w:after="0" w:afterAutospacing="0" w:line="240" w:lineRule="auto"/>
              <w:ind w:left="0" w:right="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1,600,000.00</w:t>
            </w:r>
          </w:p>
        </w:tc>
      </w:tr>
    </w:tbl>
    <w:p w14:paraId="7D25802F">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本合同包不接受联合体投标</w:t>
      </w:r>
    </w:p>
    <w:p w14:paraId="7E5C30B4">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合同履行期限：详见采购文件</w:t>
      </w:r>
    </w:p>
    <w:p w14:paraId="62664486">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750" w:lineRule="atLeas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二、申请人的资格要求：</w:t>
      </w:r>
    </w:p>
    <w:p w14:paraId="11A26A7F">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满足《中华人民共和国政府采购法》第二十二条规定</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，并提供以下资料：</w:t>
      </w:r>
    </w:p>
    <w:p w14:paraId="0EE7CFDE">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1、具有独立承担民事责任能力的法人、其它组织或自然人，出具合法有效的营业执照等相关证明文件，自然人参与的提供其身份证明；</w:t>
      </w:r>
    </w:p>
    <w:p w14:paraId="0AF91E47">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2、财务状况报告：提供2022年至今任意一年完整的财务审计报告或响应文件提交截止时间前六个月内银行出具的资信证明，其他组织和自然人提供银行出具的资信证明；</w:t>
      </w:r>
    </w:p>
    <w:p w14:paraId="725ECB3B">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76E264DF">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4、税收缴纳证明：提供响应文件提交截止时间前六个月内已缴纳的至少一个月的纳税证明或完税证明，依法免税的单位应提供相关证明材料；</w:t>
      </w:r>
    </w:p>
    <w:p w14:paraId="568E2DB2">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481AD33C">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6、提供具有履行合同所必需的设备和专业技术能力的承诺；</w:t>
      </w:r>
    </w:p>
    <w:p w14:paraId="3F310C50">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落实政府采购政策需满足的资格要求：</w:t>
      </w:r>
    </w:p>
    <w:p w14:paraId="113714E5">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合同包1(韩城市城市更新专项规划编制)落实政府采购政策需满足的资格要求如下:</w:t>
      </w:r>
    </w:p>
    <w:p w14:paraId="39AEA762">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本项目非专门面向中小企业</w:t>
      </w:r>
    </w:p>
    <w:p w14:paraId="3ECB88D2">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本项目的特定资格要求：</w:t>
      </w:r>
    </w:p>
    <w:p w14:paraId="1DE91890">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合同包1(韩城市城市更新专项规划编制)特定资格要求如下:</w:t>
      </w:r>
    </w:p>
    <w:p w14:paraId="5E371ACA">
      <w:pPr>
        <w:pStyle w:val="4"/>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leftChars="0" w:right="0" w:rightChars="0" w:firstLine="480" w:firstLineChars="0"/>
        <w:jc w:val="both"/>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法定代表人授权书（附法定代表人、被授权人身份证复印件）（法定代表人直接参加投标，须提供法定代表人身份证明书）</w:t>
      </w:r>
    </w:p>
    <w:p w14:paraId="5892B382">
      <w:pPr>
        <w:pStyle w:val="4"/>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leftChars="0" w:right="0" w:rightChars="0" w:firstLine="480" w:firstLineChars="0"/>
        <w:jc w:val="both"/>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2、供应商应具备行政主管部门颁发的城乡规划编制乙级以上（含乙级）资质</w:t>
      </w:r>
    </w:p>
    <w:p w14:paraId="6FCFEE59">
      <w:pPr>
        <w:pStyle w:val="4"/>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480" w:lineRule="atLeast"/>
        <w:ind w:left="0" w:leftChars="0" w:right="0" w:rightChars="0" w:firstLine="480" w:firstLineChars="0"/>
        <w:jc w:val="both"/>
        <w:textAlignment w:val="auto"/>
        <w:rPr>
          <w:rFonts w:hint="eastAsia"/>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3435D"/>
    <w:rsid w:val="76C4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ahoma"/>
      <w:sz w:val="22"/>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598</Words>
  <Characters>677</Characters>
  <Lines>0</Lines>
  <Paragraphs>0</Paragraphs>
  <TotalTime>0</TotalTime>
  <ScaleCrop>false</ScaleCrop>
  <LinksUpToDate>false</LinksUpToDate>
  <CharactersWithSpaces>677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2025-08-28T07:54:00Z</dcterms:created>
  <dc:creator>Administrator</dc:creator>
  <cp:lastModifiedBy>Mr.Xu</cp:lastModifiedBy>
  <dcterms:modified xsi:type="dcterms:W3CDTF">2025-08-28T08:03:13Z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eyJoZGlkIjoiOGJkZmMyZDEwNDUyOTg2MjVlNzQwMTJjMDIzZjRjMjgiLCJ1c2VySWQiOiIzMzg0NTQ0NTYifQ==</vt:lpwstr>
  </property>
  <property fmtid="{D5CDD505-2E9C-101B-9397-08002B2CF9AE}" pid="4" name="ICV">
    <vt:lpwstr>91CC4A1BD4FD43B9B1436B8A574FA742_12</vt:lpwstr>
  </property>
</Properties>
</file>