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FCD4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1、服务内容：</w:t>
      </w:r>
    </w:p>
    <w:p w14:paraId="2022E11D">
      <w:pPr>
        <w:pStyle w:val="10"/>
        <w:spacing w:line="240" w:lineRule="auto"/>
        <w:jc w:val="left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在全省开展最少五场宣贯活动。从《质量强国建设纲要》解读、首席质量官工作要领、卓越绩效模式运行关键环节等展开授课。内容要深入浅出、贴合实际，具有很强的指导性和实操性要增强质量意识，让参会企业代表对GB/T19580《卓越绩效评价准则》主要条款有清晰的认知，增加对战略管理、顾客与市场、资源、过程管理等方面的认识。助力质量人才队伍建设，引领质量工作再上新台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活动场地由供应商提供，每场活动现场不低于100人；</w:t>
      </w:r>
    </w:p>
    <w:p w14:paraId="34A6F109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（2）组织省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外专家进入企业一对一进行问诊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每场次专家不低于5人</w:t>
      </w:r>
      <w:r>
        <w:rPr>
          <w:rFonts w:hint="eastAsia" w:ascii="宋体" w:hAnsi="宋体" w:eastAsia="宋体" w:cs="宋体"/>
          <w:sz w:val="24"/>
          <w:szCs w:val="24"/>
        </w:rPr>
        <w:t>（最少不低于5家），包括质量管理、品牌建设等方面的座谈交流，推动产业转型升级和经济社会高质量发展注入了新的活力。</w:t>
      </w:r>
    </w:p>
    <w:p w14:paraId="19E5D104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2、团队要求：</w:t>
      </w:r>
    </w:p>
    <w:p w14:paraId="6A05334B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供应商需具备组织相关项目的经验，团队成员需熟悉质量领域专业知识。</w:t>
      </w:r>
    </w:p>
    <w:p w14:paraId="307376FA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3、质量标准：</w:t>
      </w:r>
      <w:bookmarkStart w:id="0" w:name="_GoBack"/>
      <w:bookmarkEnd w:id="0"/>
    </w:p>
    <w:p w14:paraId="4C71C522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所有服务需符合国家相关法律法规及行业规范，确保项目顺利完成。</w:t>
      </w:r>
    </w:p>
    <w:p w14:paraId="3FAF235B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4、保密要求：</w:t>
      </w:r>
    </w:p>
    <w:p w14:paraId="6CDC1E40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对项目中涉及的企业数据、评价结果等信息严格保密，未经采购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允许不得泄露。</w:t>
      </w:r>
    </w:p>
    <w:p w14:paraId="1D3A1D50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5、项目验收</w:t>
      </w:r>
    </w:p>
    <w:p w14:paraId="54F5734B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供应商完成阶段服务内容后，根据服务内容整理专项服务报告交予采购人，并由采购人按照服务内容对其进行验收。</w:t>
      </w:r>
    </w:p>
    <w:p w14:paraId="2D4AE512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6、违约责任</w:t>
      </w:r>
    </w:p>
    <w:p w14:paraId="587E077D">
      <w:pPr>
        <w:pStyle w:val="10"/>
        <w:spacing w:line="240" w:lineRule="auto"/>
        <w:jc w:val="left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（1）按《中华人民共和国民法典》中的相关条款执行。</w:t>
      </w:r>
    </w:p>
    <w:p w14:paraId="46A4ADC1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（2）未按合同要求提供服务或服务质量不能满足技术要求，采购人有权终止合同，并对供应商的违约行为进行追究。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B4F0A"/>
    <w:rsid w:val="03A02E2C"/>
    <w:rsid w:val="06360D73"/>
    <w:rsid w:val="07EB4F0A"/>
    <w:rsid w:val="12775C33"/>
    <w:rsid w:val="194702D9"/>
    <w:rsid w:val="19AF5431"/>
    <w:rsid w:val="1FF817D7"/>
    <w:rsid w:val="20353FDE"/>
    <w:rsid w:val="26093577"/>
    <w:rsid w:val="280E316D"/>
    <w:rsid w:val="290B337C"/>
    <w:rsid w:val="372F00FC"/>
    <w:rsid w:val="37AD46D3"/>
    <w:rsid w:val="4B010D46"/>
    <w:rsid w:val="56116B96"/>
    <w:rsid w:val="6E7625FD"/>
    <w:rsid w:val="70BF608B"/>
    <w:rsid w:val="71DD525F"/>
    <w:rsid w:val="738D3920"/>
    <w:rsid w:val="74463F93"/>
    <w:rsid w:val="787A26EE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2"/>
      <w:sz w:val="21"/>
      <w:lang w:eastAsia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9369</Words>
  <Characters>10097</Characters>
  <Lines>0</Lines>
  <Paragraphs>0</Paragraphs>
  <TotalTime>0</TotalTime>
  <ScaleCrop>false</ScaleCrop>
  <LinksUpToDate>false</LinksUpToDate>
  <CharactersWithSpaces>10161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2025-04-08T09:01:00Z</dcterms:created>
  <dc:creator>H</dc:creator>
  <cp:lastModifiedBy>H</cp:lastModifiedBy>
  <dcterms:modified xsi:type="dcterms:W3CDTF">2025-08-29T01:54:16Z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B4AF69B5F25F443A835F4CD9848D8621_11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