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763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25615"/>
      <w:bookmarkStart w:id="1" w:name="_Toc6508"/>
      <w:bookmarkStart w:id="2" w:name="_Toc14349"/>
      <w:bookmarkStart w:id="3" w:name="_Toc13751"/>
      <w:r>
        <w:rPr>
          <w:rFonts w:hint="eastAsia" w:cs="宋体"/>
          <w:b/>
          <w:bCs/>
          <w:i w:val="0"/>
          <w:iCs w:val="0"/>
          <w:caps w:val="0"/>
          <w:color w:val="auto"/>
          <w:spacing w:val="0"/>
          <w:sz w:val="24"/>
          <w:szCs w:val="24"/>
          <w:highlight w:val="none"/>
          <w:shd w:val="clear" w:color="auto" w:fill="FFFFFF"/>
          <w:vertAlign w:val="baseline"/>
          <w:lang w:eastAsia="zh-CN"/>
        </w:rPr>
        <w:t>2025年新民镇陈庄村人居环境整治项目</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66F8AB7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bookmarkStart w:id="4" w:name="_Toc28241"/>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项目概况</w:t>
      </w:r>
      <w:bookmarkEnd w:id="4"/>
    </w:p>
    <w:p w14:paraId="7D73529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vertAlign w:val="baseline"/>
          <w:lang w:eastAsia="zh-CN"/>
        </w:rPr>
        <w:t>2025年新民镇陈庄村人居环境整治项目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的潜在供应商应在全国公共资源交易中心平台登录（陕西省）使用CA锁投标确认后自行下载获取采购文件，并于202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分（北京时间）前提交响应文件。</w:t>
      </w:r>
    </w:p>
    <w:p w14:paraId="0BD8F4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362CB73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cs="宋体"/>
          <w:i w:val="0"/>
          <w:iCs w:val="0"/>
          <w:caps w:val="0"/>
          <w:color w:val="auto"/>
          <w:spacing w:val="0"/>
          <w:sz w:val="24"/>
          <w:szCs w:val="24"/>
          <w:highlight w:val="none"/>
          <w:shd w:val="clear" w:color="auto" w:fill="FFFFFF"/>
          <w:vertAlign w:val="baseline"/>
          <w:lang w:eastAsia="zh-CN"/>
        </w:rPr>
        <w:t>DXDR-2025-0901</w:t>
      </w:r>
    </w:p>
    <w:p w14:paraId="304570A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cs="宋体"/>
          <w:i w:val="0"/>
          <w:iCs w:val="0"/>
          <w:caps w:val="0"/>
          <w:color w:val="auto"/>
          <w:spacing w:val="0"/>
          <w:sz w:val="24"/>
          <w:szCs w:val="24"/>
          <w:highlight w:val="none"/>
          <w:shd w:val="clear" w:color="auto" w:fill="FFFFFF"/>
          <w:vertAlign w:val="baseline"/>
          <w:lang w:eastAsia="zh-CN"/>
        </w:rPr>
        <w:t>2025年新民镇陈庄村人居环境整治项目</w:t>
      </w:r>
    </w:p>
    <w:p w14:paraId="7E875D6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13A06F1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cs="宋体"/>
          <w:i w:val="0"/>
          <w:iCs w:val="0"/>
          <w:caps w:val="0"/>
          <w:color w:val="auto"/>
          <w:spacing w:val="0"/>
          <w:sz w:val="24"/>
          <w:szCs w:val="24"/>
          <w:highlight w:val="none"/>
          <w:shd w:val="clear" w:color="auto" w:fill="FFFFFF"/>
          <w:vertAlign w:val="baseline"/>
          <w:lang w:eastAsia="zh-CN"/>
        </w:rPr>
        <w:t>1232520.52</w:t>
      </w:r>
      <w:r>
        <w:rPr>
          <w:rFonts w:hint="eastAsia" w:ascii="宋体" w:hAnsi="宋体" w:eastAsia="宋体" w:cs="宋体"/>
          <w:i w:val="0"/>
          <w:iCs w:val="0"/>
          <w:caps w:val="0"/>
          <w:color w:val="auto"/>
          <w:spacing w:val="0"/>
          <w:sz w:val="24"/>
          <w:szCs w:val="24"/>
          <w:highlight w:val="none"/>
          <w:shd w:val="clear" w:color="auto" w:fill="FFFFFF"/>
          <w:vertAlign w:val="baseline"/>
        </w:rPr>
        <w:t>元</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最高限价：</w:t>
      </w:r>
      <w:r>
        <w:rPr>
          <w:rFonts w:hint="eastAsia" w:cs="宋体"/>
          <w:i w:val="0"/>
          <w:iCs w:val="0"/>
          <w:caps w:val="0"/>
          <w:color w:val="auto"/>
          <w:spacing w:val="0"/>
          <w:sz w:val="24"/>
          <w:szCs w:val="24"/>
          <w:highlight w:val="none"/>
          <w:shd w:val="clear" w:color="auto" w:fill="FFFFFF"/>
          <w:vertAlign w:val="baseline"/>
          <w:lang w:eastAsia="zh-CN"/>
        </w:rPr>
        <w:t>1232520.52</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12"/>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4"/>
        <w:gridCol w:w="1312"/>
        <w:gridCol w:w="3185"/>
        <w:gridCol w:w="804"/>
        <w:gridCol w:w="1386"/>
        <w:gridCol w:w="1222"/>
        <w:gridCol w:w="1222"/>
      </w:tblGrid>
      <w:tr w14:paraId="5806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2B55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0589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6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83C4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14B4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B522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150A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9F90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14A9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8826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3220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其他建筑工程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0876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2025年新民镇陈庄村人居环境整治项目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67DC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8687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F2B3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1232520.52</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94F37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1232520.52</w:t>
            </w:r>
          </w:p>
        </w:tc>
      </w:tr>
    </w:tbl>
    <w:p w14:paraId="43D657E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5561795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Style w:val="14"/>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合同履行期限：自合同签订之日起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日历天内完成。</w:t>
      </w:r>
    </w:p>
    <w:p w14:paraId="768775E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二、申请人的资格要求：</w:t>
      </w:r>
    </w:p>
    <w:p w14:paraId="0E8C8B2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72AAE84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32B8D1E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2025年新民镇陈庄村人居环境整治项目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1C40E50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①《政府采购促进中小企业发展管理办法》（财库〔2020〕46号）；</w:t>
      </w:r>
    </w:p>
    <w:p w14:paraId="46CD0B9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②《三部门联合发布关于促进残疾人就业政府采购政策的通知》（财库[2017]141号）；</w:t>
      </w:r>
    </w:p>
    <w:p w14:paraId="06A7830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③《财政部司法部关于政府采购支持监狱企业发展有关问题的通知》（财库〔2014〕68号）；</w:t>
      </w:r>
    </w:p>
    <w:p w14:paraId="5706F8F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④《国务院办公厅关于建立政府强制采购节能产品制度的通知》（国办发[2007]51号）；</w:t>
      </w:r>
    </w:p>
    <w:p w14:paraId="6085781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⑤《环境标志产品政府采购实施的意见》（财库[2006]90号）；</w:t>
      </w:r>
    </w:p>
    <w:p w14:paraId="1FC0367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⑥《节能产品政府采购实施意见》（财库[2004]185号）；</w:t>
      </w:r>
    </w:p>
    <w:p w14:paraId="18CB46F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⑦《财政部发展改革委生态环境部市场监管总局关于调整优化节能产品、环境标志产品政府采购执行机制的通知》（财库〔2019〕9号）；</w:t>
      </w:r>
    </w:p>
    <w:p w14:paraId="72EF327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⑧《陕西省中小企业政府采购信用融资办法》（陕财办采〔2018〕23号）；</w:t>
      </w:r>
    </w:p>
    <w:p w14:paraId="32EC2E9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⑨《关于进一步加大政府采购支持中小企业力度的通知》（财库〔2022〕19号）；</w:t>
      </w:r>
    </w:p>
    <w:p w14:paraId="393FB2B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⑩落实其它相关政策。</w:t>
      </w:r>
    </w:p>
    <w:p w14:paraId="57A4A99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7F13DD2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2025年新民镇陈庄村人居环境整治项目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518B322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4"/>
          <w:szCs w:val="24"/>
          <w:highlight w:val="none"/>
          <w:shd w:val="clear" w:color="auto" w:fill="FFFFFF"/>
          <w:vertAlign w:val="baseline"/>
        </w:rPr>
        <w:t>企业年度报告书）；事业法人应提供事业单位法人证书；其他组织应提供合法登记证明文件；自然人应提供身份证；</w:t>
      </w:r>
    </w:p>
    <w:p w14:paraId="19FCF21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具备建设行政主管部门颁发的【</w:t>
      </w:r>
      <w:r>
        <w:rPr>
          <w:rFonts w:hint="eastAsia" w:cs="宋体"/>
          <w:i w:val="0"/>
          <w:iCs w:val="0"/>
          <w:caps w:val="0"/>
          <w:color w:val="auto"/>
          <w:spacing w:val="0"/>
          <w:sz w:val="24"/>
          <w:szCs w:val="24"/>
          <w:highlight w:val="none"/>
          <w:shd w:val="clear" w:color="auto" w:fill="FFFFFF"/>
          <w:vertAlign w:val="baseline"/>
          <w:lang w:val="en-US" w:eastAsia="zh-CN"/>
        </w:rPr>
        <w:t>建筑工程或市政公用工程</w:t>
      </w:r>
      <w:r>
        <w:rPr>
          <w:rFonts w:hint="eastAsia" w:ascii="宋体" w:hAnsi="宋体" w:eastAsia="宋体" w:cs="宋体"/>
          <w:i w:val="0"/>
          <w:iCs w:val="0"/>
          <w:caps w:val="0"/>
          <w:color w:val="auto"/>
          <w:spacing w:val="0"/>
          <w:sz w:val="24"/>
          <w:szCs w:val="24"/>
          <w:highlight w:val="none"/>
          <w:shd w:val="clear" w:color="auto" w:fill="FFFFFF"/>
          <w:vertAlign w:val="baseline"/>
        </w:rPr>
        <w:t>施工总承包三级】及以上资质，并在人员、设备、资金等方面具备相应承担本工程施工能力，并具备有效的安全生产许可证；</w:t>
      </w:r>
    </w:p>
    <w:p w14:paraId="21DECE1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供应商拟派项目负责人须具备</w:t>
      </w:r>
      <w:r>
        <w:rPr>
          <w:rFonts w:hint="eastAsia" w:cs="宋体"/>
          <w:i w:val="0"/>
          <w:iCs w:val="0"/>
          <w:caps w:val="0"/>
          <w:color w:val="auto"/>
          <w:spacing w:val="0"/>
          <w:sz w:val="24"/>
          <w:szCs w:val="24"/>
          <w:highlight w:val="none"/>
          <w:shd w:val="clear" w:color="auto" w:fill="FFFFFF"/>
          <w:vertAlign w:val="baseline"/>
          <w:lang w:eastAsia="zh-CN"/>
        </w:rPr>
        <w:t>建筑工程</w:t>
      </w:r>
      <w:r>
        <w:rPr>
          <w:rFonts w:hint="eastAsia" w:cs="宋体"/>
          <w:i w:val="0"/>
          <w:iCs w:val="0"/>
          <w:caps w:val="0"/>
          <w:color w:val="auto"/>
          <w:spacing w:val="0"/>
          <w:sz w:val="24"/>
          <w:szCs w:val="24"/>
          <w:highlight w:val="none"/>
          <w:shd w:val="clear" w:color="auto" w:fill="FFFFFF"/>
          <w:vertAlign w:val="baseline"/>
          <w:lang w:val="en-US" w:eastAsia="zh-CN"/>
        </w:rPr>
        <w:t>或市政公用工程</w:t>
      </w:r>
      <w:r>
        <w:rPr>
          <w:rFonts w:hint="eastAsia" w:ascii="宋体" w:hAnsi="宋体" w:eastAsia="宋体" w:cs="宋体"/>
          <w:i w:val="0"/>
          <w:iCs w:val="0"/>
          <w:caps w:val="0"/>
          <w:color w:val="auto"/>
          <w:spacing w:val="0"/>
          <w:sz w:val="24"/>
          <w:szCs w:val="24"/>
          <w:highlight w:val="none"/>
          <w:shd w:val="clear" w:color="auto" w:fill="FFFFFF"/>
          <w:vertAlign w:val="baseline"/>
        </w:rPr>
        <w:t>专业二级及以上注册建造师注册证书和有效的安全生产考核合格证书</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w:t>
      </w:r>
      <w:r>
        <w:rPr>
          <w:rFonts w:hint="eastAsia" w:cs="宋体"/>
          <w:b w:val="0"/>
          <w:bCs w:val="0"/>
          <w:i w:val="0"/>
          <w:iCs w:val="0"/>
          <w:caps w:val="0"/>
          <w:color w:val="auto"/>
          <w:spacing w:val="0"/>
          <w:sz w:val="24"/>
          <w:szCs w:val="24"/>
          <w:highlight w:val="none"/>
          <w:shd w:val="clear" w:color="auto" w:fill="FFFFFF"/>
          <w:vertAlign w:val="baseline"/>
          <w:lang w:val="en-US" w:eastAsia="zh-CN"/>
        </w:rPr>
        <w:t>建</w:t>
      </w:r>
      <w:r>
        <w:rPr>
          <w:rFonts w:hint="eastAsia" w:ascii="宋体" w:hAnsi="宋体" w:eastAsia="宋体" w:cs="宋体"/>
          <w:b w:val="0"/>
          <w:bCs w:val="0"/>
          <w:i w:val="0"/>
          <w:iCs w:val="0"/>
          <w:caps w:val="0"/>
          <w:color w:val="auto"/>
          <w:spacing w:val="0"/>
          <w:sz w:val="24"/>
          <w:szCs w:val="24"/>
          <w:highlight w:val="none"/>
          <w:shd w:val="clear" w:color="auto" w:fill="FFFFFF"/>
          <w:vertAlign w:val="baseline"/>
          <w:lang w:eastAsia="zh-CN"/>
        </w:rPr>
        <w:t>安</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B证）</w:t>
      </w:r>
      <w:r>
        <w:rPr>
          <w:rFonts w:hint="eastAsia" w:ascii="宋体" w:hAnsi="宋体" w:eastAsia="宋体" w:cs="宋体"/>
          <w:i w:val="0"/>
          <w:iCs w:val="0"/>
          <w:caps w:val="0"/>
          <w:color w:val="auto"/>
          <w:spacing w:val="0"/>
          <w:sz w:val="24"/>
          <w:szCs w:val="24"/>
          <w:highlight w:val="none"/>
          <w:shd w:val="clear" w:color="auto" w:fill="FFFFFF"/>
          <w:vertAlign w:val="baseline"/>
        </w:rPr>
        <w:t>及身份证复印件</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且未担任其他在建项目的项目负责人；</w:t>
      </w:r>
    </w:p>
    <w:p w14:paraId="36CD439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财务状况报告：财务状况良好，提供202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年财务审计报告（公司成立不足一年的需提供银行出具的资信证明及基本账号开户许可证或开户银行出具的基本存款账户信息表）；</w:t>
      </w:r>
    </w:p>
    <w:p w14:paraId="1794B3F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税收缴纳证明：提供202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月至今已缴纳的至少一个月的纳税证明材料或完税证明，依法免税的单位应提供相关证明材料；</w:t>
      </w:r>
    </w:p>
    <w:p w14:paraId="4C07D4C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社会保障资金缴纳证明：提供202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w:t>
      </w:r>
    </w:p>
    <w:p w14:paraId="0E41AC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信誉要求：</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。（附</w:t>
      </w:r>
      <w:r>
        <w:rPr>
          <w:rFonts w:hint="eastAsia" w:ascii="宋体" w:hAnsi="宋体" w:eastAsia="宋体" w:cs="宋体"/>
          <w:i w:val="0"/>
          <w:iCs w:val="0"/>
          <w:caps w:val="0"/>
          <w:color w:val="auto"/>
          <w:spacing w:val="0"/>
          <w:sz w:val="24"/>
          <w:szCs w:val="24"/>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4"/>
          <w:szCs w:val="24"/>
          <w:highlight w:val="none"/>
          <w:shd w:val="clear" w:color="auto" w:fill="FFFFFF"/>
          <w:vertAlign w:val="baseline"/>
        </w:rPr>
        <w:t>递交截止时间前查询的相关信誉要求完整截图</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，以投标截止日当天查询结果为准）。</w:t>
      </w:r>
    </w:p>
    <w:p w14:paraId="043DE91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8</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rPr>
        <w:t>书面声明：参加本次政府采购活动前三年内在经营活动中没有重大违法记录的声明函；</w:t>
      </w:r>
    </w:p>
    <w:p w14:paraId="4A6E753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9</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lang w:val="en-US" w:eastAsia="zh-CN"/>
        </w:rPr>
        <w:t>提供具有履行合同所必需的设备和专业技术能力的证明资料或承诺书；</w:t>
      </w:r>
    </w:p>
    <w:p w14:paraId="288B4FE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shd w:val="clear" w:color="auto" w:fill="FFFFFF"/>
          <w:lang w:val="en-US" w:eastAsia="zh-CN"/>
        </w:rPr>
        <w:t>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保证金）、</w:t>
      </w:r>
      <w:r>
        <w:rPr>
          <w:rFonts w:hint="eastAsia" w:ascii="宋体" w:hAnsi="宋体" w:eastAsia="宋体" w:cs="宋体"/>
          <w:i w:val="0"/>
          <w:iCs w:val="0"/>
          <w:caps w:val="0"/>
          <w:color w:val="auto"/>
          <w:spacing w:val="0"/>
          <w:sz w:val="24"/>
          <w:szCs w:val="24"/>
          <w:shd w:val="clear" w:color="auto" w:fill="FFFFFF"/>
          <w:lang w:val="en-US" w:eastAsia="zh-CN"/>
        </w:rPr>
        <w:t>（格式见采购文件）</w:t>
      </w:r>
      <w:r>
        <w:rPr>
          <w:rFonts w:hint="eastAsia" w:cs="宋体"/>
          <w:i w:val="0"/>
          <w:iCs w:val="0"/>
          <w:caps w:val="0"/>
          <w:color w:val="auto"/>
          <w:spacing w:val="0"/>
          <w:sz w:val="24"/>
          <w:szCs w:val="24"/>
          <w:shd w:val="clear" w:color="auto" w:fill="FFFFFF"/>
          <w:lang w:val="en-US" w:eastAsia="zh-CN"/>
        </w:rPr>
        <w:t>；</w:t>
      </w:r>
    </w:p>
    <w:p w14:paraId="4BD2196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本项目不接受联合体</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w:t>
      </w:r>
      <w:r>
        <w:rPr>
          <w:rFonts w:hint="eastAsia" w:ascii="宋体" w:hAnsi="宋体" w:eastAsia="宋体" w:cs="宋体"/>
          <w:i w:val="0"/>
          <w:iCs w:val="0"/>
          <w:caps w:val="0"/>
          <w:color w:val="auto"/>
          <w:spacing w:val="0"/>
          <w:sz w:val="24"/>
          <w:szCs w:val="24"/>
          <w:highlight w:val="none"/>
          <w:shd w:val="clear" w:color="auto" w:fill="FFFFFF"/>
          <w:vertAlign w:val="baseline"/>
        </w:rPr>
        <w:t>，单位负责人为同一人或者存在直接控股、管理关系的不同供应商，不得同时参加本项目投标活动，提供《供应商企业关系关联承诺书》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052460F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4"/>
          <w:szCs w:val="24"/>
          <w:highlight w:val="none"/>
          <w:shd w:val="clear" w:color="auto" w:fill="FFFFFF"/>
          <w:vertAlign w:val="baseline"/>
          <w:lang w:val="en-US" w:eastAsia="zh-CN"/>
        </w:rPr>
        <w:t>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安</w:t>
      </w:r>
      <w:r>
        <w:rPr>
          <w:rFonts w:hint="eastAsia" w:ascii="宋体" w:hAnsi="宋体" w:eastAsia="宋体" w:cs="宋体"/>
          <w:i w:val="0"/>
          <w:iCs w:val="0"/>
          <w:caps w:val="0"/>
          <w:color w:val="auto"/>
          <w:spacing w:val="0"/>
          <w:sz w:val="24"/>
          <w:szCs w:val="24"/>
          <w:highlight w:val="none"/>
          <w:shd w:val="clear" w:color="auto" w:fill="FFFFFF"/>
          <w:vertAlign w:val="baseline"/>
        </w:rPr>
        <w:t>C）及身份证复印件。</w:t>
      </w:r>
    </w:p>
    <w:p w14:paraId="547E26A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b w:val="0"/>
          <w:bCs w:val="0"/>
          <w:color w:val="auto"/>
          <w:sz w:val="24"/>
          <w:szCs w:val="24"/>
          <w:highlight w:val="none"/>
          <w:lang w:val="en-US" w:eastAsia="zh-CN"/>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三、获取采购</w:t>
      </w:r>
      <w:r>
        <w:rPr>
          <w:rStyle w:val="14"/>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文件</w:t>
      </w:r>
    </w:p>
    <w:p w14:paraId="453D6E5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02</w:t>
      </w:r>
      <w:r>
        <w:rPr>
          <w:rFonts w:hint="eastAsia" w:ascii="宋体" w:hAnsi="宋体" w:eastAsia="宋体" w:cs="宋体"/>
          <w:i w:val="0"/>
          <w:iCs w:val="0"/>
          <w:caps w:val="0"/>
          <w:color w:val="auto"/>
          <w:spacing w:val="0"/>
          <w:sz w:val="24"/>
          <w:szCs w:val="24"/>
          <w:highlight w:val="none"/>
          <w:shd w:val="clear" w:color="auto" w:fill="FFFFFF"/>
          <w:vertAlign w:val="baseline"/>
        </w:rPr>
        <w:t>日至202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日，每天上午</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0:00至12:00:00，下午1</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0:00至1</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0:00（北京时间）</w:t>
      </w:r>
    </w:p>
    <w:p w14:paraId="3DD78C8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途径：全国公共资源交易中心平台登录（陕西省）使用CA锁投标确认后自行下载</w:t>
      </w:r>
    </w:p>
    <w:p w14:paraId="2B9FA5A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方式：在线获取</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售价：0元</w:t>
      </w:r>
    </w:p>
    <w:p w14:paraId="1355C87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四、响应文件提交</w:t>
      </w:r>
    </w:p>
    <w:p w14:paraId="49A57E7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截止时间：202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分00秒（北京时间）</w:t>
      </w:r>
    </w:p>
    <w:p w14:paraId="27C2C85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cs="宋体"/>
          <w:i w:val="0"/>
          <w:iCs w:val="0"/>
          <w:caps w:val="0"/>
          <w:color w:val="auto"/>
          <w:spacing w:val="0"/>
          <w:sz w:val="24"/>
          <w:szCs w:val="24"/>
          <w:highlight w:val="none"/>
          <w:shd w:val="clear" w:color="auto" w:fill="FFFFFF"/>
          <w:vertAlign w:val="baseline"/>
          <w:lang w:eastAsia="zh-CN"/>
        </w:rPr>
        <w:t>陕西省榆林市府谷县新区煤业大厦后排东单元（A座）1702室</w:t>
      </w:r>
    </w:p>
    <w:p w14:paraId="1A05515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五、开启</w:t>
      </w:r>
    </w:p>
    <w:p w14:paraId="7708580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分00秒（北京时间）</w:t>
      </w:r>
    </w:p>
    <w:p w14:paraId="52134F4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cs="宋体"/>
          <w:i w:val="0"/>
          <w:iCs w:val="0"/>
          <w:caps w:val="0"/>
          <w:color w:val="auto"/>
          <w:spacing w:val="0"/>
          <w:sz w:val="24"/>
          <w:szCs w:val="24"/>
          <w:highlight w:val="none"/>
          <w:shd w:val="clear" w:color="auto" w:fill="FFFFFF"/>
          <w:vertAlign w:val="baseline"/>
          <w:lang w:eastAsia="zh-CN"/>
        </w:rPr>
        <w:t>陕西省榆林市府谷县新区煤业大厦后排东单元（A座）1702室</w:t>
      </w:r>
    </w:p>
    <w:p w14:paraId="54C01D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六、公告期限</w:t>
      </w:r>
    </w:p>
    <w:p w14:paraId="52D774F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自本公告发布之日起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个工作日。</w:t>
      </w:r>
    </w:p>
    <w:p w14:paraId="202110F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七、其他补充事宜</w:t>
      </w:r>
    </w:p>
    <w:p w14:paraId="656767F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线上与线下需同时确认，二者缺一不可，否则视为确认无效。</w:t>
      </w:r>
    </w:p>
    <w:p w14:paraId="0F0AA46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0D99D45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2、线上与线下投标确认需同时进行，线上投标成功后请携带网上投标确认回执单、单位介绍信原件、经办人身份证原件、复印件加盖公章到</w:t>
      </w:r>
      <w:r>
        <w:rPr>
          <w:rFonts w:hint="eastAsia" w:cs="宋体"/>
          <w:i w:val="0"/>
          <w:iCs w:val="0"/>
          <w:caps w:val="0"/>
          <w:color w:val="auto"/>
          <w:spacing w:val="0"/>
          <w:kern w:val="0"/>
          <w:sz w:val="24"/>
          <w:szCs w:val="24"/>
          <w:highlight w:val="none"/>
          <w:shd w:val="clear" w:color="auto" w:fill="FFFFFF"/>
          <w:vertAlign w:val="baseline"/>
          <w:lang w:val="en-US" w:eastAsia="zh-CN" w:bidi="ar"/>
        </w:rPr>
        <w:t>陕西大行德睿工程管理有限公司</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w:t>
      </w:r>
      <w:r>
        <w:rPr>
          <w:rFonts w:hint="eastAsia" w:cs="宋体"/>
          <w:i w:val="0"/>
          <w:iCs w:val="0"/>
          <w:caps w:val="0"/>
          <w:color w:val="auto"/>
          <w:spacing w:val="0"/>
          <w:kern w:val="0"/>
          <w:sz w:val="24"/>
          <w:szCs w:val="24"/>
          <w:highlight w:val="none"/>
          <w:shd w:val="clear" w:color="auto" w:fill="FFFFFF"/>
          <w:vertAlign w:val="baseline"/>
          <w:lang w:val="en-US" w:eastAsia="zh-CN" w:bidi="ar"/>
        </w:rPr>
        <w:t>陕西省榆林市府谷县新区煤业大厦后排东单元（A座）1702室</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）进行线下确认，以上材料均需加盖单位原色印章（谢绝邮寄）线上</w:t>
      </w:r>
      <w:r>
        <w:rPr>
          <w:rFonts w:hint="eastAsia" w:cs="宋体"/>
          <w:i w:val="0"/>
          <w:iCs w:val="0"/>
          <w:caps w:val="0"/>
          <w:color w:val="auto"/>
          <w:spacing w:val="0"/>
          <w:kern w:val="0"/>
          <w:sz w:val="24"/>
          <w:szCs w:val="24"/>
          <w:highlight w:val="none"/>
          <w:shd w:val="clear" w:color="auto" w:fill="FFFFFF"/>
          <w:vertAlign w:val="baseline"/>
          <w:lang w:val="en-US" w:eastAsia="zh-CN" w:bidi="ar"/>
        </w:rPr>
        <w:t>报名</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与线下投标确认信息须一致，否则视为无效。</w:t>
      </w:r>
    </w:p>
    <w:p w14:paraId="511017F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02</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日至202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日（双休日除外）上午0</w:t>
      </w:r>
      <w:r>
        <w:rPr>
          <w:rFonts w:hint="eastAsia" w:cs="宋体"/>
          <w:i w:val="0"/>
          <w:iCs w:val="0"/>
          <w:caps w:val="0"/>
          <w:color w:val="auto"/>
          <w:spacing w:val="0"/>
          <w:kern w:val="0"/>
          <w:sz w:val="24"/>
          <w:szCs w:val="24"/>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w:t>
      </w:r>
      <w:r>
        <w:rPr>
          <w:rFonts w:hint="eastAsia" w:cs="宋体"/>
          <w:i w:val="0"/>
          <w:iCs w:val="0"/>
          <w:caps w:val="0"/>
          <w:color w:val="auto"/>
          <w:spacing w:val="0"/>
          <w:kern w:val="0"/>
          <w:sz w:val="24"/>
          <w:szCs w:val="24"/>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0-12:00,下午1</w:t>
      </w:r>
      <w:r>
        <w:rPr>
          <w:rFonts w:hint="eastAsia" w:cs="宋体"/>
          <w:i w:val="0"/>
          <w:iCs w:val="0"/>
          <w:caps w:val="0"/>
          <w:color w:val="auto"/>
          <w:spacing w:val="0"/>
          <w:kern w:val="0"/>
          <w:sz w:val="24"/>
          <w:szCs w:val="24"/>
          <w:highlight w:val="none"/>
          <w:shd w:val="clear" w:color="auto" w:fill="FFFFFF"/>
          <w:vertAlign w:val="baseline"/>
          <w:lang w:val="en-US" w:eastAsia="zh-CN" w:bidi="ar"/>
        </w:rPr>
        <w:t>4：3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0-1</w:t>
      </w:r>
      <w:r>
        <w:rPr>
          <w:rFonts w:hint="eastAsia" w:cs="宋体"/>
          <w:i w:val="0"/>
          <w:iCs w:val="0"/>
          <w:caps w:val="0"/>
          <w:color w:val="auto"/>
          <w:spacing w:val="0"/>
          <w:kern w:val="0"/>
          <w:sz w:val="24"/>
          <w:szCs w:val="24"/>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w:t>
      </w:r>
      <w:r>
        <w:rPr>
          <w:rFonts w:hint="eastAsia" w:cs="宋体"/>
          <w:i w:val="0"/>
          <w:iCs w:val="0"/>
          <w:caps w:val="0"/>
          <w:color w:val="auto"/>
          <w:spacing w:val="0"/>
          <w:kern w:val="0"/>
          <w:sz w:val="24"/>
          <w:szCs w:val="24"/>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0（谢绝邮寄）。自本公告发布之日起以5个工作日为准。</w:t>
      </w:r>
    </w:p>
    <w:p w14:paraId="698D513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3、办理CA锁方式（仅供参考）：榆林市市民大厦,电话：0912-3515031。</w:t>
      </w:r>
    </w:p>
    <w:p w14:paraId="37869F3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1AA898D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4"/>
          <w:rFonts w:hint="eastAsia" w:ascii="宋体" w:hAnsi="宋体" w:eastAsia="宋体" w:cs="宋体"/>
          <w:b/>
          <w:bCs/>
          <w:i w:val="0"/>
          <w:iCs w:val="0"/>
          <w:caps w:val="0"/>
          <w:color w:val="auto"/>
          <w:spacing w:val="0"/>
          <w:sz w:val="24"/>
          <w:szCs w:val="24"/>
          <w:highlight w:val="none"/>
          <w:shd w:val="clear" w:color="auto" w:fill="FFFFFF"/>
          <w:vertAlign w:val="baseline"/>
        </w:rPr>
        <w:t>八、对本次招标提出询问，请按以下方式联系。</w:t>
      </w:r>
    </w:p>
    <w:p w14:paraId="7EE9F1F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14:paraId="7728E70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cs="宋体"/>
          <w:i w:val="0"/>
          <w:iCs w:val="0"/>
          <w:caps w:val="0"/>
          <w:color w:val="auto"/>
          <w:spacing w:val="0"/>
          <w:sz w:val="24"/>
          <w:szCs w:val="24"/>
          <w:highlight w:val="none"/>
          <w:shd w:val="clear" w:color="auto" w:fill="FFFFFF"/>
          <w:vertAlign w:val="baseline"/>
          <w:lang w:eastAsia="zh-CN"/>
        </w:rPr>
        <w:t>府谷县新民镇人民政府</w:t>
      </w:r>
    </w:p>
    <w:p w14:paraId="414A7F1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cs="宋体"/>
          <w:i w:val="0"/>
          <w:iCs w:val="0"/>
          <w:caps w:val="0"/>
          <w:color w:val="auto"/>
          <w:spacing w:val="0"/>
          <w:sz w:val="24"/>
          <w:szCs w:val="24"/>
          <w:highlight w:val="none"/>
          <w:shd w:val="clear" w:color="auto" w:fill="FFFFFF"/>
          <w:vertAlign w:val="baseline"/>
          <w:lang w:val="en-US" w:eastAsia="zh-CN"/>
        </w:rPr>
        <w:t>15353164088</w:t>
      </w:r>
    </w:p>
    <w:p w14:paraId="40B88BB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14:paraId="480C922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cs="宋体"/>
          <w:i w:val="0"/>
          <w:iCs w:val="0"/>
          <w:caps w:val="0"/>
          <w:color w:val="auto"/>
          <w:spacing w:val="0"/>
          <w:sz w:val="24"/>
          <w:szCs w:val="24"/>
          <w:highlight w:val="none"/>
          <w:shd w:val="clear" w:color="auto" w:fill="FFFFFF"/>
          <w:vertAlign w:val="baseline"/>
          <w:lang w:eastAsia="zh-CN"/>
        </w:rPr>
        <w:t>陕西大行德睿工程管理有限公司</w:t>
      </w:r>
    </w:p>
    <w:p w14:paraId="087D49F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cs="宋体"/>
          <w:i w:val="0"/>
          <w:iCs w:val="0"/>
          <w:caps w:val="0"/>
          <w:color w:val="auto"/>
          <w:spacing w:val="0"/>
          <w:sz w:val="24"/>
          <w:szCs w:val="24"/>
          <w:highlight w:val="none"/>
          <w:shd w:val="clear" w:color="auto" w:fill="FFFFFF"/>
          <w:vertAlign w:val="baseline"/>
          <w:lang w:eastAsia="zh-CN"/>
        </w:rPr>
        <w:t>陕西省榆林市府谷县新区煤业大厦后排东单元（A座）1702室</w:t>
      </w:r>
    </w:p>
    <w:p w14:paraId="1512961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cs="宋体"/>
          <w:i w:val="0"/>
          <w:iCs w:val="0"/>
          <w:caps w:val="0"/>
          <w:color w:val="auto"/>
          <w:spacing w:val="0"/>
          <w:sz w:val="24"/>
          <w:szCs w:val="24"/>
          <w:highlight w:val="none"/>
          <w:shd w:val="clear" w:color="auto" w:fill="FFFFFF"/>
          <w:vertAlign w:val="baseline"/>
          <w:lang w:val="en-US" w:eastAsia="zh-CN"/>
        </w:rPr>
        <w:t>15332591109</w:t>
      </w:r>
    </w:p>
    <w:p w14:paraId="12FA87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14:paraId="6B6A10B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cs="宋体"/>
          <w:i w:val="0"/>
          <w:iCs w:val="0"/>
          <w:caps w:val="0"/>
          <w:color w:val="auto"/>
          <w:spacing w:val="0"/>
          <w:sz w:val="24"/>
          <w:szCs w:val="24"/>
          <w:highlight w:val="none"/>
          <w:shd w:val="clear" w:color="auto" w:fill="FFFFFF"/>
          <w:vertAlign w:val="baseline"/>
          <w:lang w:val="en-US" w:eastAsia="zh-CN"/>
        </w:rPr>
        <w:t xml:space="preserve">郝工        </w:t>
      </w:r>
    </w:p>
    <w:p w14:paraId="274888ED">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cs="宋体"/>
          <w:i w:val="0"/>
          <w:iCs w:val="0"/>
          <w:caps w:val="0"/>
          <w:color w:val="auto"/>
          <w:spacing w:val="0"/>
          <w:sz w:val="24"/>
          <w:szCs w:val="24"/>
          <w:highlight w:val="none"/>
          <w:shd w:val="clear" w:color="auto" w:fill="FFFFFF"/>
          <w:vertAlign w:val="baseline"/>
          <w:lang w:val="en-US" w:eastAsia="zh-CN"/>
        </w:rPr>
        <w:t>15332591109</w:t>
      </w:r>
    </w:p>
    <w:p w14:paraId="3686CDC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陕西大行德睿工程管理有限公司</w:t>
      </w:r>
    </w:p>
    <w:p w14:paraId="5FB90C0B">
      <w:pPr>
        <w:pStyle w:val="10"/>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right"/>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ascii="宋体" w:hAnsi="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ascii="宋体" w:hAnsi="宋体"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w:t>
      </w:r>
    </w:p>
    <w:p w14:paraId="2E7392E7">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00C44"/>
    <w:rsid w:val="11C0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1"/>
    <w:basedOn w:val="1"/>
    <w:next w:val="1"/>
    <w:qFormat/>
    <w:uiPriority w:val="0"/>
    <w:pPr>
      <w:keepNext/>
      <w:keepLines/>
      <w:spacing w:line="360" w:lineRule="auto"/>
      <w:jc w:val="center"/>
      <w:outlineLvl w:val="0"/>
    </w:pPr>
    <w:rPr>
      <w:b/>
      <w:bCs/>
      <w:kern w:val="44"/>
      <w:sz w:val="32"/>
      <w:szCs w:val="44"/>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line="240" w:lineRule="auto"/>
      <w:ind w:firstLine="420" w:firstLineChars="100"/>
    </w:pPr>
    <w:rPr>
      <w:sz w:val="18"/>
      <w:szCs w:val="18"/>
    </w:rPr>
  </w:style>
  <w:style w:type="paragraph" w:styleId="5">
    <w:name w:val="Body Text"/>
    <w:basedOn w:val="1"/>
    <w:next w:val="1"/>
    <w:qFormat/>
    <w:uiPriority w:val="0"/>
    <w:pPr>
      <w:spacing w:after="120" w:afterLines="0"/>
    </w:pPr>
  </w:style>
  <w:style w:type="paragraph" w:styleId="9">
    <w:name w:val="footer"/>
    <w:basedOn w:val="1"/>
    <w:next w:val="1"/>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rPr>
  </w:style>
  <w:style w:type="paragraph" w:styleId="11">
    <w:name w:val="Normal (Web)"/>
    <w:basedOn w:val="1"/>
    <w:next w:val="9"/>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2025-09-01T14:56:00Z</dcterms:created>
  <dc:creator>ゞ灬残酷的现实╰</dc:creator>
  <cp:lastModifiedBy>ゞ灬残酷的现实╰</cp:lastModifiedBy>
  <dcterms:modified xsi:type="dcterms:W3CDTF">2025-09-01T14:57:12Z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010A277EAAE641CD8DC752C8901EAF4B_11</vt:lpwstr>
  </property>
  <property fmtid="{D5CDD505-2E9C-101B-9397-08002B2CF9AE}" pid="4" name="KSOTemplateDocerSaveRecord">
    <vt:lpwstr>eyJoZGlkIjoiZWY2OGFlMmEyN2EzM2RhYjQwZDU4ZGViZWJhOGEzYWIiLCJ1c2VySWQiOiIyNDE4NTEzODIifQ==</vt:lpwstr>
  </property>
</Properties>
</file>