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8789">
      <w:pPr>
        <w:bidi w:val="0"/>
        <w:jc w:val="center"/>
        <w:outlineLvl w:val="0"/>
        <w:rPr>
          <w:rFonts w:hint="eastAsia" w:ascii="宋体" w:hAnsi="宋体" w:eastAsia="宋体" w:cs="宋体"/>
          <w:sz w:val="44"/>
          <w:szCs w:val="52"/>
        </w:rPr>
      </w:pPr>
      <w:r>
        <w:rPr>
          <w:rFonts w:hint="eastAsia" w:ascii="宋体" w:hAnsi="宋体" w:eastAsia="宋体" w:cs="宋体"/>
          <w:sz w:val="44"/>
          <w:szCs w:val="52"/>
        </w:rPr>
        <w:t>采购需求</w:t>
      </w:r>
    </w:p>
    <w:p w14:paraId="711A56A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000000"/>
          <w:sz w:val="21"/>
          <w:szCs w:val="21"/>
        </w:rPr>
      </w:pPr>
    </w:p>
    <w:p w14:paraId="5618E855">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一、工作背景</w:t>
      </w:r>
    </w:p>
    <w:p w14:paraId="05EF7EC4">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为深入贯彻落实习近平新时代中国特色社会主义思想，协同推进美丽中国和健康中国建设，践行以人民为中心的发展思想，把人民健康放在优先发展的战略地位，以融入环境健康风险防控为核心，切实解决损害群众健康的突出环境问题，不断满足人民群众的优美生态环境需要，按照《“健康中国2030”规划纲要》《“十四五”环境健康工作规划》《国家环境健康管理试点工作申报指南》以及《“健康陕西2030”规划纲要》《陕西省人民政府关于推进健康陕西行动的实施意见》《汉中市人民政府关于推进健康汉中行动的实施意见》等有关要求，佛坪县结合实际，科学制定《汉中市佛坪县国家环境健康管理试点工作方案（2025—2027年）》，成功入选国家环境健康管理试点地区。</w:t>
      </w:r>
    </w:p>
    <w:p w14:paraId="730BB9DE">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根据《生态环境部办公厅关于确定2024年国家环境健康管理试点名单的通知》（环办法规函〔2024〕337号），试点工作以3年为一评估周期，试点时限自2025年1月至2027年12月，试点地区于每年12月10日前将试点工作进展情况经省生态环境厅报送生态环境部法规与标准司。结合试点任务及进度安排，特制订本工作方案。</w:t>
      </w:r>
    </w:p>
    <w:p w14:paraId="70570459">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二、工作内容</w:t>
      </w:r>
    </w:p>
    <w:p w14:paraId="37FB97BB">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（一）实施环境健康风险筛查</w:t>
      </w:r>
    </w:p>
    <w:p w14:paraId="67A2CEB6">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建立环境风险源清单。整合环境统计、污染源普查、生态环境监测、环境损害事件、突发环境事件、排污单位环境管理、排污许可证执行、一般工业固体废物管理、危险废物管理、土地利用、环境投诉、环境健康相关调查等数据资源，构建区域典型暴露情景下环境健康风险评估指标体系和方法。将“区域内持有排污许可证的企业数量”“企业所处行业”“污染物排量、种类、组分分析”等内容汇总，以确定清单重点关注内容，初步识别有毒有害物质、重点污染源、重点区域和敏感受体，编制区域环境健康风险源清单。</w:t>
      </w:r>
    </w:p>
    <w:p w14:paraId="3C685EE5">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（2）绘制环境健康风险分布地图。开展环境健康风险源分区分级，比对风险源区级的时间、空间和受体变化，分析变化原因，绘制环境健康风险地图。</w:t>
      </w:r>
    </w:p>
    <w:p w14:paraId="151837C1">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（二）推进健康素养调查监测</w:t>
      </w:r>
    </w:p>
    <w:p w14:paraId="5E8100FB">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制定环境健康素养调查方案，建立居民环境健康素养监测点，按标准开展素养监测问卷设计与调查，监测居民环境健康素养（理念、知识、行为和技能），掌握不同性别、年龄、职业、学历等人群素养水平差异、发展趋势和影响因素，形成调查报告，分析不同群体环境健康素养调查结果。</w:t>
      </w:r>
    </w:p>
    <w:p w14:paraId="36DF7E1B">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（三）编制年度总结报告</w:t>
      </w:r>
    </w:p>
    <w:p w14:paraId="0A33B3D1">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根据试点任务，总结评估各项任务完成情况，将试点工作进展情况形成年度报告，按要求报送生态环境部和省生态环境厅。</w:t>
      </w:r>
    </w:p>
    <w:p w14:paraId="385BE8B6">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（四）编制典型案例</w:t>
      </w:r>
    </w:p>
    <w:p w14:paraId="0BE51966">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充分结合本地试点工作取得的亮点成果，总结通过试点工作的开展，在推进生态环境质量持续改善、环境健康风险有效管控或居民环境健康素养水平提升等方面取得的工作实绩。</w:t>
      </w:r>
    </w:p>
    <w:p w14:paraId="610AD580">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三、质量要求</w:t>
      </w:r>
    </w:p>
    <w:p w14:paraId="2D3337F9">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成果文件符合《生态环境部办公厅关于确定2024年国家环境健康管理试点名单的通知》（环办法规函〔2024〕337号）相关文件要求。</w:t>
      </w:r>
    </w:p>
    <w:p w14:paraId="60AE56BD">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四、服务期限</w:t>
      </w:r>
    </w:p>
    <w:p w14:paraId="2DD9FEBD">
      <w:pPr>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自合同签订生效之日起4个月内提交成果文件。</w:t>
      </w:r>
    </w:p>
    <w:p w14:paraId="1D2D1282">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6598A"/>
    <w:rsid w:val="2CD04F27"/>
    <w:rsid w:val="2E4B5FDF"/>
    <w:rsid w:val="7416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line="560" w:lineRule="exact"/>
      <w:ind w:firstLine="643" w:firstLineChars="200"/>
      <w:outlineLvl w:val="1"/>
    </w:pPr>
    <w:rPr>
      <w:rFonts w:ascii="楷体_GB2312" w:hAnsi="Times New Roman" w:eastAsia="楷体_GB2312"/>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Pages>
  <Words>1145</Words>
  <Characters>1182</Characters>
  <Lines>0</Lines>
  <Paragraphs>0</Paragraphs>
  <TotalTime>0</TotalTime>
  <ScaleCrop>false</ScaleCrop>
  <LinksUpToDate>false</LinksUpToDate>
  <CharactersWithSpaces>1183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2025-08-15T07:51:00Z</dcterms:created>
  <dc:creator>wangjing</dc:creator>
  <cp:lastModifiedBy>小程子</cp:lastModifiedBy>
  <dcterms:modified xsi:type="dcterms:W3CDTF">2025-09-04T02:27:06Z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FFCDF17D43D34C4FAE2804B566512ED7_13</vt:lpwstr>
  </property>
  <property fmtid="{D5CDD505-2E9C-101B-9397-08002B2CF9AE}" pid="4" name="KSOTemplateDocerSaveRecord">
    <vt:lpwstr>eyJoZGlkIjoiNzEyZGRiODA3OWYxZGYzM2MyNjZjZmY5NDMxMzk5YTgiLCJ1c2VySWQiOiI0MTg2NzE1NTEifQ==</vt:lpwstr>
  </property>
</Properties>
</file>