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CA8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240" w:lineRule="auto"/>
        <w:ind w:left="0" w:firstLine="0"/>
        <w:jc w:val="center"/>
        <w:textAlignment w:val="auto"/>
        <w:rPr>
          <w:rFonts w:hint="eastAsia" w:asciiTheme="minorEastAsia" w:hAnsiTheme="minorEastAsia" w:eastAsiaTheme="minorEastAsia" w:cstheme="minorEastAsia"/>
          <w:b/>
          <w:bCs/>
          <w:i w:val="0"/>
          <w:iCs w:val="0"/>
          <w:caps w:val="0"/>
          <w:color w:val="auto"/>
          <w:spacing w:val="0"/>
          <w:kern w:val="0"/>
          <w:sz w:val="30"/>
          <w:szCs w:val="30"/>
          <w:shd w:val="clear" w:fill="FFFFFF"/>
          <w:lang w:val="en-US" w:eastAsia="zh-CN" w:bidi="ar"/>
        </w:rPr>
      </w:pPr>
      <w:r>
        <w:rPr>
          <w:rFonts w:hint="eastAsia" w:asciiTheme="minorEastAsia" w:hAnsiTheme="minorEastAsia" w:eastAsiaTheme="minorEastAsia" w:cstheme="minorEastAsia"/>
          <w:b/>
          <w:bCs/>
          <w:i w:val="0"/>
          <w:iCs w:val="0"/>
          <w:caps w:val="0"/>
          <w:color w:val="auto"/>
          <w:spacing w:val="0"/>
          <w:kern w:val="0"/>
          <w:sz w:val="30"/>
          <w:szCs w:val="30"/>
          <w:shd w:val="clear" w:fill="FFFFFF"/>
          <w:lang w:val="en-US" w:eastAsia="zh-CN" w:bidi="ar"/>
        </w:rPr>
        <w:t>定边县融媒体中心定边县全媒体演播室装修及设备配置项目</w:t>
      </w:r>
    </w:p>
    <w:p w14:paraId="2A398E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240" w:lineRule="auto"/>
        <w:ind w:left="0" w:firstLine="0"/>
        <w:jc w:val="center"/>
        <w:textAlignment w:val="auto"/>
        <w:rPr>
          <w:rFonts w:hint="eastAsia" w:asciiTheme="minorEastAsia" w:hAnsiTheme="minorEastAsia" w:eastAsiaTheme="minorEastAsia" w:cstheme="minorEastAsia"/>
          <w:b/>
          <w:bCs/>
          <w:i w:val="0"/>
          <w:iCs w:val="0"/>
          <w:caps w:val="0"/>
          <w:color w:val="auto"/>
          <w:spacing w:val="0"/>
          <w:sz w:val="18"/>
          <w:szCs w:val="18"/>
        </w:rPr>
      </w:pPr>
      <w:r>
        <w:rPr>
          <w:rFonts w:hint="eastAsia" w:asciiTheme="minorEastAsia" w:hAnsiTheme="minorEastAsia" w:eastAsiaTheme="minorEastAsia" w:cstheme="minorEastAsia"/>
          <w:b/>
          <w:bCs/>
          <w:i w:val="0"/>
          <w:iCs w:val="0"/>
          <w:caps w:val="0"/>
          <w:color w:val="auto"/>
          <w:spacing w:val="0"/>
          <w:kern w:val="0"/>
          <w:sz w:val="30"/>
          <w:szCs w:val="30"/>
          <w:shd w:val="clear" w:fill="FFFFFF"/>
          <w:lang w:val="en-US" w:eastAsia="zh-CN" w:bidi="ar"/>
        </w:rPr>
        <w:t>招标公告</w:t>
      </w:r>
    </w:p>
    <w:p w14:paraId="56EB0B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shd w:val="clear" w:fill="FFFFFF"/>
        </w:rPr>
        <w:t>项目概况</w:t>
      </w:r>
    </w:p>
    <w:p w14:paraId="38E8B6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定边县全媒体演播室装修及设备配置项目招标项目的潜在投标人应在全国公共资源交易平台（陕西省）网站【首页〉电子交易平台〉获取招标文件，并于2025年09月26日 09时30分（北京时间）前递交投标文件。</w:t>
      </w:r>
    </w:p>
    <w:p w14:paraId="23CD52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shd w:val="clear" w:fill="FFFFFF"/>
        </w:rPr>
        <w:t>一、项目基本情况</w:t>
      </w:r>
    </w:p>
    <w:p w14:paraId="64B0E3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项目编号：YHBDCG-2025-89</w:t>
      </w:r>
    </w:p>
    <w:p w14:paraId="2DB2FB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项目名称：定边县全媒体演播室装修及设备配置项目</w:t>
      </w:r>
    </w:p>
    <w:p w14:paraId="01871B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采购方式：公开招标</w:t>
      </w:r>
    </w:p>
    <w:p w14:paraId="558AFC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预算金额：9,628,300.00元</w:t>
      </w:r>
    </w:p>
    <w:p w14:paraId="25AD42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采购需求：</w:t>
      </w:r>
    </w:p>
    <w:p w14:paraId="509DB7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合同包1(定边县全媒体演播室装修及设备配置项目N1标段):</w:t>
      </w:r>
    </w:p>
    <w:p w14:paraId="245B2B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15"/>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合同包预算金额：1,240,700.00元</w:t>
      </w:r>
    </w:p>
    <w:p w14:paraId="70213D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15"/>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合同包最高限价：1,240,700.00元</w:t>
      </w:r>
    </w:p>
    <w:tbl>
      <w:tblPr>
        <w:tblStyle w:val="5"/>
        <w:tblW w:w="85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97"/>
        <w:gridCol w:w="734"/>
        <w:gridCol w:w="4367"/>
        <w:gridCol w:w="639"/>
        <w:gridCol w:w="900"/>
        <w:gridCol w:w="1560"/>
      </w:tblGrid>
      <w:tr w14:paraId="1F535E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7" w:hRule="atLeast"/>
          <w:tblHeader/>
        </w:trPr>
        <w:tc>
          <w:tcPr>
            <w:tcW w:w="445"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69DB984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品目号</w:t>
            </w:r>
          </w:p>
        </w:tc>
        <w:tc>
          <w:tcPr>
            <w:tcW w:w="1029"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2C32B46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品目名称</w:t>
            </w:r>
          </w:p>
        </w:tc>
        <w:tc>
          <w:tcPr>
            <w:tcW w:w="4562"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5CC4952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采购标的</w:t>
            </w:r>
          </w:p>
        </w:tc>
        <w:tc>
          <w:tcPr>
            <w:tcW w:w="606"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16561AC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数量（单位）</w:t>
            </w:r>
          </w:p>
        </w:tc>
        <w:tc>
          <w:tcPr>
            <w:tcW w:w="870"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67FF8D6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技术规格、参数及要求</w:t>
            </w:r>
          </w:p>
        </w:tc>
        <w:tc>
          <w:tcPr>
            <w:tcW w:w="1085"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2311E18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品目预算(元)</w:t>
            </w:r>
          </w:p>
        </w:tc>
      </w:tr>
      <w:tr w14:paraId="4838F5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40" w:hRule="atLeast"/>
        </w:trPr>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57DC6C8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1-1</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4A3BD16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其他室内装具</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0CF60A1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N1合同段：实施全媒体演播室装修项目，预算124.07万元；N2合同段：实施全媒体演播室设备购置，预算838.76万元</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54E8546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1(批)</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30353A7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详见采购文件</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6265B44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1,240,700.00</w:t>
            </w:r>
          </w:p>
        </w:tc>
      </w:tr>
    </w:tbl>
    <w:p w14:paraId="7446B7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15"/>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本合同包不接受联合体投标</w:t>
      </w:r>
    </w:p>
    <w:p w14:paraId="3ED731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15"/>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合同履行期限：详见采购文件</w:t>
      </w:r>
    </w:p>
    <w:p w14:paraId="38B557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合同包2(定边县全媒体演播室装修及设备配置项目N2标段):</w:t>
      </w:r>
    </w:p>
    <w:p w14:paraId="580BAF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15"/>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合同包预算金额：8,387,600.00元</w:t>
      </w:r>
    </w:p>
    <w:p w14:paraId="550952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15"/>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合同包最高限价：8,387,600.00元</w:t>
      </w:r>
    </w:p>
    <w:tbl>
      <w:tblPr>
        <w:tblStyle w:val="5"/>
        <w:tblW w:w="86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7"/>
        <w:gridCol w:w="1663"/>
        <w:gridCol w:w="3178"/>
        <w:gridCol w:w="723"/>
        <w:gridCol w:w="1035"/>
        <w:gridCol w:w="1561"/>
      </w:tblGrid>
      <w:tr w14:paraId="3988F0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5" w:hRule="atLeast"/>
          <w:tblHeader/>
        </w:trPr>
        <w:tc>
          <w:tcPr>
            <w:tcW w:w="661"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7D1D0FA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品目号</w:t>
            </w:r>
          </w:p>
        </w:tc>
        <w:tc>
          <w:tcPr>
            <w:tcW w:w="1948"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7C20D72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品目名称</w:t>
            </w:r>
          </w:p>
        </w:tc>
        <w:tc>
          <w:tcPr>
            <w:tcW w:w="2382"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05D77CB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采购标的</w:t>
            </w:r>
          </w:p>
        </w:tc>
        <w:tc>
          <w:tcPr>
            <w:tcW w:w="870"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3BB8B8C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数量（单位）</w:t>
            </w:r>
          </w:p>
        </w:tc>
        <w:tc>
          <w:tcPr>
            <w:tcW w:w="1453"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55A8777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技术规格、参数及要求</w:t>
            </w:r>
          </w:p>
        </w:tc>
        <w:tc>
          <w:tcPr>
            <w:tcW w:w="1343" w:type="dxa"/>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367D252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品目预算(元)</w:t>
            </w:r>
          </w:p>
        </w:tc>
      </w:tr>
      <w:tr w14:paraId="05380F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0" w:hRule="atLeast"/>
        </w:trPr>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3ECB6AA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2-1</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31ABFCE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电视录制及电视播出中心设备</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30B3BA3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N2合同段：实施全媒体演播室设备购置，预算838.76万元</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3769EEA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1(批)</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5CBABCD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详见采购文件</w:t>
            </w:r>
          </w:p>
        </w:tc>
        <w:tc>
          <w:tcPr>
            <w:tcW w:w="0" w:type="auto"/>
            <w:tcBorders>
              <w:top w:val="single" w:color="333333" w:sz="2" w:space="0"/>
              <w:left w:val="single" w:color="333333" w:sz="2" w:space="0"/>
              <w:bottom w:val="single" w:color="333333" w:sz="2" w:space="0"/>
              <w:right w:val="single" w:color="333333" w:sz="2" w:space="0"/>
            </w:tcBorders>
            <w:shd w:val="clear" w:color="auto" w:fill="auto"/>
            <w:tcMar>
              <w:top w:w="38" w:type="dxa"/>
              <w:left w:w="60" w:type="dxa"/>
              <w:bottom w:w="38" w:type="dxa"/>
              <w:right w:w="60" w:type="dxa"/>
            </w:tcMar>
            <w:vAlign w:val="center"/>
          </w:tcPr>
          <w:p w14:paraId="206E591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8,387,600.00</w:t>
            </w:r>
          </w:p>
        </w:tc>
      </w:tr>
    </w:tbl>
    <w:p w14:paraId="22A95F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15"/>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本合同包不接受联合体投标</w:t>
      </w:r>
    </w:p>
    <w:p w14:paraId="428A59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315"/>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合同履行期限：详见采购文件</w:t>
      </w:r>
    </w:p>
    <w:p w14:paraId="4712DF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shd w:val="clear" w:fill="FFFFFF"/>
        </w:rPr>
        <w:t>二、申请人的资格要求：</w:t>
      </w:r>
    </w:p>
    <w:p w14:paraId="6E9C99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1.满足《中华人民共和国政府采购法》第二十二条规定;</w:t>
      </w:r>
    </w:p>
    <w:p w14:paraId="64129C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2.落实政府采购政策需满足的资格要求：</w:t>
      </w:r>
    </w:p>
    <w:p w14:paraId="37BC9F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合同包1(定边县全媒体演播室装修及设备配置项目N1标段)落实政府采购政策需满足的资格要求如下:</w:t>
      </w:r>
    </w:p>
    <w:p w14:paraId="5FF4D2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1、满足《中华人民共和国政府采购法》第二十二条规定。</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2、落实政府采购政策需满足的资格要求：</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合同包1、2包(2定边县全媒体演播室装修及设备配置项目)落实政府采购政策需满足的资格要求如下:</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依据《中华人民共和国政府采购法》和《中华人民共和国政府采购法实施条例》的有关规定，落实政府采购政策。</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2）《财政部司法部关于政府采购支持监狱企业发展有关问题的通知》（财库〔2014〕68号）； </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（3）《国务院办公厅关于建立政府强制采购节能产品制度的通知》（国办发〔2007〕51号）； </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（4）《节能产品政府采购实施意见》（财库[2004]185号）； </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（5）《环境标志产品政府采购实施的意见》（财库[2006]90号）；</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（6）《关于促进残疾人就业政府采购政策的通知》（财库[2017]141号）；</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（7）《财政部发展改革委生态环境部市场监管总局关于调整优化节能产品、环境标志产品政府采购执行机制的通知》（财库〔2019〕9号）；</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（8）《财政部国务院扶贫办关于运用政府采购政策支持脱贫攻坚的通知》（财库〔2019〕27号）；</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（9）陕西省财政厅关于印发《陕西省中小企业政府采购信用融资办法》（陕财办采〔2018〕23号）；</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（10）《陕西省财政厅关于加快推进我省中小企业政府采购信用融资工作的通知》（陕财办采〔2020〕15号）；</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（11）《关于促进中小企业健康发展的指导意见》、《陕西省中小企业政府釆购信用融资办法》（陕财办采[2018]23号）；</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(12)其他需要落实的政府采购政策（如有最新颁布的政府采购政策，按最新的文件执行）。</w:t>
      </w:r>
    </w:p>
    <w:p w14:paraId="76809F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合同包2(定边县全媒体演播室装修及设备配置项目N2标段)落实政府采购政策需满足的资格要求如下:</w:t>
      </w:r>
    </w:p>
    <w:p w14:paraId="30EEDD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同合同包（1）</w:t>
      </w:r>
    </w:p>
    <w:p w14:paraId="65BB47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3.本项目的特定资格要求：</w:t>
      </w:r>
    </w:p>
    <w:p w14:paraId="002F8D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合同包1(定边县全媒体演播室装修及设备配置项目N1标段)特定资格要求如下:</w:t>
      </w:r>
    </w:p>
    <w:p w14:paraId="78DD38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 (1)供应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工程类/货物类/服务类投标人信用承诺书(格式详见招标文件)及信用中国（陕西榆林）承诺查询截图；</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（3）提供榆林市政府采购工程类项目供应商信用承诺书及投标人信用承诺及采购文件中其他必要承诺（以开标现场查验为主）；</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4）财务状况报告：提供赋码完整的2024年度的财务审计报告（至少包括资产负债表、利润表、现金流量表及其附注），2025年至今新成立的公司须提供基本开户银行出具（投标文件递交截止时间前一个月内）的资信证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（5）税收缴纳证明：供应商须提供2024年6月1日至投标截止时间止至少一个月完税证明，完税证明上应有税务机关的公章（加盖公章复印件）；依法免税的供应商应提供相关文件证明；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6）社会保障资金缴纳证明：供应商须提供2024年6月1日至投标截止时间止至少一个月的社会保障资金缴存单据或社保机构开具的社会保险参保缴费情况证明；依法不需要缴纳社会保障资金的应提供相关文件证明； </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（7）公示投标信用承诺书（保证金）（承诺书效力和作用等同投标保证金，以开标现场查验为主）；</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（8）供应商须具有履行合同所必需的设备和专业技术能力（提供相应的证明资料或承诺函）；</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9)供应商须具备建设行政主管部门核发的建筑装饰装修工程专业承包二级（含二级）及以上资质；具备有效的安全生产许可证；拟派往本项目的项目负责人必须为本单位的注册人员且具备建筑工程专业二级及以上建造师资格，并持有效的安全生产考核合格证书（B证）；</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（10）本项目不接受联合体投标，单位负责人为同一人或者存在直接控股、管理关系的不同投标人，不得参加同一合同项下的政府采购活动。</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（11）本项目专门面向中小企业采购，供应商须提供中小企业声明函；</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备注：</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 1.本项目专门面向中小企业采购，供应商应填写中小企业声明函并对真实性负责(残疾人福利性企业及监狱企业视同为小型、微型企业)。</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 3.非法人可参与投标的可不提供财务状况报告和社会保障资金缴纳证明及税收缴纳证明。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 4.以上为必备证明文件，不能全部提供的将拒绝其投标；(若有与法律规定不一致的，须按现行法律法规提供相应证书或材料)。</w:t>
      </w:r>
    </w:p>
    <w:p w14:paraId="602059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合同包2(定边县全媒体演播室装修及设备配置项目N2标段)特定资格要求如下:</w:t>
      </w:r>
    </w:p>
    <w:p w14:paraId="141496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供应商为具有独立承担民事责任能力的法人、事业法人、其他组织或自然人。企业法人应提供合法有效的标识有统一社会信用代码的营业执照副本及营业执照的2024年度企业年检报告书；事业法人应提供事业单位法人证书；其他组织应提供合法登记证明文件；自然人应提供身份证；</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2）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工程类/货物类/服务类投标人信用承诺书(格式详见招标文件)及信用中国（陕西榆林）承诺查询截图；</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（3）提供榆林市政府采购工程类项目供应商信用承诺书及投标人信用承诺及采购文件中其他必要承诺（以开标现场查验为主）；</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4）财务状况报告：提供赋码完整的2024年度的财务审计报告（至少包括资产负债表、利润表、现金流量表及其附注），2025年至今新成立的公司须提供基本开户银行出具（投标文件递交截止时间前一个月内）的资信证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（5）税收缴纳证明：供应商须提供2024年6月1日至投标截止时间止至少一个月完税证明，完税证明上应有税务机关的公章（加盖公章复印件）；依法免税的供应商应提供相关文件证明；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6）社会保障资金缴纳证明：供应商须提供2024年6月1日至投标截止时间止至少一个月的社会保障资金缴存单据或社保机构开具的社会保险参保缴费情况证明；依法不需要缴纳社会保障资金的应提供相关文件证明； </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（7）公示投标信用承诺书（保证金）（承诺书效力和作用等同投标保证金，以开标现场查验为主）；</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（8）供应商须具有履行合同所必需的设备和专业技术能力（提供相应的证明资料或承诺函）；</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（9) 供应商须具备电子与智能化工程专业承包二级（含二级）及以上资质,具备有效的安全生产许可证；</w:t>
      </w:r>
      <w:bookmarkStart w:id="0" w:name="_GoBack"/>
      <w:bookmarkEnd w:id="0"/>
      <w:r>
        <w:rPr>
          <w:rFonts w:hint="eastAsia" w:asciiTheme="minorEastAsia" w:hAnsiTheme="minorEastAsia" w:eastAsiaTheme="minorEastAsia" w:cstheme="minorEastAsia"/>
          <w:i w:val="0"/>
          <w:iCs w:val="0"/>
          <w:caps w:val="0"/>
          <w:color w:val="auto"/>
          <w:spacing w:val="0"/>
          <w:sz w:val="24"/>
          <w:szCs w:val="24"/>
          <w:shd w:val="clear" w:fill="FFFFFF"/>
        </w:rPr>
        <w:t>拟派往本项目的项目负责人必须为本单位的注册人员且具备机电工程专业二级及以上建造师资格，并持有效的安全生产考核合格证书（B证）。</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（10）本项目不接受联合体投标，单位负责人为同一人或者存在直接控股、管理关系的不同投标人，不得参加同一合同项下的政府采购活动。</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（11）本标段不专门面向中小企业采购。</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备注：</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 1.本项目不专门面向中小企业采购，供应商如填写中小企业声明函并对真实性负责(残疾人福利性企业及监狱企业视同为小型、微型企业)。</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 2.供应商依据《政府采购促进中小企业发展管理办法》相关规定享受扶持政策获得政府采购合同的，小微企业不得将合同分包给大中型企业，中型企业不得将合同分包给大型企业。</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 3.非法人可参与投标的可不提供财务状况报告和社会保障资金缴纳证明及税收缴纳证明。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 4.以上为必备证明文件，不能全部提供的将拒绝其投标；(若有与法律规定不一致的，须按现行法律法规提供相应证书或材料)。</w:t>
      </w:r>
    </w:p>
    <w:p w14:paraId="45546F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shd w:val="clear" w:fill="FFFFFF"/>
        </w:rPr>
        <w:t>三、获取招标文件</w:t>
      </w:r>
    </w:p>
    <w:p w14:paraId="653861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时间： 2025年09月05日 至 2025年09月11日 ，每天上午 08:00:00 至 12:00:00 ，下午 12:00:00 至 18:00:00 （北京时间）</w:t>
      </w:r>
    </w:p>
    <w:p w14:paraId="33E577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途径：全国公共资源交易平台（陕西省）网站【首页〉电子交易平台〉</w:t>
      </w:r>
    </w:p>
    <w:p w14:paraId="5E6636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方式：在线获取</w:t>
      </w:r>
    </w:p>
    <w:p w14:paraId="48865E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售价： 0元</w:t>
      </w:r>
    </w:p>
    <w:p w14:paraId="06EB1C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shd w:val="clear" w:fill="FFFFFF"/>
        </w:rPr>
        <w:t>四、提交投标文件截止时间、开标时间和地点</w:t>
      </w:r>
    </w:p>
    <w:p w14:paraId="0BA018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时间： 2025年09月26日 09时30分00秒 （北京时间）</w:t>
      </w:r>
    </w:p>
    <w:p w14:paraId="50ACA4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提交投标文件地点：全国公共资源交易平台（陕西省）网站【首页〉电子交易平台〉线上递交</w:t>
      </w:r>
    </w:p>
    <w:p w14:paraId="73D0B4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开标地点：榆林市公共资源交易中心10楼开标7室5座（电子标）</w:t>
      </w:r>
    </w:p>
    <w:p w14:paraId="009A2E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shd w:val="clear" w:fill="FFFFFF"/>
        </w:rPr>
        <w:t>五、公告期限</w:t>
      </w:r>
    </w:p>
    <w:p w14:paraId="4E0E19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自本公告发布之日起5个工作日。</w:t>
      </w:r>
    </w:p>
    <w:p w14:paraId="0BC272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shd w:val="clear" w:fill="FFFFFF"/>
        </w:rPr>
        <w:t>六、其他补充事宜</w:t>
      </w:r>
    </w:p>
    <w:p w14:paraId="7E0534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（1）供应商可用CA锁登录全国公共资源交易中心平台（陕西省） （http://www.sxggzyjy.cn/）,选择“电子交易平台-陕西政府采购交易系统-陕西省公共资源交易平台-供应商 ”进行登录，登录后选择“交易乙方”身份进入供应商界面进行报名并免费下载采购文件；</w:t>
      </w:r>
    </w:p>
    <w:p w14:paraId="1A2E7C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（2）本项目采用电子化不见面开标方式，开标时建议供应商使用带有麦克风和摄像头的笔记本电脑，登录不见面开标系统进行供应商签到和响应文件解密等开标事宜；</w:t>
      </w:r>
    </w:p>
    <w:p w14:paraId="3D447D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3）不见面开标/询标操作手册下载：供应商可登录全国公共资源交易平台（陕西省榆林市）（http://yl.sxggzyjy.cn/），选择“服务指南”，点击“下载专区”，点击榆林不见面开标系统操作手册（供应商）、榆林不见面开标大厅供应商询标操作手册V1.0，请供应商仔细阅读操作手册，了解操作流程，熟练掌握不见面开标、不见面询标操作相关事宜，若无法正常投标，供应商自行承担责任；</w:t>
      </w:r>
    </w:p>
    <w:p w14:paraId="12560E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4）CA办理：供应商未办理陕西省公共资源交易中心CA锁的供应商可到榆林市市民中心三楼交易中心窗口或西安市高新三路信息港大厦一楼办事大厅办理，咨询电话0912-3515031、029-88661241或4006-369-888（陕西CA联系电话），投标报名成功与否以平台确认信息为准。</w:t>
      </w:r>
    </w:p>
    <w:p w14:paraId="2E9555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7"/>
          <w:rFonts w:hint="eastAsia" w:asciiTheme="minorEastAsia" w:hAnsiTheme="minorEastAsia" w:eastAsiaTheme="minorEastAsia" w:cstheme="minorEastAsia"/>
          <w:b/>
          <w:bCs/>
          <w:i w:val="0"/>
          <w:iCs w:val="0"/>
          <w:caps w:val="0"/>
          <w:color w:val="auto"/>
          <w:spacing w:val="0"/>
          <w:sz w:val="24"/>
          <w:szCs w:val="24"/>
          <w:shd w:val="clear" w:fill="FFFFFF"/>
        </w:rPr>
        <w:t>七、对本次招标提出询问，请按以下方式联系。</w:t>
      </w:r>
    </w:p>
    <w:p w14:paraId="3DC401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1.采购人信息</w:t>
      </w:r>
    </w:p>
    <w:p w14:paraId="07649F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名称：定边县融媒体中心</w:t>
      </w:r>
    </w:p>
    <w:p w14:paraId="1628B4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地址：定边县西环路广电大楼</w:t>
      </w:r>
    </w:p>
    <w:p w14:paraId="1A7395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联系方式：15929829590</w:t>
      </w:r>
    </w:p>
    <w:p w14:paraId="4A1904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2.采购代理机构信息</w:t>
      </w:r>
    </w:p>
    <w:p w14:paraId="538281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名称：榆林榆呼百达工程项目管理有限公司</w:t>
      </w:r>
    </w:p>
    <w:p w14:paraId="2BCBB2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地址：陕西省榆林市榆阳区陕西省榆林市高新技术产业园区盛翔华庭4号楼一单元403室</w:t>
      </w:r>
    </w:p>
    <w:p w14:paraId="195D9E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联系方式：15319657596</w:t>
      </w:r>
    </w:p>
    <w:p w14:paraId="09EF1F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3.项目联系方式</w:t>
      </w:r>
    </w:p>
    <w:p w14:paraId="376C35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项目联系人：榆林榆呼百达工程项目管理有限公司</w:t>
      </w:r>
    </w:p>
    <w:p w14:paraId="3E13CE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电话：15319657596</w:t>
      </w:r>
    </w:p>
    <w:p w14:paraId="6E8404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240"/>
        <w:jc w:val="righ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榆林榆呼百达工程项目管理有限公司</w:t>
      </w:r>
    </w:p>
    <w:p w14:paraId="337B03A2">
      <w:pPr>
        <w:keepNext w:val="0"/>
        <w:keepLines w:val="0"/>
        <w:pageBreakBefore w:val="0"/>
        <w:kinsoku/>
        <w:overflowPunct/>
        <w:topLinePunct w:val="0"/>
        <w:autoSpaceDE/>
        <w:autoSpaceDN/>
        <w:bidi w:val="0"/>
        <w:adjustRightInd/>
        <w:snapToGrid/>
        <w:spacing w:line="240" w:lineRule="auto"/>
        <w:ind w:left="0"/>
        <w:textAlignment w:val="auto"/>
        <w:rPr>
          <w:rFonts w:hint="eastAsia" w:asciiTheme="minorEastAsia" w:hAnsiTheme="minorEastAsia" w:eastAsiaTheme="minorEastAsia" w:cstheme="minorEastAsia"/>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C2AF6"/>
    <w:rsid w:val="607C2AF6"/>
    <w:rsid w:val="6A2850D8"/>
    <w:rsid w:val="7557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4272</Words>
  <Characters>4722</Characters>
  <Lines>0</Lines>
  <Paragraphs>0</Paragraphs>
  <TotalTime>0</TotalTime>
  <ScaleCrop>false</ScaleCrop>
  <LinksUpToDate>false</LinksUpToDate>
  <CharactersWithSpaces>4756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2025-09-04T03:42:00Z</dcterms:created>
  <dc:creator>姣</dc:creator>
  <cp:lastModifiedBy>姣</cp:lastModifiedBy>
  <dcterms:modified xsi:type="dcterms:W3CDTF">2025-09-04T04:03:33Z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EB625AD1914245969112126B6FC0367D_11</vt:lpwstr>
  </property>
  <property fmtid="{D5CDD505-2E9C-101B-9397-08002B2CF9AE}" pid="4" name="KSOTemplateDocerSaveRecord">
    <vt:lpwstr>eyJoZGlkIjoiMjU5ZDcwNjQwZTYxYzk2ZDEzOGNkZDk1MGYwYjNjMTciLCJ1c2VySWQiOiI2OTI5OTYwODQifQ==</vt:lpwstr>
  </property>
</Properties>
</file>