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51F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00" w:lineRule="auto"/>
        <w:ind w:left="0" w:firstLine="0"/>
        <w:jc w:val="center"/>
        <w:textAlignment w:val="auto"/>
        <w:rPr>
          <w:rFonts w:hint="eastAsia" w:asciiTheme="minorEastAsia" w:hAnsiTheme="minorEastAsia" w:eastAsiaTheme="minorEastAsia" w:cstheme="minorEastAsia"/>
          <w:b/>
          <w:bCs/>
          <w:i w:val="0"/>
          <w:iCs w:val="0"/>
          <w:caps w:val="0"/>
          <w:color w:val="0A82E5"/>
          <w:spacing w:val="0"/>
          <w:sz w:val="28"/>
          <w:szCs w:val="28"/>
        </w:rPr>
      </w:pPr>
      <w:r>
        <w:rPr>
          <w:rFonts w:hint="eastAsia" w:asciiTheme="minorEastAsia" w:hAnsiTheme="minorEastAsia" w:eastAsiaTheme="minorEastAsia" w:cstheme="minorEastAsia"/>
          <w:b/>
          <w:bCs/>
          <w:i w:val="0"/>
          <w:iCs w:val="0"/>
          <w:caps w:val="0"/>
          <w:color w:val="0A82E5"/>
          <w:spacing w:val="0"/>
          <w:kern w:val="0"/>
          <w:sz w:val="28"/>
          <w:szCs w:val="28"/>
          <w:bdr w:val="none" w:color="auto" w:sz="0" w:space="0"/>
          <w:shd w:val="clear" w:fill="FFFFFF"/>
          <w:lang w:val="en-US" w:eastAsia="zh-CN" w:bidi="ar"/>
        </w:rPr>
        <w:t>西安市雁塔区城市管理和综合执法局雁塔区2026年庭院供热管道老化更新改造项目管勘评估(三次)竞争性磋商公告</w:t>
      </w:r>
    </w:p>
    <w:p w14:paraId="0F4D04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项目概况</w:t>
      </w:r>
    </w:p>
    <w:p w14:paraId="5E6211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西安市雁塔区城市管理和综合执法局雁塔区2026年庭院供热管道老化更新改造项目管勘评估(三次)</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2025年09月15日 09时00分</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（北京时间）前提交响应文件。</w:t>
      </w:r>
    </w:p>
    <w:p w14:paraId="5581A8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一、项目基本情况</w:t>
      </w:r>
    </w:p>
    <w:p w14:paraId="537897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项目编号：SXLX25-01-064Z(F)(三次)</w:t>
      </w:r>
    </w:p>
    <w:p w14:paraId="25627B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项目名称：西安市雁塔区城市管理和综合执法局雁塔区2026年庭院供热管道老化更新改造项目管勘评估(三次)</w:t>
      </w:r>
    </w:p>
    <w:p w14:paraId="48DB2F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采购方式：竞争性磋商</w:t>
      </w:r>
    </w:p>
    <w:p w14:paraId="11CA0B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预算金额：400,000.00元</w:t>
      </w:r>
    </w:p>
    <w:p w14:paraId="670D41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采购需求：详见采购需求附件</w:t>
      </w:r>
    </w:p>
    <w:p w14:paraId="26FA77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合同履行期限：采购包1：自合同签订生效之日起至2025年12月31日</w:t>
      </w:r>
    </w:p>
    <w:p w14:paraId="72FAC1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本项目是否接受联合体投标：采购包1：不接受联合体投标</w:t>
      </w:r>
    </w:p>
    <w:p w14:paraId="573880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二、申请人的资格要求：</w:t>
      </w:r>
    </w:p>
    <w:p w14:paraId="54910D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1.满足《中华人民共和国政府采购法》第二十二条规定;</w:t>
      </w:r>
    </w:p>
    <w:p w14:paraId="29683E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2.落实政府采购政策需满足的资格要求：</w:t>
      </w:r>
    </w:p>
    <w:p w14:paraId="1643C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合同包1(雁塔区2026年庭院供热管道老化更新改造项目管勘评估)落实政府采购政策需满足的资格要求如下:专门面向小微企业采购，承接服务的供应商应为符合政策要求的小微企业或残疾人福利性单位或监狱企业。</w:t>
      </w:r>
    </w:p>
    <w:p w14:paraId="7D2B07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3.本项目的特定资格要求：</w:t>
      </w:r>
      <w:bookmarkStart w:id="0" w:name="_GoBack"/>
      <w:bookmarkEnd w:id="0"/>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合同包1(雁塔区2026年庭院供热管道老化更新改造项目管勘评估)特定资格要求如下:</w:t>
      </w:r>
    </w:p>
    <w:p w14:paraId="581734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(1)供应商具有有效的《中华人民共和国特种设备检验检测机构核准证》（综合检验机构甲类）核准项目至少包含DD2、DD3，且具有无损检测资质常规四项CG和辐射安全许可证。</w:t>
      </w:r>
    </w:p>
    <w:p w14:paraId="4EC96E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(2)拟派项目负责人具有有效的压力管道检验师证书</w:t>
      </w:r>
    </w:p>
    <w:p w14:paraId="618CEA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三、获取采购文件</w:t>
      </w:r>
    </w:p>
    <w:p w14:paraId="52DD0C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时间：</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2025年09月05日至2025年09月11日，每天上午00:00:00至12:00:00，下午12:00:00至23:59:59（北京时间）</w:t>
      </w:r>
    </w:p>
    <w:p w14:paraId="2DC484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途径：</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60F5C0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方式：</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3538F0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售价：</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0元</w:t>
      </w:r>
    </w:p>
    <w:p w14:paraId="7C5D6A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四、响应文件提交</w:t>
      </w:r>
    </w:p>
    <w:p w14:paraId="3CB032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截止时间：</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2025年09月15日 09时00分00秒</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（北京时间）</w:t>
      </w:r>
    </w:p>
    <w:p w14:paraId="7E4634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地点：</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12D538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五、开启</w:t>
      </w:r>
    </w:p>
    <w:p w14:paraId="0AAF10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时间：</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2025年09月15日 09时00分00秒</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（北京时间）</w:t>
      </w:r>
    </w:p>
    <w:p w14:paraId="70441C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地点：</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39933C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六、公告期限</w:t>
      </w:r>
    </w:p>
    <w:p w14:paraId="40B95B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自本公告发布之日起</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3</w:t>
      </w: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个工作日。</w:t>
      </w:r>
    </w:p>
    <w:p w14:paraId="152412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七、其他补充事宜</w:t>
      </w:r>
    </w:p>
    <w:p w14:paraId="3837ED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AB756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D62C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48FAF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2F1C8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4F6476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01A6AD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367B59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（五）政府采购平台技术支持：</w:t>
      </w:r>
    </w:p>
    <w:p w14:paraId="552476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在线客服：通过陕西省政府采购网-在线客服进行咨询</w:t>
      </w:r>
    </w:p>
    <w:p w14:paraId="06CDA5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技术服务电话：029-96702</w:t>
      </w:r>
    </w:p>
    <w:p w14:paraId="66679B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CA及签章服务：通过陕西省政府采购网-办事指南进行查询</w:t>
      </w:r>
    </w:p>
    <w:p w14:paraId="3F8A42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（六）限定资格条件说明：</w:t>
      </w:r>
    </w:p>
    <w:p w14:paraId="259851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（1）供应商不得被列入“信用中国”网站(https://www.creditchina.gov.cn/ )“失信被执行人”（页面跳转至“中国执行信息公开网”http://zxgk.court.gov.cn/shixin/）、“重大税收违法失信主体”；不得处于中国政府采购网(http://www.ccgp.gov.cn/)“政府采购严重违法失信行为记录名单”中的禁止参加政府采购活动期间；</w:t>
      </w:r>
    </w:p>
    <w:p w14:paraId="764149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（2）单位负责人为同一人或者存在直接控股、管理关系的不同供应商，不得参加同一合同项下的采购活动；供应商未向本项目提供整体设计、规范编制或者项目管理、监理、检测、咨询服务。</w:t>
      </w:r>
    </w:p>
    <w:p w14:paraId="7C129D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（七）本项目需要落实的政府采购政策：</w:t>
      </w:r>
    </w:p>
    <w:p w14:paraId="219935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1）中小企业发展政策：《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14:paraId="1C0880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2）绿色发展政策：《国务院办公厅关于建立政府强制采购节能产品制度的通知》（国办发〔2007〕51号）；《关于印发节能产品政府采购品目清单的通知》（财库〔2019〕19号）；《关于印发环境标志产品政府采购品目清单的通知》（财库〔2019〕18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14:paraId="096959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（3）支持本国产业政策：《财政部关于印发&lt;进口产品管理办法&gt;的通知》（财库〔2007〕119号）；《财政部办公厅关于政府采购进口产品管理有关问题的通知》（财办库〔2008〕248号）。</w:t>
      </w:r>
    </w:p>
    <w:p w14:paraId="6BF1B6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kern w:val="0"/>
          <w:sz w:val="21"/>
          <w:szCs w:val="21"/>
          <w:bdr w:val="none" w:color="auto" w:sz="0" w:space="0"/>
          <w:shd w:val="clear" w:fill="FFFFFF"/>
          <w:lang w:val="en-US" w:eastAsia="zh-CN" w:bidi="ar"/>
        </w:rPr>
        <w:t>（4）支持创新等政府采购政策。</w:t>
      </w:r>
    </w:p>
    <w:p w14:paraId="1C9BC4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Style w:val="7"/>
          <w:rFonts w:hint="eastAsia" w:asciiTheme="minorEastAsia" w:hAnsiTheme="minorEastAsia" w:eastAsiaTheme="minorEastAsia" w:cstheme="minorEastAsia"/>
          <w:b/>
          <w:bCs/>
          <w:i w:val="0"/>
          <w:iCs w:val="0"/>
          <w:caps w:val="0"/>
          <w:color w:val="333333"/>
          <w:spacing w:val="0"/>
          <w:sz w:val="21"/>
          <w:szCs w:val="21"/>
          <w:bdr w:val="none" w:color="auto" w:sz="0" w:space="0"/>
          <w:shd w:val="clear" w:fill="FFFFFF"/>
        </w:rPr>
        <w:t>八、对本次招标提出询问，请按以下方式联系。</w:t>
      </w:r>
    </w:p>
    <w:p w14:paraId="6FCBBD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1.采购人信息</w:t>
      </w:r>
    </w:p>
    <w:p w14:paraId="7ADFBE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西安市雁塔区城市管理和综合执法局</w:t>
      </w:r>
    </w:p>
    <w:p w14:paraId="12B34B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西安市雁塔区东仪路3号东仪厂院</w:t>
      </w:r>
    </w:p>
    <w:p w14:paraId="19165C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杨兆龙 029-83693221</w:t>
      </w:r>
    </w:p>
    <w:p w14:paraId="23A761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2.采购代理机构信息</w:t>
      </w:r>
    </w:p>
    <w:p w14:paraId="39956B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陕西隆信项目管理有限公司</w:t>
      </w:r>
    </w:p>
    <w:p w14:paraId="2F4735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西安市雁塔区雁翔路111号赛格·中京坊6幢1单元2层</w:t>
      </w:r>
    </w:p>
    <w:p w14:paraId="1CCC0F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029-88489979-8106</w:t>
      </w:r>
    </w:p>
    <w:p w14:paraId="4DFE4B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i w:val="0"/>
          <w:iCs w:val="0"/>
          <w:caps w:val="0"/>
          <w:color w:val="333333"/>
          <w:spacing w:val="0"/>
          <w:sz w:val="21"/>
          <w:szCs w:val="21"/>
          <w:bdr w:val="none" w:color="auto" w:sz="0" w:space="0"/>
          <w:shd w:val="clear" w:fill="FFFFFF"/>
        </w:rPr>
        <w:t>3.项目联系方式</w:t>
      </w:r>
    </w:p>
    <w:p w14:paraId="3E6362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项目联系人：</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任甜、郑婧婧、杜航、李亚男、袁歆雨、刘晶</w:t>
      </w:r>
    </w:p>
    <w:p w14:paraId="3930BB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uto"/>
        <w:ind w:left="0" w:right="0" w:firstLine="48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aps w:val="0"/>
          <w:color w:val="333333"/>
          <w:spacing w:val="0"/>
          <w:sz w:val="21"/>
          <w:szCs w:val="21"/>
          <w:bdr w:val="none" w:color="auto" w:sz="0" w:space="0"/>
          <w:shd w:val="clear" w:fill="FFFFFF"/>
        </w:rPr>
        <w:t>电话：</w:t>
      </w:r>
      <w:r>
        <w:rPr>
          <w:rFonts w:hint="eastAsia" w:asciiTheme="minorEastAsia" w:hAnsiTheme="minorEastAsia" w:eastAsiaTheme="minorEastAsia" w:cstheme="minorEastAsia"/>
          <w:i w:val="0"/>
          <w:iCs w:val="0"/>
          <w:caps w:val="0"/>
          <w:color w:val="0A82E5"/>
          <w:spacing w:val="0"/>
          <w:sz w:val="21"/>
          <w:szCs w:val="21"/>
          <w:bdr w:val="none" w:color="auto" w:sz="0" w:space="0"/>
          <w:shd w:val="clear" w:fill="FFFFFF"/>
        </w:rPr>
        <w:t>029-88489979-8106</w:t>
      </w:r>
    </w:p>
    <w:p w14:paraId="32001A7B">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rPr>
      </w:pPr>
    </w:p>
    <w:sectPr>
      <w:pgSz w:w="11906" w:h="16838"/>
      <w:pgMar w:top="1162" w:right="1672" w:bottom="1162" w:left="1672"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95330"/>
    <w:rsid w:val="50A95330"/>
    <w:rsid w:val="6CCF2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2620</Words>
  <Characters>2980</Characters>
  <Lines>0</Lines>
  <Paragraphs>0</Paragraphs>
  <TotalTime>3</TotalTime>
  <ScaleCrop>false</ScaleCrop>
  <LinksUpToDate>false</LinksUpToDate>
  <CharactersWithSpaces>2985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2025-09-03T05:18:00Z</dcterms:created>
  <dc:creator>杜航</dc:creator>
  <cp:lastModifiedBy>杜航</cp:lastModifiedBy>
  <dcterms:modified xsi:type="dcterms:W3CDTF">2025-09-04T08:00:55Z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316BCB78C9A648DDAEC83D986FA62898_11</vt:lpwstr>
  </property>
  <property fmtid="{D5CDD505-2E9C-101B-9397-08002B2CF9AE}" pid="4" name="KSOTemplateDocerSaveRecord">
    <vt:lpwstr>eyJoZGlkIjoiNGVjNGI1ZWQxMDUyODY5ZDAxOTAyNjljNjE1NWUwNGQiLCJ1c2VySWQiOiIzMDgwODY2MDYifQ==</vt:lpwstr>
  </property>
</Properties>
</file>