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3C33C">
      <w:pPr>
        <w:rPr>
          <w:rFonts w:hint="eastAsia" w:ascii="仿宋" w:hAnsi="仿宋" w:eastAsia="仿宋" w:cs="仿宋"/>
          <w:b/>
          <w:bCs/>
          <w:szCs w:val="21"/>
        </w:rPr>
      </w:pPr>
      <w:r>
        <w:rPr>
          <w:rFonts w:hint="eastAsia" w:ascii="仿宋" w:hAnsi="仿宋" w:eastAsia="仿宋" w:cs="仿宋"/>
          <w:b/>
          <w:bCs/>
          <w:szCs w:val="21"/>
        </w:rPr>
        <w:t>一、项目概况</w:t>
      </w:r>
    </w:p>
    <w:p w14:paraId="7A179B63">
      <w:pPr>
        <w:ind w:firstLine="420" w:firstLineChars="200"/>
        <w:rPr>
          <w:rFonts w:hint="eastAsia" w:ascii="仿宋" w:hAnsi="仿宋" w:eastAsia="仿宋" w:cs="仿宋"/>
          <w:szCs w:val="21"/>
        </w:rPr>
      </w:pPr>
      <w:r>
        <w:rPr>
          <w:rFonts w:hint="eastAsia" w:ascii="仿宋" w:hAnsi="仿宋" w:eastAsia="仿宋" w:cs="仿宋"/>
          <w:szCs w:val="21"/>
        </w:rPr>
        <w:t>为优化不动产登记营商环境，推进“互联网+政务服务”，提升不动产登记工作效率，给企业、群众提供更加方便快捷的办事环境。基于2024年度智能问答系统的建设成果(应用名称“秦小登”，挂接于微信公众号，已完成基础语义分析、高频业务咨询应答等功能)2025年度不动产登记业务智能咨询系统提升运营项目将重点围绕系统智能化升级与长效运营能力强化两大方向展开，通过引入大模型技术与数字人交互界面，解决现有智能问答系统在复杂场景理解、多轮对话流畅性、服务亲和力等方面的不足</w:t>
      </w:r>
      <w:bookmarkStart w:id="0" w:name="_GoBack"/>
      <w:bookmarkEnd w:id="0"/>
      <w:r>
        <w:rPr>
          <w:rFonts w:hint="eastAsia" w:ascii="仿宋" w:hAnsi="仿宋" w:eastAsia="仿宋" w:cs="仿宋"/>
          <w:szCs w:val="21"/>
        </w:rPr>
        <w:t>，实现从“功能可用”向“体验优、解决快、覆盖广”的跨越式升级，同时构建全生命周期运营体系，确保系统持续优化迭代。</w:t>
      </w:r>
    </w:p>
    <w:p w14:paraId="4FDBE2A2">
      <w:pPr>
        <w:rPr>
          <w:rFonts w:hint="eastAsia" w:ascii="仿宋" w:hAnsi="仿宋" w:eastAsia="仿宋" w:cs="仿宋"/>
          <w:b/>
          <w:bCs/>
          <w:szCs w:val="21"/>
        </w:rPr>
      </w:pPr>
      <w:r>
        <w:rPr>
          <w:rFonts w:hint="eastAsia" w:ascii="仿宋" w:hAnsi="仿宋" w:eastAsia="仿宋" w:cs="仿宋"/>
          <w:b/>
          <w:bCs/>
          <w:szCs w:val="21"/>
        </w:rPr>
        <w:t>二、建设内容及功能</w:t>
      </w:r>
    </w:p>
    <w:p w14:paraId="59BC9221">
      <w:pPr>
        <w:ind w:firstLine="420" w:firstLineChars="200"/>
        <w:rPr>
          <w:rFonts w:hint="eastAsia" w:ascii="仿宋" w:hAnsi="仿宋" w:eastAsia="仿宋" w:cs="仿宋"/>
          <w:szCs w:val="21"/>
        </w:rPr>
      </w:pPr>
      <w:r>
        <w:rPr>
          <w:rFonts w:hint="eastAsia" w:ascii="仿宋" w:hAnsi="仿宋" w:eastAsia="仿宋" w:cs="仿宋"/>
          <w:szCs w:val="21"/>
        </w:rPr>
        <w:t>基于2024年该项目已完成的建设成果(应用名称“秦小登”挂接于微信公众号，已完成基础语义分析、高频业务咨询应答等功能)基础上，进一步实现以下功能应用：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308"/>
        <w:gridCol w:w="5935"/>
      </w:tblGrid>
      <w:tr w14:paraId="6D59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Align w:val="center"/>
          </w:tcPr>
          <w:p w14:paraId="7AB3E334">
            <w:pPr>
              <w:jc w:val="center"/>
              <w:rPr>
                <w:rFonts w:hint="eastAsia" w:ascii="仿宋" w:hAnsi="仿宋" w:eastAsia="仿宋" w:cs="仿宋"/>
                <w:b/>
                <w:bCs/>
                <w:szCs w:val="21"/>
              </w:rPr>
            </w:pPr>
            <w:r>
              <w:rPr>
                <w:rFonts w:hint="eastAsia" w:ascii="仿宋" w:hAnsi="仿宋" w:eastAsia="仿宋" w:cs="仿宋"/>
                <w:b/>
                <w:bCs/>
                <w:szCs w:val="21"/>
              </w:rPr>
              <w:t>类别</w:t>
            </w:r>
          </w:p>
        </w:tc>
        <w:tc>
          <w:tcPr>
            <w:tcW w:w="1308" w:type="dxa"/>
            <w:vAlign w:val="center"/>
          </w:tcPr>
          <w:p w14:paraId="7F28726B">
            <w:pPr>
              <w:jc w:val="center"/>
              <w:rPr>
                <w:rFonts w:hint="eastAsia" w:ascii="仿宋" w:hAnsi="仿宋" w:eastAsia="仿宋" w:cs="仿宋"/>
                <w:b/>
                <w:bCs/>
                <w:szCs w:val="21"/>
              </w:rPr>
            </w:pPr>
            <w:r>
              <w:rPr>
                <w:rFonts w:hint="eastAsia" w:ascii="仿宋" w:hAnsi="仿宋" w:eastAsia="仿宋" w:cs="仿宋"/>
                <w:b/>
                <w:bCs/>
                <w:szCs w:val="21"/>
              </w:rPr>
              <w:t>项目</w:t>
            </w:r>
          </w:p>
        </w:tc>
        <w:tc>
          <w:tcPr>
            <w:tcW w:w="5935" w:type="dxa"/>
            <w:vAlign w:val="center"/>
          </w:tcPr>
          <w:p w14:paraId="6ED5FF8B">
            <w:pPr>
              <w:jc w:val="center"/>
              <w:rPr>
                <w:rFonts w:hint="eastAsia" w:ascii="仿宋" w:hAnsi="仿宋" w:eastAsia="仿宋" w:cs="仿宋"/>
                <w:b/>
                <w:bCs/>
                <w:szCs w:val="21"/>
              </w:rPr>
            </w:pPr>
            <w:r>
              <w:rPr>
                <w:rFonts w:hint="eastAsia" w:ascii="仿宋" w:hAnsi="仿宋" w:eastAsia="仿宋" w:cs="仿宋"/>
                <w:b/>
                <w:bCs/>
                <w:szCs w:val="21"/>
              </w:rPr>
              <w:t>规格说明</w:t>
            </w:r>
          </w:p>
        </w:tc>
      </w:tr>
      <w:tr w14:paraId="2560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7A6BB7B0">
            <w:pPr>
              <w:jc w:val="center"/>
              <w:rPr>
                <w:rFonts w:hint="eastAsia" w:ascii="仿宋" w:hAnsi="仿宋" w:eastAsia="仿宋" w:cs="仿宋"/>
                <w:szCs w:val="21"/>
              </w:rPr>
            </w:pPr>
            <w:r>
              <w:rPr>
                <w:rFonts w:hint="eastAsia" w:ascii="仿宋" w:hAnsi="仿宋" w:eastAsia="仿宋" w:cs="仿宋"/>
                <w:szCs w:val="21"/>
              </w:rPr>
              <w:t>智能问答</w:t>
            </w:r>
          </w:p>
        </w:tc>
        <w:tc>
          <w:tcPr>
            <w:tcW w:w="1308" w:type="dxa"/>
            <w:vAlign w:val="center"/>
          </w:tcPr>
          <w:p w14:paraId="65CE10A8">
            <w:pPr>
              <w:jc w:val="center"/>
              <w:rPr>
                <w:rFonts w:hint="eastAsia" w:ascii="仿宋" w:hAnsi="仿宋" w:eastAsia="仿宋" w:cs="仿宋"/>
                <w:szCs w:val="21"/>
              </w:rPr>
            </w:pPr>
            <w:r>
              <w:rPr>
                <w:rFonts w:hint="eastAsia" w:ascii="仿宋" w:hAnsi="仿宋" w:eastAsia="仿宋" w:cs="仿宋"/>
                <w:szCs w:val="21"/>
              </w:rPr>
              <w:t>语音交互</w:t>
            </w:r>
          </w:p>
        </w:tc>
        <w:tc>
          <w:tcPr>
            <w:tcW w:w="5935" w:type="dxa"/>
            <w:vAlign w:val="center"/>
          </w:tcPr>
          <w:p w14:paraId="09EF5C41">
            <w:pPr>
              <w:rPr>
                <w:rFonts w:hint="eastAsia" w:ascii="仿宋" w:hAnsi="仿宋" w:eastAsia="仿宋" w:cs="仿宋"/>
                <w:szCs w:val="21"/>
              </w:rPr>
            </w:pPr>
            <w:r>
              <w:rPr>
                <w:rFonts w:hint="eastAsia" w:ascii="仿宋" w:hAnsi="仿宋" w:eastAsia="仿宋" w:cs="仿宋"/>
                <w:szCs w:val="21"/>
              </w:rPr>
              <w:t>除了纯文本交互，也提供语音交互能力，通过语音识别(ASR)将语音转化为文字，满足更多场景诉求。</w:t>
            </w:r>
          </w:p>
        </w:tc>
      </w:tr>
      <w:tr w14:paraId="5F5E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204B70A7">
            <w:pPr>
              <w:jc w:val="center"/>
              <w:rPr>
                <w:rFonts w:hint="eastAsia" w:ascii="仿宋" w:hAnsi="仿宋" w:eastAsia="仿宋" w:cs="仿宋"/>
                <w:szCs w:val="21"/>
              </w:rPr>
            </w:pPr>
          </w:p>
        </w:tc>
        <w:tc>
          <w:tcPr>
            <w:tcW w:w="1308" w:type="dxa"/>
            <w:vAlign w:val="center"/>
          </w:tcPr>
          <w:p w14:paraId="7614C8A7">
            <w:pPr>
              <w:jc w:val="center"/>
              <w:rPr>
                <w:rFonts w:hint="eastAsia" w:ascii="仿宋" w:hAnsi="仿宋" w:eastAsia="仿宋" w:cs="仿宋"/>
                <w:szCs w:val="21"/>
              </w:rPr>
            </w:pPr>
            <w:r>
              <w:rPr>
                <w:rFonts w:hint="eastAsia" w:ascii="仿宋" w:hAnsi="仿宋" w:eastAsia="仿宋" w:cs="仿宋"/>
                <w:szCs w:val="21"/>
              </w:rPr>
              <w:t>大语言模型(DeepSeek)</w:t>
            </w:r>
          </w:p>
        </w:tc>
        <w:tc>
          <w:tcPr>
            <w:tcW w:w="5935" w:type="dxa"/>
            <w:vAlign w:val="center"/>
          </w:tcPr>
          <w:p w14:paraId="2B937C30">
            <w:pPr>
              <w:rPr>
                <w:rFonts w:hint="eastAsia" w:ascii="仿宋" w:hAnsi="仿宋" w:eastAsia="仿宋" w:cs="仿宋"/>
                <w:szCs w:val="21"/>
              </w:rPr>
            </w:pPr>
            <w:r>
              <w:rPr>
                <w:rFonts w:hint="eastAsia" w:ascii="仿宋" w:hAnsi="仿宋" w:eastAsia="仿宋" w:cs="仿宋"/>
                <w:szCs w:val="21"/>
              </w:rPr>
              <w:t>接入DeepSeek大模型：具备多轮会话功能；上下文理解能力、关键信息提取深层识别意图，上下文保持准确性：能够正确理解和应答至少5轮连续对话。</w:t>
            </w:r>
          </w:p>
        </w:tc>
      </w:tr>
      <w:tr w14:paraId="32E8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337B54B7">
            <w:pPr>
              <w:jc w:val="center"/>
              <w:rPr>
                <w:rFonts w:hint="eastAsia" w:ascii="仿宋" w:hAnsi="仿宋" w:eastAsia="仿宋" w:cs="仿宋"/>
                <w:szCs w:val="21"/>
              </w:rPr>
            </w:pPr>
          </w:p>
        </w:tc>
        <w:tc>
          <w:tcPr>
            <w:tcW w:w="1308" w:type="dxa"/>
            <w:vAlign w:val="center"/>
          </w:tcPr>
          <w:p w14:paraId="10FB77A6">
            <w:pPr>
              <w:jc w:val="center"/>
              <w:rPr>
                <w:rFonts w:hint="eastAsia" w:ascii="仿宋" w:hAnsi="仿宋" w:eastAsia="仿宋" w:cs="仿宋"/>
                <w:szCs w:val="21"/>
              </w:rPr>
            </w:pPr>
            <w:r>
              <w:rPr>
                <w:rFonts w:hint="eastAsia" w:ascii="仿宋" w:hAnsi="仿宋" w:eastAsia="仿宋" w:cs="仿宋"/>
                <w:szCs w:val="21"/>
              </w:rPr>
              <w:t>专业术语解</w:t>
            </w:r>
          </w:p>
          <w:p w14:paraId="504DCE06">
            <w:pPr>
              <w:jc w:val="center"/>
              <w:rPr>
                <w:rFonts w:hint="eastAsia" w:ascii="仿宋" w:hAnsi="仿宋" w:eastAsia="仿宋" w:cs="仿宋"/>
                <w:szCs w:val="21"/>
              </w:rPr>
            </w:pPr>
            <w:r>
              <w:rPr>
                <w:rFonts w:hint="eastAsia" w:ascii="仿宋" w:hAnsi="仿宋" w:eastAsia="仿宋" w:cs="仿宋"/>
                <w:szCs w:val="21"/>
              </w:rPr>
              <w:t>释</w:t>
            </w:r>
          </w:p>
        </w:tc>
        <w:tc>
          <w:tcPr>
            <w:tcW w:w="5935" w:type="dxa"/>
            <w:vAlign w:val="center"/>
          </w:tcPr>
          <w:p w14:paraId="4F638552">
            <w:pPr>
              <w:rPr>
                <w:rFonts w:hint="eastAsia" w:ascii="仿宋" w:hAnsi="仿宋" w:eastAsia="仿宋" w:cs="仿宋"/>
                <w:szCs w:val="21"/>
              </w:rPr>
            </w:pPr>
            <w:r>
              <w:rPr>
                <w:rFonts w:hint="eastAsia" w:ascii="仿宋" w:hAnsi="仿宋" w:eastAsia="仿宋" w:cs="仿宋"/>
                <w:szCs w:val="21"/>
              </w:rPr>
              <w:t>内嵌不动产术语词典，支持用户点击随时查看定义，方便群众理解答案含义。展示不动产相关名词，通过更直白文字解释，让群众浅显易懂。联记笔相关业多领域的专业名词进行详细阐释。</w:t>
            </w:r>
          </w:p>
        </w:tc>
      </w:tr>
      <w:tr w14:paraId="51B5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038C3F7B">
            <w:pPr>
              <w:jc w:val="center"/>
              <w:rPr>
                <w:rFonts w:hint="eastAsia" w:ascii="仿宋" w:hAnsi="仿宋" w:eastAsia="仿宋" w:cs="仿宋"/>
                <w:szCs w:val="21"/>
              </w:rPr>
            </w:pPr>
          </w:p>
        </w:tc>
        <w:tc>
          <w:tcPr>
            <w:tcW w:w="1308" w:type="dxa"/>
            <w:vAlign w:val="center"/>
          </w:tcPr>
          <w:p w14:paraId="0179DF49">
            <w:pPr>
              <w:jc w:val="center"/>
              <w:rPr>
                <w:rFonts w:hint="eastAsia" w:ascii="仿宋" w:hAnsi="仿宋" w:eastAsia="仿宋" w:cs="仿宋"/>
                <w:szCs w:val="21"/>
              </w:rPr>
            </w:pPr>
            <w:r>
              <w:rPr>
                <w:rFonts w:hint="eastAsia" w:ascii="仿宋" w:hAnsi="仿宋" w:eastAsia="仿宋" w:cs="仿宋"/>
                <w:szCs w:val="21"/>
              </w:rPr>
              <w:t>推荐问题</w:t>
            </w:r>
          </w:p>
        </w:tc>
        <w:tc>
          <w:tcPr>
            <w:tcW w:w="5935" w:type="dxa"/>
            <w:vAlign w:val="center"/>
          </w:tcPr>
          <w:p w14:paraId="6341AC26">
            <w:pPr>
              <w:rPr>
                <w:rFonts w:hint="eastAsia" w:ascii="仿宋" w:hAnsi="仿宋" w:eastAsia="仿宋" w:cs="仿宋"/>
                <w:szCs w:val="21"/>
              </w:rPr>
            </w:pPr>
            <w:r>
              <w:rPr>
                <w:rFonts w:hint="eastAsia" w:ascii="仿宋" w:hAnsi="仿宋" w:eastAsia="仿宋" w:cs="仿宋"/>
                <w:szCs w:val="21"/>
              </w:rPr>
              <w:t>根据用户问题，在回答末尾自动生成3-5个相关追问推荐，点击即可发起新提问。</w:t>
            </w:r>
          </w:p>
        </w:tc>
      </w:tr>
      <w:tr w14:paraId="4DFC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7D932E4A">
            <w:pPr>
              <w:jc w:val="center"/>
              <w:rPr>
                <w:rFonts w:hint="eastAsia" w:ascii="仿宋" w:hAnsi="仿宋" w:eastAsia="仿宋" w:cs="仿宋"/>
                <w:szCs w:val="21"/>
              </w:rPr>
            </w:pPr>
          </w:p>
        </w:tc>
        <w:tc>
          <w:tcPr>
            <w:tcW w:w="1308" w:type="dxa"/>
            <w:vAlign w:val="center"/>
          </w:tcPr>
          <w:p w14:paraId="06C45FAC">
            <w:pPr>
              <w:jc w:val="center"/>
              <w:rPr>
                <w:rFonts w:hint="eastAsia" w:ascii="仿宋" w:hAnsi="仿宋" w:eastAsia="仿宋" w:cs="仿宋"/>
                <w:szCs w:val="21"/>
              </w:rPr>
            </w:pPr>
            <w:r>
              <w:rPr>
                <w:rFonts w:hint="eastAsia" w:ascii="仿宋" w:hAnsi="仿宋" w:eastAsia="仿宋" w:cs="仿宋"/>
                <w:szCs w:val="21"/>
              </w:rPr>
              <w:t>知识来源标</w:t>
            </w:r>
          </w:p>
          <w:p w14:paraId="08394F3E">
            <w:pPr>
              <w:jc w:val="center"/>
              <w:rPr>
                <w:rFonts w:hint="eastAsia" w:ascii="仿宋" w:hAnsi="仿宋" w:eastAsia="仿宋" w:cs="仿宋"/>
                <w:szCs w:val="21"/>
              </w:rPr>
            </w:pPr>
            <w:r>
              <w:rPr>
                <w:rFonts w:hint="eastAsia" w:ascii="仿宋" w:hAnsi="仿宋" w:eastAsia="仿宋" w:cs="仿宋"/>
                <w:szCs w:val="21"/>
              </w:rPr>
              <w:t>注</w:t>
            </w:r>
          </w:p>
        </w:tc>
        <w:tc>
          <w:tcPr>
            <w:tcW w:w="5935" w:type="dxa"/>
            <w:vAlign w:val="center"/>
          </w:tcPr>
          <w:p w14:paraId="31236D6A">
            <w:pPr>
              <w:rPr>
                <w:rFonts w:hint="eastAsia" w:ascii="仿宋" w:hAnsi="仿宋" w:eastAsia="仿宋" w:cs="仿宋"/>
                <w:szCs w:val="21"/>
              </w:rPr>
            </w:pPr>
            <w:r>
              <w:rPr>
                <w:rFonts w:hint="eastAsia" w:ascii="仿宋" w:hAnsi="仿宋" w:eastAsia="仿宋" w:cs="仿宋"/>
                <w:szCs w:val="21"/>
              </w:rPr>
              <w:t>当用户提问未在知识库中找到匹配答案，由大模型自动生成回复内容时，需对该类回答进行标注。在模型自动生成的回答末尾，添加统一标识(如“【注：本回答由大模型自动生成，仅供参考，具体以官方信息为准】”)，直观提示用户内容来源及参考属性。</w:t>
            </w:r>
          </w:p>
        </w:tc>
      </w:tr>
      <w:tr w14:paraId="2FA1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6CBE940A">
            <w:pPr>
              <w:jc w:val="center"/>
              <w:rPr>
                <w:rFonts w:hint="eastAsia" w:ascii="仿宋" w:hAnsi="仿宋" w:eastAsia="仿宋" w:cs="仿宋"/>
                <w:szCs w:val="21"/>
              </w:rPr>
            </w:pPr>
            <w:r>
              <w:rPr>
                <w:rFonts w:hint="eastAsia" w:ascii="仿宋" w:hAnsi="仿宋" w:eastAsia="仿宋" w:cs="仿宋"/>
                <w:szCs w:val="21"/>
              </w:rPr>
              <w:t>功能应用</w:t>
            </w:r>
          </w:p>
        </w:tc>
        <w:tc>
          <w:tcPr>
            <w:tcW w:w="1308" w:type="dxa"/>
            <w:vAlign w:val="center"/>
          </w:tcPr>
          <w:p w14:paraId="1F934E4E">
            <w:pPr>
              <w:jc w:val="center"/>
              <w:rPr>
                <w:rFonts w:hint="eastAsia" w:ascii="仿宋" w:hAnsi="仿宋" w:eastAsia="仿宋" w:cs="仿宋"/>
                <w:szCs w:val="21"/>
              </w:rPr>
            </w:pPr>
            <w:r>
              <w:rPr>
                <w:rFonts w:hint="eastAsia" w:ascii="仿宋" w:hAnsi="仿宋" w:eastAsia="仿宋" w:cs="仿宋"/>
                <w:szCs w:val="21"/>
              </w:rPr>
              <w:t>办事指南</w:t>
            </w:r>
          </w:p>
        </w:tc>
        <w:tc>
          <w:tcPr>
            <w:tcW w:w="5935" w:type="dxa"/>
            <w:vAlign w:val="center"/>
          </w:tcPr>
          <w:p w14:paraId="539E9259">
            <w:pPr>
              <w:rPr>
                <w:rFonts w:hint="eastAsia" w:ascii="仿宋" w:hAnsi="仿宋" w:eastAsia="仿宋" w:cs="仿宋"/>
                <w:szCs w:val="21"/>
              </w:rPr>
            </w:pPr>
            <w:r>
              <w:rPr>
                <w:rFonts w:hint="eastAsia" w:ascii="仿宋" w:hAnsi="仿宋" w:eastAsia="仿宋" w:cs="仿宋"/>
                <w:szCs w:val="21"/>
              </w:rPr>
              <w:t>业务线上指引，覆盖继承、抵押、变更等登记业务，支持材料清单新增和下载(PDF格式)，可嵌入“常见错误示例”。</w:t>
            </w:r>
          </w:p>
        </w:tc>
      </w:tr>
      <w:tr w14:paraId="25A8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132BF3F4">
            <w:pPr>
              <w:jc w:val="center"/>
              <w:rPr>
                <w:rFonts w:hint="eastAsia" w:ascii="仿宋" w:hAnsi="仿宋" w:eastAsia="仿宋" w:cs="仿宋"/>
                <w:szCs w:val="21"/>
              </w:rPr>
            </w:pPr>
          </w:p>
        </w:tc>
        <w:tc>
          <w:tcPr>
            <w:tcW w:w="1308" w:type="dxa"/>
            <w:vAlign w:val="center"/>
          </w:tcPr>
          <w:p w14:paraId="2CA1BE1A">
            <w:pPr>
              <w:jc w:val="center"/>
              <w:rPr>
                <w:rFonts w:hint="eastAsia" w:ascii="仿宋" w:hAnsi="仿宋" w:eastAsia="仿宋" w:cs="仿宋"/>
                <w:szCs w:val="21"/>
              </w:rPr>
            </w:pPr>
            <w:r>
              <w:rPr>
                <w:rFonts w:hint="eastAsia" w:ascii="仿宋" w:hAnsi="仿宋" w:eastAsia="仿宋" w:cs="仿宋"/>
                <w:szCs w:val="21"/>
              </w:rPr>
              <w:t>办事网点</w:t>
            </w:r>
          </w:p>
        </w:tc>
        <w:tc>
          <w:tcPr>
            <w:tcW w:w="5935" w:type="dxa"/>
            <w:vAlign w:val="center"/>
          </w:tcPr>
          <w:p w14:paraId="4AAE9C74">
            <w:pPr>
              <w:rPr>
                <w:rFonts w:hint="eastAsia" w:ascii="仿宋" w:hAnsi="仿宋" w:eastAsia="仿宋" w:cs="仿宋"/>
                <w:szCs w:val="21"/>
              </w:rPr>
            </w:pPr>
            <w:r>
              <w:rPr>
                <w:rFonts w:hint="eastAsia" w:ascii="仿宋" w:hAnsi="仿宋" w:eastAsia="仿宋" w:cs="仿宋"/>
                <w:szCs w:val="21"/>
              </w:rPr>
              <w:t>集成全市各个登记分中心实时信息，包括：</w:t>
            </w:r>
          </w:p>
          <w:p w14:paraId="73F14AE6">
            <w:pPr>
              <w:rPr>
                <w:rFonts w:hint="eastAsia" w:ascii="仿宋" w:hAnsi="仿宋" w:eastAsia="仿宋" w:cs="仿宋"/>
                <w:szCs w:val="21"/>
              </w:rPr>
            </w:pPr>
            <w:r>
              <w:rPr>
                <w:rFonts w:hint="eastAsia" w:ascii="仿宋" w:hAnsi="仿宋" w:eastAsia="仿宋" w:cs="仿宋"/>
                <w:szCs w:val="21"/>
              </w:rPr>
              <w:t>地图导航(支持高德/腾讯地图一键跳转)</w:t>
            </w:r>
          </w:p>
          <w:p w14:paraId="3C1BF043">
            <w:pPr>
              <w:rPr>
                <w:rFonts w:hint="eastAsia" w:ascii="仿宋" w:hAnsi="仿宋" w:eastAsia="仿宋" w:cs="仿宋"/>
                <w:szCs w:val="21"/>
              </w:rPr>
            </w:pPr>
            <w:r>
              <w:rPr>
                <w:rFonts w:hint="eastAsia" w:ascii="仿宋" w:hAnsi="仿宋" w:eastAsia="仿宋" w:cs="仿宋"/>
                <w:szCs w:val="21"/>
              </w:rPr>
              <w:t>预约电话直拨(点击后自动呼出手机拨号界面)</w:t>
            </w:r>
          </w:p>
        </w:tc>
      </w:tr>
      <w:tr w14:paraId="0539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53" w:type="dxa"/>
            <w:vMerge w:val="continue"/>
            <w:vAlign w:val="center"/>
          </w:tcPr>
          <w:p w14:paraId="09489C4E">
            <w:pPr>
              <w:jc w:val="center"/>
              <w:rPr>
                <w:rFonts w:hint="eastAsia" w:ascii="仿宋" w:hAnsi="仿宋" w:eastAsia="仿宋" w:cs="仿宋"/>
                <w:szCs w:val="21"/>
              </w:rPr>
            </w:pPr>
          </w:p>
        </w:tc>
        <w:tc>
          <w:tcPr>
            <w:tcW w:w="1308" w:type="dxa"/>
            <w:vAlign w:val="center"/>
          </w:tcPr>
          <w:p w14:paraId="31E76051">
            <w:pPr>
              <w:jc w:val="center"/>
              <w:rPr>
                <w:rFonts w:hint="eastAsia" w:ascii="仿宋" w:hAnsi="仿宋" w:eastAsia="仿宋" w:cs="仿宋"/>
                <w:szCs w:val="21"/>
              </w:rPr>
            </w:pPr>
            <w:r>
              <w:rPr>
                <w:rFonts w:hint="eastAsia" w:ascii="仿宋" w:hAnsi="仿宋" w:eastAsia="仿宋" w:cs="仿宋"/>
                <w:szCs w:val="21"/>
              </w:rPr>
              <w:t>业务指导</w:t>
            </w:r>
          </w:p>
        </w:tc>
        <w:tc>
          <w:tcPr>
            <w:tcW w:w="5935" w:type="dxa"/>
            <w:vAlign w:val="center"/>
          </w:tcPr>
          <w:p w14:paraId="652C7F58">
            <w:pPr>
              <w:rPr>
                <w:rFonts w:hint="eastAsia" w:ascii="仿宋" w:hAnsi="仿宋" w:eastAsia="仿宋" w:cs="仿宋"/>
                <w:szCs w:val="21"/>
              </w:rPr>
            </w:pPr>
            <w:r>
              <w:rPr>
                <w:rFonts w:hint="eastAsia" w:ascii="仿宋" w:hAnsi="仿宋" w:eastAsia="仿宋" w:cs="仿宋"/>
                <w:szCs w:val="21"/>
              </w:rPr>
              <w:t>提供视频上传路径，支持上传科普视频、宣传视频等内容</w:t>
            </w:r>
          </w:p>
        </w:tc>
      </w:tr>
      <w:tr w14:paraId="63CA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2C9F9FC">
            <w:pPr>
              <w:jc w:val="center"/>
              <w:rPr>
                <w:rFonts w:hint="eastAsia" w:ascii="仿宋" w:hAnsi="仿宋" w:eastAsia="仿宋" w:cs="仿宋"/>
                <w:szCs w:val="21"/>
              </w:rPr>
            </w:pPr>
          </w:p>
        </w:tc>
        <w:tc>
          <w:tcPr>
            <w:tcW w:w="1308" w:type="dxa"/>
            <w:vAlign w:val="center"/>
          </w:tcPr>
          <w:p w14:paraId="6EFA636E">
            <w:pPr>
              <w:jc w:val="center"/>
              <w:rPr>
                <w:rFonts w:hint="eastAsia" w:ascii="仿宋" w:hAnsi="仿宋" w:eastAsia="仿宋" w:cs="仿宋"/>
                <w:szCs w:val="21"/>
              </w:rPr>
            </w:pPr>
            <w:r>
              <w:rPr>
                <w:rFonts w:hint="eastAsia" w:ascii="仿宋" w:hAnsi="仿宋" w:eastAsia="仿宋" w:cs="仿宋"/>
                <w:szCs w:val="21"/>
              </w:rPr>
              <w:t>常见问题</w:t>
            </w:r>
          </w:p>
        </w:tc>
        <w:tc>
          <w:tcPr>
            <w:tcW w:w="5935" w:type="dxa"/>
            <w:vAlign w:val="center"/>
          </w:tcPr>
          <w:p w14:paraId="3D5B37C5">
            <w:pPr>
              <w:rPr>
                <w:rFonts w:hint="eastAsia" w:ascii="仿宋" w:hAnsi="仿宋" w:eastAsia="仿宋" w:cs="仿宋"/>
                <w:szCs w:val="21"/>
              </w:rPr>
            </w:pPr>
            <w:r>
              <w:rPr>
                <w:rFonts w:hint="eastAsia" w:ascii="仿宋" w:hAnsi="仿宋" w:eastAsia="仿宋" w:cs="仿宋"/>
                <w:szCs w:val="21"/>
              </w:rPr>
              <w:t>根据用户历史提问数据，分类展示高频问题及典型提问</w:t>
            </w:r>
          </w:p>
        </w:tc>
      </w:tr>
      <w:tr w14:paraId="6DFC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77A337EE">
            <w:pPr>
              <w:jc w:val="center"/>
              <w:rPr>
                <w:rFonts w:hint="eastAsia" w:ascii="仿宋" w:hAnsi="仿宋" w:eastAsia="仿宋" w:cs="仿宋"/>
                <w:szCs w:val="21"/>
              </w:rPr>
            </w:pPr>
            <w:r>
              <w:rPr>
                <w:rFonts w:hint="eastAsia" w:ascii="仿宋" w:hAnsi="仿宋" w:eastAsia="仿宋" w:cs="仿宋"/>
                <w:szCs w:val="21"/>
              </w:rPr>
              <w:t>业务运营后台</w:t>
            </w:r>
          </w:p>
        </w:tc>
        <w:tc>
          <w:tcPr>
            <w:tcW w:w="1308" w:type="dxa"/>
            <w:vAlign w:val="center"/>
          </w:tcPr>
          <w:p w14:paraId="4EB8DC7D">
            <w:pPr>
              <w:jc w:val="center"/>
              <w:rPr>
                <w:rFonts w:hint="eastAsia" w:ascii="仿宋" w:hAnsi="仿宋" w:eastAsia="仿宋" w:cs="仿宋"/>
                <w:szCs w:val="21"/>
              </w:rPr>
            </w:pPr>
            <w:r>
              <w:rPr>
                <w:rFonts w:hint="eastAsia" w:ascii="仿宋" w:hAnsi="仿宋" w:eastAsia="仿宋" w:cs="仿宋"/>
                <w:szCs w:val="21"/>
              </w:rPr>
              <w:t>数据查询及</w:t>
            </w:r>
          </w:p>
          <w:p w14:paraId="598FCDC2">
            <w:pPr>
              <w:jc w:val="center"/>
              <w:rPr>
                <w:rFonts w:hint="eastAsia" w:ascii="仿宋" w:hAnsi="仿宋" w:eastAsia="仿宋" w:cs="仿宋"/>
                <w:szCs w:val="21"/>
              </w:rPr>
            </w:pPr>
            <w:r>
              <w:rPr>
                <w:rFonts w:hint="eastAsia" w:ascii="仿宋" w:hAnsi="仿宋" w:eastAsia="仿宋" w:cs="仿宋"/>
                <w:szCs w:val="21"/>
              </w:rPr>
              <w:t>报表统计</w:t>
            </w:r>
          </w:p>
        </w:tc>
        <w:tc>
          <w:tcPr>
            <w:tcW w:w="5935" w:type="dxa"/>
            <w:vAlign w:val="center"/>
          </w:tcPr>
          <w:p w14:paraId="3DBB70A0">
            <w:pPr>
              <w:rPr>
                <w:rFonts w:hint="eastAsia" w:ascii="仿宋" w:hAnsi="仿宋" w:eastAsia="仿宋" w:cs="仿宋"/>
                <w:szCs w:val="21"/>
              </w:rPr>
            </w:pPr>
            <w:r>
              <w:rPr>
                <w:rFonts w:hint="eastAsia" w:ascii="仿宋" w:hAnsi="仿宋" w:eastAsia="仿宋" w:cs="仿宋"/>
                <w:szCs w:val="21"/>
              </w:rPr>
              <w:t>用户访问统计(注册用户数、累计访问次数、累计咨询次数等)功能使用统计(总访问量、平均停留时间、跳出率、访问趋势等)</w:t>
            </w:r>
          </w:p>
          <w:p w14:paraId="5F873C54">
            <w:pPr>
              <w:rPr>
                <w:rFonts w:hint="eastAsia" w:ascii="仿宋" w:hAnsi="仿宋" w:eastAsia="仿宋" w:cs="仿宋"/>
                <w:szCs w:val="21"/>
              </w:rPr>
            </w:pPr>
            <w:r>
              <w:rPr>
                <w:rFonts w:hint="eastAsia" w:ascii="仿宋" w:hAnsi="仿宋" w:eastAsia="仿宋" w:cs="仿宋"/>
                <w:szCs w:val="21"/>
              </w:rPr>
              <w:t>查询响应时间：在大规模数据集中，根据不同指标和时间段进行查询，平均响应时间不超过3秒。</w:t>
            </w:r>
          </w:p>
          <w:p w14:paraId="7CFCC058">
            <w:pPr>
              <w:rPr>
                <w:rFonts w:hint="eastAsia" w:ascii="仿宋" w:hAnsi="仿宋" w:eastAsia="仿宋" w:cs="仿宋"/>
                <w:szCs w:val="21"/>
              </w:rPr>
            </w:pPr>
            <w:r>
              <w:rPr>
                <w:rFonts w:hint="eastAsia" w:ascii="仿宋" w:hAnsi="仿宋" w:eastAsia="仿宋" w:cs="仿宋"/>
                <w:szCs w:val="21"/>
              </w:rPr>
              <w:t>报表生成准确性95%以上：生成的数据报表准确无误，数据统计结果可靠。</w:t>
            </w:r>
          </w:p>
        </w:tc>
      </w:tr>
      <w:tr w14:paraId="7F54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2D0FC685">
            <w:pPr>
              <w:jc w:val="center"/>
              <w:rPr>
                <w:rFonts w:hint="eastAsia" w:ascii="仿宋" w:hAnsi="仿宋" w:eastAsia="仿宋" w:cs="仿宋"/>
                <w:szCs w:val="21"/>
              </w:rPr>
            </w:pPr>
          </w:p>
        </w:tc>
        <w:tc>
          <w:tcPr>
            <w:tcW w:w="1308" w:type="dxa"/>
            <w:vMerge w:val="restart"/>
            <w:vAlign w:val="center"/>
          </w:tcPr>
          <w:p w14:paraId="4D710E42">
            <w:pPr>
              <w:jc w:val="center"/>
              <w:rPr>
                <w:rFonts w:hint="eastAsia" w:ascii="仿宋" w:hAnsi="仿宋" w:eastAsia="仿宋" w:cs="仿宋"/>
                <w:szCs w:val="21"/>
              </w:rPr>
            </w:pPr>
            <w:r>
              <w:rPr>
                <w:rFonts w:hint="eastAsia" w:ascii="仿宋" w:hAnsi="仿宋" w:eastAsia="仿宋" w:cs="仿宋"/>
                <w:szCs w:val="21"/>
              </w:rPr>
              <w:t>个性化应用</w:t>
            </w:r>
          </w:p>
          <w:p w14:paraId="4A011753">
            <w:pPr>
              <w:jc w:val="center"/>
              <w:rPr>
                <w:rFonts w:hint="eastAsia" w:ascii="仿宋" w:hAnsi="仿宋" w:eastAsia="仿宋" w:cs="仿宋"/>
                <w:szCs w:val="21"/>
              </w:rPr>
            </w:pPr>
            <w:r>
              <w:rPr>
                <w:rFonts w:hint="eastAsia" w:ascii="仿宋" w:hAnsi="仿宋" w:eastAsia="仿宋" w:cs="仿宋"/>
                <w:szCs w:val="21"/>
              </w:rPr>
              <w:t>配置</w:t>
            </w:r>
          </w:p>
        </w:tc>
        <w:tc>
          <w:tcPr>
            <w:tcW w:w="5935" w:type="dxa"/>
            <w:vAlign w:val="center"/>
          </w:tcPr>
          <w:p w14:paraId="2F5D41CE">
            <w:pPr>
              <w:rPr>
                <w:rFonts w:hint="eastAsia" w:ascii="仿宋" w:hAnsi="仿宋" w:eastAsia="仿宋" w:cs="仿宋"/>
                <w:szCs w:val="21"/>
              </w:rPr>
            </w:pPr>
            <w:r>
              <w:rPr>
                <w:rFonts w:hint="eastAsia" w:ascii="仿宋" w:hAnsi="仿宋" w:eastAsia="仿宋" w:cs="仿宋"/>
                <w:szCs w:val="21"/>
              </w:rPr>
              <w:t>支持后台自主配置办事指南、办事网点、常见问题及业务指导的内容</w:t>
            </w:r>
          </w:p>
        </w:tc>
      </w:tr>
      <w:tr w14:paraId="0919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2510C89E">
            <w:pPr>
              <w:jc w:val="center"/>
              <w:rPr>
                <w:rFonts w:hint="eastAsia" w:ascii="仿宋" w:hAnsi="仿宋" w:eastAsia="仿宋" w:cs="仿宋"/>
                <w:szCs w:val="21"/>
              </w:rPr>
            </w:pPr>
          </w:p>
        </w:tc>
        <w:tc>
          <w:tcPr>
            <w:tcW w:w="1308" w:type="dxa"/>
            <w:vMerge w:val="continue"/>
            <w:vAlign w:val="center"/>
          </w:tcPr>
          <w:p w14:paraId="33647875">
            <w:pPr>
              <w:jc w:val="center"/>
              <w:rPr>
                <w:rFonts w:hint="eastAsia" w:ascii="仿宋" w:hAnsi="仿宋" w:eastAsia="仿宋" w:cs="仿宋"/>
                <w:szCs w:val="21"/>
              </w:rPr>
            </w:pPr>
          </w:p>
        </w:tc>
        <w:tc>
          <w:tcPr>
            <w:tcW w:w="5935" w:type="dxa"/>
            <w:vAlign w:val="center"/>
          </w:tcPr>
          <w:p w14:paraId="08B03736">
            <w:pPr>
              <w:rPr>
                <w:rFonts w:hint="eastAsia" w:ascii="仿宋" w:hAnsi="仿宋" w:eastAsia="仿宋" w:cs="仿宋"/>
                <w:szCs w:val="21"/>
              </w:rPr>
            </w:pPr>
            <w:r>
              <w:rPr>
                <w:rFonts w:hint="eastAsia" w:ascii="仿宋" w:hAnsi="仿宋" w:eastAsia="仿宋" w:cs="仿宋"/>
                <w:szCs w:val="21"/>
              </w:rPr>
              <w:t>支持自定义应用排序及显示状态</w:t>
            </w:r>
          </w:p>
        </w:tc>
      </w:tr>
      <w:tr w14:paraId="4245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29972A69">
            <w:pPr>
              <w:jc w:val="center"/>
              <w:rPr>
                <w:rFonts w:hint="eastAsia" w:ascii="仿宋" w:hAnsi="仿宋" w:eastAsia="仿宋" w:cs="仿宋"/>
                <w:szCs w:val="21"/>
              </w:rPr>
            </w:pPr>
          </w:p>
        </w:tc>
        <w:tc>
          <w:tcPr>
            <w:tcW w:w="1308" w:type="dxa"/>
            <w:vMerge w:val="restart"/>
            <w:vAlign w:val="center"/>
          </w:tcPr>
          <w:p w14:paraId="4EF20E74">
            <w:pPr>
              <w:jc w:val="center"/>
              <w:rPr>
                <w:rFonts w:hint="eastAsia" w:ascii="仿宋" w:hAnsi="仿宋" w:eastAsia="仿宋" w:cs="仿宋"/>
                <w:szCs w:val="21"/>
              </w:rPr>
            </w:pPr>
            <w:r>
              <w:rPr>
                <w:rFonts w:hint="eastAsia" w:ascii="仿宋" w:hAnsi="仿宋" w:eastAsia="仿宋" w:cs="仿宋"/>
                <w:szCs w:val="21"/>
              </w:rPr>
              <w:t>个性化界面</w:t>
            </w:r>
          </w:p>
          <w:p w14:paraId="6393A0EF">
            <w:pPr>
              <w:jc w:val="center"/>
              <w:rPr>
                <w:rFonts w:hint="eastAsia" w:ascii="仿宋" w:hAnsi="仿宋" w:eastAsia="仿宋" w:cs="仿宋"/>
                <w:szCs w:val="21"/>
              </w:rPr>
            </w:pPr>
            <w:r>
              <w:rPr>
                <w:rFonts w:hint="eastAsia" w:ascii="仿宋" w:hAnsi="仿宋" w:eastAsia="仿宋" w:cs="仿宋"/>
                <w:szCs w:val="21"/>
              </w:rPr>
              <w:t>配置</w:t>
            </w:r>
          </w:p>
        </w:tc>
        <w:tc>
          <w:tcPr>
            <w:tcW w:w="5935" w:type="dxa"/>
            <w:vAlign w:val="center"/>
          </w:tcPr>
          <w:p w14:paraId="025AECB8">
            <w:pPr>
              <w:rPr>
                <w:rFonts w:hint="eastAsia" w:ascii="仿宋" w:hAnsi="仿宋" w:eastAsia="仿宋" w:cs="仿宋"/>
                <w:szCs w:val="21"/>
              </w:rPr>
            </w:pPr>
            <w:r>
              <w:rPr>
                <w:rFonts w:hint="eastAsia" w:ascii="仿宋" w:hAnsi="仿宋" w:eastAsia="仿宋" w:cs="仿宋"/>
                <w:szCs w:val="21"/>
              </w:rPr>
              <w:t>支持查看用户历史咨询记录，包含用户ID、问题、答案及提问时间</w:t>
            </w:r>
          </w:p>
        </w:tc>
      </w:tr>
      <w:tr w14:paraId="0B56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6531659B">
            <w:pPr>
              <w:jc w:val="center"/>
              <w:rPr>
                <w:rFonts w:hint="eastAsia" w:ascii="仿宋" w:hAnsi="仿宋" w:eastAsia="仿宋" w:cs="仿宋"/>
                <w:szCs w:val="21"/>
              </w:rPr>
            </w:pPr>
          </w:p>
        </w:tc>
        <w:tc>
          <w:tcPr>
            <w:tcW w:w="1308" w:type="dxa"/>
            <w:vMerge w:val="continue"/>
            <w:vAlign w:val="center"/>
          </w:tcPr>
          <w:p w14:paraId="06344B13">
            <w:pPr>
              <w:jc w:val="center"/>
              <w:rPr>
                <w:rFonts w:hint="eastAsia" w:ascii="仿宋" w:hAnsi="仿宋" w:eastAsia="仿宋" w:cs="仿宋"/>
                <w:szCs w:val="21"/>
              </w:rPr>
            </w:pPr>
          </w:p>
        </w:tc>
        <w:tc>
          <w:tcPr>
            <w:tcW w:w="5935" w:type="dxa"/>
            <w:vAlign w:val="center"/>
          </w:tcPr>
          <w:p w14:paraId="49A99C60">
            <w:pPr>
              <w:rPr>
                <w:rFonts w:hint="eastAsia" w:ascii="仿宋" w:hAnsi="仿宋" w:eastAsia="仿宋" w:cs="仿宋"/>
                <w:szCs w:val="21"/>
              </w:rPr>
            </w:pPr>
            <w:r>
              <w:rPr>
                <w:rFonts w:hint="eastAsia" w:ascii="仿宋" w:hAnsi="仿宋" w:eastAsia="仿宋" w:cs="仿宋"/>
                <w:szCs w:val="21"/>
              </w:rPr>
              <w:t>支持查看用户反馈记录，包含用户问题、答案、反馈内容及反馈时间</w:t>
            </w:r>
          </w:p>
        </w:tc>
      </w:tr>
      <w:tr w14:paraId="7CD8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2D6896D5">
            <w:pPr>
              <w:jc w:val="center"/>
              <w:rPr>
                <w:rFonts w:hint="eastAsia" w:ascii="仿宋" w:hAnsi="仿宋" w:eastAsia="仿宋" w:cs="仿宋"/>
                <w:szCs w:val="21"/>
              </w:rPr>
            </w:pPr>
          </w:p>
        </w:tc>
        <w:tc>
          <w:tcPr>
            <w:tcW w:w="1308" w:type="dxa"/>
            <w:vMerge w:val="restart"/>
            <w:vAlign w:val="center"/>
          </w:tcPr>
          <w:p w14:paraId="35652D4B">
            <w:pPr>
              <w:jc w:val="center"/>
              <w:rPr>
                <w:rFonts w:hint="eastAsia" w:ascii="仿宋" w:hAnsi="仿宋" w:eastAsia="仿宋" w:cs="仿宋"/>
                <w:szCs w:val="21"/>
              </w:rPr>
            </w:pPr>
            <w:r>
              <w:rPr>
                <w:rFonts w:hint="eastAsia" w:ascii="仿宋" w:hAnsi="仿宋" w:eastAsia="仿宋" w:cs="仿宋"/>
                <w:szCs w:val="21"/>
              </w:rPr>
              <w:t>用户问题与</w:t>
            </w:r>
          </w:p>
          <w:p w14:paraId="60E7A865">
            <w:pPr>
              <w:jc w:val="center"/>
              <w:rPr>
                <w:rFonts w:hint="eastAsia" w:ascii="仿宋" w:hAnsi="仿宋" w:eastAsia="仿宋" w:cs="仿宋"/>
                <w:szCs w:val="21"/>
              </w:rPr>
            </w:pPr>
            <w:r>
              <w:rPr>
                <w:rFonts w:hint="eastAsia" w:ascii="仿宋" w:hAnsi="仿宋" w:eastAsia="仿宋" w:cs="仿宋"/>
                <w:szCs w:val="21"/>
              </w:rPr>
              <w:t>反馈</w:t>
            </w:r>
          </w:p>
        </w:tc>
        <w:tc>
          <w:tcPr>
            <w:tcW w:w="5935" w:type="dxa"/>
            <w:vAlign w:val="center"/>
          </w:tcPr>
          <w:p w14:paraId="5B14744A">
            <w:pPr>
              <w:rPr>
                <w:rFonts w:hint="eastAsia" w:ascii="仿宋" w:hAnsi="仿宋" w:eastAsia="仿宋" w:cs="仿宋"/>
                <w:szCs w:val="21"/>
              </w:rPr>
            </w:pPr>
            <w:r>
              <w:rPr>
                <w:rFonts w:hint="eastAsia" w:ascii="仿宋" w:hAnsi="仿宋" w:eastAsia="仿宋" w:cs="仿宋"/>
                <w:szCs w:val="21"/>
              </w:rPr>
              <w:t>支持查看用户历史咨询记录，包含用户ID、问题、答案及提问时间</w:t>
            </w:r>
          </w:p>
        </w:tc>
      </w:tr>
      <w:tr w14:paraId="5147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88FBF4D">
            <w:pPr>
              <w:jc w:val="center"/>
              <w:rPr>
                <w:rFonts w:hint="eastAsia" w:ascii="仿宋" w:hAnsi="仿宋" w:eastAsia="仿宋" w:cs="仿宋"/>
                <w:szCs w:val="21"/>
              </w:rPr>
            </w:pPr>
          </w:p>
        </w:tc>
        <w:tc>
          <w:tcPr>
            <w:tcW w:w="1308" w:type="dxa"/>
            <w:vMerge w:val="continue"/>
            <w:vAlign w:val="center"/>
          </w:tcPr>
          <w:p w14:paraId="00F56220">
            <w:pPr>
              <w:jc w:val="center"/>
              <w:rPr>
                <w:rFonts w:hint="eastAsia" w:ascii="仿宋" w:hAnsi="仿宋" w:eastAsia="仿宋" w:cs="仿宋"/>
                <w:szCs w:val="21"/>
              </w:rPr>
            </w:pPr>
          </w:p>
        </w:tc>
        <w:tc>
          <w:tcPr>
            <w:tcW w:w="5935" w:type="dxa"/>
            <w:vAlign w:val="center"/>
          </w:tcPr>
          <w:p w14:paraId="2E97817B">
            <w:pPr>
              <w:rPr>
                <w:rFonts w:hint="eastAsia" w:ascii="仿宋" w:hAnsi="仿宋" w:eastAsia="仿宋" w:cs="仿宋"/>
                <w:szCs w:val="21"/>
              </w:rPr>
            </w:pPr>
            <w:r>
              <w:rPr>
                <w:rFonts w:hint="eastAsia" w:ascii="仿宋" w:hAnsi="仿宋" w:eastAsia="仿宋" w:cs="仿宋"/>
                <w:szCs w:val="21"/>
              </w:rPr>
              <w:t>支持查看用户反馈记录，包含用户问题、答案、反馈内容及反馈时间</w:t>
            </w:r>
          </w:p>
        </w:tc>
      </w:tr>
      <w:tr w14:paraId="07D0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3A7C2966">
            <w:pPr>
              <w:jc w:val="center"/>
              <w:rPr>
                <w:rFonts w:hint="eastAsia" w:ascii="仿宋" w:hAnsi="仿宋" w:eastAsia="仿宋" w:cs="仿宋"/>
                <w:szCs w:val="21"/>
              </w:rPr>
            </w:pPr>
          </w:p>
        </w:tc>
        <w:tc>
          <w:tcPr>
            <w:tcW w:w="7243" w:type="dxa"/>
            <w:gridSpan w:val="2"/>
            <w:vAlign w:val="center"/>
          </w:tcPr>
          <w:p w14:paraId="0E96D771">
            <w:pPr>
              <w:rPr>
                <w:rFonts w:hint="eastAsia" w:ascii="仿宋" w:hAnsi="仿宋" w:eastAsia="仿宋" w:cs="仿宋"/>
                <w:szCs w:val="21"/>
              </w:rPr>
            </w:pPr>
            <w:r>
              <w:rPr>
                <w:rFonts w:hint="eastAsia" w:ascii="仿宋" w:hAnsi="仿宋" w:eastAsia="仿宋" w:cs="仿宋"/>
                <w:szCs w:val="21"/>
              </w:rPr>
              <w:t>借助数字人的形象，给用户带来更直观、更专业的服务体验。</w:t>
            </w:r>
          </w:p>
        </w:tc>
      </w:tr>
    </w:tbl>
    <w:p w14:paraId="1B0C3166">
      <w:pPr>
        <w:rPr>
          <w:rFonts w:hint="eastAsia" w:ascii="仿宋" w:hAnsi="仿宋" w:eastAsia="仿宋" w:cs="仿宋"/>
          <w:b/>
          <w:bCs/>
          <w:szCs w:val="21"/>
        </w:rPr>
      </w:pPr>
      <w:r>
        <w:rPr>
          <w:rFonts w:hint="eastAsia" w:ascii="仿宋" w:hAnsi="仿宋" w:eastAsia="仿宋" w:cs="仿宋"/>
          <w:b/>
          <w:bCs/>
          <w:szCs w:val="21"/>
        </w:rPr>
        <w:t>三、服务要求</w:t>
      </w:r>
    </w:p>
    <w:p w14:paraId="1DE85D31">
      <w:pPr>
        <w:ind w:firstLine="420" w:firstLineChars="200"/>
        <w:rPr>
          <w:rFonts w:hint="eastAsia" w:ascii="仿宋" w:hAnsi="仿宋" w:eastAsia="仿宋" w:cs="仿宋"/>
          <w:szCs w:val="21"/>
        </w:rPr>
      </w:pPr>
      <w:r>
        <w:rPr>
          <w:rFonts w:hint="eastAsia" w:ascii="仿宋" w:hAnsi="仿宋" w:eastAsia="仿宋" w:cs="仿宋"/>
          <w:szCs w:val="21"/>
        </w:rPr>
        <w:t>1、程序版权及使用权归采购人所有；该项目是基于2024年度该项目已完成的建设成果基础上进一步完善升级，供应商应保证上一年度建设成果与此次采购内容(模块功能)之间的顺利衔接：供应商在项目实施中，如需要与第三方实现对接或数据交互时，供应商应提供相应的技术支持和数据接口，配合第三方做好技术衔接工作，供应商不得以</w:t>
      </w:r>
      <w:r>
        <w:rPr>
          <w:rFonts w:hint="eastAsia" w:ascii="仿宋" w:hAnsi="仿宋" w:eastAsia="仿宋" w:cs="仿宋"/>
          <w:szCs w:val="21"/>
          <w:lang w:eastAsia="zh-CN"/>
        </w:rPr>
        <w:t>任何借口</w:t>
      </w:r>
      <w:r>
        <w:rPr>
          <w:rFonts w:hint="eastAsia" w:ascii="仿宋" w:hAnsi="仿宋" w:eastAsia="仿宋" w:cs="仿宋"/>
          <w:szCs w:val="21"/>
        </w:rPr>
        <w:t>推诿并收取费用，所有涉及系统接口对接费用包含在项目总价内，由供应商负责。</w:t>
      </w:r>
    </w:p>
    <w:p w14:paraId="63164C16">
      <w:pPr>
        <w:ind w:firstLine="420" w:firstLineChars="200"/>
        <w:rPr>
          <w:rFonts w:hint="eastAsia" w:ascii="仿宋" w:hAnsi="仿宋" w:eastAsia="仿宋" w:cs="仿宋"/>
          <w:szCs w:val="21"/>
        </w:rPr>
      </w:pPr>
      <w:r>
        <w:rPr>
          <w:rFonts w:hint="eastAsia" w:ascii="仿宋" w:hAnsi="仿宋" w:eastAsia="仿宋" w:cs="仿宋"/>
          <w:szCs w:val="21"/>
        </w:rPr>
        <w:t>2、项目建设周期及运营服务期内，免费软件升级，全天候24小时电话服务咨询，保证在系统发生故障时即时响应，有故障12小时内到达现场，24小时内排除故障。</w:t>
      </w:r>
    </w:p>
    <w:p w14:paraId="1CD5DFDD">
      <w:pPr>
        <w:ind w:firstLine="420" w:firstLineChars="200"/>
        <w:rPr>
          <w:rFonts w:hint="eastAsia" w:ascii="仿宋" w:hAnsi="仿宋" w:eastAsia="仿宋" w:cs="仿宋"/>
          <w:szCs w:val="21"/>
        </w:rPr>
      </w:pPr>
      <w:r>
        <w:rPr>
          <w:rFonts w:hint="eastAsia" w:ascii="仿宋" w:hAnsi="仿宋" w:eastAsia="仿宋" w:cs="仿宋"/>
          <w:szCs w:val="21"/>
        </w:rPr>
        <w:t>3、项目建设周期及运营服务期内，供应商需提供一名工作人员驻场服务；排除故障的期限不得超过24小时(工作日)。否则采购人有权指定第三方维修，维修费用由供应商承担。</w:t>
      </w:r>
    </w:p>
    <w:p w14:paraId="33E31572">
      <w:pPr>
        <w:ind w:firstLine="420" w:firstLineChars="200"/>
        <w:rPr>
          <w:rFonts w:hint="eastAsia" w:ascii="仿宋" w:hAnsi="仿宋" w:eastAsia="仿宋" w:cs="仿宋"/>
          <w:szCs w:val="21"/>
        </w:rPr>
      </w:pPr>
      <w:r>
        <w:rPr>
          <w:rFonts w:hint="eastAsia" w:ascii="仿宋" w:hAnsi="仿宋" w:eastAsia="仿宋" w:cs="仿宋"/>
          <w:szCs w:val="21"/>
        </w:rPr>
        <w:t>4、供应商应提供相应的培训计划，详细说明培训的方式、地点、人数、时间等实质性内容。</w:t>
      </w:r>
    </w:p>
    <w:p w14:paraId="7B4A0430">
      <w:pPr>
        <w:ind w:firstLine="420" w:firstLineChars="200"/>
        <w:rPr>
          <w:rFonts w:hint="eastAsia" w:ascii="仿宋" w:hAnsi="仿宋" w:eastAsia="仿宋" w:cs="仿宋"/>
          <w:szCs w:val="21"/>
        </w:rPr>
      </w:pPr>
      <w:r>
        <w:rPr>
          <w:rFonts w:hint="eastAsia" w:ascii="仿宋" w:hAnsi="仿宋" w:eastAsia="仿宋" w:cs="仿宋"/>
          <w:szCs w:val="21"/>
        </w:rPr>
        <w:t>5、系统建设完成后，及时进行系统测试上线，并在运营服务期，根据系统建设运营情况及群众反馈情况，及时进行系统优化。</w:t>
      </w:r>
    </w:p>
    <w:p w14:paraId="14F84A65">
      <w:r>
        <w:rPr>
          <w:rFonts w:hint="eastAsia" w:ascii="仿宋" w:hAnsi="仿宋" w:eastAsia="仿宋" w:cs="仿宋"/>
          <w:szCs w:val="21"/>
        </w:rPr>
        <w:t>6、供应商需采取切实有效的措施，确保系统数据的保密性、安全性和完整性，涉及敏感数据时严格遵循安全性原则。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F4974"/>
    <w:rsid w:val="3B78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140" w:beforeLines="0" w:after="140" w:afterLines="0" w:line="360" w:lineRule="auto"/>
      <w:ind w:leftChars="200"/>
      <w:outlineLvl w:val="2"/>
    </w:pPr>
    <w:rPr>
      <w:rFonts w:ascii="Arial" w:hAnsi="Arial" w:eastAsia="Arial" w:cs="Arial"/>
      <w:b/>
      <w:snapToGrid w:val="0"/>
      <w:color w:val="000000"/>
      <w:kern w:val="0"/>
      <w:sz w:val="28"/>
      <w:szCs w:val="20"/>
      <w:lang w:eastAsia="en-US"/>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2024-03-04T04:06:00Z</dcterms:created>
  <dc:creator>朱娟</dc:creator>
  <cp:lastModifiedBy>朱娟</cp:lastModifiedBy>
  <dcterms:modified xsi:type="dcterms:W3CDTF">2025-09-05T05:50:44Z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59DBAC68937B4A538F3B699CB21B07AE_12</vt:lpwstr>
  </property>
  <property fmtid="{D5CDD505-2E9C-101B-9397-08002B2CF9AE}" pid="4" name="KSOTemplateDocerSaveRecord">
    <vt:lpwstr>eyJoZGlkIjoiNTRiN2YxNjhiMWY2MjU3ZTk1NTcyNzUwOWE2ZjIyNTQiLCJ1c2VySWQiOiIyMDIwODMyODIifQ==</vt:lpwstr>
  </property>
</Properties>
</file>